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C3B3" w14:textId="47ADC980" w:rsidR="002660F7" w:rsidRPr="00682AB9" w:rsidRDefault="00267BD3" w:rsidP="002660F7">
      <w:pPr>
        <w:pStyle w:val="Nzev"/>
        <w:spacing w:after="0"/>
        <w:rPr>
          <w:rFonts w:ascii="Arial" w:hAnsi="Arial" w:cs="Arial"/>
          <w:color w:val="000000"/>
          <w:sz w:val="36"/>
          <w:szCs w:val="36"/>
        </w:rPr>
      </w:pPr>
      <w:r w:rsidRPr="00682AB9">
        <w:rPr>
          <w:rFonts w:ascii="Arial" w:hAnsi="Arial" w:cs="Arial"/>
          <w:color w:val="000000"/>
          <w:sz w:val="36"/>
          <w:szCs w:val="36"/>
        </w:rPr>
        <w:t>R</w:t>
      </w:r>
      <w:r w:rsidR="00252119" w:rsidRPr="00682AB9">
        <w:rPr>
          <w:rFonts w:ascii="Arial" w:hAnsi="Arial" w:cs="Arial"/>
          <w:color w:val="000000"/>
          <w:sz w:val="36"/>
          <w:szCs w:val="36"/>
        </w:rPr>
        <w:t>ámcov</w:t>
      </w:r>
      <w:r w:rsidRPr="00682AB9">
        <w:rPr>
          <w:rFonts w:ascii="Arial" w:hAnsi="Arial" w:cs="Arial"/>
          <w:color w:val="000000"/>
          <w:sz w:val="36"/>
          <w:szCs w:val="36"/>
        </w:rPr>
        <w:t>á</w:t>
      </w:r>
      <w:r w:rsidR="00252119" w:rsidRPr="00682AB9">
        <w:rPr>
          <w:rFonts w:ascii="Arial" w:hAnsi="Arial" w:cs="Arial"/>
          <w:color w:val="000000"/>
          <w:sz w:val="36"/>
          <w:szCs w:val="36"/>
        </w:rPr>
        <w:t xml:space="preserve"> s</w:t>
      </w:r>
      <w:r w:rsidR="002660F7" w:rsidRPr="00682AB9">
        <w:rPr>
          <w:rFonts w:ascii="Arial" w:hAnsi="Arial" w:cs="Arial"/>
          <w:color w:val="000000"/>
          <w:sz w:val="36"/>
          <w:szCs w:val="36"/>
        </w:rPr>
        <w:t>mlouv</w:t>
      </w:r>
      <w:r w:rsidRPr="00682AB9">
        <w:rPr>
          <w:rFonts w:ascii="Arial" w:hAnsi="Arial" w:cs="Arial"/>
          <w:color w:val="000000"/>
          <w:sz w:val="36"/>
          <w:szCs w:val="36"/>
        </w:rPr>
        <w:t xml:space="preserve">a </w:t>
      </w:r>
      <w:r w:rsidR="002660F7" w:rsidRPr="00682AB9">
        <w:rPr>
          <w:rFonts w:ascii="Arial" w:hAnsi="Arial" w:cs="Arial"/>
          <w:color w:val="000000"/>
          <w:sz w:val="36"/>
          <w:szCs w:val="36"/>
        </w:rPr>
        <w:t>o poskyt</w:t>
      </w:r>
      <w:r w:rsidR="00106D82" w:rsidRPr="00682AB9">
        <w:rPr>
          <w:rFonts w:ascii="Arial" w:hAnsi="Arial" w:cs="Arial"/>
          <w:color w:val="000000"/>
          <w:sz w:val="36"/>
          <w:szCs w:val="36"/>
        </w:rPr>
        <w:t xml:space="preserve">ování </w:t>
      </w:r>
      <w:r w:rsidR="002660F7" w:rsidRPr="00682AB9">
        <w:rPr>
          <w:rFonts w:ascii="Arial" w:hAnsi="Arial" w:cs="Arial"/>
          <w:color w:val="000000"/>
          <w:sz w:val="36"/>
          <w:szCs w:val="36"/>
        </w:rPr>
        <w:t>služeb</w:t>
      </w:r>
      <w:r w:rsidR="005B774C" w:rsidRPr="00682AB9">
        <w:rPr>
          <w:rFonts w:ascii="Arial" w:hAnsi="Arial" w:cs="Arial"/>
          <w:color w:val="000000"/>
          <w:sz w:val="36"/>
          <w:szCs w:val="36"/>
        </w:rPr>
        <w:t xml:space="preserve"> </w:t>
      </w:r>
    </w:p>
    <w:p w14:paraId="558FF6D5" w14:textId="77777777" w:rsidR="002345D9" w:rsidRDefault="002345D9" w:rsidP="002660F7">
      <w:pPr>
        <w:pStyle w:val="Titulek"/>
        <w:rPr>
          <w:rFonts w:ascii="Arial" w:hAnsi="Arial" w:cs="Arial"/>
          <w:sz w:val="28"/>
          <w:szCs w:val="28"/>
        </w:rPr>
      </w:pPr>
    </w:p>
    <w:p w14:paraId="0EFD3547" w14:textId="470C164A" w:rsidR="002660F7" w:rsidRPr="00CB69BA" w:rsidRDefault="002660F7" w:rsidP="00E83311">
      <w:pPr>
        <w:pStyle w:val="Nadpis2Podkapitola1Podkapitola11Podkapitola12Podkapitola13Podkapitola14Podkapitola15Podkapitola111Podkapitola121Podkapitola131Podkapitola141Podkapitola16Podkapitola112Podkapitola122Podkapitola132Podkapitola142h2VHead2"/>
        <w:jc w:val="center"/>
      </w:pPr>
      <w:r w:rsidRPr="00CB69BA">
        <w:t>uzavřen</w:t>
      </w:r>
      <w:r>
        <w:t>á</w:t>
      </w:r>
      <w:r w:rsidRPr="00CB69BA">
        <w:t xml:space="preserve"> </w:t>
      </w:r>
      <w:r w:rsidR="00E83311">
        <w:t>dle § 1746 odst. 2 zákona č. 89/2012 Sb., občanského zákoníku</w:t>
      </w:r>
    </w:p>
    <w:p w14:paraId="22F1ADDA" w14:textId="77777777" w:rsidR="002660F7" w:rsidRDefault="002660F7" w:rsidP="002660F7">
      <w:pPr>
        <w:pStyle w:val="Titulek"/>
        <w:rPr>
          <w:rFonts w:ascii="Arial" w:hAnsi="Arial"/>
          <w:bCs/>
          <w:sz w:val="28"/>
        </w:rPr>
      </w:pPr>
      <w:bookmarkStart w:id="0" w:name="_Ref490376681"/>
      <w:bookmarkStart w:id="1" w:name="_Toc535653541"/>
    </w:p>
    <w:p w14:paraId="2CA73B7E" w14:textId="77777777" w:rsidR="002660F7" w:rsidRDefault="002660F7" w:rsidP="002660F7">
      <w:pPr>
        <w:pStyle w:val="Titulek"/>
        <w:rPr>
          <w:rFonts w:ascii="Arial" w:hAnsi="Arial"/>
          <w:bCs/>
          <w:szCs w:val="24"/>
        </w:rPr>
      </w:pPr>
      <w:bookmarkStart w:id="2" w:name="_Toc535653544"/>
      <w:bookmarkEnd w:id="0"/>
      <w:bookmarkEnd w:id="1"/>
      <w:r w:rsidRPr="00CB69BA">
        <w:rPr>
          <w:rFonts w:ascii="Arial" w:hAnsi="Arial"/>
          <w:bCs/>
          <w:szCs w:val="24"/>
        </w:rPr>
        <w:t>Smluvní strany</w:t>
      </w:r>
      <w:bookmarkEnd w:id="2"/>
    </w:p>
    <w:p w14:paraId="1DDE947A" w14:textId="77777777" w:rsidR="00F82381" w:rsidRDefault="00F82381" w:rsidP="00F82381">
      <w:pPr>
        <w:pStyle w:val="Titulek"/>
        <w:rPr>
          <w:rFonts w:ascii="Arial" w:hAnsi="Arial"/>
          <w:bCs/>
          <w:szCs w:val="24"/>
        </w:rPr>
      </w:pPr>
    </w:p>
    <w:p w14:paraId="7EF2BBE5" w14:textId="1905D1D3" w:rsidR="00F82381" w:rsidRPr="003A4D48" w:rsidRDefault="001A77D4" w:rsidP="00F82381">
      <w:pPr>
        <w:pStyle w:val="Zkladntext"/>
        <w:rPr>
          <w:rStyle w:val="Siln"/>
          <w:rFonts w:ascii="Arial" w:hAnsi="Arial" w:cs="Arial"/>
          <w:sz w:val="20"/>
        </w:rPr>
      </w:pPr>
      <w:bookmarkStart w:id="3" w:name="_Hlk214954091"/>
      <w:r w:rsidRPr="003A4D48">
        <w:rPr>
          <w:rStyle w:val="Siln"/>
          <w:rFonts w:ascii="Arial" w:hAnsi="Arial" w:cs="Arial"/>
          <w:sz w:val="20"/>
        </w:rPr>
        <w:t>Kolektory Praha, a.s.</w:t>
      </w:r>
      <w:r w:rsidR="00F82381" w:rsidRPr="003A4D48">
        <w:rPr>
          <w:rStyle w:val="Siln"/>
          <w:rFonts w:ascii="Arial" w:hAnsi="Arial" w:cs="Arial"/>
          <w:sz w:val="20"/>
        </w:rPr>
        <w:t xml:space="preserve"> 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5702"/>
      </w:tblGrid>
      <w:tr w:rsidR="00F82381" w:rsidRPr="003A4D48" w14:paraId="7066100A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411F4D82" w14:textId="77777777" w:rsidR="00F82381" w:rsidRPr="003A4D48" w:rsidRDefault="00F82381" w:rsidP="004F44D6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3A4D48">
              <w:rPr>
                <w:rStyle w:val="Siln"/>
                <w:rFonts w:ascii="Arial" w:hAnsi="Arial" w:cs="Arial"/>
                <w:sz w:val="20"/>
              </w:rPr>
              <w:t>Sídlo: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D3DBB" w14:textId="5A7A0FF5" w:rsidR="00F82381" w:rsidRPr="003A4D48" w:rsidRDefault="001A77D4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Pešlova 341, 190 00 Praha 9 - Vysočany</w:t>
            </w:r>
          </w:p>
        </w:tc>
      </w:tr>
      <w:tr w:rsidR="00F82381" w:rsidRPr="003A4D48" w14:paraId="02255B03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1682390F" w14:textId="77777777" w:rsidR="00F82381" w:rsidRPr="003A4D48" w:rsidRDefault="00F82381" w:rsidP="004F44D6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3A4D48">
              <w:rPr>
                <w:rStyle w:val="Siln"/>
                <w:rFonts w:ascii="Arial" w:hAnsi="Arial" w:cs="Arial"/>
                <w:sz w:val="20"/>
              </w:rPr>
              <w:t>Odpovědný zástupce: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1E260" w14:textId="7B553146" w:rsidR="00F82381" w:rsidRPr="003A4D48" w:rsidRDefault="001A77D4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Ing. Petr Švec, předseda představenstva a</w:t>
            </w:r>
          </w:p>
          <w:p w14:paraId="1CD3BDCE" w14:textId="0636A7F1" w:rsidR="001A77D4" w:rsidRPr="003A4D48" w:rsidRDefault="001A77D4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Mgr. Jan Vidím, místopředseda představenstva</w:t>
            </w:r>
          </w:p>
        </w:tc>
      </w:tr>
      <w:tr w:rsidR="00F82381" w:rsidRPr="003A4D48" w14:paraId="0D4680DD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6E212707" w14:textId="77777777" w:rsidR="00F82381" w:rsidRPr="003A4D48" w:rsidRDefault="00F82381" w:rsidP="004F44D6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3A4D48">
              <w:rPr>
                <w:rStyle w:val="Siln"/>
                <w:rFonts w:ascii="Arial" w:hAnsi="Arial" w:cs="Arial"/>
                <w:sz w:val="20"/>
              </w:rPr>
              <w:t>IČ: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32671" w14:textId="3377CB90" w:rsidR="00F82381" w:rsidRPr="003A4D48" w:rsidRDefault="001A77D4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26714124</w:t>
            </w:r>
          </w:p>
        </w:tc>
      </w:tr>
      <w:tr w:rsidR="00F82381" w:rsidRPr="003A4D48" w14:paraId="02B83272" w14:textId="77777777" w:rsidTr="004F44D6">
        <w:trPr>
          <w:cantSplit/>
          <w:trHeight w:val="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A6085" w14:textId="77777777" w:rsidR="00F82381" w:rsidRPr="003A4D48" w:rsidRDefault="00F82381" w:rsidP="004F44D6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3A4D48">
              <w:rPr>
                <w:rStyle w:val="Siln"/>
                <w:rFonts w:ascii="Arial" w:hAnsi="Arial" w:cs="Arial"/>
                <w:sz w:val="20"/>
              </w:rPr>
              <w:t>DIČ: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5BE09" w14:textId="2E2A17CE" w:rsidR="00F82381" w:rsidRPr="003A4D48" w:rsidRDefault="001A77D4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CZ26714124</w:t>
            </w:r>
          </w:p>
        </w:tc>
      </w:tr>
      <w:tr w:rsidR="00F82381" w:rsidRPr="003A4D48" w14:paraId="0CF06E08" w14:textId="77777777" w:rsidTr="004F44D6">
        <w:trPr>
          <w:cantSplit/>
          <w:trHeight w:val="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3E45A" w14:textId="77777777" w:rsidR="00F82381" w:rsidRPr="003A4D48" w:rsidRDefault="00F82381" w:rsidP="004F44D6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3A4D48">
              <w:rPr>
                <w:rStyle w:val="Siln"/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C3F97" w14:textId="5A785B46" w:rsidR="00F82381" w:rsidRPr="003A4D48" w:rsidRDefault="001A77D4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246929231/0300</w:t>
            </w:r>
          </w:p>
        </w:tc>
      </w:tr>
      <w:tr w:rsidR="00F82381" w:rsidRPr="003A4D48" w14:paraId="40C46C5B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9DB6A" w14:textId="77777777" w:rsidR="00F82381" w:rsidRPr="003A4D48" w:rsidRDefault="00F82381" w:rsidP="004F44D6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sz w:val="20"/>
              </w:rPr>
            </w:pPr>
            <w:r w:rsidRPr="003A4D48">
              <w:rPr>
                <w:rStyle w:val="Siln"/>
                <w:rFonts w:ascii="Arial" w:hAnsi="Arial" w:cs="Arial"/>
                <w:sz w:val="20"/>
              </w:rPr>
              <w:t>Zápis v OR:</w:t>
            </w:r>
          </w:p>
          <w:p w14:paraId="7EB9EB24" w14:textId="381503A8" w:rsidR="00486F7C" w:rsidRPr="003A4D48" w:rsidRDefault="00486F7C" w:rsidP="004F44D6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3A4D48">
              <w:rPr>
                <w:rStyle w:val="Siln"/>
                <w:rFonts w:ascii="Arial" w:hAnsi="Arial" w:cs="Arial"/>
                <w:sz w:val="20"/>
              </w:rPr>
              <w:t>Číslo smlouvy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ED772" w14:textId="77777777" w:rsidR="00F82381" w:rsidRPr="003A4D48" w:rsidRDefault="001A77D4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Městským soudem v Praze, oddíl B, vložka 7813</w:t>
            </w:r>
          </w:p>
          <w:p w14:paraId="3D7EB3CC" w14:textId="2965E2FA" w:rsidR="00486F7C" w:rsidRPr="003A4D48" w:rsidRDefault="00336E13" w:rsidP="004F44D6">
            <w:pPr>
              <w:pStyle w:val="Tabulkatext"/>
            </w:pPr>
            <w:r w:rsidRPr="003A4D48">
              <w:rPr>
                <w:rFonts w:ascii="Arial" w:hAnsi="Arial" w:cs="Arial"/>
                <w:sz w:val="20"/>
              </w:rPr>
              <w:t>SluO-</w:t>
            </w:r>
            <w:r w:rsidR="00B8073F" w:rsidRPr="003A4D48">
              <w:rPr>
                <w:rFonts w:ascii="Arial" w:hAnsi="Arial" w:cs="Arial"/>
                <w:sz w:val="20"/>
              </w:rPr>
              <w:t>6</w:t>
            </w:r>
            <w:r w:rsidRPr="003A4D48">
              <w:rPr>
                <w:rFonts w:ascii="Arial" w:hAnsi="Arial" w:cs="Arial"/>
                <w:sz w:val="20"/>
              </w:rPr>
              <w:t>/2025</w:t>
            </w:r>
          </w:p>
        </w:tc>
      </w:tr>
    </w:tbl>
    <w:bookmarkEnd w:id="3"/>
    <w:p w14:paraId="4A7DB154" w14:textId="77777777" w:rsidR="00F82381" w:rsidRPr="000E2252" w:rsidRDefault="00F82381" w:rsidP="00F82381">
      <w:pPr>
        <w:pStyle w:val="Zkladntextodsazen"/>
        <w:spacing w:before="120" w:line="288" w:lineRule="auto"/>
        <w:rPr>
          <w:rFonts w:ascii="Arial" w:hAnsi="Arial" w:cs="Arial"/>
          <w:sz w:val="20"/>
        </w:rPr>
      </w:pPr>
      <w:r w:rsidRPr="003A4D48">
        <w:rPr>
          <w:rFonts w:ascii="Arial" w:hAnsi="Arial" w:cs="Arial"/>
          <w:sz w:val="20"/>
        </w:rPr>
        <w:t xml:space="preserve">dále jen </w:t>
      </w:r>
      <w:r w:rsidRPr="003A4D48">
        <w:rPr>
          <w:rFonts w:ascii="Arial" w:hAnsi="Arial" w:cs="Arial"/>
          <w:b/>
          <w:sz w:val="20"/>
        </w:rPr>
        <w:t>Objednatel</w:t>
      </w:r>
      <w:r w:rsidRPr="000E2252">
        <w:rPr>
          <w:rFonts w:ascii="Arial" w:hAnsi="Arial" w:cs="Arial"/>
          <w:sz w:val="20"/>
        </w:rPr>
        <w:t xml:space="preserve">  </w:t>
      </w:r>
    </w:p>
    <w:p w14:paraId="5308CE4A" w14:textId="77777777" w:rsidR="00F82381" w:rsidRPr="004F536E" w:rsidRDefault="00F82381" w:rsidP="00F82381">
      <w:pPr>
        <w:pStyle w:val="Zkladntextodsazen"/>
        <w:spacing w:before="120" w:line="288" w:lineRule="auto"/>
        <w:rPr>
          <w:rFonts w:ascii="Arial" w:hAnsi="Arial" w:cs="Arial"/>
          <w:sz w:val="20"/>
        </w:rPr>
      </w:pPr>
      <w:r w:rsidRPr="000E2252">
        <w:rPr>
          <w:rFonts w:ascii="Arial" w:hAnsi="Arial" w:cs="Arial"/>
          <w:sz w:val="20"/>
        </w:rPr>
        <w:t>a</w:t>
      </w:r>
    </w:p>
    <w:p w14:paraId="13DEC081" w14:textId="77777777" w:rsidR="00F82381" w:rsidRPr="00CB69BA" w:rsidRDefault="00F82381" w:rsidP="00F82381">
      <w:pPr>
        <w:pStyle w:val="Zkladntext"/>
        <w:rPr>
          <w:rStyle w:val="Siln"/>
          <w:rFonts w:ascii="Arial" w:hAnsi="Arial" w:cs="Arial"/>
          <w:sz w:val="20"/>
        </w:rPr>
      </w:pPr>
      <w:proofErr w:type="spellStart"/>
      <w:r>
        <w:rPr>
          <w:rStyle w:val="Siln"/>
          <w:rFonts w:ascii="Arial" w:hAnsi="Arial" w:cs="Arial"/>
          <w:sz w:val="20"/>
        </w:rPr>
        <w:t>Aptien</w:t>
      </w:r>
      <w:proofErr w:type="spellEnd"/>
      <w:r>
        <w:rPr>
          <w:rStyle w:val="Siln"/>
          <w:rFonts w:ascii="Arial" w:hAnsi="Arial" w:cs="Arial"/>
          <w:sz w:val="20"/>
        </w:rPr>
        <w:t xml:space="preserve"> </w:t>
      </w:r>
      <w:proofErr w:type="spellStart"/>
      <w:r>
        <w:rPr>
          <w:rStyle w:val="Siln"/>
          <w:rFonts w:ascii="Arial" w:hAnsi="Arial" w:cs="Arial"/>
          <w:sz w:val="20"/>
        </w:rPr>
        <w:t>Labs</w:t>
      </w:r>
      <w:proofErr w:type="spellEnd"/>
      <w:r w:rsidRPr="00CB69BA">
        <w:rPr>
          <w:rStyle w:val="Siln"/>
          <w:rFonts w:ascii="Arial" w:hAnsi="Arial" w:cs="Arial"/>
          <w:sz w:val="20"/>
        </w:rPr>
        <w:t xml:space="preserve"> s.r.o. 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5702"/>
      </w:tblGrid>
      <w:tr w:rsidR="00F82381" w:rsidRPr="004F536E" w14:paraId="2984A463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638BE39C" w14:textId="77777777" w:rsidR="00F82381" w:rsidRPr="00DA7204" w:rsidRDefault="00F82381" w:rsidP="004F44D6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DA7204">
              <w:rPr>
                <w:rStyle w:val="Siln"/>
                <w:rFonts w:ascii="Arial" w:hAnsi="Arial" w:cs="Arial"/>
                <w:sz w:val="20"/>
              </w:rPr>
              <w:t>Sídlo: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7D435" w14:textId="4769EA0F" w:rsidR="00F82381" w:rsidRPr="00DA7204" w:rsidRDefault="00635389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DA7204">
              <w:rPr>
                <w:rFonts w:ascii="Arial" w:hAnsi="Arial" w:cs="Arial"/>
                <w:sz w:val="20"/>
              </w:rPr>
              <w:t>Pobřežní 249/46, 186 00 Praha 8, Česká republika</w:t>
            </w:r>
          </w:p>
        </w:tc>
      </w:tr>
      <w:tr w:rsidR="00F82381" w:rsidRPr="004F536E" w14:paraId="606D737E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60A3271B" w14:textId="77777777" w:rsidR="00F82381" w:rsidRPr="00DA7204" w:rsidRDefault="00F82381" w:rsidP="004F44D6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DA7204">
              <w:rPr>
                <w:rStyle w:val="Siln"/>
                <w:rFonts w:ascii="Arial" w:hAnsi="Arial" w:cs="Arial"/>
                <w:sz w:val="20"/>
              </w:rPr>
              <w:t>Odpovědný zástupce: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01909" w14:textId="77777777" w:rsidR="00F82381" w:rsidRPr="00DA7204" w:rsidRDefault="00F82381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DA7204">
              <w:rPr>
                <w:rFonts w:ascii="Arial" w:hAnsi="Arial" w:cs="Arial"/>
                <w:sz w:val="20"/>
              </w:rPr>
              <w:t>Ing. David Melichar, Ph.D., jednatel</w:t>
            </w:r>
          </w:p>
        </w:tc>
      </w:tr>
      <w:tr w:rsidR="00F82381" w:rsidRPr="004F536E" w14:paraId="4D52E98C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61F480F6" w14:textId="77777777" w:rsidR="00F82381" w:rsidRPr="00DA7204" w:rsidRDefault="00F82381" w:rsidP="004F44D6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DA7204">
              <w:rPr>
                <w:rStyle w:val="Siln"/>
                <w:rFonts w:ascii="Arial" w:hAnsi="Arial" w:cs="Arial"/>
                <w:sz w:val="20"/>
              </w:rPr>
              <w:t>IČ: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4558C" w14:textId="77777777" w:rsidR="00F82381" w:rsidRPr="00DA7204" w:rsidRDefault="00F82381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DA7204">
              <w:rPr>
                <w:rFonts w:ascii="Arial" w:hAnsi="Arial" w:cs="Arial"/>
                <w:sz w:val="20"/>
              </w:rPr>
              <w:t>26397668</w:t>
            </w:r>
          </w:p>
        </w:tc>
      </w:tr>
      <w:tr w:rsidR="00F82381" w:rsidRPr="004F536E" w14:paraId="75D6D64D" w14:textId="77777777" w:rsidTr="004F44D6">
        <w:trPr>
          <w:cantSplit/>
          <w:trHeight w:val="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68C49" w14:textId="77777777" w:rsidR="00F82381" w:rsidRPr="00DA7204" w:rsidRDefault="00F82381" w:rsidP="004F44D6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DA7204">
              <w:rPr>
                <w:rStyle w:val="Siln"/>
                <w:rFonts w:ascii="Arial" w:hAnsi="Arial" w:cs="Arial"/>
                <w:sz w:val="20"/>
              </w:rPr>
              <w:t>DIČ: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079A0" w14:textId="77777777" w:rsidR="00F82381" w:rsidRPr="00DA7204" w:rsidRDefault="00F82381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DA7204">
              <w:rPr>
                <w:rFonts w:ascii="Arial" w:hAnsi="Arial" w:cs="Arial"/>
                <w:sz w:val="20"/>
              </w:rPr>
              <w:t>CZ</w:t>
            </w:r>
            <w:r w:rsidRPr="00DA7204">
              <w:rPr>
                <w:rFonts w:ascii="Arial" w:hAnsi="Arial" w:cs="Arial"/>
                <w:sz w:val="20"/>
                <w:lang w:val="en-US"/>
              </w:rPr>
              <w:t>26397668</w:t>
            </w:r>
          </w:p>
        </w:tc>
      </w:tr>
      <w:tr w:rsidR="00F82381" w:rsidRPr="004F536E" w14:paraId="5B1D0DA8" w14:textId="77777777" w:rsidTr="004F44D6">
        <w:trPr>
          <w:cantSplit/>
          <w:trHeight w:val="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831D9" w14:textId="77777777" w:rsidR="00F82381" w:rsidRPr="00DA7204" w:rsidRDefault="00F82381" w:rsidP="004F44D6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DA7204">
              <w:rPr>
                <w:rStyle w:val="Siln"/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D1EA2" w14:textId="77777777" w:rsidR="00F82381" w:rsidRPr="00DA7204" w:rsidRDefault="00F82381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DA7204">
              <w:rPr>
                <w:rFonts w:ascii="Arial" w:hAnsi="Arial" w:cs="Arial"/>
                <w:sz w:val="20"/>
              </w:rPr>
              <w:t>7501223001/5500</w:t>
            </w:r>
          </w:p>
        </w:tc>
      </w:tr>
      <w:tr w:rsidR="00F82381" w:rsidRPr="004F536E" w14:paraId="4D94C7EA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1D9F3" w14:textId="77777777" w:rsidR="00F82381" w:rsidRPr="00DA7204" w:rsidRDefault="00F82381" w:rsidP="004F44D6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DA7204">
              <w:rPr>
                <w:rStyle w:val="Siln"/>
                <w:rFonts w:ascii="Arial" w:hAnsi="Arial" w:cs="Arial"/>
                <w:sz w:val="20"/>
              </w:rPr>
              <w:t>Zápis v OR: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2F2AD" w14:textId="54711C32" w:rsidR="00F82381" w:rsidRPr="00DA7204" w:rsidRDefault="00EC1E41" w:rsidP="004F44D6">
            <w:pPr>
              <w:pStyle w:val="Tabulkatext"/>
            </w:pPr>
            <w:r w:rsidRPr="00DA7204">
              <w:rPr>
                <w:rFonts w:ascii="Arial" w:hAnsi="Arial" w:cs="Arial"/>
                <w:sz w:val="20"/>
              </w:rPr>
              <w:t>Městsk</w:t>
            </w:r>
            <w:r w:rsidR="00DC37B7" w:rsidRPr="00DA7204">
              <w:rPr>
                <w:rFonts w:ascii="Arial" w:hAnsi="Arial" w:cs="Arial"/>
                <w:sz w:val="20"/>
              </w:rPr>
              <w:t xml:space="preserve">ý </w:t>
            </w:r>
            <w:r w:rsidRPr="00DA7204">
              <w:rPr>
                <w:rFonts w:ascii="Arial" w:hAnsi="Arial" w:cs="Arial"/>
                <w:sz w:val="20"/>
              </w:rPr>
              <w:t>soud v Praze, oddíl C, vložka 435162</w:t>
            </w:r>
          </w:p>
        </w:tc>
      </w:tr>
    </w:tbl>
    <w:p w14:paraId="5FC63984" w14:textId="22416C03" w:rsidR="00F82381" w:rsidRPr="00053B88" w:rsidRDefault="00F82381" w:rsidP="00F82381">
      <w:pPr>
        <w:pStyle w:val="Zkladntextodsazen"/>
        <w:spacing w:before="120" w:line="288" w:lineRule="auto"/>
        <w:rPr>
          <w:rFonts w:ascii="Arial" w:hAnsi="Arial" w:cs="Arial"/>
          <w:sz w:val="20"/>
        </w:rPr>
      </w:pPr>
      <w:r w:rsidRPr="004F536E">
        <w:rPr>
          <w:rFonts w:ascii="Arial" w:hAnsi="Arial" w:cs="Arial"/>
          <w:sz w:val="20"/>
        </w:rPr>
        <w:t xml:space="preserve">dále jen </w:t>
      </w:r>
      <w:r>
        <w:rPr>
          <w:rFonts w:ascii="Arial" w:hAnsi="Arial" w:cs="Arial"/>
          <w:b/>
          <w:sz w:val="20"/>
        </w:rPr>
        <w:t>Poskytovatel</w:t>
      </w:r>
    </w:p>
    <w:p w14:paraId="4F62259C" w14:textId="77777777" w:rsidR="002660F7" w:rsidRDefault="002660F7" w:rsidP="002660F7">
      <w:pPr>
        <w:pStyle w:val="Zkladntextodsazen"/>
        <w:spacing w:before="0" w:after="120" w:line="288" w:lineRule="auto"/>
        <w:rPr>
          <w:rFonts w:ascii="Arial" w:hAnsi="Arial" w:cs="Arial"/>
          <w:sz w:val="20"/>
        </w:rPr>
      </w:pPr>
    </w:p>
    <w:p w14:paraId="45E16B37" w14:textId="77777777" w:rsidR="00E15242" w:rsidRPr="00E15242" w:rsidRDefault="002660F7" w:rsidP="00CE7779">
      <w:pPr>
        <w:pStyle w:val="Nadpis1"/>
        <w:numPr>
          <w:ilvl w:val="0"/>
          <w:numId w:val="0"/>
        </w:numPr>
        <w:spacing w:before="240"/>
        <w:ind w:left="680"/>
        <w:jc w:val="left"/>
        <w:rPr>
          <w:rFonts w:ascii="Arial" w:hAnsi="Arial" w:cs="Arial"/>
          <w:caps/>
          <w:sz w:val="24"/>
          <w:szCs w:val="24"/>
        </w:rPr>
      </w:pPr>
      <w:bookmarkStart w:id="4" w:name="_Ref482970672"/>
      <w:bookmarkStart w:id="5" w:name="_Toc535653573"/>
      <w:bookmarkStart w:id="6" w:name="_Toc447365025"/>
      <w:bookmarkStart w:id="7" w:name="_Toc447445916"/>
      <w:bookmarkStart w:id="8" w:name="predmet"/>
      <w:r>
        <w:rPr>
          <w:rFonts w:ascii="Arial" w:hAnsi="Arial" w:cs="Arial"/>
          <w:caps/>
          <w:szCs w:val="32"/>
        </w:rPr>
        <w:br w:type="page"/>
      </w:r>
    </w:p>
    <w:p w14:paraId="48D449CD" w14:textId="5FAC13B2" w:rsidR="002660F7" w:rsidRPr="00E15242" w:rsidRDefault="002660F7" w:rsidP="00E15242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 w:rsidRPr="00E15242">
        <w:rPr>
          <w:rFonts w:ascii="Arial" w:hAnsi="Arial" w:cs="Arial"/>
          <w:caps/>
          <w:sz w:val="24"/>
          <w:szCs w:val="24"/>
        </w:rPr>
        <w:lastRenderedPageBreak/>
        <w:t>Předmět smlouvy</w:t>
      </w:r>
    </w:p>
    <w:p w14:paraId="6F8D0CC8" w14:textId="2C016E12" w:rsidR="00CA5098" w:rsidRDefault="00BC3734" w:rsidP="0039566E">
      <w:pPr>
        <w:pStyle w:val="Nadpis2"/>
        <w:spacing w:after="12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</w:t>
      </w:r>
      <w:r w:rsidR="00CA5098">
        <w:rPr>
          <w:rFonts w:ascii="Arial" w:hAnsi="Arial" w:cs="Arial"/>
          <w:sz w:val="20"/>
        </w:rPr>
        <w:t xml:space="preserve">rámcová </w:t>
      </w:r>
      <w:r w:rsidR="00CA5098" w:rsidRPr="0018224C">
        <w:rPr>
          <w:rFonts w:ascii="Arial" w:hAnsi="Arial" w:cs="Arial"/>
          <w:sz w:val="20"/>
        </w:rPr>
        <w:t xml:space="preserve">smlouva o poskytování služeb (dále jen „Smlouva“) upravuje </w:t>
      </w:r>
      <w:r w:rsidR="00D80B88">
        <w:rPr>
          <w:rFonts w:ascii="Arial" w:hAnsi="Arial" w:cs="Arial"/>
          <w:sz w:val="20"/>
        </w:rPr>
        <w:t xml:space="preserve">ochranu informací a </w:t>
      </w:r>
      <w:r w:rsidR="00CA5098" w:rsidRPr="0018224C">
        <w:rPr>
          <w:rFonts w:ascii="Arial" w:hAnsi="Arial" w:cs="Arial"/>
          <w:sz w:val="20"/>
        </w:rPr>
        <w:t xml:space="preserve">podmínky, za kterých </w:t>
      </w:r>
      <w:r w:rsidR="00FE2984">
        <w:rPr>
          <w:rFonts w:ascii="Arial" w:hAnsi="Arial" w:cs="Arial"/>
          <w:sz w:val="20"/>
        </w:rPr>
        <w:t xml:space="preserve">se </w:t>
      </w:r>
      <w:r w:rsidR="00CA5098" w:rsidRPr="0018224C">
        <w:rPr>
          <w:rFonts w:ascii="Arial" w:hAnsi="Arial" w:cs="Arial"/>
          <w:sz w:val="20"/>
        </w:rPr>
        <w:t xml:space="preserve">Poskytovatel </w:t>
      </w:r>
      <w:r w:rsidR="00FE2984">
        <w:rPr>
          <w:rFonts w:ascii="Arial" w:hAnsi="Arial" w:cs="Arial"/>
          <w:sz w:val="20"/>
        </w:rPr>
        <w:t>zavazuje</w:t>
      </w:r>
      <w:r w:rsidR="00CA5098" w:rsidRPr="0018224C">
        <w:rPr>
          <w:rFonts w:ascii="Arial" w:hAnsi="Arial" w:cs="Arial"/>
          <w:sz w:val="20"/>
        </w:rPr>
        <w:t xml:space="preserve"> </w:t>
      </w:r>
      <w:r w:rsidR="006C250C">
        <w:rPr>
          <w:rFonts w:ascii="Arial" w:hAnsi="Arial" w:cs="Arial"/>
          <w:sz w:val="20"/>
        </w:rPr>
        <w:t>Objednateli</w:t>
      </w:r>
      <w:r w:rsidR="00CA5098" w:rsidRPr="0018224C">
        <w:rPr>
          <w:rFonts w:ascii="Arial" w:hAnsi="Arial" w:cs="Arial"/>
          <w:sz w:val="20"/>
        </w:rPr>
        <w:t xml:space="preserve"> </w:t>
      </w:r>
      <w:r w:rsidR="00FE2984">
        <w:rPr>
          <w:rFonts w:ascii="Arial" w:hAnsi="Arial" w:cs="Arial"/>
          <w:sz w:val="20"/>
        </w:rPr>
        <w:t xml:space="preserve">poskytovat </w:t>
      </w:r>
      <w:r w:rsidR="00CA5098" w:rsidRPr="0018224C">
        <w:rPr>
          <w:rFonts w:ascii="Arial" w:hAnsi="Arial" w:cs="Arial"/>
          <w:sz w:val="20"/>
        </w:rPr>
        <w:t xml:space="preserve">služby specifikované v jednotlivých </w:t>
      </w:r>
      <w:r w:rsidR="0070488E">
        <w:rPr>
          <w:rFonts w:ascii="Arial" w:hAnsi="Arial" w:cs="Arial"/>
          <w:sz w:val="20"/>
        </w:rPr>
        <w:t>Objednávkách nebo přílohách</w:t>
      </w:r>
      <w:r w:rsidR="00A92300">
        <w:rPr>
          <w:rFonts w:ascii="Arial" w:hAnsi="Arial" w:cs="Arial"/>
          <w:sz w:val="20"/>
        </w:rPr>
        <w:t xml:space="preserve"> této smlouvy</w:t>
      </w:r>
      <w:r w:rsidR="00CA5098" w:rsidRPr="0018224C">
        <w:rPr>
          <w:rFonts w:ascii="Arial" w:hAnsi="Arial" w:cs="Arial"/>
          <w:sz w:val="20"/>
        </w:rPr>
        <w:t xml:space="preserve"> (dále jen „Služby“).</w:t>
      </w:r>
      <w:r w:rsidR="00CA5098">
        <w:rPr>
          <w:rFonts w:ascii="Arial" w:hAnsi="Arial" w:cs="Arial"/>
          <w:sz w:val="20"/>
        </w:rPr>
        <w:t xml:space="preserve"> </w:t>
      </w:r>
    </w:p>
    <w:p w14:paraId="562E2D7B" w14:textId="7D5599E4" w:rsidR="00201FB6" w:rsidRDefault="00201FB6" w:rsidP="0039566E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201FB6">
        <w:rPr>
          <w:rFonts w:ascii="Arial" w:hAnsi="Arial" w:cs="Arial"/>
          <w:sz w:val="20"/>
        </w:rPr>
        <w:t>Konkrétní rozsah,</w:t>
      </w:r>
      <w:r w:rsidR="00E704E0">
        <w:rPr>
          <w:rFonts w:ascii="Arial" w:hAnsi="Arial" w:cs="Arial"/>
          <w:sz w:val="20"/>
        </w:rPr>
        <w:t xml:space="preserve"> specifikace, c</w:t>
      </w:r>
      <w:r w:rsidRPr="00201FB6">
        <w:rPr>
          <w:rFonts w:ascii="Arial" w:hAnsi="Arial" w:cs="Arial"/>
          <w:sz w:val="20"/>
        </w:rPr>
        <w:t>en</w:t>
      </w:r>
      <w:r w:rsidR="00E704E0">
        <w:rPr>
          <w:rFonts w:ascii="Arial" w:hAnsi="Arial" w:cs="Arial"/>
          <w:sz w:val="20"/>
        </w:rPr>
        <w:t>a, harmonogram</w:t>
      </w:r>
      <w:r w:rsidRPr="00201FB6">
        <w:rPr>
          <w:rFonts w:ascii="Arial" w:hAnsi="Arial" w:cs="Arial"/>
          <w:sz w:val="20"/>
        </w:rPr>
        <w:t xml:space="preserve"> a podmínky každé Služby budou stanoveny v</w:t>
      </w:r>
      <w:r w:rsidR="00796C31">
        <w:rPr>
          <w:rFonts w:ascii="Arial" w:hAnsi="Arial" w:cs="Arial"/>
          <w:sz w:val="20"/>
        </w:rPr>
        <w:t> </w:t>
      </w:r>
      <w:r w:rsidRPr="00201FB6">
        <w:rPr>
          <w:rFonts w:ascii="Arial" w:hAnsi="Arial" w:cs="Arial"/>
          <w:sz w:val="20"/>
        </w:rPr>
        <w:t>samostatn</w:t>
      </w:r>
      <w:r w:rsidR="00796C31">
        <w:rPr>
          <w:rFonts w:ascii="Arial" w:hAnsi="Arial" w:cs="Arial"/>
          <w:sz w:val="20"/>
        </w:rPr>
        <w:t>ých</w:t>
      </w:r>
      <w:r w:rsidRPr="00201FB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Objednáv</w:t>
      </w:r>
      <w:r w:rsidR="00796C31">
        <w:rPr>
          <w:rFonts w:ascii="Arial" w:hAnsi="Arial" w:cs="Arial"/>
          <w:sz w:val="20"/>
        </w:rPr>
        <w:t>kách</w:t>
      </w:r>
      <w:r w:rsidRPr="00201FB6">
        <w:rPr>
          <w:rFonts w:ascii="Arial" w:hAnsi="Arial" w:cs="Arial"/>
          <w:sz w:val="20"/>
        </w:rPr>
        <w:t>,</w:t>
      </w:r>
      <w:r w:rsidR="00B34448">
        <w:rPr>
          <w:rFonts w:ascii="Arial" w:hAnsi="Arial" w:cs="Arial"/>
          <w:sz w:val="20"/>
        </w:rPr>
        <w:t xml:space="preserve"> které</w:t>
      </w:r>
      <w:r w:rsidRPr="00201FB6">
        <w:rPr>
          <w:rFonts w:ascii="Arial" w:hAnsi="Arial" w:cs="Arial"/>
          <w:sz w:val="20"/>
        </w:rPr>
        <w:t xml:space="preserve"> bud</w:t>
      </w:r>
      <w:r w:rsidR="00B34448">
        <w:rPr>
          <w:rFonts w:ascii="Arial" w:hAnsi="Arial" w:cs="Arial"/>
          <w:sz w:val="20"/>
        </w:rPr>
        <w:t>ou</w:t>
      </w:r>
      <w:r w:rsidRPr="00201FB6">
        <w:rPr>
          <w:rFonts w:ascii="Arial" w:hAnsi="Arial" w:cs="Arial"/>
          <w:sz w:val="20"/>
        </w:rPr>
        <w:t xml:space="preserve"> nedílnou součástí této Smlouvy</w:t>
      </w:r>
      <w:r>
        <w:t>.</w:t>
      </w:r>
    </w:p>
    <w:p w14:paraId="7DBA1BD3" w14:textId="164B89E5" w:rsidR="002F4A82" w:rsidRDefault="00423D6E" w:rsidP="00217BCC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8449C7">
        <w:rPr>
          <w:rFonts w:ascii="Arial" w:hAnsi="Arial" w:cs="Arial"/>
          <w:spacing w:val="-2"/>
          <w:sz w:val="20"/>
        </w:rPr>
        <w:t>Tato smlouva nezavazuje Objednatele k čerpání žádného objemu služeb. Služby budou čerpány pouze na základě dílčích objednávek od Objednatele.</w:t>
      </w:r>
    </w:p>
    <w:p w14:paraId="26DA3F66" w14:textId="39FABEBA" w:rsidR="00F0662D" w:rsidRPr="00F0662D" w:rsidRDefault="00F0662D" w:rsidP="00F0662D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 w:rsidRPr="00F0662D">
        <w:rPr>
          <w:rFonts w:ascii="Arial" w:hAnsi="Arial" w:cs="Arial"/>
          <w:caps/>
          <w:sz w:val="24"/>
          <w:szCs w:val="24"/>
        </w:rPr>
        <w:t>Objednávání služeb</w:t>
      </w:r>
    </w:p>
    <w:p w14:paraId="21EF96F0" w14:textId="7348FED7" w:rsidR="007C4F32" w:rsidRDefault="007C4F32" w:rsidP="007C4F32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7C4F32">
        <w:rPr>
          <w:rFonts w:ascii="Arial" w:hAnsi="Arial" w:cs="Arial"/>
          <w:spacing w:val="-2"/>
          <w:sz w:val="20"/>
        </w:rPr>
        <w:t xml:space="preserve">Služby budou objednávány na základě samostatných objednávek </w:t>
      </w:r>
      <w:r w:rsidR="00F57641">
        <w:rPr>
          <w:rFonts w:ascii="Arial" w:hAnsi="Arial" w:cs="Arial"/>
          <w:spacing w:val="-2"/>
          <w:sz w:val="20"/>
        </w:rPr>
        <w:t xml:space="preserve">nebo </w:t>
      </w:r>
      <w:r w:rsidRPr="007C4F32">
        <w:rPr>
          <w:rFonts w:ascii="Arial" w:hAnsi="Arial" w:cs="Arial"/>
          <w:spacing w:val="-2"/>
          <w:sz w:val="20"/>
        </w:rPr>
        <w:t xml:space="preserve">příloh </w:t>
      </w:r>
      <w:r w:rsidR="00F57641">
        <w:rPr>
          <w:rFonts w:ascii="Arial" w:hAnsi="Arial" w:cs="Arial"/>
          <w:spacing w:val="-2"/>
          <w:sz w:val="20"/>
        </w:rPr>
        <w:t>této smlouvy.</w:t>
      </w:r>
    </w:p>
    <w:p w14:paraId="6BF17F4D" w14:textId="4DDBC404" w:rsidR="00CB43D7" w:rsidRPr="007C4F32" w:rsidRDefault="00CB43D7" w:rsidP="007C4F32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CB43D7">
        <w:rPr>
          <w:rFonts w:ascii="Arial" w:hAnsi="Arial" w:cs="Arial"/>
          <w:spacing w:val="-2"/>
          <w:sz w:val="20"/>
        </w:rPr>
        <w:t>Objednávka nabývá účinnosti jejím potvrzením Poskytovatelem, pokud není dohodnuto jinak.</w:t>
      </w:r>
    </w:p>
    <w:p w14:paraId="4873855F" w14:textId="55EA82A1" w:rsidR="007C4F32" w:rsidRPr="007C4F32" w:rsidRDefault="007C4F32" w:rsidP="007C4F32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7C4F32">
        <w:rPr>
          <w:rFonts w:ascii="Arial" w:hAnsi="Arial" w:cs="Arial"/>
          <w:spacing w:val="-2"/>
          <w:sz w:val="20"/>
        </w:rPr>
        <w:t>Objednávky se řídí touto Smlouvou. V případě rozporu mezi Smlouvou a objednávkou má přednost objednávka.</w:t>
      </w:r>
    </w:p>
    <w:p w14:paraId="6D12FB9E" w14:textId="507EF3A4" w:rsidR="00956860" w:rsidRPr="00956860" w:rsidRDefault="00956860" w:rsidP="00956860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 w:rsidRPr="00956860">
        <w:rPr>
          <w:rFonts w:ascii="Arial" w:hAnsi="Arial" w:cs="Arial"/>
          <w:caps/>
          <w:sz w:val="24"/>
          <w:szCs w:val="24"/>
        </w:rPr>
        <w:t>Akcepta</w:t>
      </w:r>
      <w:r w:rsidR="00A44018">
        <w:rPr>
          <w:rFonts w:ascii="Arial" w:hAnsi="Arial" w:cs="Arial"/>
          <w:caps/>
          <w:sz w:val="24"/>
          <w:szCs w:val="24"/>
        </w:rPr>
        <w:t>ce a platební podmínky</w:t>
      </w:r>
    </w:p>
    <w:p w14:paraId="5502B89E" w14:textId="5C6A5781" w:rsidR="005B4F24" w:rsidRPr="005B4F24" w:rsidRDefault="005B4F24" w:rsidP="005B4F24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5B4F24">
        <w:rPr>
          <w:rFonts w:ascii="Arial" w:hAnsi="Arial" w:cs="Arial"/>
          <w:spacing w:val="-2"/>
          <w:sz w:val="20"/>
        </w:rPr>
        <w:t>Předplacené služby (paušál nebo fixní cena předem)</w:t>
      </w:r>
    </w:p>
    <w:p w14:paraId="64716754" w14:textId="77777777" w:rsidR="005B4F24" w:rsidRPr="005B4F24" w:rsidRDefault="005B4F24" w:rsidP="00C35841">
      <w:pPr>
        <w:pStyle w:val="BulletsunderH2"/>
      </w:pPr>
      <w:r w:rsidRPr="005B4F24">
        <w:t>Akceptace nastává automaticky dnem účinnosti objednávky.</w:t>
      </w:r>
    </w:p>
    <w:p w14:paraId="6D95EADD" w14:textId="5FABE483" w:rsidR="005B4F24" w:rsidRPr="005B4F24" w:rsidRDefault="007C0E98" w:rsidP="00C35841">
      <w:pPr>
        <w:pStyle w:val="BulletsunderH2"/>
      </w:pPr>
      <w:r>
        <w:t>Objednatel</w:t>
      </w:r>
      <w:r w:rsidR="005B4F24" w:rsidRPr="005B4F24">
        <w:t xml:space="preserve"> </w:t>
      </w:r>
      <w:r>
        <w:t>u</w:t>
      </w:r>
      <w:r w:rsidR="005B4F24" w:rsidRPr="005B4F24">
        <w:t>hradí cenu služby předem na základě vystavené zálohové faktury.</w:t>
      </w:r>
    </w:p>
    <w:p w14:paraId="2B6008F6" w14:textId="1C7ECC98" w:rsidR="005B4F24" w:rsidRPr="005B4F24" w:rsidRDefault="005B4F24" w:rsidP="00C35841">
      <w:pPr>
        <w:pStyle w:val="BulletsunderH2"/>
      </w:pPr>
      <w:r w:rsidRPr="005B4F24">
        <w:t xml:space="preserve">Poskytovatel </w:t>
      </w:r>
      <w:r w:rsidR="002D5233">
        <w:t xml:space="preserve">se zavazuje </w:t>
      </w:r>
      <w:r w:rsidRPr="005B4F24">
        <w:t>poskyt</w:t>
      </w:r>
      <w:r w:rsidR="002D5233">
        <w:t xml:space="preserve">nout </w:t>
      </w:r>
      <w:r w:rsidRPr="005B4F24">
        <w:t>službu po uhrazení této platby.</w:t>
      </w:r>
    </w:p>
    <w:p w14:paraId="1E4495C5" w14:textId="31AB8B92" w:rsidR="005B4F24" w:rsidRPr="005B4F24" w:rsidRDefault="005B4F24" w:rsidP="00690B1E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5B4F24">
        <w:rPr>
          <w:rFonts w:ascii="Arial" w:hAnsi="Arial" w:cs="Arial"/>
          <w:spacing w:val="-2"/>
          <w:sz w:val="20"/>
        </w:rPr>
        <w:t xml:space="preserve">Služby </w:t>
      </w:r>
      <w:r w:rsidR="00C5099F">
        <w:rPr>
          <w:rFonts w:ascii="Arial" w:hAnsi="Arial" w:cs="Arial"/>
          <w:spacing w:val="-2"/>
          <w:sz w:val="20"/>
        </w:rPr>
        <w:t xml:space="preserve">s fixní částkou </w:t>
      </w:r>
      <w:r w:rsidRPr="005B4F24">
        <w:rPr>
          <w:rFonts w:ascii="Arial" w:hAnsi="Arial" w:cs="Arial"/>
          <w:spacing w:val="-2"/>
          <w:sz w:val="20"/>
        </w:rPr>
        <w:t>s akceptací po dokončení (např. vývoj na míru)</w:t>
      </w:r>
    </w:p>
    <w:p w14:paraId="48325638" w14:textId="77777777" w:rsidR="005B4F24" w:rsidRPr="00C35841" w:rsidRDefault="005B4F24" w:rsidP="00C35841">
      <w:pPr>
        <w:pStyle w:val="BulletsunderH2"/>
      </w:pPr>
      <w:r w:rsidRPr="00C35841">
        <w:t>Po dokončení služby předá Poskytovatel výstup k akceptaci.</w:t>
      </w:r>
    </w:p>
    <w:p w14:paraId="4E229043" w14:textId="4F406641" w:rsidR="005B4F24" w:rsidRPr="00C35841" w:rsidRDefault="007C0E98" w:rsidP="00C35841">
      <w:pPr>
        <w:pStyle w:val="BulletsunderH2"/>
      </w:pPr>
      <w:r w:rsidRPr="00C35841">
        <w:t>Objednatel</w:t>
      </w:r>
      <w:r w:rsidR="005B4F24" w:rsidRPr="00C35841">
        <w:t xml:space="preserve"> je povinen službu akceptovat nebo sdělit výhrady do </w:t>
      </w:r>
      <w:r w:rsidRPr="00C35841">
        <w:t>3</w:t>
      </w:r>
      <w:r w:rsidR="005B4F24" w:rsidRPr="00C35841">
        <w:t xml:space="preserve"> pracovních dnů; jinak se má za akceptovanou.</w:t>
      </w:r>
    </w:p>
    <w:p w14:paraId="1F054617" w14:textId="680D9678" w:rsidR="005B4F24" w:rsidRPr="00C35841" w:rsidRDefault="005B4F24" w:rsidP="00C35841">
      <w:pPr>
        <w:pStyle w:val="BulletsunderH2"/>
      </w:pPr>
      <w:r w:rsidRPr="00C35841">
        <w:t>Po akceptaci vystaví Poskytovatel fakturu</w:t>
      </w:r>
    </w:p>
    <w:p w14:paraId="285E9B7A" w14:textId="50C231DA" w:rsidR="005B4F24" w:rsidRPr="005B4F24" w:rsidRDefault="005B4F24" w:rsidP="000D6CDB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5B4F24">
        <w:rPr>
          <w:rFonts w:ascii="Arial" w:hAnsi="Arial" w:cs="Arial"/>
          <w:spacing w:val="-2"/>
          <w:sz w:val="20"/>
        </w:rPr>
        <w:t xml:space="preserve">Time &amp; </w:t>
      </w:r>
      <w:proofErr w:type="spellStart"/>
      <w:r w:rsidRPr="005B4F24">
        <w:rPr>
          <w:rFonts w:ascii="Arial" w:hAnsi="Arial" w:cs="Arial"/>
          <w:spacing w:val="-2"/>
          <w:sz w:val="20"/>
        </w:rPr>
        <w:t>Material</w:t>
      </w:r>
      <w:proofErr w:type="spellEnd"/>
      <w:r w:rsidRPr="005B4F24">
        <w:rPr>
          <w:rFonts w:ascii="Arial" w:hAnsi="Arial" w:cs="Arial"/>
          <w:spacing w:val="-2"/>
          <w:sz w:val="20"/>
        </w:rPr>
        <w:t xml:space="preserve"> služby (práce dle výkazů)</w:t>
      </w:r>
    </w:p>
    <w:p w14:paraId="507F56DC" w14:textId="77777777" w:rsidR="005B4F24" w:rsidRPr="005B4F24" w:rsidRDefault="005B4F24" w:rsidP="00C35841">
      <w:pPr>
        <w:pStyle w:val="BulletsunderH2"/>
      </w:pPr>
      <w:r w:rsidRPr="005B4F24">
        <w:t>Poskytovatel předloží Klientovi měsíční výkaz práce.</w:t>
      </w:r>
    </w:p>
    <w:p w14:paraId="403410F6" w14:textId="17648914" w:rsidR="005B4F24" w:rsidRPr="005B4F24" w:rsidRDefault="009062C2" w:rsidP="00C35841">
      <w:pPr>
        <w:pStyle w:val="BulletsunderH2"/>
      </w:pPr>
      <w:r>
        <w:t>Objednatel</w:t>
      </w:r>
      <w:r w:rsidR="005B4F24" w:rsidRPr="005B4F24">
        <w:t xml:space="preserve"> je povinen výkaz schválit </w:t>
      </w:r>
      <w:r w:rsidRPr="000D6CDB">
        <w:t xml:space="preserve">nebo sdělit výhrady </w:t>
      </w:r>
      <w:r w:rsidR="005B4F24" w:rsidRPr="005B4F24">
        <w:t xml:space="preserve">do </w:t>
      </w:r>
      <w:r>
        <w:t>3</w:t>
      </w:r>
      <w:r w:rsidR="005B4F24" w:rsidRPr="005B4F24">
        <w:t xml:space="preserve"> pracovních dnů; jinak se má za schválený.</w:t>
      </w:r>
    </w:p>
    <w:p w14:paraId="287B7B72" w14:textId="768200E8" w:rsidR="005B4F24" w:rsidRPr="005B4F24" w:rsidRDefault="005B4F24" w:rsidP="00C35841">
      <w:pPr>
        <w:pStyle w:val="BulletsunderH2"/>
      </w:pPr>
      <w:r w:rsidRPr="005B4F24">
        <w:t xml:space="preserve">Následně Poskytovatel vystaví fakturu </w:t>
      </w:r>
    </w:p>
    <w:p w14:paraId="60DE2411" w14:textId="3BEEA715" w:rsidR="00217BCC" w:rsidRDefault="005B4F24" w:rsidP="004579CF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5B4F24">
        <w:rPr>
          <w:rFonts w:ascii="Arial" w:hAnsi="Arial" w:cs="Arial"/>
          <w:spacing w:val="-2"/>
          <w:sz w:val="20"/>
        </w:rPr>
        <w:t>Veškeré platby probíhají bezhotovostně na účet Poskytovatele uvedený ve faktuře. Všechny ceny jsou uvedeny bez DPH, pokud není stanoveno jinak.</w:t>
      </w:r>
    </w:p>
    <w:p w14:paraId="1F0B9AB0" w14:textId="291999E0" w:rsidR="00A1269D" w:rsidRPr="00A1269D" w:rsidRDefault="00A1269D" w:rsidP="00A1269D">
      <w:pPr>
        <w:pStyle w:val="Nadpis2"/>
        <w:rPr>
          <w:rFonts w:ascii="Arial" w:hAnsi="Arial" w:cs="Arial"/>
          <w:sz w:val="20"/>
        </w:rPr>
      </w:pPr>
      <w:r w:rsidRPr="008D6D8D">
        <w:rPr>
          <w:rFonts w:ascii="Arial" w:hAnsi="Arial" w:cs="Arial"/>
          <w:sz w:val="20"/>
        </w:rPr>
        <w:t>Splatnost ceny činí 14 dnů ode dne doručení daňového dokladu vystaveného poskytovatelem.</w:t>
      </w:r>
    </w:p>
    <w:p w14:paraId="5310F3E1" w14:textId="39A07CDB" w:rsidR="002660F7" w:rsidRPr="00912DE5" w:rsidRDefault="002660F7" w:rsidP="002660F7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 w:rsidRPr="00912DE5">
        <w:rPr>
          <w:rFonts w:ascii="Arial" w:hAnsi="Arial" w:cs="Arial"/>
          <w:caps/>
          <w:sz w:val="24"/>
          <w:szCs w:val="24"/>
        </w:rPr>
        <w:t xml:space="preserve">Doba </w:t>
      </w:r>
      <w:r w:rsidR="00702BEA">
        <w:rPr>
          <w:rFonts w:ascii="Arial" w:hAnsi="Arial" w:cs="Arial"/>
          <w:caps/>
          <w:sz w:val="24"/>
          <w:szCs w:val="24"/>
        </w:rPr>
        <w:t xml:space="preserve">trvání </w:t>
      </w:r>
      <w:r w:rsidR="00144697">
        <w:rPr>
          <w:rFonts w:ascii="Arial" w:hAnsi="Arial" w:cs="Arial"/>
          <w:caps/>
          <w:sz w:val="24"/>
          <w:szCs w:val="24"/>
        </w:rPr>
        <w:t>smlouvy</w:t>
      </w:r>
      <w:r w:rsidR="009A54DC">
        <w:rPr>
          <w:rFonts w:ascii="Arial" w:hAnsi="Arial" w:cs="Arial"/>
          <w:caps/>
          <w:sz w:val="24"/>
          <w:szCs w:val="24"/>
        </w:rPr>
        <w:t xml:space="preserve"> a ukončení </w:t>
      </w:r>
    </w:p>
    <w:p w14:paraId="4C68D235" w14:textId="09E1096F" w:rsidR="002660F7" w:rsidRPr="00CC2D84" w:rsidRDefault="009A54DC" w:rsidP="002660F7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9A54DC">
        <w:rPr>
          <w:rFonts w:ascii="Arial" w:hAnsi="Arial" w:cs="Arial"/>
          <w:sz w:val="20"/>
        </w:rPr>
        <w:t xml:space="preserve">Tato smlouva se uzavírá na </w:t>
      </w:r>
      <w:r w:rsidRPr="002F1E98">
        <w:rPr>
          <w:rFonts w:ascii="Arial" w:hAnsi="Arial" w:cs="Arial"/>
          <w:sz w:val="20"/>
        </w:rPr>
        <w:t>dobu neurčitou</w:t>
      </w:r>
      <w:r w:rsidR="002F1E98">
        <w:rPr>
          <w:rFonts w:ascii="Arial" w:hAnsi="Arial" w:cs="Arial"/>
          <w:sz w:val="20"/>
        </w:rPr>
        <w:t xml:space="preserve"> </w:t>
      </w:r>
      <w:r w:rsidR="002F1E98" w:rsidRPr="002F1E98">
        <w:rPr>
          <w:rFonts w:ascii="Arial" w:hAnsi="Arial" w:cs="Arial"/>
          <w:sz w:val="20"/>
        </w:rPr>
        <w:t xml:space="preserve">s možností výpovědi s </w:t>
      </w:r>
      <w:r w:rsidR="002F1E98">
        <w:rPr>
          <w:rFonts w:ascii="Arial" w:hAnsi="Arial" w:cs="Arial"/>
          <w:sz w:val="20"/>
        </w:rPr>
        <w:t>1</w:t>
      </w:r>
      <w:r w:rsidR="002F1E98" w:rsidRPr="002F1E98">
        <w:rPr>
          <w:rFonts w:ascii="Arial" w:hAnsi="Arial" w:cs="Arial"/>
          <w:sz w:val="20"/>
        </w:rPr>
        <w:t>měsíční výpovědní lhůtou doručenou druhé straně</w:t>
      </w:r>
      <w:r w:rsidR="002F1E98">
        <w:rPr>
          <w:rFonts w:ascii="Arial" w:hAnsi="Arial" w:cs="Arial"/>
          <w:sz w:val="20"/>
        </w:rPr>
        <w:t>.</w:t>
      </w:r>
    </w:p>
    <w:p w14:paraId="295398B0" w14:textId="557F302B" w:rsidR="004F22E0" w:rsidRPr="00DF686A" w:rsidRDefault="00702BEA" w:rsidP="00DF686A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702BEA">
        <w:rPr>
          <w:rFonts w:ascii="Arial" w:hAnsi="Arial" w:cs="Arial"/>
          <w:sz w:val="20"/>
        </w:rPr>
        <w:lastRenderedPageBreak/>
        <w:t>Ukončením smlouvy nejsou dotčena práva a povinnosti vzniklé před jejím ukončením.</w:t>
      </w:r>
    </w:p>
    <w:p w14:paraId="3B057E78" w14:textId="77777777" w:rsidR="00576A4C" w:rsidRPr="00912DE5" w:rsidRDefault="00576A4C" w:rsidP="00576A4C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 w:rsidRPr="00912DE5">
        <w:rPr>
          <w:rFonts w:ascii="Arial" w:hAnsi="Arial" w:cs="Arial"/>
          <w:caps/>
          <w:sz w:val="24"/>
          <w:szCs w:val="24"/>
        </w:rPr>
        <w:t>POVINNOSTI A SOUČINNOST</w:t>
      </w:r>
    </w:p>
    <w:p w14:paraId="5CD18B06" w14:textId="77777777" w:rsidR="00576A4C" w:rsidRDefault="00576A4C" w:rsidP="00576A4C">
      <w:pPr>
        <w:pStyle w:val="Nadpis2"/>
        <w:spacing w:after="120" w:line="288" w:lineRule="auto"/>
        <w:rPr>
          <w:rFonts w:ascii="Arial" w:hAnsi="Arial" w:cs="Arial"/>
          <w:spacing w:val="-4"/>
          <w:sz w:val="20"/>
        </w:rPr>
      </w:pPr>
      <w:r w:rsidRPr="0097765B">
        <w:rPr>
          <w:rFonts w:ascii="Arial" w:hAnsi="Arial" w:cs="Arial"/>
          <w:spacing w:val="-4"/>
          <w:sz w:val="20"/>
        </w:rPr>
        <w:t xml:space="preserve">Smluvní strany se zavazují vzájemně spolupracovat a poskytovat si veškeré informace potřebné pro řádné plnění svých závazků. Smluvní strany jsou povinny informovat druhou smluvní stranu o veškerých </w:t>
      </w:r>
      <w:r w:rsidRPr="00067728">
        <w:rPr>
          <w:rFonts w:ascii="Arial" w:hAnsi="Arial" w:cs="Arial"/>
          <w:sz w:val="20"/>
        </w:rPr>
        <w:t>skutečnostech</w:t>
      </w:r>
      <w:r w:rsidRPr="0097765B">
        <w:rPr>
          <w:rFonts w:ascii="Arial" w:hAnsi="Arial" w:cs="Arial"/>
          <w:spacing w:val="-4"/>
          <w:sz w:val="20"/>
        </w:rPr>
        <w:t>, které jsou nebo mohou být důležité pro řádné plnění této smlouvy.</w:t>
      </w:r>
      <w:r>
        <w:rPr>
          <w:rFonts w:ascii="Arial" w:hAnsi="Arial" w:cs="Arial"/>
          <w:spacing w:val="-4"/>
          <w:sz w:val="20"/>
        </w:rPr>
        <w:t xml:space="preserve"> Smluvní strany deklarují svůj dobrý úmysl spolupracovat i nad rámec vynutitelný dle této smlouvy, a to z důvodu, že jsou si vědomy, že kvalita poskytnutých služeb závisí podstatnou měrou i na součinnosti Objednatele.</w:t>
      </w:r>
    </w:p>
    <w:p w14:paraId="6DCF3F51" w14:textId="2746AF16" w:rsidR="00576A4C" w:rsidRPr="00FF0052" w:rsidRDefault="00576A4C" w:rsidP="00576A4C">
      <w:pPr>
        <w:pStyle w:val="Nadpis2"/>
        <w:spacing w:after="12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Pr="00FF0052">
        <w:rPr>
          <w:rFonts w:ascii="Arial" w:hAnsi="Arial" w:cs="Arial"/>
          <w:sz w:val="20"/>
        </w:rPr>
        <w:t xml:space="preserve"> bude při plnění předmětu této smlouvy brát zřetel na provozní potřeby a požadavky </w:t>
      </w:r>
      <w:r w:rsidRPr="00067728">
        <w:rPr>
          <w:rFonts w:ascii="Arial" w:hAnsi="Arial" w:cs="Arial"/>
          <w:spacing w:val="-4"/>
          <w:sz w:val="20"/>
        </w:rPr>
        <w:t>Objednatele</w:t>
      </w:r>
      <w:r w:rsidRPr="00FF0052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služby</w:t>
      </w:r>
      <w:r w:rsidRPr="00FF0052">
        <w:rPr>
          <w:rFonts w:ascii="Arial" w:hAnsi="Arial" w:cs="Arial"/>
          <w:sz w:val="20"/>
        </w:rPr>
        <w:t xml:space="preserve"> bude </w:t>
      </w:r>
      <w:r>
        <w:rPr>
          <w:rFonts w:ascii="Arial" w:hAnsi="Arial" w:cs="Arial"/>
          <w:sz w:val="20"/>
        </w:rPr>
        <w:t>poskytovat</w:t>
      </w:r>
      <w:r w:rsidRPr="00FF0052">
        <w:rPr>
          <w:rFonts w:ascii="Arial" w:hAnsi="Arial" w:cs="Arial"/>
          <w:sz w:val="20"/>
        </w:rPr>
        <w:t xml:space="preserve"> náležitou péčí a v úzké součinnosti s Objednatelem. </w:t>
      </w:r>
    </w:p>
    <w:p w14:paraId="42BCF3F9" w14:textId="2062AACE" w:rsidR="00576A4C" w:rsidRPr="0097765B" w:rsidRDefault="00576A4C" w:rsidP="00576A4C">
      <w:pPr>
        <w:pStyle w:val="Nadpis2"/>
        <w:spacing w:after="120" w:line="288" w:lineRule="auto"/>
        <w:rPr>
          <w:rFonts w:ascii="Arial" w:hAnsi="Arial" w:cs="Arial"/>
          <w:spacing w:val="-4"/>
          <w:sz w:val="20"/>
        </w:rPr>
      </w:pPr>
      <w:r>
        <w:rPr>
          <w:rFonts w:ascii="Arial" w:hAnsi="Arial" w:cs="Arial"/>
          <w:spacing w:val="-4"/>
          <w:sz w:val="20"/>
        </w:rPr>
        <w:t>Poskytovatel</w:t>
      </w:r>
      <w:r w:rsidRPr="0097765B">
        <w:rPr>
          <w:rFonts w:ascii="Arial" w:hAnsi="Arial" w:cs="Arial"/>
          <w:spacing w:val="-4"/>
          <w:sz w:val="20"/>
        </w:rPr>
        <w:t xml:space="preserve"> je oprávněn pověřit plněním této smlouvy nebo její části třetí osoby.</w:t>
      </w:r>
    </w:p>
    <w:p w14:paraId="65E8605C" w14:textId="44214FCD" w:rsidR="00576A4C" w:rsidRPr="00FF0052" w:rsidRDefault="00576A4C" w:rsidP="00576A4C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FF0052">
        <w:rPr>
          <w:rFonts w:ascii="Arial" w:hAnsi="Arial" w:cs="Arial"/>
          <w:sz w:val="20"/>
        </w:rPr>
        <w:t>Objednatel se zavazuje poskytnout</w:t>
      </w:r>
      <w:r w:rsidR="00875285">
        <w:rPr>
          <w:rFonts w:ascii="Arial" w:hAnsi="Arial" w:cs="Arial"/>
          <w:sz w:val="20"/>
        </w:rPr>
        <w:t xml:space="preserve"> </w:t>
      </w:r>
      <w:r w:rsidRPr="00FF0052">
        <w:rPr>
          <w:rFonts w:ascii="Arial" w:hAnsi="Arial" w:cs="Arial"/>
          <w:sz w:val="20"/>
        </w:rPr>
        <w:t>obvyklou součinnost</w:t>
      </w:r>
      <w:r>
        <w:rPr>
          <w:rFonts w:ascii="Arial" w:hAnsi="Arial" w:cs="Arial"/>
          <w:sz w:val="20"/>
        </w:rPr>
        <w:t xml:space="preserve"> </w:t>
      </w:r>
      <w:r w:rsidR="00EA6FC5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podklady v potřebné kvalitě a požadovaném čase</w:t>
      </w:r>
      <w:r w:rsidRPr="00FF0052">
        <w:rPr>
          <w:rFonts w:ascii="Arial" w:hAnsi="Arial" w:cs="Arial"/>
          <w:sz w:val="20"/>
        </w:rPr>
        <w:t xml:space="preserve"> tak, aby mohl </w:t>
      </w:r>
      <w:r>
        <w:rPr>
          <w:rFonts w:ascii="Arial" w:hAnsi="Arial" w:cs="Arial"/>
          <w:sz w:val="20"/>
        </w:rPr>
        <w:t>Poskytovatel</w:t>
      </w:r>
      <w:r w:rsidRPr="00FF0052">
        <w:rPr>
          <w:rFonts w:ascii="Arial" w:hAnsi="Arial" w:cs="Arial"/>
          <w:sz w:val="20"/>
        </w:rPr>
        <w:t xml:space="preserve"> řádně plnit své povinnosti stanovené v této smlouvě</w:t>
      </w:r>
      <w:r>
        <w:rPr>
          <w:rFonts w:ascii="Arial" w:hAnsi="Arial" w:cs="Arial"/>
          <w:sz w:val="20"/>
        </w:rPr>
        <w:t>, zejména ale nikoliv výlučně:</w:t>
      </w:r>
    </w:p>
    <w:p w14:paraId="1EC59F83" w14:textId="77777777" w:rsidR="00576A4C" w:rsidRDefault="00576A4C" w:rsidP="00C35841">
      <w:pPr>
        <w:pStyle w:val="BulletsunderH2"/>
      </w:pPr>
      <w:r>
        <w:t>Poskytnutí všech informací, které vyžaduje plnění služeb dle této smlouvy</w:t>
      </w:r>
    </w:p>
    <w:p w14:paraId="1E852242" w14:textId="77777777" w:rsidR="00576A4C" w:rsidRDefault="00576A4C" w:rsidP="00C35841">
      <w:pPr>
        <w:pStyle w:val="BulletsunderH2"/>
      </w:pPr>
      <w:r>
        <w:t xml:space="preserve">Poskytnutí podkladů a dokumentů k existující provozní dokumentaci </w:t>
      </w:r>
    </w:p>
    <w:p w14:paraId="74800442" w14:textId="622131C1" w:rsidR="00576A4C" w:rsidRPr="00581DBA" w:rsidRDefault="00576A4C" w:rsidP="00C35841">
      <w:pPr>
        <w:pStyle w:val="BulletsunderH2"/>
      </w:pPr>
      <w:r>
        <w:t>Poskytnutí přístupu do prostor Objednatele</w:t>
      </w:r>
      <w:r w:rsidR="00902021">
        <w:t>, pokud je to třeba</w:t>
      </w:r>
      <w:r>
        <w:t xml:space="preserve"> </w:t>
      </w:r>
      <w:r w:rsidRPr="00BF6F12">
        <w:t xml:space="preserve">pro </w:t>
      </w:r>
      <w:r>
        <w:t xml:space="preserve">realizaci </w:t>
      </w:r>
      <w:r w:rsidR="00902021">
        <w:t>Služeb</w:t>
      </w:r>
    </w:p>
    <w:p w14:paraId="4C219795" w14:textId="37B758A4" w:rsidR="00576A4C" w:rsidRPr="00EA6FC5" w:rsidRDefault="00576A4C" w:rsidP="00C35841">
      <w:pPr>
        <w:pStyle w:val="BulletsunderH2"/>
      </w:pPr>
      <w:r w:rsidRPr="00EE0B44">
        <w:t xml:space="preserve">Zajištění součinnosti oprávněných osob </w:t>
      </w:r>
      <w:r>
        <w:t>O</w:t>
      </w:r>
      <w:r w:rsidRPr="00EE0B44">
        <w:t>bjednatele</w:t>
      </w:r>
      <w:r>
        <w:t xml:space="preserve"> </w:t>
      </w:r>
      <w:r w:rsidR="00EA6FC5">
        <w:t xml:space="preserve">a </w:t>
      </w:r>
      <w:r w:rsidRPr="00EA6FC5">
        <w:t>případné spolupráce třetích stran</w:t>
      </w:r>
    </w:p>
    <w:p w14:paraId="13538CB1" w14:textId="6ECB379E" w:rsidR="002660F7" w:rsidRPr="00912DE5" w:rsidRDefault="00A74D2B" w:rsidP="002660F7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důvěrnost, </w:t>
      </w:r>
      <w:r w:rsidR="002660F7" w:rsidRPr="00912DE5">
        <w:rPr>
          <w:rFonts w:ascii="Arial" w:hAnsi="Arial" w:cs="Arial"/>
          <w:caps/>
          <w:sz w:val="24"/>
          <w:szCs w:val="24"/>
        </w:rPr>
        <w:t>OCHRANA DAT A INFORMACÍ</w:t>
      </w:r>
    </w:p>
    <w:p w14:paraId="031B7F15" w14:textId="57F40BE8" w:rsidR="00412067" w:rsidRPr="00412067" w:rsidRDefault="00412067" w:rsidP="00412067">
      <w:pPr>
        <w:pStyle w:val="Nadpis2"/>
        <w:rPr>
          <w:rFonts w:ascii="Arial" w:hAnsi="Arial" w:cs="Arial"/>
          <w:spacing w:val="-2"/>
          <w:sz w:val="20"/>
        </w:rPr>
      </w:pPr>
      <w:r w:rsidRPr="00412067">
        <w:rPr>
          <w:rFonts w:ascii="Arial" w:hAnsi="Arial" w:cs="Arial"/>
          <w:spacing w:val="-2"/>
          <w:sz w:val="20"/>
        </w:rPr>
        <w:t xml:space="preserve">Strany se zavazují zachovávat mlčenlivost </w:t>
      </w:r>
      <w:r w:rsidR="00C301C1" w:rsidRPr="00373AC0">
        <w:rPr>
          <w:rFonts w:ascii="Arial" w:hAnsi="Arial" w:cs="Arial"/>
          <w:spacing w:val="-2"/>
          <w:sz w:val="20"/>
        </w:rPr>
        <w:t xml:space="preserve">obvyklým </w:t>
      </w:r>
      <w:r w:rsidR="00C301C1">
        <w:rPr>
          <w:rFonts w:ascii="Arial" w:hAnsi="Arial" w:cs="Arial"/>
          <w:spacing w:val="-2"/>
          <w:sz w:val="20"/>
        </w:rPr>
        <w:t xml:space="preserve">a přiměřeným </w:t>
      </w:r>
      <w:r w:rsidR="00C301C1" w:rsidRPr="00373AC0">
        <w:rPr>
          <w:rFonts w:ascii="Arial" w:hAnsi="Arial" w:cs="Arial"/>
          <w:spacing w:val="-2"/>
          <w:sz w:val="20"/>
        </w:rPr>
        <w:t>způsobem</w:t>
      </w:r>
      <w:r w:rsidR="00C301C1">
        <w:rPr>
          <w:rFonts w:ascii="Arial" w:hAnsi="Arial" w:cs="Arial"/>
          <w:spacing w:val="-2"/>
          <w:sz w:val="20"/>
        </w:rPr>
        <w:t xml:space="preserve"> </w:t>
      </w:r>
      <w:r w:rsidRPr="00412067">
        <w:rPr>
          <w:rFonts w:ascii="Arial" w:hAnsi="Arial" w:cs="Arial"/>
          <w:spacing w:val="-2"/>
          <w:sz w:val="20"/>
        </w:rPr>
        <w:t>o všech důvěrných informacích, které si v souvislosti s touto smlouvou předají nebo které jinak získají.</w:t>
      </w:r>
    </w:p>
    <w:p w14:paraId="36668775" w14:textId="4D51E4F1" w:rsidR="00492222" w:rsidRPr="00636757" w:rsidRDefault="00D6649C" w:rsidP="00636757">
      <w:pPr>
        <w:pStyle w:val="Nadpis2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Za důvěrné informace se považují </w:t>
      </w:r>
      <w:r w:rsidR="00412067" w:rsidRPr="00412067">
        <w:rPr>
          <w:rFonts w:ascii="Arial" w:hAnsi="Arial" w:cs="Arial"/>
          <w:spacing w:val="-2"/>
          <w:sz w:val="20"/>
        </w:rPr>
        <w:t xml:space="preserve">zejména </w:t>
      </w:r>
      <w:r w:rsidR="00907C1C">
        <w:rPr>
          <w:rFonts w:ascii="Arial" w:hAnsi="Arial" w:cs="Arial"/>
          <w:spacing w:val="-2"/>
          <w:sz w:val="20"/>
        </w:rPr>
        <w:t xml:space="preserve">osobní, </w:t>
      </w:r>
      <w:r w:rsidR="00412067" w:rsidRPr="00412067">
        <w:rPr>
          <w:rFonts w:ascii="Arial" w:hAnsi="Arial" w:cs="Arial"/>
          <w:spacing w:val="-2"/>
          <w:sz w:val="20"/>
        </w:rPr>
        <w:t xml:space="preserve">obchodní, technické, finanční nebo personální informace, </w:t>
      </w:r>
      <w:r w:rsidR="00027805">
        <w:rPr>
          <w:rFonts w:ascii="Arial" w:hAnsi="Arial" w:cs="Arial"/>
          <w:spacing w:val="-2"/>
          <w:sz w:val="20"/>
        </w:rPr>
        <w:t xml:space="preserve">a dokumenty, </w:t>
      </w:r>
      <w:r w:rsidR="00412067" w:rsidRPr="00412067">
        <w:rPr>
          <w:rFonts w:ascii="Arial" w:hAnsi="Arial" w:cs="Arial"/>
          <w:spacing w:val="-2"/>
          <w:sz w:val="20"/>
        </w:rPr>
        <w:t>které nejsou veřejně dostupné</w:t>
      </w:r>
      <w:r w:rsidR="00AD5632">
        <w:rPr>
          <w:rFonts w:ascii="Arial" w:hAnsi="Arial" w:cs="Arial"/>
          <w:spacing w:val="-2"/>
          <w:sz w:val="20"/>
        </w:rPr>
        <w:t xml:space="preserve"> a jejichž únik nebo zneužití by mohlo způsobit příslušné straně reputační újmu, pokuty nebo finanční škody.</w:t>
      </w:r>
      <w:r w:rsidR="00902021">
        <w:rPr>
          <w:rFonts w:ascii="Arial" w:hAnsi="Arial" w:cs="Arial"/>
          <w:spacing w:val="-2"/>
          <w:sz w:val="20"/>
        </w:rPr>
        <w:t xml:space="preserve"> </w:t>
      </w:r>
    </w:p>
    <w:p w14:paraId="190C0E05" w14:textId="520DC02F" w:rsidR="004673A2" w:rsidRPr="0041604F" w:rsidRDefault="004673A2" w:rsidP="0041604F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Za důvěrné informace se nepovažují data technického </w:t>
      </w:r>
      <w:r w:rsidR="009B7736">
        <w:rPr>
          <w:rFonts w:ascii="Arial" w:hAnsi="Arial" w:cs="Arial"/>
          <w:spacing w:val="-2"/>
          <w:sz w:val="20"/>
        </w:rPr>
        <w:t>charakteru</w:t>
      </w:r>
      <w:r>
        <w:rPr>
          <w:rFonts w:ascii="Arial" w:hAnsi="Arial" w:cs="Arial"/>
          <w:spacing w:val="-2"/>
          <w:sz w:val="20"/>
        </w:rPr>
        <w:t xml:space="preserve">, které </w:t>
      </w:r>
      <w:r w:rsidRPr="00067728">
        <w:rPr>
          <w:rFonts w:ascii="Arial" w:hAnsi="Arial" w:cs="Arial"/>
          <w:spacing w:val="-4"/>
          <w:sz w:val="20"/>
        </w:rPr>
        <w:t>jsou</w:t>
      </w:r>
      <w:r>
        <w:rPr>
          <w:rFonts w:ascii="Arial" w:hAnsi="Arial" w:cs="Arial"/>
          <w:spacing w:val="-2"/>
          <w:sz w:val="20"/>
        </w:rPr>
        <w:t xml:space="preserve"> potřeba </w:t>
      </w:r>
      <w:r w:rsidR="00902C41">
        <w:rPr>
          <w:rFonts w:ascii="Arial" w:hAnsi="Arial" w:cs="Arial"/>
          <w:spacing w:val="-2"/>
          <w:sz w:val="20"/>
        </w:rPr>
        <w:t>k poskytování služeb a provozu on-line prostředí</w:t>
      </w:r>
      <w:r w:rsidRPr="004643DE">
        <w:rPr>
          <w:rFonts w:ascii="Arial" w:hAnsi="Arial" w:cs="Arial"/>
          <w:spacing w:val="-2"/>
          <w:sz w:val="20"/>
        </w:rPr>
        <w:t>.</w:t>
      </w:r>
      <w:r w:rsidR="0041604F">
        <w:rPr>
          <w:rFonts w:ascii="Arial" w:hAnsi="Arial" w:cs="Arial"/>
          <w:spacing w:val="-2"/>
          <w:sz w:val="20"/>
        </w:rPr>
        <w:t xml:space="preserve"> </w:t>
      </w:r>
      <w:r w:rsidR="0041604F">
        <w:rPr>
          <w:rFonts w:ascii="Arial" w:hAnsi="Arial" w:cs="Arial"/>
          <w:sz w:val="20"/>
        </w:rPr>
        <w:t xml:space="preserve">V případě, že technické důvody vynutí uložení důvěrných informací na média pod kontrolou Poskytovatele, budou zde uchovány pouze po nezbytně nutnou dobu vyvolanou </w:t>
      </w:r>
      <w:r w:rsidR="0041604F" w:rsidRPr="00067728">
        <w:rPr>
          <w:rFonts w:ascii="Arial" w:hAnsi="Arial" w:cs="Arial"/>
          <w:spacing w:val="-4"/>
          <w:sz w:val="20"/>
        </w:rPr>
        <w:t>technologickým</w:t>
      </w:r>
      <w:r w:rsidR="0041604F">
        <w:rPr>
          <w:rFonts w:ascii="Arial" w:hAnsi="Arial" w:cs="Arial"/>
          <w:sz w:val="20"/>
        </w:rPr>
        <w:t xml:space="preserve"> postupem</w:t>
      </w:r>
      <w:r w:rsidR="0041604F" w:rsidRPr="00373AC0">
        <w:rPr>
          <w:rFonts w:ascii="Arial" w:hAnsi="Arial" w:cs="Arial"/>
          <w:spacing w:val="-2"/>
          <w:sz w:val="20"/>
        </w:rPr>
        <w:t>.</w:t>
      </w:r>
    </w:p>
    <w:p w14:paraId="5810D4DE" w14:textId="6F1A61B9" w:rsidR="004C7658" w:rsidRDefault="00CC45DB" w:rsidP="00CC45DB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Poskytovatel v rámci této smlouvy nebude aktivně</w:t>
      </w:r>
      <w:r w:rsidR="00E211F2"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zpracovávat osobní údaje Objednatele</w:t>
      </w:r>
      <w:r w:rsidR="008A4477">
        <w:rPr>
          <w:rFonts w:ascii="Arial" w:hAnsi="Arial" w:cs="Arial"/>
          <w:spacing w:val="-2"/>
          <w:sz w:val="20"/>
        </w:rPr>
        <w:t xml:space="preserve">, </w:t>
      </w:r>
      <w:r w:rsidR="00E211F2">
        <w:rPr>
          <w:rFonts w:ascii="Arial" w:hAnsi="Arial" w:cs="Arial"/>
          <w:spacing w:val="-2"/>
          <w:sz w:val="20"/>
        </w:rPr>
        <w:t>tedy nebude s nimi pracovat významově ani obsahově. P</w:t>
      </w:r>
      <w:r>
        <w:rPr>
          <w:rFonts w:ascii="Arial" w:hAnsi="Arial" w:cs="Arial"/>
          <w:spacing w:val="-2"/>
          <w:sz w:val="20"/>
        </w:rPr>
        <w:t xml:space="preserve">řestože </w:t>
      </w:r>
      <w:r w:rsidR="004C7658">
        <w:rPr>
          <w:rFonts w:ascii="Arial" w:hAnsi="Arial" w:cs="Arial"/>
          <w:spacing w:val="-2"/>
          <w:sz w:val="20"/>
        </w:rPr>
        <w:t>k</w:t>
      </w:r>
      <w:r>
        <w:rPr>
          <w:rFonts w:ascii="Arial" w:hAnsi="Arial" w:cs="Arial"/>
          <w:spacing w:val="-2"/>
          <w:sz w:val="20"/>
        </w:rPr>
        <w:t> </w:t>
      </w:r>
      <w:r w:rsidR="004C7658">
        <w:rPr>
          <w:rFonts w:ascii="Arial" w:hAnsi="Arial" w:cs="Arial"/>
          <w:spacing w:val="-2"/>
          <w:sz w:val="20"/>
        </w:rPr>
        <w:t xml:space="preserve">nim v rámci plnění této smlouvy </w:t>
      </w:r>
      <w:r>
        <w:rPr>
          <w:rFonts w:ascii="Arial" w:hAnsi="Arial" w:cs="Arial"/>
          <w:spacing w:val="-2"/>
          <w:sz w:val="20"/>
        </w:rPr>
        <w:t xml:space="preserve">může mít </w:t>
      </w:r>
      <w:r w:rsidR="004C7658">
        <w:rPr>
          <w:rFonts w:ascii="Arial" w:hAnsi="Arial" w:cs="Arial"/>
          <w:spacing w:val="-2"/>
          <w:sz w:val="20"/>
        </w:rPr>
        <w:t>přístup</w:t>
      </w:r>
      <w:r>
        <w:rPr>
          <w:rFonts w:ascii="Arial" w:hAnsi="Arial" w:cs="Arial"/>
          <w:spacing w:val="-2"/>
          <w:sz w:val="20"/>
        </w:rPr>
        <w:t xml:space="preserve">, </w:t>
      </w:r>
      <w:r w:rsidR="00EF3716">
        <w:rPr>
          <w:rFonts w:ascii="Arial" w:hAnsi="Arial" w:cs="Arial"/>
          <w:spacing w:val="-2"/>
          <w:sz w:val="20"/>
        </w:rPr>
        <w:t xml:space="preserve">tak </w:t>
      </w:r>
      <w:r w:rsidR="00065834">
        <w:rPr>
          <w:rFonts w:ascii="Arial" w:hAnsi="Arial" w:cs="Arial"/>
          <w:spacing w:val="-2"/>
          <w:sz w:val="20"/>
        </w:rPr>
        <w:t>půjde o vedlejší, technický přístup</w:t>
      </w:r>
      <w:r w:rsidR="00E56F45">
        <w:rPr>
          <w:rFonts w:ascii="Arial" w:hAnsi="Arial" w:cs="Arial"/>
          <w:spacing w:val="-2"/>
          <w:sz w:val="20"/>
        </w:rPr>
        <w:t>,</w:t>
      </w:r>
      <w:r w:rsidR="00065834">
        <w:rPr>
          <w:rFonts w:ascii="Arial" w:hAnsi="Arial" w:cs="Arial"/>
          <w:spacing w:val="-2"/>
          <w:sz w:val="20"/>
        </w:rPr>
        <w:t xml:space="preserve"> jeho</w:t>
      </w:r>
      <w:r w:rsidR="00EF3716">
        <w:rPr>
          <w:rFonts w:ascii="Arial" w:hAnsi="Arial" w:cs="Arial"/>
          <w:spacing w:val="-2"/>
          <w:sz w:val="20"/>
        </w:rPr>
        <w:t>ž</w:t>
      </w:r>
      <w:r w:rsidR="00065834">
        <w:rPr>
          <w:rFonts w:ascii="Arial" w:hAnsi="Arial" w:cs="Arial"/>
          <w:spacing w:val="-2"/>
          <w:sz w:val="20"/>
        </w:rPr>
        <w:t xml:space="preserve"> cílem a účelem bude provoz, podpora, customizace nebo úpravy Produktu</w:t>
      </w:r>
      <w:r w:rsidR="008A4477">
        <w:rPr>
          <w:rFonts w:ascii="Arial" w:hAnsi="Arial" w:cs="Arial"/>
          <w:spacing w:val="-2"/>
          <w:sz w:val="20"/>
        </w:rPr>
        <w:t xml:space="preserve"> nikoliv jejich významové zpracování</w:t>
      </w:r>
      <w:r w:rsidR="004C7658">
        <w:rPr>
          <w:rFonts w:ascii="Arial" w:hAnsi="Arial" w:cs="Arial"/>
          <w:spacing w:val="-2"/>
          <w:sz w:val="20"/>
        </w:rPr>
        <w:t xml:space="preserve">. </w:t>
      </w:r>
      <w:r w:rsidR="00065834">
        <w:rPr>
          <w:rFonts w:ascii="Arial" w:hAnsi="Arial" w:cs="Arial"/>
          <w:spacing w:val="-2"/>
          <w:sz w:val="20"/>
        </w:rPr>
        <w:t>Poskytovatel t</w:t>
      </w:r>
      <w:r w:rsidR="004C7658" w:rsidRPr="004851A8">
        <w:rPr>
          <w:rFonts w:ascii="Arial" w:hAnsi="Arial" w:cs="Arial"/>
          <w:spacing w:val="-2"/>
          <w:sz w:val="20"/>
        </w:rPr>
        <w:t xml:space="preserve">edy </w:t>
      </w:r>
      <w:r w:rsidR="00065834">
        <w:rPr>
          <w:rFonts w:ascii="Arial" w:hAnsi="Arial" w:cs="Arial"/>
          <w:spacing w:val="-2"/>
          <w:sz w:val="20"/>
        </w:rPr>
        <w:t xml:space="preserve">nebude </w:t>
      </w:r>
      <w:r w:rsidR="004C7658" w:rsidRPr="004851A8">
        <w:rPr>
          <w:rFonts w:ascii="Arial" w:hAnsi="Arial" w:cs="Arial"/>
          <w:spacing w:val="-2"/>
          <w:sz w:val="20"/>
        </w:rPr>
        <w:t xml:space="preserve">vystupovat v roli </w:t>
      </w:r>
      <w:r w:rsidR="004C7658">
        <w:rPr>
          <w:rFonts w:ascii="Arial" w:hAnsi="Arial" w:cs="Arial"/>
          <w:spacing w:val="-2"/>
          <w:sz w:val="20"/>
        </w:rPr>
        <w:t>z</w:t>
      </w:r>
      <w:r w:rsidR="004C7658" w:rsidRPr="004851A8">
        <w:rPr>
          <w:rFonts w:ascii="Arial" w:hAnsi="Arial" w:cs="Arial"/>
          <w:spacing w:val="-2"/>
          <w:sz w:val="20"/>
        </w:rPr>
        <w:t xml:space="preserve">pracovatele osobních dat, pokud k tomu nebude </w:t>
      </w:r>
      <w:r w:rsidR="00065834">
        <w:rPr>
          <w:rFonts w:ascii="Arial" w:hAnsi="Arial" w:cs="Arial"/>
          <w:spacing w:val="-2"/>
          <w:sz w:val="20"/>
        </w:rPr>
        <w:t>O</w:t>
      </w:r>
      <w:r w:rsidR="004C7658" w:rsidRPr="004851A8">
        <w:rPr>
          <w:rFonts w:ascii="Arial" w:hAnsi="Arial" w:cs="Arial"/>
          <w:spacing w:val="-2"/>
          <w:sz w:val="20"/>
        </w:rPr>
        <w:t>bjednatelem vyzván. V takovém případě bude jednat pouze na základě pokynů Objednatele</w:t>
      </w:r>
      <w:r w:rsidR="00106D82">
        <w:rPr>
          <w:rFonts w:ascii="Arial" w:hAnsi="Arial" w:cs="Arial"/>
          <w:spacing w:val="-2"/>
          <w:sz w:val="20"/>
        </w:rPr>
        <w:t xml:space="preserve"> a samostatné zpracovatelské smlouvy</w:t>
      </w:r>
      <w:r w:rsidR="004C7658" w:rsidRPr="004851A8">
        <w:rPr>
          <w:rFonts w:ascii="Arial" w:hAnsi="Arial" w:cs="Arial"/>
          <w:spacing w:val="-2"/>
          <w:sz w:val="20"/>
        </w:rPr>
        <w:t>.</w:t>
      </w:r>
      <w:r w:rsidR="004C7658">
        <w:rPr>
          <w:rFonts w:ascii="Arial" w:hAnsi="Arial" w:cs="Arial"/>
          <w:spacing w:val="-2"/>
          <w:sz w:val="20"/>
        </w:rPr>
        <w:t xml:space="preserve"> </w:t>
      </w:r>
    </w:p>
    <w:p w14:paraId="7E829CC5" w14:textId="71FEF7F7" w:rsidR="00AA588C" w:rsidRPr="00AA588C" w:rsidRDefault="00AA588C" w:rsidP="00067728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AA588C">
        <w:rPr>
          <w:rFonts w:ascii="Arial" w:hAnsi="Arial" w:cs="Arial"/>
          <w:spacing w:val="-2"/>
          <w:sz w:val="20"/>
        </w:rPr>
        <w:t>Poskytovatel se zavazuje, že</w:t>
      </w:r>
      <w:r w:rsidR="004643DE">
        <w:rPr>
          <w:rFonts w:ascii="Arial" w:hAnsi="Arial" w:cs="Arial"/>
          <w:spacing w:val="-2"/>
          <w:sz w:val="20"/>
        </w:rPr>
        <w:t xml:space="preserve"> přístup k důvěrným informacím budou mít pouze osoby, které se budou podílet na plnění této smlouvy </w:t>
      </w:r>
      <w:r w:rsidR="006D4963">
        <w:rPr>
          <w:rFonts w:ascii="Arial" w:hAnsi="Arial" w:cs="Arial"/>
          <w:spacing w:val="-2"/>
          <w:sz w:val="20"/>
        </w:rPr>
        <w:t xml:space="preserve">a které </w:t>
      </w:r>
      <w:r w:rsidRPr="00AA588C">
        <w:rPr>
          <w:rFonts w:ascii="Arial" w:hAnsi="Arial" w:cs="Arial"/>
          <w:spacing w:val="-2"/>
          <w:sz w:val="20"/>
        </w:rPr>
        <w:t xml:space="preserve">budou do </w:t>
      </w:r>
      <w:r w:rsidR="0082015C">
        <w:rPr>
          <w:rFonts w:ascii="Arial" w:hAnsi="Arial" w:cs="Arial"/>
          <w:spacing w:val="-2"/>
          <w:sz w:val="20"/>
        </w:rPr>
        <w:t xml:space="preserve">k informacím </w:t>
      </w:r>
      <w:r w:rsidRPr="00AA588C">
        <w:rPr>
          <w:rFonts w:ascii="Arial" w:hAnsi="Arial" w:cs="Arial"/>
          <w:spacing w:val="-2"/>
          <w:sz w:val="20"/>
        </w:rPr>
        <w:t xml:space="preserve">přistupovat pouze v rozsahu nezbytně nutném pro </w:t>
      </w:r>
      <w:r w:rsidR="00BE24B1">
        <w:rPr>
          <w:rFonts w:ascii="Arial" w:hAnsi="Arial" w:cs="Arial"/>
          <w:spacing w:val="-2"/>
          <w:sz w:val="20"/>
        </w:rPr>
        <w:t>plnění</w:t>
      </w:r>
      <w:r w:rsidRPr="00AA588C">
        <w:rPr>
          <w:rFonts w:ascii="Arial" w:hAnsi="Arial" w:cs="Arial"/>
          <w:spacing w:val="-2"/>
          <w:sz w:val="20"/>
        </w:rPr>
        <w:t xml:space="preserve"> služeb dle </w:t>
      </w:r>
      <w:r w:rsidR="0082015C">
        <w:rPr>
          <w:rFonts w:ascii="Arial" w:hAnsi="Arial" w:cs="Arial"/>
          <w:spacing w:val="-2"/>
          <w:sz w:val="20"/>
        </w:rPr>
        <w:t>této smlo</w:t>
      </w:r>
      <w:r w:rsidR="00673859">
        <w:rPr>
          <w:rFonts w:ascii="Arial" w:hAnsi="Arial" w:cs="Arial"/>
          <w:spacing w:val="-2"/>
          <w:sz w:val="20"/>
        </w:rPr>
        <w:t>uvy</w:t>
      </w:r>
      <w:r w:rsidR="006D4963">
        <w:rPr>
          <w:rFonts w:ascii="Arial" w:hAnsi="Arial" w:cs="Arial"/>
          <w:spacing w:val="-2"/>
          <w:sz w:val="20"/>
        </w:rPr>
        <w:t>.</w:t>
      </w:r>
    </w:p>
    <w:p w14:paraId="3738BD72" w14:textId="57BCADAC" w:rsidR="00636757" w:rsidRPr="004A1C86" w:rsidRDefault="002660F7" w:rsidP="004A1C86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FF0052">
        <w:rPr>
          <w:rFonts w:ascii="Arial" w:hAnsi="Arial" w:cs="Arial"/>
          <w:sz w:val="20"/>
        </w:rPr>
        <w:t xml:space="preserve">Žádné ustanovení této smlouvy nebrání nebo neomezuje </w:t>
      </w:r>
      <w:r>
        <w:rPr>
          <w:rFonts w:ascii="Arial" w:hAnsi="Arial" w:cs="Arial"/>
          <w:sz w:val="20"/>
        </w:rPr>
        <w:t>Poskytovatel</w:t>
      </w:r>
      <w:r w:rsidRPr="00FF0052">
        <w:rPr>
          <w:rFonts w:ascii="Arial" w:hAnsi="Arial" w:cs="Arial"/>
          <w:sz w:val="20"/>
        </w:rPr>
        <w:t>e zveřejnit nebo obchodně využít jakékoliv technické znalosti, dovednosti nebo zkušenosti obecné povahy, kterou získal při plnění této smlouvy.</w:t>
      </w:r>
    </w:p>
    <w:p w14:paraId="2DFDF190" w14:textId="77777777" w:rsidR="002660F7" w:rsidRPr="00912DE5" w:rsidRDefault="002660F7" w:rsidP="002660F7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 w:rsidRPr="00912DE5">
        <w:rPr>
          <w:rFonts w:ascii="Arial" w:hAnsi="Arial" w:cs="Arial"/>
          <w:caps/>
          <w:sz w:val="24"/>
          <w:szCs w:val="24"/>
        </w:rPr>
        <w:lastRenderedPageBreak/>
        <w:t>ODPOVĚDNOST ZA ŠKODU</w:t>
      </w:r>
    </w:p>
    <w:p w14:paraId="0228E2F4" w14:textId="5DFC2A4E" w:rsidR="002660F7" w:rsidRDefault="002660F7" w:rsidP="00067728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067728">
        <w:rPr>
          <w:rFonts w:ascii="Arial" w:hAnsi="Arial" w:cs="Arial"/>
          <w:spacing w:val="-4"/>
          <w:sz w:val="20"/>
        </w:rPr>
        <w:t>Smluvní</w:t>
      </w:r>
      <w:r w:rsidRPr="00FF0052">
        <w:rPr>
          <w:rFonts w:ascii="Arial" w:hAnsi="Arial" w:cs="Arial"/>
          <w:sz w:val="20"/>
        </w:rPr>
        <w:t xml:space="preserve"> strany se zavazují k vyvinutí maximálního úsilí k předcházení škodám a k minimalizaci vzniklých škod.</w:t>
      </w:r>
    </w:p>
    <w:p w14:paraId="28D55E5C" w14:textId="025D1270" w:rsidR="00BC1135" w:rsidRPr="00BC1135" w:rsidRDefault="00BC1135" w:rsidP="00067728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BC1135">
        <w:rPr>
          <w:rFonts w:ascii="Arial" w:hAnsi="Arial" w:cs="Arial"/>
          <w:sz w:val="20"/>
        </w:rPr>
        <w:t>Smluvní strany se zavazují bez zbytečného odkladu informovat druhou stranu o jakýchkoli okolnostech, které jim brání v řádném plnění této smlouvy a které vylučují jejich odpovědnost. Zároveň jsou povinny vynaložit veškeré přiměřené úsilí k tomu, aby takové okolnosti odstranily nebo jejich dopady zmírnily.</w:t>
      </w:r>
    </w:p>
    <w:p w14:paraId="37E27554" w14:textId="6D0D0DC0" w:rsidR="009C4E25" w:rsidRPr="00D6649C" w:rsidRDefault="009C4E25" w:rsidP="00067728">
      <w:pPr>
        <w:pStyle w:val="Nadpis2"/>
        <w:spacing w:after="120" w:line="288" w:lineRule="auto"/>
        <w:rPr>
          <w:rFonts w:ascii="Arial" w:hAnsi="Arial" w:cs="Arial"/>
          <w:spacing w:val="-2"/>
          <w:sz w:val="20"/>
        </w:rPr>
      </w:pPr>
      <w:r w:rsidRPr="00D6649C">
        <w:rPr>
          <w:rFonts w:ascii="Arial" w:hAnsi="Arial" w:cs="Arial"/>
          <w:spacing w:val="-2"/>
          <w:sz w:val="20"/>
        </w:rPr>
        <w:t>Poskytovatel odpovídá pouze za škodu, kterou způsobil úmyslně nebo v důsledku hrubé nedbalosti, a kterou mohl rozpoznat nebo předvídat s ohledem na své odborné znalosti a obvyklou profesní péči.</w:t>
      </w:r>
    </w:p>
    <w:p w14:paraId="6C44609E" w14:textId="0D1C4EDD" w:rsidR="00133BF2" w:rsidRPr="00D6649C" w:rsidRDefault="00133BF2" w:rsidP="00133BF2">
      <w:pPr>
        <w:pStyle w:val="Nadpis2"/>
        <w:spacing w:after="120" w:line="288" w:lineRule="auto"/>
        <w:rPr>
          <w:rFonts w:ascii="Arial" w:hAnsi="Arial" w:cs="Arial"/>
          <w:spacing w:val="-4"/>
          <w:sz w:val="20"/>
        </w:rPr>
      </w:pPr>
      <w:r w:rsidRPr="00D6649C">
        <w:rPr>
          <w:rFonts w:ascii="Arial" w:hAnsi="Arial" w:cs="Arial"/>
          <w:spacing w:val="-4"/>
          <w:sz w:val="20"/>
        </w:rPr>
        <w:t>Poskytovatel odpovídá za škodu způsobenou porušením svých povinností dle této smlouvy, maximálně do výše celkové ceny služeb uhrazené Klientem za posledních 12 měsíců před vznikem škody.</w:t>
      </w:r>
    </w:p>
    <w:p w14:paraId="7B339DA4" w14:textId="77777777" w:rsidR="002660F7" w:rsidRPr="00912DE5" w:rsidRDefault="002660F7" w:rsidP="002660F7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 w:rsidRPr="00912DE5">
        <w:rPr>
          <w:rFonts w:ascii="Arial" w:hAnsi="Arial" w:cs="Arial"/>
          <w:caps/>
          <w:sz w:val="24"/>
          <w:szCs w:val="24"/>
        </w:rPr>
        <w:t>VZÁJEMNÁ KOMUNIKACE A OPRÁVNĚNÉ OSOBY</w:t>
      </w:r>
    </w:p>
    <w:p w14:paraId="70FEB593" w14:textId="70849A1A" w:rsidR="00E916B7" w:rsidRDefault="00982026" w:rsidP="00E916B7">
      <w:pPr>
        <w:pStyle w:val="Nadpis2"/>
        <w:spacing w:after="12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CD1347" w:rsidRPr="00994198">
        <w:rPr>
          <w:rFonts w:ascii="Arial" w:hAnsi="Arial" w:cs="Arial"/>
          <w:sz w:val="20"/>
        </w:rPr>
        <w:t>omunikace</w:t>
      </w:r>
      <w:r w:rsidR="00CD1347" w:rsidRPr="00FF0052">
        <w:rPr>
          <w:rFonts w:ascii="Arial" w:hAnsi="Arial" w:cs="Arial"/>
          <w:sz w:val="20"/>
        </w:rPr>
        <w:t xml:space="preserve"> mezi smluvními stranami bude probíhat </w:t>
      </w:r>
      <w:r>
        <w:rPr>
          <w:rFonts w:ascii="Arial" w:hAnsi="Arial" w:cs="Arial"/>
          <w:sz w:val="20"/>
        </w:rPr>
        <w:t xml:space="preserve">prostřednictví kontaktních údajů, nebo </w:t>
      </w:r>
      <w:r w:rsidR="00CD1347" w:rsidRPr="00FF0052">
        <w:rPr>
          <w:rFonts w:ascii="Arial" w:hAnsi="Arial" w:cs="Arial"/>
          <w:sz w:val="20"/>
        </w:rPr>
        <w:t>pr</w:t>
      </w:r>
      <w:r w:rsidR="00CD1347">
        <w:rPr>
          <w:rFonts w:ascii="Arial" w:hAnsi="Arial" w:cs="Arial"/>
          <w:sz w:val="20"/>
        </w:rPr>
        <w:t xml:space="preserve">ostřednictvím </w:t>
      </w:r>
      <w:r>
        <w:rPr>
          <w:rFonts w:ascii="Arial" w:hAnsi="Arial" w:cs="Arial"/>
          <w:sz w:val="20"/>
        </w:rPr>
        <w:t>či</w:t>
      </w:r>
      <w:r w:rsidR="00CD1347">
        <w:rPr>
          <w:rFonts w:ascii="Arial" w:hAnsi="Arial" w:cs="Arial"/>
          <w:sz w:val="20"/>
        </w:rPr>
        <w:t xml:space="preserve"> s vědomím oprávněných osob </w:t>
      </w:r>
      <w:r w:rsidR="00CD1347" w:rsidRPr="00FF0052">
        <w:rPr>
          <w:rFonts w:ascii="Arial" w:hAnsi="Arial" w:cs="Arial"/>
          <w:sz w:val="20"/>
        </w:rPr>
        <w:t>smluvních stran</w:t>
      </w:r>
      <w:r w:rsidR="00E916B7">
        <w:rPr>
          <w:rFonts w:ascii="Arial" w:hAnsi="Arial" w:cs="Arial"/>
          <w:sz w:val="20"/>
        </w:rPr>
        <w:t xml:space="preserve"> uvedených v Příloze č. 3</w:t>
      </w:r>
      <w:r w:rsidR="00E76669">
        <w:rPr>
          <w:rFonts w:ascii="Arial" w:hAnsi="Arial" w:cs="Arial"/>
          <w:sz w:val="20"/>
        </w:rPr>
        <w:t>.</w:t>
      </w:r>
      <w:r w:rsidR="00E916B7" w:rsidRPr="00E916B7">
        <w:rPr>
          <w:rFonts w:ascii="Arial" w:hAnsi="Arial" w:cs="Arial"/>
          <w:sz w:val="20"/>
        </w:rPr>
        <w:t xml:space="preserve"> </w:t>
      </w:r>
    </w:p>
    <w:p w14:paraId="4BCA46B8" w14:textId="162CCC05" w:rsidR="00CD1347" w:rsidRPr="00E916B7" w:rsidRDefault="00E916B7" w:rsidP="00E916B7">
      <w:pPr>
        <w:pStyle w:val="Nadpis2"/>
        <w:spacing w:after="12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Objednávky ze strany </w:t>
      </w:r>
      <w:r w:rsidR="00E76669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bjednatele budou písemné, mohou být v elektronické podobě (emailem).</w:t>
      </w:r>
    </w:p>
    <w:p w14:paraId="2EB25F1F" w14:textId="77777777" w:rsidR="002660F7" w:rsidRPr="00912DE5" w:rsidRDefault="002660F7" w:rsidP="002660F7">
      <w:pPr>
        <w:pStyle w:val="Nadpis1"/>
        <w:spacing w:before="240"/>
        <w:jc w:val="left"/>
        <w:rPr>
          <w:rFonts w:ascii="Arial" w:hAnsi="Arial" w:cs="Arial"/>
          <w:caps/>
          <w:sz w:val="24"/>
          <w:szCs w:val="24"/>
        </w:rPr>
      </w:pPr>
      <w:r w:rsidRPr="00912DE5">
        <w:rPr>
          <w:rFonts w:ascii="Arial" w:hAnsi="Arial" w:cs="Arial"/>
          <w:caps/>
          <w:sz w:val="24"/>
          <w:szCs w:val="24"/>
        </w:rPr>
        <w:t>ZÁVĚREČNÁ USTANOVENÍ</w:t>
      </w:r>
    </w:p>
    <w:p w14:paraId="00A2A589" w14:textId="20F5383A" w:rsidR="00361D9E" w:rsidRPr="00361D9E" w:rsidRDefault="00361D9E" w:rsidP="00361D9E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361D9E">
        <w:rPr>
          <w:rFonts w:ascii="Arial" w:hAnsi="Arial" w:cs="Arial"/>
          <w:sz w:val="20"/>
        </w:rPr>
        <w:t>Tato smlouva nabývá účinnosti dnem jejího podpisu oběma stranami.</w:t>
      </w:r>
    </w:p>
    <w:p w14:paraId="7AB5208E" w14:textId="3DD72C9D" w:rsidR="00361D9E" w:rsidRPr="00361D9E" w:rsidRDefault="00361D9E" w:rsidP="00361D9E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361D9E">
        <w:rPr>
          <w:rFonts w:ascii="Arial" w:hAnsi="Arial" w:cs="Arial"/>
          <w:sz w:val="20"/>
        </w:rPr>
        <w:t>Veškeré změny této smlouvy musí být provedeny písemně.</w:t>
      </w:r>
    </w:p>
    <w:p w14:paraId="11AED2BD" w14:textId="544A68BB" w:rsidR="00361D9E" w:rsidRDefault="00361D9E" w:rsidP="00361D9E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361D9E">
        <w:rPr>
          <w:rFonts w:ascii="Arial" w:hAnsi="Arial" w:cs="Arial"/>
          <w:sz w:val="20"/>
        </w:rPr>
        <w:t>Tato smlouva se řídí českým právem.</w:t>
      </w:r>
    </w:p>
    <w:p w14:paraId="6D5A8FB5" w14:textId="3C64A6E1" w:rsidR="00B33263" w:rsidRPr="00B33263" w:rsidRDefault="00B33263" w:rsidP="00B33263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FF0052">
        <w:rPr>
          <w:rFonts w:ascii="Arial" w:hAnsi="Arial" w:cs="Arial"/>
          <w:sz w:val="20"/>
        </w:rPr>
        <w:t>Nedílnou sou</w:t>
      </w:r>
      <w:r>
        <w:rPr>
          <w:rFonts w:ascii="Arial" w:hAnsi="Arial" w:cs="Arial"/>
          <w:sz w:val="20"/>
        </w:rPr>
        <w:t>část smlouvy tvoří Příloha č. 1 Poskytované služby a Příloha č. 2: Ceny a Příloha č. 3 Oprávněné osoby a kontakty</w:t>
      </w:r>
    </w:p>
    <w:p w14:paraId="22A58EAC" w14:textId="38FCA36A" w:rsidR="00D00604" w:rsidRPr="00D00604" w:rsidRDefault="00D00604" w:rsidP="00D00604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A34605">
        <w:rPr>
          <w:rFonts w:ascii="Arial" w:hAnsi="Arial" w:cs="Arial"/>
          <w:sz w:val="20"/>
        </w:rPr>
        <w:t>Strany prohlašují, že si tuto smlouvu přečetly, že s jejím obsahem souhlasí a na důkaz toho k ní připojují svoje podpisy.</w:t>
      </w:r>
    </w:p>
    <w:p w14:paraId="22C4A96E" w14:textId="73556C82" w:rsidR="00067728" w:rsidRPr="00B33263" w:rsidRDefault="00361D9E" w:rsidP="00B33263">
      <w:pPr>
        <w:pStyle w:val="Nadpis2"/>
        <w:spacing w:after="120" w:line="288" w:lineRule="auto"/>
        <w:rPr>
          <w:rFonts w:ascii="Arial" w:hAnsi="Arial" w:cs="Arial"/>
          <w:sz w:val="20"/>
        </w:rPr>
      </w:pPr>
      <w:r w:rsidRPr="00361D9E">
        <w:rPr>
          <w:rFonts w:ascii="Arial" w:hAnsi="Arial" w:cs="Arial"/>
          <w:sz w:val="20"/>
        </w:rPr>
        <w:t>Smlouva je vyhotovena ve dvou stejnopisech, z nichž každá strana obdrží jeden.</w:t>
      </w:r>
      <w:bookmarkEnd w:id="4"/>
      <w:bookmarkEnd w:id="5"/>
      <w:bookmarkEnd w:id="6"/>
      <w:bookmarkEnd w:id="7"/>
      <w:bookmarkEnd w:id="8"/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2660F7" w:rsidRPr="003A4D48" w14:paraId="0C21028D" w14:textId="77777777">
        <w:tc>
          <w:tcPr>
            <w:tcW w:w="4527" w:type="dxa"/>
          </w:tcPr>
          <w:p w14:paraId="6DA4A1C5" w14:textId="77777777" w:rsidR="002660F7" w:rsidRPr="003A4D48" w:rsidRDefault="002660F7" w:rsidP="00994198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Poskytovatel</w:t>
            </w:r>
          </w:p>
          <w:p w14:paraId="0A29695A" w14:textId="6B0C7FBB" w:rsidR="002660F7" w:rsidRPr="003A4D48" w:rsidRDefault="002660F7" w:rsidP="00106D82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V P</w:t>
            </w:r>
            <w:r w:rsidR="003042F7" w:rsidRPr="003A4D48">
              <w:rPr>
                <w:rFonts w:ascii="Arial" w:hAnsi="Arial" w:cs="Arial"/>
                <w:sz w:val="20"/>
              </w:rPr>
              <w:t>raze</w:t>
            </w:r>
            <w:r w:rsidRPr="003A4D48">
              <w:rPr>
                <w:rFonts w:ascii="Arial" w:hAnsi="Arial" w:cs="Arial"/>
                <w:sz w:val="20"/>
              </w:rPr>
              <w:t xml:space="preserve"> dne........................</w:t>
            </w:r>
          </w:p>
        </w:tc>
        <w:tc>
          <w:tcPr>
            <w:tcW w:w="4527" w:type="dxa"/>
          </w:tcPr>
          <w:p w14:paraId="71BB65E1" w14:textId="77777777" w:rsidR="002660F7" w:rsidRPr="003A4D48" w:rsidRDefault="002660F7" w:rsidP="00994198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Objednatel</w:t>
            </w:r>
          </w:p>
          <w:p w14:paraId="66F6261D" w14:textId="465DD359" w:rsidR="002660F7" w:rsidRPr="003A4D48" w:rsidRDefault="002660F7" w:rsidP="00106D82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V</w:t>
            </w:r>
            <w:r w:rsidR="00267BD3" w:rsidRPr="003A4D48">
              <w:rPr>
                <w:rFonts w:ascii="Arial" w:hAnsi="Arial" w:cs="Arial"/>
                <w:sz w:val="20"/>
              </w:rPr>
              <w:t xml:space="preserve"> Praze </w:t>
            </w:r>
            <w:r w:rsidRPr="003A4D48">
              <w:rPr>
                <w:rFonts w:ascii="Arial" w:hAnsi="Arial" w:cs="Arial"/>
                <w:sz w:val="20"/>
              </w:rPr>
              <w:t>dne........................</w:t>
            </w:r>
          </w:p>
        </w:tc>
      </w:tr>
      <w:tr w:rsidR="002660F7" w:rsidRPr="00A34605" w14:paraId="6B0308EF" w14:textId="77777777">
        <w:tc>
          <w:tcPr>
            <w:tcW w:w="4527" w:type="dxa"/>
          </w:tcPr>
          <w:p w14:paraId="696B90CB" w14:textId="77777777" w:rsidR="002660F7" w:rsidRPr="003A4D48" w:rsidRDefault="002660F7" w:rsidP="00994198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...............................................</w:t>
            </w:r>
          </w:p>
          <w:p w14:paraId="5E9EB714" w14:textId="77777777" w:rsidR="002660F7" w:rsidRPr="003A4D48" w:rsidRDefault="002660F7" w:rsidP="00994198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Ing. David Melichar, Ph.D.,</w:t>
            </w:r>
          </w:p>
          <w:p w14:paraId="4AA4A2C6" w14:textId="48F1BB9A" w:rsidR="002660F7" w:rsidRPr="003A4D48" w:rsidRDefault="002660F7" w:rsidP="00106D82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 xml:space="preserve"> jednatel společnosti</w:t>
            </w:r>
          </w:p>
        </w:tc>
        <w:tc>
          <w:tcPr>
            <w:tcW w:w="4527" w:type="dxa"/>
          </w:tcPr>
          <w:p w14:paraId="2905622B" w14:textId="77777777" w:rsidR="002660F7" w:rsidRPr="003A4D48" w:rsidRDefault="002660F7" w:rsidP="00994198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...............................................</w:t>
            </w:r>
          </w:p>
          <w:p w14:paraId="4E93D619" w14:textId="70B8C4E8" w:rsidR="00267BD3" w:rsidRPr="003A4D48" w:rsidRDefault="001A77D4" w:rsidP="000666D6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jc w:val="left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Ing. Petr švec</w:t>
            </w:r>
          </w:p>
          <w:p w14:paraId="4D872C89" w14:textId="67002B34" w:rsidR="002660F7" w:rsidRPr="003A4D48" w:rsidRDefault="001A77D4" w:rsidP="000666D6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předseda představenstva</w:t>
            </w:r>
          </w:p>
          <w:p w14:paraId="6ADD491B" w14:textId="77777777" w:rsidR="001A77D4" w:rsidRPr="003A4D48" w:rsidRDefault="001A77D4" w:rsidP="000666D6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</w:p>
          <w:p w14:paraId="348BB4EB" w14:textId="77777777" w:rsidR="001A77D4" w:rsidRPr="003A4D48" w:rsidRDefault="001A77D4" w:rsidP="000666D6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lastRenderedPageBreak/>
              <w:t>Mgr. Jam Vidím</w:t>
            </w:r>
          </w:p>
          <w:p w14:paraId="18896C0E" w14:textId="1B16F29A" w:rsidR="001A77D4" w:rsidRPr="003A4D48" w:rsidRDefault="001A77D4" w:rsidP="000666D6">
            <w:pPr>
              <w:pStyle w:val="Nadpis2"/>
              <w:numPr>
                <w:ilvl w:val="0"/>
                <w:numId w:val="0"/>
              </w:numPr>
              <w:spacing w:after="120" w:line="288" w:lineRule="auto"/>
              <w:ind w:left="709"/>
              <w:rPr>
                <w:rFonts w:ascii="Arial" w:hAnsi="Arial" w:cs="Arial"/>
                <w:sz w:val="20"/>
              </w:rPr>
            </w:pPr>
            <w:r w:rsidRPr="003A4D48">
              <w:rPr>
                <w:rFonts w:ascii="Arial" w:hAnsi="Arial" w:cs="Arial"/>
                <w:sz w:val="20"/>
              </w:rPr>
              <w:t>místopředseda představenstva</w:t>
            </w:r>
          </w:p>
        </w:tc>
      </w:tr>
    </w:tbl>
    <w:p w14:paraId="7358A776" w14:textId="77777777" w:rsidR="00892BC1" w:rsidRDefault="00892BC1" w:rsidP="00892BC1">
      <w:pPr>
        <w:pStyle w:val="Zkladntext"/>
      </w:pPr>
      <w:r>
        <w:lastRenderedPageBreak/>
        <w:br w:type="page"/>
      </w:r>
    </w:p>
    <w:p w14:paraId="2B1D5760" w14:textId="359A4AA6" w:rsidR="00B969A6" w:rsidRPr="00896317" w:rsidRDefault="000666D6" w:rsidP="00B969A6">
      <w:pPr>
        <w:pStyle w:val="Nadpis1"/>
        <w:numPr>
          <w:ilvl w:val="0"/>
          <w:numId w:val="0"/>
        </w:numPr>
        <w:jc w:val="left"/>
      </w:pPr>
      <w:r w:rsidRPr="00896317">
        <w:lastRenderedPageBreak/>
        <w:t xml:space="preserve">Příloha </w:t>
      </w:r>
      <w:r w:rsidR="00D5351D" w:rsidRPr="00896317">
        <w:t xml:space="preserve">č. </w:t>
      </w:r>
      <w:r w:rsidRPr="00896317">
        <w:t>1:</w:t>
      </w:r>
      <w:r w:rsidR="00B969A6" w:rsidRPr="00896317">
        <w:t xml:space="preserve"> Poskytované služby</w:t>
      </w:r>
    </w:p>
    <w:tbl>
      <w:tblPr>
        <w:tblStyle w:val="Finanntabulka"/>
        <w:tblpPr w:leftFromText="141" w:rightFromText="141" w:vertAnchor="text" w:horzAnchor="margin" w:tblpX="-15" w:tblpY="126"/>
        <w:tblW w:w="9791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2835"/>
        <w:gridCol w:w="2844"/>
      </w:tblGrid>
      <w:tr w:rsidR="00A031E3" w:rsidRPr="00C50C27" w14:paraId="3E131C7C" w14:textId="77777777" w:rsidTr="00427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6B08F0"/>
          </w:tcPr>
          <w:p w14:paraId="5A6D6CAD" w14:textId="0350BD42" w:rsidR="00A031E3" w:rsidRPr="00427F61" w:rsidRDefault="00A031E3" w:rsidP="00427F61">
            <w:pPr>
              <w:pStyle w:val="TableHeading"/>
              <w:framePr w:hSpace="0" w:wrap="auto" w:vAnchor="margin" w:hAnchor="text" w:xAlign="left" w:yAlign="inline"/>
              <w:rPr>
                <w:rFonts w:ascii="Arial" w:hAnsi="Arial" w:cs="Arial"/>
              </w:rPr>
            </w:pPr>
            <w:r w:rsidRPr="00427F61">
              <w:rPr>
                <w:rFonts w:ascii="Arial" w:hAnsi="Arial" w:cs="Arial"/>
              </w:rPr>
              <w:t>Služby</w:t>
            </w:r>
          </w:p>
        </w:tc>
        <w:tc>
          <w:tcPr>
            <w:tcW w:w="1701" w:type="dxa"/>
            <w:shd w:val="clear" w:color="auto" w:fill="6B08F0"/>
          </w:tcPr>
          <w:p w14:paraId="32EF03F6" w14:textId="77777777" w:rsidR="00A031E3" w:rsidRPr="00427F61" w:rsidRDefault="00A031E3" w:rsidP="00427F61">
            <w:pPr>
              <w:pStyle w:val="Tabulka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427F61">
              <w:rPr>
                <w:rFonts w:ascii="Arial" w:hAnsi="Arial" w:cs="Arial"/>
                <w:color w:val="FFFFFF" w:themeColor="background1"/>
              </w:rPr>
              <w:t>Vybráno</w:t>
            </w:r>
          </w:p>
        </w:tc>
        <w:tc>
          <w:tcPr>
            <w:tcW w:w="2835" w:type="dxa"/>
            <w:shd w:val="clear" w:color="auto" w:fill="6B08F0"/>
          </w:tcPr>
          <w:p w14:paraId="1677C96A" w14:textId="77777777" w:rsidR="00A031E3" w:rsidRPr="00427F61" w:rsidRDefault="00A031E3" w:rsidP="00427F61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427F61">
              <w:rPr>
                <w:rFonts w:ascii="Arial" w:hAnsi="Arial" w:cs="Arial"/>
                <w:color w:val="FFFFFF" w:themeColor="background1"/>
              </w:rPr>
              <w:t>Cena a rozsah</w:t>
            </w:r>
          </w:p>
        </w:tc>
        <w:tc>
          <w:tcPr>
            <w:tcW w:w="2844" w:type="dxa"/>
            <w:shd w:val="clear" w:color="auto" w:fill="6B08F0"/>
          </w:tcPr>
          <w:p w14:paraId="0C76A135" w14:textId="77777777" w:rsidR="00A031E3" w:rsidRPr="00427F61" w:rsidRDefault="00A031E3" w:rsidP="00427F61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427F61">
              <w:rPr>
                <w:rFonts w:ascii="Arial" w:hAnsi="Arial" w:cs="Arial"/>
                <w:color w:val="FFFFFF" w:themeColor="background1"/>
              </w:rPr>
              <w:t>Poznámka</w:t>
            </w:r>
          </w:p>
        </w:tc>
      </w:tr>
      <w:tr w:rsidR="00A031E3" w:rsidRPr="00C50C27" w14:paraId="6C41A190" w14:textId="77777777" w:rsidTr="00427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E389DA8" w14:textId="77777777" w:rsidR="00A031E3" w:rsidRPr="00427F61" w:rsidRDefault="00A031E3" w:rsidP="00427F61">
            <w:pPr>
              <w:pStyle w:val="Tabulka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Základní helpdesk</w:t>
            </w:r>
          </w:p>
        </w:tc>
        <w:tc>
          <w:tcPr>
            <w:tcW w:w="1701" w:type="dxa"/>
          </w:tcPr>
          <w:p w14:paraId="5D05235A" w14:textId="77777777" w:rsidR="00A031E3" w:rsidRPr="00427F61" w:rsidRDefault="00A031E3" w:rsidP="00427F61">
            <w:pPr>
              <w:pStyle w:val="Tabulk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7F6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27F61">
              <w:rPr>
                <w:rFonts w:ascii="Arial" w:hAnsi="Arial" w:cs="Arial"/>
              </w:rPr>
              <w:instrText xml:space="preserve"> FORMCHECKBOX </w:instrText>
            </w:r>
            <w:r w:rsidRPr="00427F61">
              <w:rPr>
                <w:rFonts w:ascii="Arial" w:hAnsi="Arial" w:cs="Arial"/>
              </w:rPr>
            </w:r>
            <w:r w:rsidRPr="00427F61">
              <w:rPr>
                <w:rFonts w:ascii="Arial" w:hAnsi="Arial" w:cs="Arial"/>
              </w:rPr>
              <w:fldChar w:fldCharType="separate"/>
            </w:r>
            <w:r w:rsidRPr="00427F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292A0E23" w14:textId="77777777" w:rsidR="00A031E3" w:rsidRPr="00427F61" w:rsidRDefault="00A031E3" w:rsidP="00427F61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0,- Kč</w:t>
            </w:r>
          </w:p>
        </w:tc>
        <w:tc>
          <w:tcPr>
            <w:tcW w:w="2844" w:type="dxa"/>
          </w:tcPr>
          <w:p w14:paraId="4D6D1168" w14:textId="77777777" w:rsidR="00A031E3" w:rsidRPr="00427F61" w:rsidRDefault="00A031E3" w:rsidP="00427F61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</w:rPr>
              <w:t>v ceně licence/</w:t>
            </w:r>
            <w:proofErr w:type="spellStart"/>
            <w:r w:rsidRPr="00427F61">
              <w:rPr>
                <w:rFonts w:ascii="Arial" w:hAnsi="Arial" w:cs="Arial"/>
              </w:rPr>
              <w:t>maintenance</w:t>
            </w:r>
            <w:proofErr w:type="spellEnd"/>
          </w:p>
        </w:tc>
      </w:tr>
      <w:tr w:rsidR="00A031E3" w:rsidRPr="00C50C27" w14:paraId="428DF807" w14:textId="77777777" w:rsidTr="00427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CE008E6" w14:textId="77777777" w:rsidR="00A031E3" w:rsidRPr="00427F61" w:rsidRDefault="00A031E3" w:rsidP="00427F61">
            <w:pPr>
              <w:pStyle w:val="Tabulka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Instalace on-</w:t>
            </w:r>
            <w:proofErr w:type="spellStart"/>
            <w:r w:rsidRPr="00427F61">
              <w:rPr>
                <w:rFonts w:ascii="Arial" w:hAnsi="Arial" w:cs="Arial"/>
                <w:szCs w:val="16"/>
              </w:rPr>
              <w:t>prem</w:t>
            </w:r>
            <w:proofErr w:type="spellEnd"/>
          </w:p>
        </w:tc>
        <w:tc>
          <w:tcPr>
            <w:tcW w:w="1701" w:type="dxa"/>
          </w:tcPr>
          <w:p w14:paraId="29C23580" w14:textId="77777777" w:rsidR="00A031E3" w:rsidRPr="00427F61" w:rsidRDefault="00A031E3" w:rsidP="00427F61">
            <w:pPr>
              <w:pStyle w:val="Tabulka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27F61">
              <w:rPr>
                <w:rFonts w:ascii="Arial" w:hAnsi="Arial" w:cs="Arial"/>
              </w:rPr>
              <w:instrText xml:space="preserve"> FORMCHECKBOX </w:instrText>
            </w:r>
            <w:r w:rsidRPr="00427F61">
              <w:rPr>
                <w:rFonts w:ascii="Arial" w:hAnsi="Arial" w:cs="Arial"/>
              </w:rPr>
            </w:r>
            <w:r w:rsidRPr="00427F61">
              <w:rPr>
                <w:rFonts w:ascii="Arial" w:hAnsi="Arial" w:cs="Arial"/>
              </w:rPr>
              <w:fldChar w:fldCharType="separate"/>
            </w:r>
            <w:r w:rsidRPr="00427F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1A8B3017" w14:textId="77777777" w:rsidR="00A031E3" w:rsidRPr="00427F61" w:rsidRDefault="00A031E3" w:rsidP="00427F61">
            <w:pPr>
              <w:pStyle w:val="Tabulk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70 000,- Kč, jednorázově</w:t>
            </w:r>
          </w:p>
        </w:tc>
        <w:tc>
          <w:tcPr>
            <w:tcW w:w="2844" w:type="dxa"/>
          </w:tcPr>
          <w:p w14:paraId="68C0ABDC" w14:textId="77777777" w:rsidR="00A031E3" w:rsidRPr="00427F61" w:rsidRDefault="00A031E3" w:rsidP="00427F61">
            <w:pPr>
              <w:pStyle w:val="Tabulk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 xml:space="preserve">Standardní instalace do prostředí </w:t>
            </w:r>
            <w:proofErr w:type="spellStart"/>
            <w:r w:rsidRPr="00427F61">
              <w:rPr>
                <w:rFonts w:ascii="Arial" w:hAnsi="Arial" w:cs="Arial"/>
                <w:szCs w:val="16"/>
              </w:rPr>
              <w:t>VMware</w:t>
            </w:r>
            <w:proofErr w:type="spellEnd"/>
            <w:r w:rsidRPr="00427F61">
              <w:rPr>
                <w:rFonts w:ascii="Arial" w:hAnsi="Arial" w:cs="Arial"/>
                <w:szCs w:val="16"/>
              </w:rPr>
              <w:t xml:space="preserve"> nebo Hyper-V. </w:t>
            </w:r>
          </w:p>
        </w:tc>
      </w:tr>
      <w:tr w:rsidR="00A031E3" w:rsidRPr="00C50C27" w14:paraId="4DDC6775" w14:textId="77777777" w:rsidTr="00427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B710DF7" w14:textId="77777777" w:rsidR="00A031E3" w:rsidRPr="00427F61" w:rsidRDefault="00A031E3" w:rsidP="00427F61">
            <w:pPr>
              <w:pStyle w:val="Tabulka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Asistence a podpora na hodinové bázi</w:t>
            </w:r>
          </w:p>
        </w:tc>
        <w:tc>
          <w:tcPr>
            <w:tcW w:w="1701" w:type="dxa"/>
          </w:tcPr>
          <w:p w14:paraId="1B31AC60" w14:textId="77777777" w:rsidR="00A031E3" w:rsidRPr="00427F61" w:rsidRDefault="00A031E3" w:rsidP="00427F61">
            <w:pPr>
              <w:pStyle w:val="Tabulk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27F61">
              <w:rPr>
                <w:rFonts w:ascii="Arial" w:hAnsi="Arial" w:cs="Arial"/>
              </w:rPr>
              <w:instrText xml:space="preserve"> FORMCHECKBOX </w:instrText>
            </w:r>
            <w:r w:rsidRPr="00427F61">
              <w:rPr>
                <w:rFonts w:ascii="Arial" w:hAnsi="Arial" w:cs="Arial"/>
              </w:rPr>
            </w:r>
            <w:r w:rsidRPr="00427F61">
              <w:rPr>
                <w:rFonts w:ascii="Arial" w:hAnsi="Arial" w:cs="Arial"/>
              </w:rPr>
              <w:fldChar w:fldCharType="separate"/>
            </w:r>
            <w:r w:rsidRPr="00427F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5BAEAB13" w14:textId="5B57F8E0" w:rsidR="00A031E3" w:rsidRPr="00427F61" w:rsidRDefault="00A031E3" w:rsidP="00427F61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Dle objednávek</w:t>
            </w:r>
            <w:r w:rsidR="008B0F46">
              <w:rPr>
                <w:rFonts w:ascii="Arial" w:hAnsi="Arial" w:cs="Arial"/>
                <w:szCs w:val="16"/>
              </w:rPr>
              <w:t xml:space="preserve"> a odpracovaných hodin</w:t>
            </w:r>
          </w:p>
        </w:tc>
        <w:tc>
          <w:tcPr>
            <w:tcW w:w="2844" w:type="dxa"/>
          </w:tcPr>
          <w:p w14:paraId="56E5EDB0" w14:textId="77777777" w:rsidR="00A031E3" w:rsidRPr="00427F61" w:rsidRDefault="00A031E3" w:rsidP="00427F61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hyperlink r:id="rId9" w:history="1">
              <w:r w:rsidRPr="00427F61">
                <w:rPr>
                  <w:rStyle w:val="Hypertextovodkaz"/>
                  <w:rFonts w:ascii="Arial" w:hAnsi="Arial" w:cs="Arial"/>
                </w:rPr>
                <w:t>Viz ceník služeb</w:t>
              </w:r>
            </w:hyperlink>
          </w:p>
        </w:tc>
      </w:tr>
      <w:tr w:rsidR="00A031E3" w:rsidRPr="00C50C27" w14:paraId="17A0DD6A" w14:textId="77777777" w:rsidTr="00427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B79CA46" w14:textId="77777777" w:rsidR="00A031E3" w:rsidRPr="00427F61" w:rsidRDefault="00A031E3" w:rsidP="00427F61">
            <w:pPr>
              <w:pStyle w:val="Tabulka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Předplacený balíček nebo paušál podpory</w:t>
            </w:r>
          </w:p>
        </w:tc>
        <w:tc>
          <w:tcPr>
            <w:tcW w:w="1701" w:type="dxa"/>
          </w:tcPr>
          <w:p w14:paraId="2A519FF2" w14:textId="77777777" w:rsidR="00A031E3" w:rsidRPr="00427F61" w:rsidRDefault="00A031E3" w:rsidP="00427F61">
            <w:pPr>
              <w:pStyle w:val="Tabulka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27F6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F61">
              <w:rPr>
                <w:rFonts w:ascii="Arial" w:hAnsi="Arial" w:cs="Arial"/>
              </w:rPr>
              <w:instrText xml:space="preserve"> FORMCHECKBOX </w:instrText>
            </w:r>
            <w:r w:rsidRPr="00427F61">
              <w:rPr>
                <w:rFonts w:ascii="Arial" w:hAnsi="Arial" w:cs="Arial"/>
              </w:rPr>
            </w:r>
            <w:r w:rsidRPr="00427F61">
              <w:rPr>
                <w:rFonts w:ascii="Arial" w:hAnsi="Arial" w:cs="Arial"/>
              </w:rPr>
              <w:fldChar w:fldCharType="separate"/>
            </w:r>
            <w:r w:rsidRPr="00427F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1871C974" w14:textId="1C924ADF" w:rsidR="00A031E3" w:rsidRPr="00427F61" w:rsidRDefault="00264C43" w:rsidP="00427F61">
            <w:pPr>
              <w:pStyle w:val="Tabulk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Není vybraný</w:t>
            </w:r>
          </w:p>
        </w:tc>
        <w:tc>
          <w:tcPr>
            <w:tcW w:w="2844" w:type="dxa"/>
          </w:tcPr>
          <w:p w14:paraId="604A2601" w14:textId="77777777" w:rsidR="00A031E3" w:rsidRPr="00427F61" w:rsidRDefault="00A031E3" w:rsidP="00427F61">
            <w:pPr>
              <w:pStyle w:val="Tabulk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hyperlink r:id="rId10" w:history="1">
              <w:r w:rsidRPr="00427F61">
                <w:rPr>
                  <w:rStyle w:val="Hypertextovodkaz"/>
                  <w:rFonts w:ascii="Arial" w:hAnsi="Arial" w:cs="Arial"/>
                </w:rPr>
                <w:t>Viz ceník služeb</w:t>
              </w:r>
            </w:hyperlink>
          </w:p>
        </w:tc>
      </w:tr>
      <w:tr w:rsidR="00A031E3" w:rsidRPr="00C50C27" w14:paraId="19181928" w14:textId="77777777" w:rsidTr="00427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15AF850" w14:textId="239B7403" w:rsidR="00A031E3" w:rsidRPr="00427F61" w:rsidRDefault="00264C43" w:rsidP="00427F61">
            <w:pPr>
              <w:pStyle w:val="Tabulka"/>
              <w:rPr>
                <w:rFonts w:ascii="Arial" w:hAnsi="Arial" w:cs="Arial"/>
                <w:szCs w:val="16"/>
              </w:rPr>
            </w:pPr>
            <w:r w:rsidRPr="00427F61">
              <w:rPr>
                <w:rFonts w:ascii="Arial" w:hAnsi="Arial" w:cs="Arial"/>
                <w:szCs w:val="16"/>
              </w:rPr>
              <w:t>Vývoj na míru</w:t>
            </w:r>
            <w:r w:rsidR="00A031E3" w:rsidRPr="00427F61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69F4CF81" w14:textId="77777777" w:rsidR="00A031E3" w:rsidRPr="00427F61" w:rsidRDefault="00A031E3" w:rsidP="00427F61">
            <w:pPr>
              <w:pStyle w:val="Tabulk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highlight w:val="yellow"/>
              </w:rPr>
            </w:pPr>
            <w:r w:rsidRPr="00427F6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F61">
              <w:rPr>
                <w:rFonts w:ascii="Arial" w:hAnsi="Arial" w:cs="Arial"/>
              </w:rPr>
              <w:instrText xml:space="preserve"> FORMCHECKBOX </w:instrText>
            </w:r>
            <w:r w:rsidRPr="00427F61">
              <w:rPr>
                <w:rFonts w:ascii="Arial" w:hAnsi="Arial" w:cs="Arial"/>
              </w:rPr>
            </w:r>
            <w:r w:rsidRPr="00427F61">
              <w:rPr>
                <w:rFonts w:ascii="Arial" w:hAnsi="Arial" w:cs="Arial"/>
              </w:rPr>
              <w:fldChar w:fldCharType="separate"/>
            </w:r>
            <w:r w:rsidRPr="00427F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6FC97BC6" w14:textId="77777777" w:rsidR="00A031E3" w:rsidRPr="00427F61" w:rsidRDefault="00A031E3" w:rsidP="00427F61">
            <w:pPr>
              <w:pStyle w:val="Tabulk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highlight w:val="yellow"/>
              </w:rPr>
            </w:pPr>
          </w:p>
        </w:tc>
        <w:tc>
          <w:tcPr>
            <w:tcW w:w="2844" w:type="dxa"/>
          </w:tcPr>
          <w:p w14:paraId="1F9E5B0F" w14:textId="77777777" w:rsidR="00A031E3" w:rsidRPr="00427F61" w:rsidRDefault="00A031E3" w:rsidP="00427F61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highlight w:val="yellow"/>
              </w:rPr>
            </w:pPr>
            <w:hyperlink r:id="rId11" w:history="1">
              <w:r w:rsidRPr="00427F61">
                <w:rPr>
                  <w:rStyle w:val="Hypertextovodkaz"/>
                  <w:rFonts w:ascii="Arial" w:hAnsi="Arial" w:cs="Arial"/>
                </w:rPr>
                <w:t>Viz ceník služeb</w:t>
              </w:r>
            </w:hyperlink>
          </w:p>
        </w:tc>
      </w:tr>
    </w:tbl>
    <w:p w14:paraId="21CF37F8" w14:textId="26C63C1B" w:rsidR="00A62777" w:rsidRPr="004356E0" w:rsidRDefault="00A62777" w:rsidP="006F095F">
      <w:pPr>
        <w:rPr>
          <w:highlight w:val="yellow"/>
        </w:rPr>
      </w:pPr>
    </w:p>
    <w:p w14:paraId="0594AFF6" w14:textId="77777777" w:rsidR="00A5018D" w:rsidRDefault="00A5018D">
      <w:pPr>
        <w:tabs>
          <w:tab w:val="clear" w:pos="709"/>
        </w:tabs>
        <w:spacing w:before="0" w:after="0" w:line="240" w:lineRule="auto"/>
        <w:jc w:val="left"/>
        <w:outlineLvl w:val="9"/>
        <w:rPr>
          <w:rFonts w:ascii="Arial Narrow" w:hAnsi="Arial Narrow" w:cs="Times New Roman"/>
          <w:b/>
          <w:sz w:val="32"/>
        </w:rPr>
      </w:pPr>
      <w:r>
        <w:br w:type="page"/>
      </w:r>
    </w:p>
    <w:p w14:paraId="342F1DDA" w14:textId="22A0517E" w:rsidR="00D711EB" w:rsidRPr="00BA617C" w:rsidRDefault="00D711EB" w:rsidP="00F12EFB">
      <w:pPr>
        <w:pStyle w:val="Nadpis1"/>
        <w:numPr>
          <w:ilvl w:val="0"/>
          <w:numId w:val="0"/>
        </w:numPr>
        <w:jc w:val="left"/>
      </w:pPr>
      <w:r w:rsidRPr="00BA617C">
        <w:lastRenderedPageBreak/>
        <w:t>Příloha č</w:t>
      </w:r>
      <w:r w:rsidR="00D5351D">
        <w:t>.</w:t>
      </w:r>
      <w:r w:rsidRPr="00BA617C">
        <w:t xml:space="preserve"> 2</w:t>
      </w:r>
      <w:r w:rsidR="00F12EFB">
        <w:t xml:space="preserve">: </w:t>
      </w:r>
      <w:r w:rsidRPr="00BA617C">
        <w:t>Ceny</w:t>
      </w:r>
    </w:p>
    <w:p w14:paraId="0925E023" w14:textId="0F4EC417" w:rsidR="00A62777" w:rsidRDefault="007C4312" w:rsidP="00A46A69">
      <w:pPr>
        <w:pStyle w:val="Nadpis2"/>
        <w:numPr>
          <w:ilvl w:val="0"/>
          <w:numId w:val="0"/>
        </w:numPr>
        <w:spacing w:after="12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za služby vychází z</w:t>
      </w:r>
      <w:r w:rsidR="00EB6796">
        <w:rPr>
          <w:rFonts w:ascii="Arial" w:hAnsi="Arial" w:cs="Arial"/>
          <w:sz w:val="20"/>
        </w:rPr>
        <w:t xml:space="preserve"> objednaného balíčku služeb (fixní cena za balíček) nebo z </w:t>
      </w:r>
      <w:r w:rsidR="00A46A69">
        <w:rPr>
          <w:rFonts w:ascii="Arial" w:hAnsi="Arial" w:cs="Arial"/>
          <w:sz w:val="20"/>
        </w:rPr>
        <w:t xml:space="preserve">aktuální hodinové sazby </w:t>
      </w:r>
      <w:proofErr w:type="spellStart"/>
      <w:r w:rsidR="00095FE0">
        <w:rPr>
          <w:rFonts w:ascii="Arial" w:hAnsi="Arial" w:cs="Arial"/>
          <w:sz w:val="20"/>
        </w:rPr>
        <w:t>pronásobené</w:t>
      </w:r>
      <w:proofErr w:type="spellEnd"/>
      <w:r w:rsidR="00095FE0">
        <w:rPr>
          <w:rFonts w:ascii="Arial" w:hAnsi="Arial" w:cs="Arial"/>
          <w:sz w:val="20"/>
        </w:rPr>
        <w:t xml:space="preserve"> počtem </w:t>
      </w:r>
      <w:r w:rsidR="00EB6796">
        <w:rPr>
          <w:rFonts w:ascii="Arial" w:hAnsi="Arial" w:cs="Arial"/>
          <w:sz w:val="20"/>
        </w:rPr>
        <w:t>odvedených hodin</w:t>
      </w:r>
      <w:r w:rsidR="00443AC4">
        <w:rPr>
          <w:rFonts w:ascii="Arial" w:hAnsi="Arial" w:cs="Arial"/>
          <w:sz w:val="20"/>
        </w:rPr>
        <w:t xml:space="preserve">. </w:t>
      </w:r>
      <w:hyperlink r:id="rId12" w:history="1">
        <w:r w:rsidR="00443AC4" w:rsidRPr="00840E41">
          <w:rPr>
            <w:rStyle w:val="Hypertextovodkaz"/>
            <w:rFonts w:ascii="Arial" w:hAnsi="Arial" w:cs="Arial"/>
            <w:sz w:val="20"/>
          </w:rPr>
          <w:t xml:space="preserve">Aktuální ceník je zveřejněný na webu </w:t>
        </w:r>
        <w:proofErr w:type="spellStart"/>
        <w:r w:rsidR="00443AC4" w:rsidRPr="00840E41">
          <w:rPr>
            <w:rStyle w:val="Hypertextovodkaz"/>
            <w:rFonts w:ascii="Arial" w:hAnsi="Arial" w:cs="Arial"/>
            <w:sz w:val="20"/>
          </w:rPr>
          <w:t>Aptien</w:t>
        </w:r>
        <w:proofErr w:type="spellEnd"/>
      </w:hyperlink>
    </w:p>
    <w:p w14:paraId="3676D1E4" w14:textId="4DCB101F" w:rsidR="00EB6796" w:rsidRDefault="00BA48D0" w:rsidP="00635389">
      <w:pPr>
        <w:pStyle w:val="Nadpis2"/>
        <w:numPr>
          <w:ilvl w:val="0"/>
          <w:numId w:val="3"/>
        </w:numPr>
        <w:spacing w:after="12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za balíček služeb je uvedena na objednávce</w:t>
      </w:r>
    </w:p>
    <w:p w14:paraId="54E5E33D" w14:textId="79FFB781" w:rsidR="00C544B3" w:rsidRDefault="00C544B3" w:rsidP="00635389">
      <w:pPr>
        <w:pStyle w:val="Nadpis2"/>
        <w:numPr>
          <w:ilvl w:val="0"/>
          <w:numId w:val="3"/>
        </w:numPr>
        <w:spacing w:after="12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hodinové práce </w:t>
      </w:r>
      <w:r w:rsidR="00E006A4">
        <w:rPr>
          <w:rFonts w:ascii="Arial" w:hAnsi="Arial" w:cs="Arial"/>
          <w:sz w:val="20"/>
        </w:rPr>
        <w:t>a charakteru práce, a počtu objednaných hodin</w:t>
      </w:r>
      <w:r w:rsidR="00443AC4">
        <w:rPr>
          <w:rFonts w:ascii="Arial" w:hAnsi="Arial" w:cs="Arial"/>
          <w:sz w:val="20"/>
        </w:rPr>
        <w:t xml:space="preserve"> (násobek počtu hodin a hodinové sazby)</w:t>
      </w:r>
    </w:p>
    <w:p w14:paraId="6B6F6D17" w14:textId="2307C358" w:rsidR="00C544B3" w:rsidRPr="00A775BB" w:rsidRDefault="00E006A4" w:rsidP="00E006A4">
      <w:pPr>
        <w:pStyle w:val="Nadpis2"/>
        <w:numPr>
          <w:ilvl w:val="0"/>
          <w:numId w:val="0"/>
        </w:numPr>
        <w:spacing w:after="120" w:line="288" w:lineRule="auto"/>
        <w:ind w:left="680" w:hanging="680"/>
        <w:rPr>
          <w:rFonts w:ascii="Arial" w:hAnsi="Arial" w:cs="Arial"/>
          <w:b/>
          <w:bCs/>
          <w:sz w:val="20"/>
        </w:rPr>
      </w:pPr>
      <w:r w:rsidRPr="00A775BB">
        <w:rPr>
          <w:rFonts w:ascii="Arial" w:hAnsi="Arial" w:cs="Arial"/>
          <w:b/>
          <w:bCs/>
          <w:sz w:val="20"/>
        </w:rPr>
        <w:t>Plnění služeb</w:t>
      </w:r>
    </w:p>
    <w:p w14:paraId="787250D0" w14:textId="677D9921" w:rsidR="00E006A4" w:rsidRPr="00A775BB" w:rsidRDefault="00E006A4" w:rsidP="00635389">
      <w:pPr>
        <w:pStyle w:val="Nadpis2"/>
        <w:numPr>
          <w:ilvl w:val="0"/>
          <w:numId w:val="2"/>
        </w:numPr>
        <w:spacing w:after="120" w:line="288" w:lineRule="auto"/>
        <w:rPr>
          <w:rFonts w:ascii="Arial" w:hAnsi="Arial" w:cs="Arial"/>
          <w:sz w:val="20"/>
        </w:rPr>
      </w:pPr>
      <w:r w:rsidRPr="00A775BB">
        <w:rPr>
          <w:rFonts w:ascii="Arial" w:hAnsi="Arial" w:cs="Arial"/>
          <w:sz w:val="20"/>
        </w:rPr>
        <w:t>Všechny naše další náklady (na cestu, dopravu a podobně) jsou zahrnuty v ceně nebo hodinové sazbě. Neúčtujeme žádné další náklady navíc.</w:t>
      </w:r>
    </w:p>
    <w:p w14:paraId="1F06277D" w14:textId="11F4799F" w:rsidR="00A62777" w:rsidRPr="00A775BB" w:rsidRDefault="00A62777" w:rsidP="00635389">
      <w:pPr>
        <w:pStyle w:val="Nadpis2"/>
        <w:numPr>
          <w:ilvl w:val="0"/>
          <w:numId w:val="2"/>
        </w:numPr>
        <w:spacing w:after="120" w:line="288" w:lineRule="auto"/>
        <w:rPr>
          <w:rFonts w:ascii="Arial" w:hAnsi="Arial" w:cs="Arial"/>
          <w:sz w:val="20"/>
        </w:rPr>
      </w:pPr>
      <w:r w:rsidRPr="00A775BB">
        <w:rPr>
          <w:rFonts w:ascii="Arial" w:hAnsi="Arial" w:cs="Arial"/>
          <w:sz w:val="20"/>
        </w:rPr>
        <w:t xml:space="preserve">Pro služby v prostorách </w:t>
      </w:r>
      <w:r w:rsidR="005A0BB4" w:rsidRPr="00A775BB">
        <w:rPr>
          <w:rFonts w:ascii="Arial" w:hAnsi="Arial" w:cs="Arial"/>
          <w:sz w:val="20"/>
        </w:rPr>
        <w:t>Objednatele</w:t>
      </w:r>
      <w:r w:rsidRPr="00A775BB">
        <w:rPr>
          <w:rFonts w:ascii="Arial" w:hAnsi="Arial" w:cs="Arial"/>
          <w:sz w:val="20"/>
        </w:rPr>
        <w:t xml:space="preserve"> (on-</w:t>
      </w:r>
      <w:proofErr w:type="spellStart"/>
      <w:r w:rsidRPr="00A775BB">
        <w:rPr>
          <w:rFonts w:ascii="Arial" w:hAnsi="Arial" w:cs="Arial"/>
          <w:sz w:val="20"/>
        </w:rPr>
        <w:t>site</w:t>
      </w:r>
      <w:proofErr w:type="spellEnd"/>
      <w:r w:rsidRPr="00A775BB">
        <w:rPr>
          <w:rFonts w:ascii="Arial" w:hAnsi="Arial" w:cs="Arial"/>
          <w:sz w:val="20"/>
        </w:rPr>
        <w:t xml:space="preserve">) je minimální výše plnění </w:t>
      </w:r>
      <w:r w:rsidR="00095FE0" w:rsidRPr="00A775BB">
        <w:rPr>
          <w:rFonts w:ascii="Arial" w:hAnsi="Arial" w:cs="Arial"/>
          <w:sz w:val="20"/>
        </w:rPr>
        <w:t>2</w:t>
      </w:r>
      <w:r w:rsidRPr="00A775BB">
        <w:rPr>
          <w:rFonts w:ascii="Arial" w:hAnsi="Arial" w:cs="Arial"/>
          <w:sz w:val="20"/>
        </w:rPr>
        <w:t xml:space="preserve"> hodiny</w:t>
      </w:r>
    </w:p>
    <w:p w14:paraId="14264F60" w14:textId="77777777" w:rsidR="00CF742B" w:rsidRDefault="00CF742B">
      <w:pPr>
        <w:tabs>
          <w:tab w:val="clear" w:pos="709"/>
        </w:tabs>
        <w:spacing w:before="0" w:after="0" w:line="240" w:lineRule="auto"/>
        <w:jc w:val="left"/>
        <w:outlineLvl w:val="9"/>
        <w:rPr>
          <w:rFonts w:ascii="Arial Narrow" w:hAnsi="Arial Narrow" w:cs="Times New Roman"/>
          <w:b/>
          <w:sz w:val="32"/>
        </w:rPr>
      </w:pPr>
      <w:r>
        <w:br w:type="page"/>
      </w:r>
    </w:p>
    <w:p w14:paraId="697B7B6A" w14:textId="7B6303BF" w:rsidR="00CD1347" w:rsidRPr="00BA617C" w:rsidRDefault="00CD1347" w:rsidP="00CD1347">
      <w:pPr>
        <w:pStyle w:val="Nadpis1"/>
        <w:numPr>
          <w:ilvl w:val="0"/>
          <w:numId w:val="0"/>
        </w:numPr>
        <w:jc w:val="left"/>
      </w:pPr>
      <w:r w:rsidRPr="00BA617C">
        <w:lastRenderedPageBreak/>
        <w:t>Příloha č</w:t>
      </w:r>
      <w:r w:rsidR="00D5351D">
        <w:t>.</w:t>
      </w:r>
      <w:r w:rsidRPr="00BA617C">
        <w:t xml:space="preserve"> </w:t>
      </w:r>
      <w:r>
        <w:t>3: Oprávněné osoby</w:t>
      </w:r>
      <w:r w:rsidR="00F335F3">
        <w:t xml:space="preserve"> a kontakty</w:t>
      </w:r>
    </w:p>
    <w:p w14:paraId="413A83D9" w14:textId="7C700ADD" w:rsidR="00E916B7" w:rsidRDefault="00E916B7" w:rsidP="00E916B7">
      <w:pPr>
        <w:pStyle w:val="Nadpis2"/>
        <w:numPr>
          <w:ilvl w:val="0"/>
          <w:numId w:val="0"/>
        </w:numPr>
        <w:spacing w:after="12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Zde uvedené kontaktní osoby a komunikační </w:t>
      </w:r>
      <w:r w:rsidR="009C4057">
        <w:rPr>
          <w:rFonts w:ascii="Arial" w:hAnsi="Arial" w:cs="Arial"/>
          <w:sz w:val="20"/>
        </w:rPr>
        <w:t xml:space="preserve">kontaktní údaje </w:t>
      </w:r>
      <w:r>
        <w:rPr>
          <w:rFonts w:ascii="Arial" w:hAnsi="Arial" w:cs="Arial"/>
          <w:sz w:val="20"/>
        </w:rPr>
        <w:t>slouží ke komunikaci mezi Objednatelem a poskytovatelem.</w:t>
      </w:r>
    </w:p>
    <w:p w14:paraId="03911CAF" w14:textId="0B64A8F7" w:rsidR="005A7F80" w:rsidRPr="00E6504E" w:rsidRDefault="009C4057" w:rsidP="009C40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Kontakty Poskytovatele 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5812"/>
      </w:tblGrid>
      <w:tr w:rsidR="00B56B94" w:rsidRPr="00BA617C" w14:paraId="6A7E4671" w14:textId="0C250552">
        <w:trPr>
          <w:trHeight w:val="318"/>
        </w:trPr>
        <w:tc>
          <w:tcPr>
            <w:tcW w:w="3397" w:type="dxa"/>
            <w:shd w:val="clear" w:color="auto" w:fill="F2F2F2" w:themeFill="background1" w:themeFillShade="F2"/>
            <w:hideMark/>
          </w:tcPr>
          <w:p w14:paraId="1D044EA5" w14:textId="79895EC4" w:rsidR="00B56B94" w:rsidRPr="00F31E26" w:rsidRDefault="00B56B94" w:rsidP="00896AC7">
            <w:r>
              <w:t>Předmět komunikace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16428CE" w14:textId="39DEB56C" w:rsidR="00B56B94" w:rsidRPr="00F31E26" w:rsidRDefault="00EC69A5" w:rsidP="00896AC7">
            <w:r>
              <w:t>Kontakt</w:t>
            </w:r>
          </w:p>
        </w:tc>
      </w:tr>
      <w:tr w:rsidR="00B56B94" w:rsidRPr="00BA617C" w14:paraId="624BB49C" w14:textId="77777777">
        <w:trPr>
          <w:trHeight w:val="305"/>
        </w:trPr>
        <w:tc>
          <w:tcPr>
            <w:tcW w:w="3397" w:type="dxa"/>
          </w:tcPr>
          <w:p w14:paraId="39332419" w14:textId="694604FF" w:rsidR="00B56B94" w:rsidRPr="004D02B0" w:rsidRDefault="00B56B94" w:rsidP="00B06A87">
            <w:pPr>
              <w:rPr>
                <w:sz w:val="18"/>
              </w:rPr>
            </w:pPr>
            <w:r>
              <w:rPr>
                <w:sz w:val="18"/>
              </w:rPr>
              <w:t xml:space="preserve">Přijímání dotazů a požadavků podpory </w:t>
            </w:r>
          </w:p>
        </w:tc>
        <w:tc>
          <w:tcPr>
            <w:tcW w:w="5812" w:type="dxa"/>
          </w:tcPr>
          <w:p w14:paraId="3E3A88F9" w14:textId="77777777" w:rsidR="00B56B94" w:rsidRDefault="00B56B94" w:rsidP="00B06A87">
            <w:hyperlink r:id="rId13" w:history="1">
              <w:r w:rsidRPr="00F61628">
                <w:rPr>
                  <w:rStyle w:val="Hypertextovodkaz"/>
                </w:rPr>
                <w:t>support@aptien.com</w:t>
              </w:r>
            </w:hyperlink>
            <w:r>
              <w:t xml:space="preserve"> </w:t>
            </w:r>
          </w:p>
          <w:p w14:paraId="6F1DB8E9" w14:textId="021B1C22" w:rsidR="00B56B94" w:rsidRDefault="00EC69A5" w:rsidP="00B06A87">
            <w:pPr>
              <w:rPr>
                <w:sz w:val="18"/>
              </w:rPr>
            </w:pPr>
            <w:hyperlink r:id="rId14" w:history="1">
              <w:r w:rsidRPr="00A60549">
                <w:rPr>
                  <w:rStyle w:val="Hypertextovodkaz"/>
                </w:rPr>
                <w:t>https://aptien.com/cs/kontakt</w:t>
              </w:r>
            </w:hyperlink>
            <w:r>
              <w:t xml:space="preserve"> </w:t>
            </w:r>
          </w:p>
        </w:tc>
      </w:tr>
      <w:tr w:rsidR="00470B5F" w:rsidRPr="00BA617C" w14:paraId="7E20F0F6" w14:textId="77777777">
        <w:trPr>
          <w:trHeight w:val="305"/>
        </w:trPr>
        <w:tc>
          <w:tcPr>
            <w:tcW w:w="3397" w:type="dxa"/>
          </w:tcPr>
          <w:p w14:paraId="6FB5E069" w14:textId="50C90BEC" w:rsidR="00470B5F" w:rsidRDefault="00470B5F" w:rsidP="00B06A87">
            <w:pPr>
              <w:rPr>
                <w:sz w:val="18"/>
              </w:rPr>
            </w:pPr>
            <w:r>
              <w:rPr>
                <w:sz w:val="18"/>
              </w:rPr>
              <w:t>Přijímání dílčích objednávek</w:t>
            </w:r>
          </w:p>
        </w:tc>
        <w:tc>
          <w:tcPr>
            <w:tcW w:w="5812" w:type="dxa"/>
          </w:tcPr>
          <w:p w14:paraId="55E9A559" w14:textId="10B93ADD" w:rsidR="005A7F80" w:rsidRDefault="005A7F80" w:rsidP="00B06A87">
            <w:hyperlink r:id="rId15" w:history="1">
              <w:r w:rsidRPr="00A60549">
                <w:rPr>
                  <w:rStyle w:val="Hypertextovodkaz"/>
                </w:rPr>
                <w:t>sales@aptien.com</w:t>
              </w:r>
            </w:hyperlink>
          </w:p>
          <w:p w14:paraId="5091A2D7" w14:textId="09D4E831" w:rsidR="00470B5F" w:rsidRDefault="005A7F80" w:rsidP="00B06A87">
            <w:hyperlink r:id="rId16" w:history="1">
              <w:r w:rsidRPr="00A60549">
                <w:rPr>
                  <w:rStyle w:val="Hypertextovodkaz"/>
                </w:rPr>
                <w:t>https://aptien.com/cs/kontakt</w:t>
              </w:r>
            </w:hyperlink>
            <w:r w:rsidR="00EC69A5">
              <w:t xml:space="preserve"> </w:t>
            </w:r>
          </w:p>
        </w:tc>
      </w:tr>
    </w:tbl>
    <w:p w14:paraId="1FFDDFB2" w14:textId="55313CBA" w:rsidR="00CD1347" w:rsidRDefault="00CD1347" w:rsidP="00892BC1">
      <w:pPr>
        <w:pStyle w:val="Nadpis2"/>
        <w:numPr>
          <w:ilvl w:val="0"/>
          <w:numId w:val="0"/>
        </w:numPr>
        <w:spacing w:after="120" w:line="288" w:lineRule="auto"/>
        <w:rPr>
          <w:rFonts w:ascii="Arial" w:hAnsi="Arial" w:cs="Arial"/>
          <w:sz w:val="20"/>
        </w:rPr>
      </w:pPr>
    </w:p>
    <w:p w14:paraId="72657B5C" w14:textId="2DBADC04" w:rsidR="00E6504E" w:rsidRPr="00A62777" w:rsidRDefault="009C4057" w:rsidP="009C40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Kontakty </w:t>
      </w:r>
      <w:r w:rsidR="008113FC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bjednatele 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93"/>
      </w:tblGrid>
      <w:tr w:rsidR="00584B01" w:rsidRPr="00BA617C" w14:paraId="1F8C06B1" w14:textId="77777777" w:rsidTr="00896AC7">
        <w:trPr>
          <w:trHeight w:val="318"/>
        </w:trPr>
        <w:tc>
          <w:tcPr>
            <w:tcW w:w="3397" w:type="dxa"/>
            <w:shd w:val="clear" w:color="auto" w:fill="F2F2F2" w:themeFill="background1" w:themeFillShade="F2"/>
            <w:hideMark/>
          </w:tcPr>
          <w:p w14:paraId="4DBD330F" w14:textId="2D8BA35B" w:rsidR="00584B01" w:rsidRPr="00F31E26" w:rsidRDefault="009C4057" w:rsidP="00896AC7">
            <w:r>
              <w:t>Předmět komunikace</w:t>
            </w:r>
          </w:p>
        </w:tc>
        <w:tc>
          <w:tcPr>
            <w:tcW w:w="3119" w:type="dxa"/>
            <w:shd w:val="clear" w:color="auto" w:fill="F2F2F2" w:themeFill="background1" w:themeFillShade="F2"/>
            <w:hideMark/>
          </w:tcPr>
          <w:p w14:paraId="6E5C9426" w14:textId="77777777" w:rsidR="00584B01" w:rsidRPr="00F31E26" w:rsidRDefault="00584B01" w:rsidP="00896AC7">
            <w:r>
              <w:t>Kdo</w:t>
            </w:r>
          </w:p>
        </w:tc>
        <w:tc>
          <w:tcPr>
            <w:tcW w:w="2693" w:type="dxa"/>
            <w:shd w:val="clear" w:color="auto" w:fill="F2F2F2" w:themeFill="background1" w:themeFillShade="F2"/>
            <w:hideMark/>
          </w:tcPr>
          <w:p w14:paraId="70AC5D81" w14:textId="77777777" w:rsidR="00584B01" w:rsidRPr="00F31E26" w:rsidRDefault="00584B01" w:rsidP="00896AC7">
            <w:r>
              <w:t>Kontakt</w:t>
            </w:r>
          </w:p>
        </w:tc>
      </w:tr>
      <w:tr w:rsidR="009C4057" w:rsidRPr="00BA617C" w14:paraId="02B8732D" w14:textId="77777777" w:rsidTr="00896AC7">
        <w:trPr>
          <w:trHeight w:val="305"/>
        </w:trPr>
        <w:tc>
          <w:tcPr>
            <w:tcW w:w="3397" w:type="dxa"/>
          </w:tcPr>
          <w:p w14:paraId="59E96C45" w14:textId="02C680EE" w:rsidR="009C4057" w:rsidRPr="003A4D48" w:rsidRDefault="00E6504E" w:rsidP="009C4057">
            <w:pPr>
              <w:tabs>
                <w:tab w:val="left" w:pos="2865"/>
              </w:tabs>
              <w:rPr>
                <w:sz w:val="18"/>
              </w:rPr>
            </w:pPr>
            <w:r w:rsidRPr="003A4D48">
              <w:rPr>
                <w:sz w:val="18"/>
              </w:rPr>
              <w:t xml:space="preserve">Osoby oprávněné </w:t>
            </w:r>
            <w:r w:rsidR="009C4057" w:rsidRPr="003A4D48">
              <w:rPr>
                <w:sz w:val="18"/>
              </w:rPr>
              <w:t>vystavovat dílčí objednávky</w:t>
            </w:r>
          </w:p>
        </w:tc>
        <w:tc>
          <w:tcPr>
            <w:tcW w:w="3119" w:type="dxa"/>
          </w:tcPr>
          <w:p w14:paraId="723C4FB6" w14:textId="77777777" w:rsidR="009C4057" w:rsidRPr="003A4D48" w:rsidRDefault="009C4057" w:rsidP="009C4057">
            <w:pPr>
              <w:rPr>
                <w:sz w:val="18"/>
              </w:rPr>
            </w:pPr>
            <w:r w:rsidRPr="003A4D48">
              <w:rPr>
                <w:sz w:val="18"/>
              </w:rPr>
              <w:t>Statutární zástupce, Vedoucí oddělení XY</w:t>
            </w:r>
          </w:p>
          <w:p w14:paraId="0C3995D1" w14:textId="24966FEF" w:rsidR="00BA474E" w:rsidRPr="003A4D48" w:rsidRDefault="00BA474E" w:rsidP="009C4057">
            <w:pPr>
              <w:rPr>
                <w:sz w:val="18"/>
              </w:rPr>
            </w:pPr>
            <w:r w:rsidRPr="003A4D48">
              <w:rPr>
                <w:sz w:val="18"/>
              </w:rPr>
              <w:t>Nebo</w:t>
            </w:r>
          </w:p>
          <w:p w14:paraId="6AEB8734" w14:textId="19C0318C" w:rsidR="009C4057" w:rsidRPr="003A4D48" w:rsidRDefault="009C4057" w:rsidP="009C4057">
            <w:pPr>
              <w:rPr>
                <w:sz w:val="18"/>
              </w:rPr>
            </w:pPr>
            <w:r w:rsidRPr="003A4D48">
              <w:rPr>
                <w:sz w:val="18"/>
              </w:rPr>
              <w:t>Jméno, příjmení</w:t>
            </w:r>
          </w:p>
        </w:tc>
        <w:tc>
          <w:tcPr>
            <w:tcW w:w="2693" w:type="dxa"/>
          </w:tcPr>
          <w:p w14:paraId="13B786BB" w14:textId="16F5929E" w:rsidR="009C4057" w:rsidRPr="003A4D48" w:rsidRDefault="00BA474E" w:rsidP="009C4057">
            <w:pPr>
              <w:rPr>
                <w:sz w:val="18"/>
              </w:rPr>
            </w:pPr>
            <w:r w:rsidRPr="003A4D48">
              <w:rPr>
                <w:sz w:val="18"/>
              </w:rPr>
              <w:t>Mail, telefon</w:t>
            </w:r>
          </w:p>
        </w:tc>
      </w:tr>
    </w:tbl>
    <w:p w14:paraId="0A53D91F" w14:textId="77777777" w:rsidR="00584B01" w:rsidRPr="00BA617C" w:rsidRDefault="00584B01" w:rsidP="00892BC1">
      <w:pPr>
        <w:pStyle w:val="Nadpis2"/>
        <w:numPr>
          <w:ilvl w:val="0"/>
          <w:numId w:val="0"/>
        </w:numPr>
        <w:spacing w:after="120" w:line="288" w:lineRule="auto"/>
        <w:rPr>
          <w:rFonts w:ascii="Arial" w:hAnsi="Arial" w:cs="Arial"/>
          <w:sz w:val="20"/>
        </w:rPr>
      </w:pPr>
    </w:p>
    <w:sectPr w:rsidR="00584B01" w:rsidRPr="00BA617C" w:rsidSect="00EA48AD">
      <w:pgSz w:w="11906" w:h="16838"/>
      <w:pgMar w:top="1417" w:right="1275" w:bottom="1417" w:left="1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4D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A8224E"/>
    <w:lvl w:ilvl="0">
      <w:start w:val="1"/>
      <w:numFmt w:val="decimal"/>
      <w:pStyle w:val="Nadpis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36356052"/>
    <w:multiLevelType w:val="hybridMultilevel"/>
    <w:tmpl w:val="E124D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3A5F"/>
    <w:multiLevelType w:val="multilevel"/>
    <w:tmpl w:val="7C22A5F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32"/>
        <w:szCs w:val="32"/>
      </w:rPr>
    </w:lvl>
    <w:lvl w:ilvl="1">
      <w:start w:val="1"/>
      <w:numFmt w:val="bullet"/>
      <w:pStyle w:val="BulletsunderH2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hanging="680"/>
      </w:pPr>
      <w:rPr>
        <w:rFonts w:hint="default"/>
      </w:rPr>
    </w:lvl>
  </w:abstractNum>
  <w:abstractNum w:abstractNumId="3" w15:restartNumberingAfterBreak="0">
    <w:nsid w:val="64F555B5"/>
    <w:multiLevelType w:val="hybridMultilevel"/>
    <w:tmpl w:val="AD08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406F6"/>
    <w:multiLevelType w:val="hybridMultilevel"/>
    <w:tmpl w:val="937E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71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568625">
    <w:abstractNumId w:val="3"/>
  </w:num>
  <w:num w:numId="3" w16cid:durableId="954748936">
    <w:abstractNumId w:val="4"/>
  </w:num>
  <w:num w:numId="4" w16cid:durableId="1399985497">
    <w:abstractNumId w:val="1"/>
  </w:num>
  <w:num w:numId="5" w16cid:durableId="24531335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1NDM3NjY2sTA2sDBV0lEKTi0uzszPAykwrAUAb4vguSwAAAA="/>
  </w:docVars>
  <w:rsids>
    <w:rsidRoot w:val="00252119"/>
    <w:rsid w:val="00010185"/>
    <w:rsid w:val="000111A1"/>
    <w:rsid w:val="00012153"/>
    <w:rsid w:val="00013F4B"/>
    <w:rsid w:val="000179D7"/>
    <w:rsid w:val="00027805"/>
    <w:rsid w:val="000301E5"/>
    <w:rsid w:val="00035ACA"/>
    <w:rsid w:val="000455C4"/>
    <w:rsid w:val="000547E2"/>
    <w:rsid w:val="00055960"/>
    <w:rsid w:val="000613A9"/>
    <w:rsid w:val="000656F6"/>
    <w:rsid w:val="00065834"/>
    <w:rsid w:val="000666D6"/>
    <w:rsid w:val="00067728"/>
    <w:rsid w:val="00075636"/>
    <w:rsid w:val="000873AA"/>
    <w:rsid w:val="00093FE0"/>
    <w:rsid w:val="000944C0"/>
    <w:rsid w:val="0009507D"/>
    <w:rsid w:val="00095FE0"/>
    <w:rsid w:val="000A077F"/>
    <w:rsid w:val="000C3DB7"/>
    <w:rsid w:val="000C6AEE"/>
    <w:rsid w:val="000D6CDB"/>
    <w:rsid w:val="000E00C5"/>
    <w:rsid w:val="000E1B7A"/>
    <w:rsid w:val="000E2252"/>
    <w:rsid w:val="000E5926"/>
    <w:rsid w:val="000F155E"/>
    <w:rsid w:val="00104128"/>
    <w:rsid w:val="001046FA"/>
    <w:rsid w:val="00106701"/>
    <w:rsid w:val="00106D82"/>
    <w:rsid w:val="00110D52"/>
    <w:rsid w:val="00133BF2"/>
    <w:rsid w:val="00136344"/>
    <w:rsid w:val="001371B3"/>
    <w:rsid w:val="00143A8B"/>
    <w:rsid w:val="00144697"/>
    <w:rsid w:val="00146E48"/>
    <w:rsid w:val="00146EC9"/>
    <w:rsid w:val="0015513F"/>
    <w:rsid w:val="00166DB1"/>
    <w:rsid w:val="00174079"/>
    <w:rsid w:val="00181584"/>
    <w:rsid w:val="0018224C"/>
    <w:rsid w:val="00186EA5"/>
    <w:rsid w:val="001913B9"/>
    <w:rsid w:val="001A0D58"/>
    <w:rsid w:val="001A77D4"/>
    <w:rsid w:val="001B1EA4"/>
    <w:rsid w:val="001B2183"/>
    <w:rsid w:val="001B2830"/>
    <w:rsid w:val="001C3719"/>
    <w:rsid w:val="001C44F2"/>
    <w:rsid w:val="001C4A27"/>
    <w:rsid w:val="001D051D"/>
    <w:rsid w:val="001D4278"/>
    <w:rsid w:val="001E021B"/>
    <w:rsid w:val="001E1D66"/>
    <w:rsid w:val="001F0F64"/>
    <w:rsid w:val="001F68BB"/>
    <w:rsid w:val="00201FB6"/>
    <w:rsid w:val="0020253A"/>
    <w:rsid w:val="00211181"/>
    <w:rsid w:val="00211545"/>
    <w:rsid w:val="00217BCC"/>
    <w:rsid w:val="002345D9"/>
    <w:rsid w:val="0023558C"/>
    <w:rsid w:val="00244EDF"/>
    <w:rsid w:val="00252119"/>
    <w:rsid w:val="00253A85"/>
    <w:rsid w:val="00264C43"/>
    <w:rsid w:val="002660F7"/>
    <w:rsid w:val="00267BD3"/>
    <w:rsid w:val="00275B20"/>
    <w:rsid w:val="00285D28"/>
    <w:rsid w:val="00287C5C"/>
    <w:rsid w:val="002A00DF"/>
    <w:rsid w:val="002A7794"/>
    <w:rsid w:val="002B015C"/>
    <w:rsid w:val="002B0F89"/>
    <w:rsid w:val="002B274D"/>
    <w:rsid w:val="002B5F76"/>
    <w:rsid w:val="002B6C8B"/>
    <w:rsid w:val="002C0C49"/>
    <w:rsid w:val="002C1A52"/>
    <w:rsid w:val="002C21D1"/>
    <w:rsid w:val="002C6AA6"/>
    <w:rsid w:val="002D2610"/>
    <w:rsid w:val="002D5233"/>
    <w:rsid w:val="002D7AA2"/>
    <w:rsid w:val="002F1E98"/>
    <w:rsid w:val="002F4A82"/>
    <w:rsid w:val="003042F7"/>
    <w:rsid w:val="00311672"/>
    <w:rsid w:val="00314026"/>
    <w:rsid w:val="0031449C"/>
    <w:rsid w:val="00324175"/>
    <w:rsid w:val="00326085"/>
    <w:rsid w:val="003278C2"/>
    <w:rsid w:val="00331FA8"/>
    <w:rsid w:val="00336E13"/>
    <w:rsid w:val="00340080"/>
    <w:rsid w:val="0035350F"/>
    <w:rsid w:val="00354BCF"/>
    <w:rsid w:val="003552F0"/>
    <w:rsid w:val="00356B2F"/>
    <w:rsid w:val="00361D9E"/>
    <w:rsid w:val="00367773"/>
    <w:rsid w:val="003736BD"/>
    <w:rsid w:val="0038398B"/>
    <w:rsid w:val="00394A38"/>
    <w:rsid w:val="0039566E"/>
    <w:rsid w:val="003A4D48"/>
    <w:rsid w:val="003A58C3"/>
    <w:rsid w:val="003A7C49"/>
    <w:rsid w:val="003B613A"/>
    <w:rsid w:val="003B62FC"/>
    <w:rsid w:val="003B7BE2"/>
    <w:rsid w:val="003C0E33"/>
    <w:rsid w:val="003C3768"/>
    <w:rsid w:val="003C4725"/>
    <w:rsid w:val="003C77FC"/>
    <w:rsid w:val="003D7948"/>
    <w:rsid w:val="003E0BE4"/>
    <w:rsid w:val="003E2A0D"/>
    <w:rsid w:val="003E71BE"/>
    <w:rsid w:val="003F5287"/>
    <w:rsid w:val="003F74AF"/>
    <w:rsid w:val="00400DEF"/>
    <w:rsid w:val="00404F14"/>
    <w:rsid w:val="00405434"/>
    <w:rsid w:val="004107FE"/>
    <w:rsid w:val="00412067"/>
    <w:rsid w:val="0041604F"/>
    <w:rsid w:val="00417356"/>
    <w:rsid w:val="0042124F"/>
    <w:rsid w:val="00422E86"/>
    <w:rsid w:val="00423D6E"/>
    <w:rsid w:val="004279CB"/>
    <w:rsid w:val="00427F61"/>
    <w:rsid w:val="00431A25"/>
    <w:rsid w:val="0043506E"/>
    <w:rsid w:val="004356E0"/>
    <w:rsid w:val="00443AC4"/>
    <w:rsid w:val="0044769D"/>
    <w:rsid w:val="0045123A"/>
    <w:rsid w:val="004555C9"/>
    <w:rsid w:val="004579CF"/>
    <w:rsid w:val="004604CF"/>
    <w:rsid w:val="004643DE"/>
    <w:rsid w:val="004673A2"/>
    <w:rsid w:val="00470B5F"/>
    <w:rsid w:val="004738A5"/>
    <w:rsid w:val="00480CA5"/>
    <w:rsid w:val="00486F7C"/>
    <w:rsid w:val="004904F7"/>
    <w:rsid w:val="00492222"/>
    <w:rsid w:val="004A1C86"/>
    <w:rsid w:val="004A513F"/>
    <w:rsid w:val="004A6478"/>
    <w:rsid w:val="004B224D"/>
    <w:rsid w:val="004B2CAA"/>
    <w:rsid w:val="004C50A2"/>
    <w:rsid w:val="004C7658"/>
    <w:rsid w:val="004C7C9C"/>
    <w:rsid w:val="004D02B0"/>
    <w:rsid w:val="004E3046"/>
    <w:rsid w:val="004E71EE"/>
    <w:rsid w:val="004F22E0"/>
    <w:rsid w:val="004F293F"/>
    <w:rsid w:val="004F43C4"/>
    <w:rsid w:val="004F4F72"/>
    <w:rsid w:val="005003E9"/>
    <w:rsid w:val="00502BF4"/>
    <w:rsid w:val="005079DF"/>
    <w:rsid w:val="00510944"/>
    <w:rsid w:val="00511F6F"/>
    <w:rsid w:val="0051453C"/>
    <w:rsid w:val="00522F72"/>
    <w:rsid w:val="00523D33"/>
    <w:rsid w:val="005300F3"/>
    <w:rsid w:val="00544572"/>
    <w:rsid w:val="005504DB"/>
    <w:rsid w:val="00557ABD"/>
    <w:rsid w:val="00562A92"/>
    <w:rsid w:val="00571422"/>
    <w:rsid w:val="00571BCB"/>
    <w:rsid w:val="00576A4C"/>
    <w:rsid w:val="00577C38"/>
    <w:rsid w:val="00581DBA"/>
    <w:rsid w:val="00584B01"/>
    <w:rsid w:val="00585534"/>
    <w:rsid w:val="0059776D"/>
    <w:rsid w:val="005A0BB4"/>
    <w:rsid w:val="005A1416"/>
    <w:rsid w:val="005A19FA"/>
    <w:rsid w:val="005A7F80"/>
    <w:rsid w:val="005B24C5"/>
    <w:rsid w:val="005B4F24"/>
    <w:rsid w:val="005B774C"/>
    <w:rsid w:val="005C11E7"/>
    <w:rsid w:val="005D1CB2"/>
    <w:rsid w:val="005E421C"/>
    <w:rsid w:val="005E4914"/>
    <w:rsid w:val="005F20F1"/>
    <w:rsid w:val="005F7368"/>
    <w:rsid w:val="00607668"/>
    <w:rsid w:val="006159BF"/>
    <w:rsid w:val="00635389"/>
    <w:rsid w:val="006354F1"/>
    <w:rsid w:val="00636757"/>
    <w:rsid w:val="00637751"/>
    <w:rsid w:val="00643B06"/>
    <w:rsid w:val="006449EC"/>
    <w:rsid w:val="0065126D"/>
    <w:rsid w:val="0065345A"/>
    <w:rsid w:val="0067061E"/>
    <w:rsid w:val="00673859"/>
    <w:rsid w:val="00682AB9"/>
    <w:rsid w:val="00686A6A"/>
    <w:rsid w:val="00690B1E"/>
    <w:rsid w:val="00692A88"/>
    <w:rsid w:val="0069398D"/>
    <w:rsid w:val="006972A2"/>
    <w:rsid w:val="006A2D9C"/>
    <w:rsid w:val="006B174F"/>
    <w:rsid w:val="006B1BB0"/>
    <w:rsid w:val="006B67B7"/>
    <w:rsid w:val="006B6BF7"/>
    <w:rsid w:val="006C250C"/>
    <w:rsid w:val="006C50D0"/>
    <w:rsid w:val="006D4963"/>
    <w:rsid w:val="006D6B42"/>
    <w:rsid w:val="006F095F"/>
    <w:rsid w:val="006F7428"/>
    <w:rsid w:val="00702BEA"/>
    <w:rsid w:val="0070488E"/>
    <w:rsid w:val="00714D7C"/>
    <w:rsid w:val="00715778"/>
    <w:rsid w:val="00716973"/>
    <w:rsid w:val="00724401"/>
    <w:rsid w:val="00724440"/>
    <w:rsid w:val="00741171"/>
    <w:rsid w:val="007414CF"/>
    <w:rsid w:val="0074708B"/>
    <w:rsid w:val="00763FFC"/>
    <w:rsid w:val="007815C7"/>
    <w:rsid w:val="00783AF6"/>
    <w:rsid w:val="00784166"/>
    <w:rsid w:val="00787286"/>
    <w:rsid w:val="00791A87"/>
    <w:rsid w:val="007958B2"/>
    <w:rsid w:val="0079680E"/>
    <w:rsid w:val="00796C31"/>
    <w:rsid w:val="007A2B81"/>
    <w:rsid w:val="007B1C47"/>
    <w:rsid w:val="007B2E72"/>
    <w:rsid w:val="007C0E98"/>
    <w:rsid w:val="007C4312"/>
    <w:rsid w:val="007C4F32"/>
    <w:rsid w:val="007C5470"/>
    <w:rsid w:val="007C7696"/>
    <w:rsid w:val="007D27A2"/>
    <w:rsid w:val="007D2A9B"/>
    <w:rsid w:val="007D77DA"/>
    <w:rsid w:val="007E40B8"/>
    <w:rsid w:val="007E59A7"/>
    <w:rsid w:val="007F20EF"/>
    <w:rsid w:val="0080406C"/>
    <w:rsid w:val="008113FC"/>
    <w:rsid w:val="008140F0"/>
    <w:rsid w:val="008200E9"/>
    <w:rsid w:val="0082015C"/>
    <w:rsid w:val="00832758"/>
    <w:rsid w:val="00836E24"/>
    <w:rsid w:val="00840E41"/>
    <w:rsid w:val="008449C7"/>
    <w:rsid w:val="00850CE9"/>
    <w:rsid w:val="00853CFC"/>
    <w:rsid w:val="008657C5"/>
    <w:rsid w:val="00873530"/>
    <w:rsid w:val="00875285"/>
    <w:rsid w:val="00884A49"/>
    <w:rsid w:val="00885D4A"/>
    <w:rsid w:val="00892BC1"/>
    <w:rsid w:val="00896317"/>
    <w:rsid w:val="00896AC7"/>
    <w:rsid w:val="008A1644"/>
    <w:rsid w:val="008A1911"/>
    <w:rsid w:val="008A4477"/>
    <w:rsid w:val="008B0378"/>
    <w:rsid w:val="008B0CF1"/>
    <w:rsid w:val="008B0F46"/>
    <w:rsid w:val="008B41F8"/>
    <w:rsid w:val="008B4EF3"/>
    <w:rsid w:val="008C504D"/>
    <w:rsid w:val="008C5866"/>
    <w:rsid w:val="008D200B"/>
    <w:rsid w:val="008D2133"/>
    <w:rsid w:val="008D3581"/>
    <w:rsid w:val="008D401E"/>
    <w:rsid w:val="008D5082"/>
    <w:rsid w:val="008D6D8D"/>
    <w:rsid w:val="008F09C5"/>
    <w:rsid w:val="008F7487"/>
    <w:rsid w:val="00902021"/>
    <w:rsid w:val="00902C41"/>
    <w:rsid w:val="009062C2"/>
    <w:rsid w:val="00907C1C"/>
    <w:rsid w:val="009126DE"/>
    <w:rsid w:val="0091443C"/>
    <w:rsid w:val="00917085"/>
    <w:rsid w:val="00921AC7"/>
    <w:rsid w:val="00944157"/>
    <w:rsid w:val="00946418"/>
    <w:rsid w:val="00956860"/>
    <w:rsid w:val="00957939"/>
    <w:rsid w:val="00960A06"/>
    <w:rsid w:val="00962557"/>
    <w:rsid w:val="00966643"/>
    <w:rsid w:val="00982026"/>
    <w:rsid w:val="009934AD"/>
    <w:rsid w:val="00994198"/>
    <w:rsid w:val="009A2F48"/>
    <w:rsid w:val="009A2FF4"/>
    <w:rsid w:val="009A54DC"/>
    <w:rsid w:val="009A7FC9"/>
    <w:rsid w:val="009B680E"/>
    <w:rsid w:val="009B7736"/>
    <w:rsid w:val="009C4057"/>
    <w:rsid w:val="009C458D"/>
    <w:rsid w:val="009C481A"/>
    <w:rsid w:val="009C4E25"/>
    <w:rsid w:val="009D2D85"/>
    <w:rsid w:val="009D4DE3"/>
    <w:rsid w:val="009D701E"/>
    <w:rsid w:val="009D7F23"/>
    <w:rsid w:val="009F6E03"/>
    <w:rsid w:val="009F7578"/>
    <w:rsid w:val="00A031E3"/>
    <w:rsid w:val="00A0657D"/>
    <w:rsid w:val="00A1269D"/>
    <w:rsid w:val="00A16B8F"/>
    <w:rsid w:val="00A20189"/>
    <w:rsid w:val="00A2199A"/>
    <w:rsid w:val="00A22AD2"/>
    <w:rsid w:val="00A30315"/>
    <w:rsid w:val="00A33091"/>
    <w:rsid w:val="00A44018"/>
    <w:rsid w:val="00A46A69"/>
    <w:rsid w:val="00A46E55"/>
    <w:rsid w:val="00A50137"/>
    <w:rsid w:val="00A5018D"/>
    <w:rsid w:val="00A62777"/>
    <w:rsid w:val="00A74D2B"/>
    <w:rsid w:val="00A775BB"/>
    <w:rsid w:val="00A8585B"/>
    <w:rsid w:val="00A91682"/>
    <w:rsid w:val="00A92300"/>
    <w:rsid w:val="00A93107"/>
    <w:rsid w:val="00AA588C"/>
    <w:rsid w:val="00AB1C81"/>
    <w:rsid w:val="00AB495B"/>
    <w:rsid w:val="00AB51E4"/>
    <w:rsid w:val="00AC2D56"/>
    <w:rsid w:val="00AD5632"/>
    <w:rsid w:val="00AD6ECD"/>
    <w:rsid w:val="00AE1B4C"/>
    <w:rsid w:val="00AE4C9B"/>
    <w:rsid w:val="00AE661B"/>
    <w:rsid w:val="00AF0406"/>
    <w:rsid w:val="00AF2918"/>
    <w:rsid w:val="00AF4190"/>
    <w:rsid w:val="00B02CE2"/>
    <w:rsid w:val="00B03944"/>
    <w:rsid w:val="00B03E9B"/>
    <w:rsid w:val="00B04278"/>
    <w:rsid w:val="00B06A87"/>
    <w:rsid w:val="00B139D8"/>
    <w:rsid w:val="00B21157"/>
    <w:rsid w:val="00B23EDD"/>
    <w:rsid w:val="00B245C7"/>
    <w:rsid w:val="00B33263"/>
    <w:rsid w:val="00B335B6"/>
    <w:rsid w:val="00B33D6B"/>
    <w:rsid w:val="00B34448"/>
    <w:rsid w:val="00B5151F"/>
    <w:rsid w:val="00B56793"/>
    <w:rsid w:val="00B56B94"/>
    <w:rsid w:val="00B60E7C"/>
    <w:rsid w:val="00B803C8"/>
    <w:rsid w:val="00B8073F"/>
    <w:rsid w:val="00B8167E"/>
    <w:rsid w:val="00B831F2"/>
    <w:rsid w:val="00B918DC"/>
    <w:rsid w:val="00B9203A"/>
    <w:rsid w:val="00B969A6"/>
    <w:rsid w:val="00BA474E"/>
    <w:rsid w:val="00BA48D0"/>
    <w:rsid w:val="00BA617C"/>
    <w:rsid w:val="00BB41C6"/>
    <w:rsid w:val="00BC1135"/>
    <w:rsid w:val="00BC12AE"/>
    <w:rsid w:val="00BC1B85"/>
    <w:rsid w:val="00BC3734"/>
    <w:rsid w:val="00BC7591"/>
    <w:rsid w:val="00BD3CDA"/>
    <w:rsid w:val="00BD4C4B"/>
    <w:rsid w:val="00BE24B1"/>
    <w:rsid w:val="00BE319E"/>
    <w:rsid w:val="00BF0784"/>
    <w:rsid w:val="00BF6538"/>
    <w:rsid w:val="00BF7ED4"/>
    <w:rsid w:val="00C03A3C"/>
    <w:rsid w:val="00C058E7"/>
    <w:rsid w:val="00C11138"/>
    <w:rsid w:val="00C16CC9"/>
    <w:rsid w:val="00C176F0"/>
    <w:rsid w:val="00C260DE"/>
    <w:rsid w:val="00C2726E"/>
    <w:rsid w:val="00C301C1"/>
    <w:rsid w:val="00C3251A"/>
    <w:rsid w:val="00C35841"/>
    <w:rsid w:val="00C36781"/>
    <w:rsid w:val="00C4142E"/>
    <w:rsid w:val="00C5099F"/>
    <w:rsid w:val="00C53422"/>
    <w:rsid w:val="00C544B3"/>
    <w:rsid w:val="00C57DB9"/>
    <w:rsid w:val="00C62615"/>
    <w:rsid w:val="00C637A6"/>
    <w:rsid w:val="00C6707A"/>
    <w:rsid w:val="00C767DE"/>
    <w:rsid w:val="00C84570"/>
    <w:rsid w:val="00C85D4B"/>
    <w:rsid w:val="00C86C1A"/>
    <w:rsid w:val="00C90B75"/>
    <w:rsid w:val="00C94450"/>
    <w:rsid w:val="00C9784C"/>
    <w:rsid w:val="00CA0C3A"/>
    <w:rsid w:val="00CA5098"/>
    <w:rsid w:val="00CB40FB"/>
    <w:rsid w:val="00CB43D7"/>
    <w:rsid w:val="00CC2D84"/>
    <w:rsid w:val="00CC45DB"/>
    <w:rsid w:val="00CC6EAC"/>
    <w:rsid w:val="00CD1347"/>
    <w:rsid w:val="00CE0A96"/>
    <w:rsid w:val="00CE7779"/>
    <w:rsid w:val="00CF1F8B"/>
    <w:rsid w:val="00CF51F2"/>
    <w:rsid w:val="00CF67C6"/>
    <w:rsid w:val="00CF742B"/>
    <w:rsid w:val="00D00604"/>
    <w:rsid w:val="00D07E0B"/>
    <w:rsid w:val="00D11E96"/>
    <w:rsid w:val="00D138C2"/>
    <w:rsid w:val="00D151C7"/>
    <w:rsid w:val="00D173BC"/>
    <w:rsid w:val="00D234D8"/>
    <w:rsid w:val="00D24CB7"/>
    <w:rsid w:val="00D25679"/>
    <w:rsid w:val="00D25DBB"/>
    <w:rsid w:val="00D404DE"/>
    <w:rsid w:val="00D42638"/>
    <w:rsid w:val="00D5351D"/>
    <w:rsid w:val="00D645EC"/>
    <w:rsid w:val="00D6649C"/>
    <w:rsid w:val="00D711EB"/>
    <w:rsid w:val="00D8067E"/>
    <w:rsid w:val="00D80B88"/>
    <w:rsid w:val="00D82327"/>
    <w:rsid w:val="00D8570D"/>
    <w:rsid w:val="00D9567B"/>
    <w:rsid w:val="00DA2985"/>
    <w:rsid w:val="00DA7204"/>
    <w:rsid w:val="00DB2628"/>
    <w:rsid w:val="00DC37B7"/>
    <w:rsid w:val="00DC729A"/>
    <w:rsid w:val="00DE0566"/>
    <w:rsid w:val="00DF3EF0"/>
    <w:rsid w:val="00DF5021"/>
    <w:rsid w:val="00DF686A"/>
    <w:rsid w:val="00E006A4"/>
    <w:rsid w:val="00E039FA"/>
    <w:rsid w:val="00E075F5"/>
    <w:rsid w:val="00E07915"/>
    <w:rsid w:val="00E15242"/>
    <w:rsid w:val="00E211F2"/>
    <w:rsid w:val="00E22406"/>
    <w:rsid w:val="00E22968"/>
    <w:rsid w:val="00E461A1"/>
    <w:rsid w:val="00E54007"/>
    <w:rsid w:val="00E5562C"/>
    <w:rsid w:val="00E56F45"/>
    <w:rsid w:val="00E6504E"/>
    <w:rsid w:val="00E704E0"/>
    <w:rsid w:val="00E76669"/>
    <w:rsid w:val="00E83311"/>
    <w:rsid w:val="00E905CA"/>
    <w:rsid w:val="00E916B7"/>
    <w:rsid w:val="00E967EF"/>
    <w:rsid w:val="00EA269F"/>
    <w:rsid w:val="00EA430F"/>
    <w:rsid w:val="00EA48AD"/>
    <w:rsid w:val="00EA6BB0"/>
    <w:rsid w:val="00EA6FC5"/>
    <w:rsid w:val="00EB1B34"/>
    <w:rsid w:val="00EB6796"/>
    <w:rsid w:val="00EC1E41"/>
    <w:rsid w:val="00EC69A5"/>
    <w:rsid w:val="00ED1401"/>
    <w:rsid w:val="00ED5473"/>
    <w:rsid w:val="00ED6AD0"/>
    <w:rsid w:val="00ED7B9E"/>
    <w:rsid w:val="00EE0B44"/>
    <w:rsid w:val="00EE3C8B"/>
    <w:rsid w:val="00EF15A2"/>
    <w:rsid w:val="00EF1727"/>
    <w:rsid w:val="00EF3716"/>
    <w:rsid w:val="00F04CC6"/>
    <w:rsid w:val="00F0662D"/>
    <w:rsid w:val="00F07C11"/>
    <w:rsid w:val="00F07CB2"/>
    <w:rsid w:val="00F12EFB"/>
    <w:rsid w:val="00F2203B"/>
    <w:rsid w:val="00F31E26"/>
    <w:rsid w:val="00F335F3"/>
    <w:rsid w:val="00F3430B"/>
    <w:rsid w:val="00F3596F"/>
    <w:rsid w:val="00F4008B"/>
    <w:rsid w:val="00F43A75"/>
    <w:rsid w:val="00F52B1B"/>
    <w:rsid w:val="00F5311C"/>
    <w:rsid w:val="00F54B26"/>
    <w:rsid w:val="00F55278"/>
    <w:rsid w:val="00F55DD9"/>
    <w:rsid w:val="00F57641"/>
    <w:rsid w:val="00F6131C"/>
    <w:rsid w:val="00F66322"/>
    <w:rsid w:val="00F7192F"/>
    <w:rsid w:val="00F727A6"/>
    <w:rsid w:val="00F775BF"/>
    <w:rsid w:val="00F82082"/>
    <w:rsid w:val="00F82381"/>
    <w:rsid w:val="00F830E4"/>
    <w:rsid w:val="00FA67C1"/>
    <w:rsid w:val="00FB4F9D"/>
    <w:rsid w:val="00FC1933"/>
    <w:rsid w:val="00FC40BA"/>
    <w:rsid w:val="00FD37C2"/>
    <w:rsid w:val="00FE2984"/>
    <w:rsid w:val="00FE2BB8"/>
    <w:rsid w:val="03B6AE4F"/>
    <w:rsid w:val="03F7A7AE"/>
    <w:rsid w:val="056BC00D"/>
    <w:rsid w:val="05F37408"/>
    <w:rsid w:val="07BE264F"/>
    <w:rsid w:val="0845E699"/>
    <w:rsid w:val="0E03CC8E"/>
    <w:rsid w:val="10CBF423"/>
    <w:rsid w:val="17C57BA0"/>
    <w:rsid w:val="1A77404A"/>
    <w:rsid w:val="1EA8F5E4"/>
    <w:rsid w:val="21A62709"/>
    <w:rsid w:val="24F51C2C"/>
    <w:rsid w:val="254F0786"/>
    <w:rsid w:val="30287C84"/>
    <w:rsid w:val="30999D2A"/>
    <w:rsid w:val="36800F7D"/>
    <w:rsid w:val="3C13E240"/>
    <w:rsid w:val="46095FB1"/>
    <w:rsid w:val="463F8142"/>
    <w:rsid w:val="481F8719"/>
    <w:rsid w:val="48E42D7C"/>
    <w:rsid w:val="4BC05B25"/>
    <w:rsid w:val="4D066388"/>
    <w:rsid w:val="535DCD5E"/>
    <w:rsid w:val="56A3B878"/>
    <w:rsid w:val="5E51C9D1"/>
    <w:rsid w:val="62BD0329"/>
    <w:rsid w:val="6583D786"/>
    <w:rsid w:val="66446517"/>
    <w:rsid w:val="69441E69"/>
    <w:rsid w:val="6B950A59"/>
    <w:rsid w:val="6CED5DEB"/>
    <w:rsid w:val="6F37440B"/>
    <w:rsid w:val="723ED2A1"/>
    <w:rsid w:val="77060149"/>
    <w:rsid w:val="77729F02"/>
    <w:rsid w:val="77BA63A0"/>
    <w:rsid w:val="7B8A57B2"/>
    <w:rsid w:val="7F9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3F5CB"/>
  <w15:docId w15:val="{69923A78-A288-4B4D-99DE-92A8E9D2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BC1"/>
    <w:pPr>
      <w:tabs>
        <w:tab w:val="left" w:pos="709"/>
      </w:tabs>
      <w:spacing w:before="240" w:after="120" w:line="288" w:lineRule="auto"/>
      <w:jc w:val="both"/>
      <w:outlineLvl w:val="1"/>
    </w:pPr>
    <w:rPr>
      <w:rFonts w:ascii="Arial" w:hAnsi="Arial" w:cs="Arial"/>
      <w:kern w:val="28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next w:val="Nadpis2"/>
    <w:qFormat/>
    <w:rsid w:val="002660F7"/>
    <w:pPr>
      <w:keepNext/>
      <w:keepLines/>
      <w:numPr>
        <w:numId w:val="1"/>
      </w:numPr>
      <w:tabs>
        <w:tab w:val="left" w:pos="709"/>
      </w:tabs>
      <w:suppressAutoHyphens/>
      <w:spacing w:before="360" w:after="120"/>
      <w:jc w:val="center"/>
      <w:outlineLvl w:val="0"/>
    </w:pPr>
    <w:rPr>
      <w:rFonts w:ascii="Arial Narrow" w:hAnsi="Arial Narrow"/>
      <w:b/>
      <w:kern w:val="28"/>
      <w:sz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adpis1"/>
    <w:link w:val="Nadpis2Char"/>
    <w:qFormat/>
    <w:rsid w:val="002660F7"/>
    <w:pPr>
      <w:keepNext w:val="0"/>
      <w:keepLines w:val="0"/>
      <w:numPr>
        <w:ilvl w:val="1"/>
      </w:numPr>
      <w:suppressAutoHyphens w:val="0"/>
      <w:spacing w:before="240" w:after="40"/>
      <w:jc w:val="both"/>
      <w:outlineLvl w:val="1"/>
    </w:pPr>
    <w:rPr>
      <w:rFonts w:ascii="Times New Roman" w:hAnsi="Times New Roman"/>
      <w:b w:val="0"/>
      <w:sz w:val="24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adpis2"/>
    <w:qFormat/>
    <w:rsid w:val="002660F7"/>
    <w:pPr>
      <w:numPr>
        <w:ilvl w:val="2"/>
      </w:numPr>
      <w:tabs>
        <w:tab w:val="clear" w:pos="709"/>
        <w:tab w:val="left" w:pos="1418"/>
      </w:tabs>
      <w:spacing w:before="180"/>
      <w:outlineLvl w:val="2"/>
    </w:pPr>
  </w:style>
  <w:style w:type="paragraph" w:styleId="Nadpis4">
    <w:name w:val="heading 4"/>
    <w:aliases w:val="Odstavec 1,Odstavec 11,Odstavec 12,Odstavec 13,Odstavec 14,Odstavec 15,Odstavec 111,Odstavec 121,Odstavec 131,Odstavec 141,Odstavec 16,Odstavec 112,Odstavec 122,Odstavec 132,Odstavec 142,Odstavec 17,Odstavec 18,Odstavec 113,Odstavec 123,V_Head"/>
    <w:basedOn w:val="Nadpis3"/>
    <w:next w:val="Zkladntext"/>
    <w:qFormat/>
    <w:rsid w:val="002660F7"/>
    <w:pPr>
      <w:numPr>
        <w:ilvl w:val="3"/>
      </w:numPr>
      <w:spacing w:before="60"/>
      <w:outlineLvl w:val="3"/>
    </w:pPr>
    <w:rPr>
      <w:b/>
      <w:kern w:val="24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adpis4"/>
    <w:next w:val="Zkladntext"/>
    <w:uiPriority w:val="9"/>
    <w:qFormat/>
    <w:rsid w:val="002660F7"/>
    <w:pPr>
      <w:numPr>
        <w:ilvl w:val="4"/>
      </w:numPr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adpis5"/>
    <w:next w:val="Zkladntext"/>
    <w:uiPriority w:val="9"/>
    <w:qFormat/>
    <w:rsid w:val="002660F7"/>
    <w:pPr>
      <w:numPr>
        <w:ilvl w:val="5"/>
      </w:numPr>
      <w:outlineLvl w:val="5"/>
    </w:pPr>
    <w:rPr>
      <w:color w:val="000000"/>
    </w:rPr>
  </w:style>
  <w:style w:type="paragraph" w:styleId="Nadpis7">
    <w:name w:val="heading 7"/>
    <w:basedOn w:val="Nadpis6"/>
    <w:next w:val="Zkladntext"/>
    <w:uiPriority w:val="9"/>
    <w:qFormat/>
    <w:rsid w:val="002660F7"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uiPriority w:val="9"/>
    <w:qFormat/>
    <w:rsid w:val="002660F7"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uiPriority w:val="9"/>
    <w:qFormat/>
    <w:rsid w:val="002660F7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Základní text,subtitle2,XXXZákladní text,Základní text Char1,Základní text Char Char,Základní text Char1 Char Char,Základní text Char Char Char Char,Základní text Char Char1,Body Text 1,paragraph 2,body indent,b"/>
    <w:rsid w:val="002660F7"/>
    <w:pPr>
      <w:spacing w:before="60" w:after="40"/>
      <w:jc w:val="both"/>
    </w:pPr>
    <w:rPr>
      <w:sz w:val="24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h2VHead2">
    <w:name w:val="Nadpis 2.Podkapitola 1.Podkapitola 11.Podkapitola 12.Podkapitola 13.Podkapitola 14.Podkapitola 15.Podkapitola 111.Podkapitola 121.Podkapitola 131.Podkapitola 141.Podkapitola 16.Podkapitola 112.Podkapitola 122.Podkapitola 132.Podkapitola 142.h2.V_Head2"/>
    <w:basedOn w:val="Normln"/>
    <w:rsid w:val="002660F7"/>
    <w:pPr>
      <w:tabs>
        <w:tab w:val="num" w:pos="360"/>
      </w:tabs>
      <w:spacing w:after="40"/>
      <w:ind w:left="709" w:hanging="709"/>
    </w:pPr>
  </w:style>
  <w:style w:type="paragraph" w:styleId="Nzev">
    <w:name w:val="Title"/>
    <w:basedOn w:val="Nadpis1"/>
    <w:next w:val="Zkladntext"/>
    <w:qFormat/>
    <w:rsid w:val="002660F7"/>
    <w:pPr>
      <w:numPr>
        <w:numId w:val="0"/>
      </w:numPr>
      <w:outlineLvl w:val="9"/>
    </w:pPr>
    <w:rPr>
      <w:color w:val="000080"/>
      <w:sz w:val="40"/>
    </w:rPr>
  </w:style>
  <w:style w:type="paragraph" w:styleId="Zkladntextodsazen">
    <w:name w:val="Body Text Indent"/>
    <w:basedOn w:val="Zkladntext"/>
    <w:rsid w:val="002660F7"/>
    <w:pPr>
      <w:ind w:left="709"/>
    </w:pPr>
  </w:style>
  <w:style w:type="character" w:styleId="Siln">
    <w:name w:val="Strong"/>
    <w:uiPriority w:val="22"/>
    <w:qFormat/>
    <w:rsid w:val="002660F7"/>
    <w:rPr>
      <w:b/>
    </w:rPr>
  </w:style>
  <w:style w:type="paragraph" w:customStyle="1" w:styleId="Tabulkatext">
    <w:name w:val="Tabulka text"/>
    <w:basedOn w:val="Zkladntext"/>
    <w:rsid w:val="002660F7"/>
    <w:pPr>
      <w:spacing w:before="40" w:after="20"/>
      <w:jc w:val="left"/>
    </w:pPr>
  </w:style>
  <w:style w:type="paragraph" w:styleId="Titulek">
    <w:name w:val="caption"/>
    <w:basedOn w:val="Nzev"/>
    <w:qFormat/>
    <w:rsid w:val="002660F7"/>
    <w:pPr>
      <w:spacing w:before="60"/>
    </w:pPr>
    <w:rPr>
      <w:color w:val="auto"/>
      <w:sz w:val="24"/>
    </w:rPr>
  </w:style>
  <w:style w:type="paragraph" w:customStyle="1" w:styleId="CharCharCharCharCharCharCharCharChar">
    <w:name w:val="Char Char Char Char Char Char Char Char Char"/>
    <w:basedOn w:val="Normln"/>
    <w:rsid w:val="002660F7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character" w:styleId="Hypertextovodkaz">
    <w:name w:val="Hyperlink"/>
    <w:rsid w:val="002660F7"/>
    <w:rPr>
      <w:color w:val="0000FF"/>
      <w:u w:val="single"/>
    </w:rPr>
  </w:style>
  <w:style w:type="character" w:styleId="Odkaznakoment">
    <w:name w:val="annotation reference"/>
    <w:semiHidden/>
    <w:rsid w:val="002660F7"/>
    <w:rPr>
      <w:sz w:val="16"/>
      <w:szCs w:val="16"/>
    </w:rPr>
  </w:style>
  <w:style w:type="paragraph" w:styleId="Textkomente">
    <w:name w:val="annotation text"/>
    <w:basedOn w:val="Normln"/>
    <w:semiHidden/>
    <w:rsid w:val="002660F7"/>
  </w:style>
  <w:style w:type="paragraph" w:styleId="Textbubliny">
    <w:name w:val="Balloon Text"/>
    <w:basedOn w:val="Normln"/>
    <w:semiHidden/>
    <w:rsid w:val="002660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94198"/>
    <w:rPr>
      <w:b/>
      <w:bCs/>
    </w:rPr>
  </w:style>
  <w:style w:type="paragraph" w:styleId="Odstavecseseznamem">
    <w:name w:val="List Paragraph"/>
    <w:basedOn w:val="Normln"/>
    <w:uiPriority w:val="34"/>
    <w:qFormat/>
    <w:rsid w:val="00D24CB7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Finanntabulka">
    <w:name w:val="Finanční tabulka"/>
    <w:basedOn w:val="Normlntabulka"/>
    <w:uiPriority w:val="99"/>
    <w:rsid w:val="00D711EB"/>
    <w:pPr>
      <w:spacing w:before="60" w:after="60"/>
    </w:pPr>
    <w:rPr>
      <w:rFonts w:asciiTheme="minorHAnsi" w:eastAsiaTheme="minorEastAsia" w:hAnsiTheme="minorHAnsi" w:cstheme="minorBidi"/>
      <w:color w:val="44546A" w:themeColor="text2"/>
    </w:rPr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5B9BD5" w:themeFill="accent1"/>
      </w:tcPr>
    </w:tblStylePr>
    <w:tblStylePr w:type="lastRow">
      <w:rPr>
        <w:rFonts w:asciiTheme="majorHAnsi" w:hAnsiTheme="majorHAnsi"/>
        <w:b/>
        <w:caps/>
        <w:smallCaps w:val="0"/>
        <w:color w:val="5B9BD5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5DCE4" w:themeFill="text2" w:themeFillTint="33"/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F12EFB"/>
    <w:rPr>
      <w:color w:val="2B579A"/>
      <w:shd w:val="clear" w:color="auto" w:fill="E6E6E6"/>
    </w:rPr>
  </w:style>
  <w:style w:type="table" w:customStyle="1" w:styleId="Svtltabulkasmkou11">
    <w:name w:val="Světlá tabulka s mřížkou 11"/>
    <w:basedOn w:val="Normlntabulka"/>
    <w:uiPriority w:val="46"/>
    <w:rsid w:val="00F12E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mezer">
    <w:name w:val="No Spacing"/>
    <w:uiPriority w:val="1"/>
    <w:qFormat/>
    <w:rsid w:val="00F12EFB"/>
    <w:pPr>
      <w:tabs>
        <w:tab w:val="left" w:pos="709"/>
      </w:tabs>
      <w:jc w:val="both"/>
      <w:outlineLvl w:val="1"/>
    </w:pPr>
    <w:rPr>
      <w:rFonts w:ascii="Arial" w:hAnsi="Arial" w:cs="Arial"/>
      <w:kern w:val="28"/>
    </w:rPr>
  </w:style>
  <w:style w:type="table" w:styleId="Mkatabulky">
    <w:name w:val="Table Grid"/>
    <w:basedOn w:val="Normlntabulka"/>
    <w:uiPriority w:val="59"/>
    <w:rsid w:val="004F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44572"/>
    <w:rPr>
      <w:rFonts w:ascii="Arial" w:hAnsi="Arial" w:cs="Arial"/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E916B7"/>
    <w:rPr>
      <w:color w:val="605E5C"/>
      <w:shd w:val="clear" w:color="auto" w:fill="E1DFDD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4C7658"/>
    <w:rPr>
      <w:kern w:val="28"/>
      <w:sz w:val="24"/>
    </w:rPr>
  </w:style>
  <w:style w:type="paragraph" w:styleId="Normlnweb">
    <w:name w:val="Normal (Web)"/>
    <w:basedOn w:val="Normln"/>
    <w:uiPriority w:val="99"/>
    <w:semiHidden/>
    <w:unhideWhenUsed/>
    <w:rsid w:val="00702BEA"/>
    <w:pPr>
      <w:tabs>
        <w:tab w:val="clear" w:pos="709"/>
      </w:tabs>
      <w:spacing w:before="100" w:beforeAutospacing="1" w:after="100" w:afterAutospacing="1" w:line="240" w:lineRule="auto"/>
      <w:jc w:val="left"/>
      <w:outlineLvl w:val="9"/>
    </w:pPr>
    <w:rPr>
      <w:rFonts w:ascii="Times New Roman" w:hAnsi="Times New Roman" w:cs="Times New Roman"/>
      <w:kern w:val="0"/>
      <w:sz w:val="24"/>
      <w:szCs w:val="24"/>
      <w:lang w:eastAsia="en-GB"/>
    </w:rPr>
  </w:style>
  <w:style w:type="paragraph" w:customStyle="1" w:styleId="BulletsunderH2">
    <w:name w:val="Bullets under H2"/>
    <w:basedOn w:val="Nadpis2"/>
    <w:qFormat/>
    <w:rsid w:val="00C35841"/>
    <w:pPr>
      <w:numPr>
        <w:numId w:val="5"/>
      </w:numPr>
      <w:tabs>
        <w:tab w:val="clear" w:pos="709"/>
        <w:tab w:val="left" w:pos="1701"/>
      </w:tabs>
      <w:spacing w:before="0" w:after="0" w:line="288" w:lineRule="auto"/>
      <w:ind w:left="1134" w:hanging="425"/>
    </w:pPr>
    <w:rPr>
      <w:rFonts w:ascii="Arial" w:hAnsi="Arial" w:cs="Arial"/>
      <w:spacing w:val="-2"/>
      <w:sz w:val="20"/>
      <w:lang w:eastAsia="en-GB"/>
    </w:rPr>
  </w:style>
  <w:style w:type="paragraph" w:customStyle="1" w:styleId="TableHeading">
    <w:name w:val="Table Heading"/>
    <w:basedOn w:val="Tabulka"/>
    <w:autoRedefine/>
    <w:rsid w:val="00A031E3"/>
    <w:pPr>
      <w:framePr w:hSpace="141" w:wrap="around" w:vAnchor="text" w:hAnchor="margin" w:x="274" w:y="126"/>
    </w:pPr>
    <w:rPr>
      <w:rFonts w:ascii="Nunito" w:hAnsi="Nunito" w:cs="Open Sans"/>
      <w:b/>
      <w:bCs/>
      <w:color w:val="FFFFFF" w:themeColor="background1"/>
      <w:szCs w:val="16"/>
    </w:rPr>
  </w:style>
  <w:style w:type="paragraph" w:customStyle="1" w:styleId="Tabulka">
    <w:name w:val="Tabulka"/>
    <w:basedOn w:val="Normln"/>
    <w:link w:val="TabulkaChar"/>
    <w:qFormat/>
    <w:rsid w:val="00A031E3"/>
    <w:pPr>
      <w:tabs>
        <w:tab w:val="clear" w:pos="709"/>
      </w:tabs>
      <w:spacing w:before="60" w:line="240" w:lineRule="auto"/>
      <w:ind w:left="56" w:hanging="23"/>
      <w:jc w:val="left"/>
      <w:outlineLvl w:val="9"/>
    </w:pPr>
    <w:rPr>
      <w:rFonts w:ascii="Segoe UI" w:eastAsiaTheme="minorEastAsia" w:hAnsi="Segoe UI" w:cs="Segoe UI"/>
      <w:color w:val="44546A" w:themeColor="text2"/>
      <w:kern w:val="0"/>
      <w:sz w:val="16"/>
      <w:szCs w:val="18"/>
    </w:rPr>
  </w:style>
  <w:style w:type="character" w:customStyle="1" w:styleId="TabulkaChar">
    <w:name w:val="Tabulka Char"/>
    <w:basedOn w:val="Standardnpsmoodstavce"/>
    <w:link w:val="Tabulka"/>
    <w:rsid w:val="00A031E3"/>
    <w:rPr>
      <w:rFonts w:ascii="Segoe UI" w:eastAsiaTheme="minorEastAsia" w:hAnsi="Segoe UI" w:cs="Segoe UI"/>
      <w:color w:val="44546A" w:themeColor="text2"/>
      <w:sz w:val="16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F74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aptie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tien.com/uploads/document/cs/cenik-sluzeb-a-podpory-aptie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tien.com/cs/kontak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tien.sharepoint.com/sites/Sales/Shared%20Documents/45%20Clients/Kolektory%20Praha/Placene&#769;%20hodinove&#780;%20nebo%20bali&#769;c&#780;ke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les@aptien.com" TargetMode="External"/><Relationship Id="rId10" Type="http://schemas.openxmlformats.org/officeDocument/2006/relationships/hyperlink" Target="Placene&#769;%20hodinove&#780;%20nebo%20bali&#769;c&#780;ke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ptien.com/uploads/document/cs/cenik-sluzeb-a-podpory-aptien.pdf" TargetMode="External"/><Relationship Id="rId14" Type="http://schemas.openxmlformats.org/officeDocument/2006/relationships/hyperlink" Target="https://aptien.com/cs/kontak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2EB2E84A2B24088840F7070505CB9" ma:contentTypeVersion="20" ma:contentTypeDescription="Create a new document." ma:contentTypeScope="" ma:versionID="abfb6540419d20da0b985784c7931399">
  <xsd:schema xmlns:xsd="http://www.w3.org/2001/XMLSchema" xmlns:xs="http://www.w3.org/2001/XMLSchema" xmlns:p="http://schemas.microsoft.com/office/2006/metadata/properties" xmlns:ns2="5f42566b-b067-41a7-905b-b4399b492735" xmlns:ns3="3a208f1b-6999-4fa1-ad7c-e9c89ed064bf" targetNamespace="http://schemas.microsoft.com/office/2006/metadata/properties" ma:root="true" ma:fieldsID="d19d1401b1c843a02ef6712280ad16dc" ns2:_="" ns3:_="">
    <xsd:import namespace="5f42566b-b067-41a7-905b-b4399b492735"/>
    <xsd:import namespace="3a208f1b-6999-4fa1-ad7c-e9c89ed06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566b-b067-41a7-905b-b4399b492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2e2610-3ebf-4c04-93e7-da056bbed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08f1b-6999-4fa1-ad7c-e9c89ed06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f0f0af-2c61-41e0-8d85-abe99a759cb1}" ma:internalName="TaxCatchAll" ma:showField="CatchAllData" ma:web="3a208f1b-6999-4fa1-ad7c-e9c89ed06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08f1b-6999-4fa1-ad7c-e9c89ed064bf" xsi:nil="true"/>
    <lcf76f155ced4ddcb4097134ff3c332f xmlns="5f42566b-b067-41a7-905b-b4399b4927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92E143-ED89-0C4A-A6FE-AB9908B2A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31F16-D7BF-434D-BB29-3A08ED176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566b-b067-41a7-905b-b4399b492735"/>
    <ds:schemaRef ds:uri="3a208f1b-6999-4fa1-ad7c-e9c89ed06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78FC5-D7EA-4A1A-8DFE-FC29A54EE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99645-C240-4A25-A4AF-82A9D525610D}">
  <ds:schemaRefs>
    <ds:schemaRef ds:uri="http://schemas.microsoft.com/office/2006/metadata/properties"/>
    <ds:schemaRef ds:uri="http://schemas.microsoft.com/office/infopath/2007/PartnerControls"/>
    <ds:schemaRef ds:uri="3a208f1b-6999-4fa1-ad7c-e9c89ed064bf"/>
    <ds:schemaRef ds:uri="5f42566b-b067-41a7-905b-b4399b4927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1361</Words>
  <Characters>8830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/>
  <LinksUpToDate>false</LinksUpToDate>
  <CharactersWithSpaces>10171</CharactersWithSpaces>
  <SharedDoc>false</SharedDoc>
  <HLinks>
    <vt:vector size="24" baseType="variant">
      <vt:variant>
        <vt:i4>5505097</vt:i4>
      </vt:variant>
      <vt:variant>
        <vt:i4>9</vt:i4>
      </vt:variant>
      <vt:variant>
        <vt:i4>0</vt:i4>
      </vt:variant>
      <vt:variant>
        <vt:i4>5</vt:i4>
      </vt:variant>
      <vt:variant>
        <vt:lpwstr>https://aptien.com/cs/kontakt</vt:lpwstr>
      </vt:variant>
      <vt:variant>
        <vt:lpwstr/>
      </vt:variant>
      <vt:variant>
        <vt:i4>4128794</vt:i4>
      </vt:variant>
      <vt:variant>
        <vt:i4>6</vt:i4>
      </vt:variant>
      <vt:variant>
        <vt:i4>0</vt:i4>
      </vt:variant>
      <vt:variant>
        <vt:i4>5</vt:i4>
      </vt:variant>
      <vt:variant>
        <vt:lpwstr>mailto:sales@aptien.com</vt:lpwstr>
      </vt:variant>
      <vt:variant>
        <vt:lpwstr/>
      </vt:variant>
      <vt:variant>
        <vt:i4>5505097</vt:i4>
      </vt:variant>
      <vt:variant>
        <vt:i4>3</vt:i4>
      </vt:variant>
      <vt:variant>
        <vt:i4>0</vt:i4>
      </vt:variant>
      <vt:variant>
        <vt:i4>5</vt:i4>
      </vt:variant>
      <vt:variant>
        <vt:lpwstr>https://aptien.com/cs/kontakt</vt:lpwstr>
      </vt:variant>
      <vt:variant>
        <vt:lpwstr/>
      </vt:variant>
      <vt:variant>
        <vt:i4>4915305</vt:i4>
      </vt:variant>
      <vt:variant>
        <vt:i4>0</vt:i4>
      </vt:variant>
      <vt:variant>
        <vt:i4>0</vt:i4>
      </vt:variant>
      <vt:variant>
        <vt:i4>5</vt:i4>
      </vt:variant>
      <vt:variant>
        <vt:lpwstr>mailto:support@aptien.com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/>
  <dc:creator>David Melichar | CORTIS Consulting</dc:creator>
  <cp:keywords/>
  <dc:description/>
  <cp:lastModifiedBy>Machova Michaela</cp:lastModifiedBy>
  <cp:revision>104</cp:revision>
  <cp:lastPrinted>2020-02-12T15:08:00Z</cp:lastPrinted>
  <dcterms:created xsi:type="dcterms:W3CDTF">2025-06-27T08:14:00Z</dcterms:created>
  <dcterms:modified xsi:type="dcterms:W3CDTF">2025-11-28T10:33:00Z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0x0101009EF2EB2E84A2B24088840F7070505CB9</vt:lpwstr>
  </property>
  <property fmtid="{D5CDD505-2E9C-101B-9397-08002B2CF9AE}" pid="3" name="MediaServiceImageTags">
    <vt:lpwstr/>
  </property>
  <property fmtid="{D5CDD505-2E9C-101B-9397-08002B2CF9AE}" pid="4" name="GrammarlyDocumentId">
    <vt:lpwstr>b5d95b252a20aac18aa4cfdad6e0d216e2376c1c142640c4b66064209568320b</vt:lpwstr>
  </property>
  <property fmtid="{D5CDD505-2E9C-101B-9397-08002B2CF9AE}" pid="5" name="docLang">
    <vt:lpwstr>cs</vt:lpwstr>
  </property>
</Properties>
</file>