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700361" w14:textId="77777777" w:rsidR="00FF2247" w:rsidRDefault="00843657">
      <w:pPr>
        <w:pBdr>
          <w:top w:val="nil"/>
          <w:left w:val="nil"/>
          <w:bottom w:val="nil"/>
          <w:right w:val="nil"/>
          <w:between w:val="nil"/>
        </w:pBdr>
        <w:tabs>
          <w:tab w:val="left" w:pos="3870"/>
        </w:tabs>
        <w:rPr>
          <w:rFonts w:ascii="Arial" w:eastAsia="Arial" w:hAnsi="Arial" w:cs="Arial"/>
          <w:color w:val="000000"/>
          <w:sz w:val="50"/>
          <w:szCs w:val="50"/>
        </w:rPr>
      </w:pPr>
      <w:r>
        <w:rPr>
          <w:noProof/>
        </w:rPr>
        <w:drawing>
          <wp:anchor distT="0" distB="0" distL="0" distR="0" simplePos="0" relativeHeight="251658240" behindDoc="1" locked="0" layoutInCell="1" hidden="0" allowOverlap="1" wp14:anchorId="05783597" wp14:editId="6FACA6DD">
            <wp:simplePos x="0" y="0"/>
            <wp:positionH relativeFrom="column">
              <wp:posOffset>66040</wp:posOffset>
            </wp:positionH>
            <wp:positionV relativeFrom="paragraph">
              <wp:posOffset>104139</wp:posOffset>
            </wp:positionV>
            <wp:extent cx="4620260" cy="1023620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20260" cy="10236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33E5C07" w14:textId="77777777" w:rsidR="00FF2247" w:rsidRDefault="00FF2247">
      <w:pPr>
        <w:pBdr>
          <w:top w:val="nil"/>
          <w:left w:val="nil"/>
          <w:bottom w:val="nil"/>
          <w:right w:val="nil"/>
          <w:between w:val="nil"/>
        </w:pBdr>
        <w:tabs>
          <w:tab w:val="left" w:pos="3870"/>
        </w:tabs>
        <w:rPr>
          <w:rFonts w:ascii="Arial" w:eastAsia="Arial" w:hAnsi="Arial" w:cs="Arial"/>
          <w:color w:val="000000"/>
          <w:sz w:val="50"/>
          <w:szCs w:val="50"/>
        </w:rPr>
      </w:pPr>
    </w:p>
    <w:p w14:paraId="6A5D76CB" w14:textId="77777777" w:rsidR="00FF2247" w:rsidRDefault="00FF2247">
      <w:pPr>
        <w:pBdr>
          <w:top w:val="nil"/>
          <w:left w:val="nil"/>
          <w:bottom w:val="nil"/>
          <w:right w:val="nil"/>
          <w:between w:val="nil"/>
        </w:pBdr>
        <w:tabs>
          <w:tab w:val="left" w:pos="3870"/>
        </w:tabs>
        <w:rPr>
          <w:rFonts w:ascii="Arial" w:eastAsia="Arial" w:hAnsi="Arial" w:cs="Arial"/>
          <w:color w:val="000000"/>
          <w:sz w:val="50"/>
          <w:szCs w:val="50"/>
        </w:rPr>
      </w:pPr>
    </w:p>
    <w:p w14:paraId="1EA34C6C" w14:textId="77777777" w:rsidR="00FF2247" w:rsidRDefault="00843657">
      <w:pPr>
        <w:pBdr>
          <w:top w:val="nil"/>
          <w:left w:val="nil"/>
          <w:bottom w:val="nil"/>
          <w:right w:val="nil"/>
          <w:between w:val="nil"/>
        </w:pBdr>
        <w:tabs>
          <w:tab w:val="left" w:pos="3870"/>
        </w:tabs>
        <w:rPr>
          <w:rFonts w:ascii="Arial" w:eastAsia="Arial" w:hAnsi="Arial" w:cs="Arial"/>
          <w:color w:val="000000"/>
          <w:sz w:val="50"/>
          <w:szCs w:val="50"/>
        </w:rPr>
      </w:pPr>
      <w:r>
        <w:rPr>
          <w:rFonts w:ascii="Arial" w:eastAsia="Arial" w:hAnsi="Arial" w:cs="Arial"/>
          <w:color w:val="000000"/>
          <w:sz w:val="50"/>
          <w:szCs w:val="50"/>
        </w:rPr>
        <w:t>č.: 0-3300-</w:t>
      </w:r>
      <w:r w:rsidR="00DF7992">
        <w:rPr>
          <w:rFonts w:ascii="Arial" w:eastAsia="Arial" w:hAnsi="Arial" w:cs="Arial"/>
          <w:sz w:val="50"/>
          <w:szCs w:val="50"/>
        </w:rPr>
        <w:t>909</w:t>
      </w:r>
      <w:r>
        <w:rPr>
          <w:rFonts w:ascii="Arial" w:eastAsia="Arial" w:hAnsi="Arial" w:cs="Arial"/>
          <w:color w:val="000000"/>
          <w:sz w:val="50"/>
          <w:szCs w:val="50"/>
        </w:rPr>
        <w:t>-2025</w:t>
      </w:r>
    </w:p>
    <w:tbl>
      <w:tblPr>
        <w:tblStyle w:val="a"/>
        <w:tblW w:w="9558" w:type="dxa"/>
        <w:tblInd w:w="-108" w:type="dxa"/>
        <w:tblLayout w:type="fixed"/>
        <w:tblLook w:val="0400" w:firstRow="0" w:lastRow="0" w:firstColumn="0" w:lastColumn="0" w:noHBand="0" w:noVBand="1"/>
      </w:tblPr>
      <w:tblGrid>
        <w:gridCol w:w="5028"/>
        <w:gridCol w:w="4530"/>
      </w:tblGrid>
      <w:tr w:rsidR="00FF2247" w14:paraId="7DA29025" w14:textId="77777777">
        <w:trPr>
          <w:trHeight w:val="1740"/>
        </w:trPr>
        <w:tc>
          <w:tcPr>
            <w:tcW w:w="5028" w:type="dxa"/>
          </w:tcPr>
          <w:p w14:paraId="79B79CAE" w14:textId="77777777" w:rsidR="00FF2247" w:rsidRDefault="008436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DODAVATEL</w:t>
            </w:r>
          </w:p>
          <w:p w14:paraId="1402AA10" w14:textId="77777777" w:rsidR="00FF2247" w:rsidRDefault="00DF799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SIGNPEK s.r.o.</w:t>
            </w:r>
            <w:r w:rsidR="00843657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                                   </w:t>
            </w:r>
          </w:p>
          <w:p w14:paraId="4542DC0A" w14:textId="77777777" w:rsidR="00FF2247" w:rsidRDefault="00DF799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Lužná 716/2</w:t>
            </w:r>
          </w:p>
          <w:p w14:paraId="31003643" w14:textId="77777777" w:rsidR="00FF2247" w:rsidRDefault="00DF799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160 00 Praha 6 Vokovice</w:t>
            </w:r>
          </w:p>
          <w:p w14:paraId="702E7EE1" w14:textId="77777777" w:rsidR="00FF2247" w:rsidRDefault="00FF224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  <w:p w14:paraId="42C67613" w14:textId="77777777" w:rsidR="00FF2247" w:rsidRDefault="008436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IČ: </w:t>
            </w:r>
            <w:r w:rsidR="00DF7992">
              <w:rPr>
                <w:rFonts w:ascii="Arial" w:eastAsia="Arial" w:hAnsi="Arial" w:cs="Arial"/>
                <w:sz w:val="24"/>
                <w:szCs w:val="24"/>
              </w:rPr>
              <w:t>27102271</w:t>
            </w:r>
          </w:p>
        </w:tc>
        <w:tc>
          <w:tcPr>
            <w:tcW w:w="4530" w:type="dxa"/>
          </w:tcPr>
          <w:p w14:paraId="52AC85CD" w14:textId="77777777" w:rsidR="00FF2247" w:rsidRDefault="008436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OBJEDNAVATEL</w:t>
            </w:r>
          </w:p>
          <w:p w14:paraId="3F95ED94" w14:textId="77777777" w:rsidR="00FF2247" w:rsidRDefault="008436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Galerie hlavního města Prahy</w:t>
            </w:r>
          </w:p>
          <w:p w14:paraId="75C81404" w14:textId="77777777" w:rsidR="00FF2247" w:rsidRDefault="008436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Staroměstské náměstí 605/13</w:t>
            </w:r>
          </w:p>
          <w:p w14:paraId="17B4C1B6" w14:textId="77777777" w:rsidR="00FF2247" w:rsidRDefault="008436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CZ 110 00 Praha 1</w:t>
            </w:r>
          </w:p>
          <w:p w14:paraId="0C7817F2" w14:textId="77777777" w:rsidR="00FF2247" w:rsidRDefault="008436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IČ 00064416</w:t>
            </w:r>
          </w:p>
          <w:p w14:paraId="763B548F" w14:textId="77777777" w:rsidR="00FF2247" w:rsidRDefault="008436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DIČ CZ 00064416</w:t>
            </w:r>
          </w:p>
          <w:p w14:paraId="5D27F440" w14:textId="77777777" w:rsidR="00FF2247" w:rsidRDefault="008436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č. bankovního účtu: 2000700006/6000</w:t>
            </w:r>
          </w:p>
          <w:p w14:paraId="75C7ED4D" w14:textId="230AA36A" w:rsidR="00FF2247" w:rsidRPr="00645F5C" w:rsidRDefault="008436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PPF Banka, a.s.</w:t>
            </w:r>
          </w:p>
          <w:p w14:paraId="11E79DEF" w14:textId="77777777" w:rsidR="00FF2247" w:rsidRDefault="008436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50"/>
                <w:szCs w:val="50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V Praze </w:t>
            </w:r>
            <w:r w:rsidR="00DF7992">
              <w:rPr>
                <w:rFonts w:ascii="Arial" w:eastAsia="Arial" w:hAnsi="Arial" w:cs="Arial"/>
                <w:sz w:val="24"/>
                <w:szCs w:val="24"/>
              </w:rPr>
              <w:t>28.11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.2025</w:t>
            </w:r>
          </w:p>
        </w:tc>
      </w:tr>
    </w:tbl>
    <w:p w14:paraId="1CE39D96" w14:textId="77777777" w:rsidR="00DF7992" w:rsidRDefault="00843657">
      <w:pPr>
        <w:pBdr>
          <w:top w:val="nil"/>
          <w:left w:val="nil"/>
          <w:bottom w:val="nil"/>
          <w:right w:val="nil"/>
          <w:between w:val="nil"/>
        </w:pBdr>
        <w:spacing w:after="40" w:line="240" w:lineRule="auto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>Objednáváme u</w:t>
      </w:r>
      <w:r>
        <w:rPr>
          <w:rFonts w:ascii="Arial" w:eastAsia="Arial" w:hAnsi="Arial" w:cs="Arial"/>
          <w:sz w:val="28"/>
          <w:szCs w:val="28"/>
        </w:rPr>
        <w:t xml:space="preserve"> vás:</w:t>
      </w:r>
    </w:p>
    <w:p w14:paraId="63213FBC" w14:textId="77777777" w:rsidR="00FF2247" w:rsidRDefault="00DF7992">
      <w:pPr>
        <w:pBdr>
          <w:top w:val="nil"/>
          <w:left w:val="nil"/>
          <w:bottom w:val="nil"/>
          <w:right w:val="nil"/>
          <w:between w:val="nil"/>
        </w:pBdr>
        <w:spacing w:after="40" w:line="240" w:lineRule="auto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Pro objekt GHMP </w:t>
      </w:r>
      <w:proofErr w:type="spellStart"/>
      <w:proofErr w:type="gramStart"/>
      <w:r>
        <w:rPr>
          <w:rFonts w:ascii="Arial" w:eastAsia="Arial" w:hAnsi="Arial" w:cs="Arial"/>
          <w:sz w:val="28"/>
          <w:szCs w:val="28"/>
        </w:rPr>
        <w:t>Bouchalka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 na</w:t>
      </w:r>
      <w:proofErr w:type="gramEnd"/>
      <w:r>
        <w:rPr>
          <w:rFonts w:ascii="Arial" w:eastAsia="Arial" w:hAnsi="Arial" w:cs="Arial"/>
          <w:sz w:val="28"/>
          <w:szCs w:val="28"/>
        </w:rPr>
        <w:t xml:space="preserve"> </w:t>
      </w:r>
      <w:proofErr w:type="gramStart"/>
      <w:r>
        <w:rPr>
          <w:rFonts w:ascii="Arial" w:eastAsia="Arial" w:hAnsi="Arial" w:cs="Arial"/>
          <w:sz w:val="28"/>
          <w:szCs w:val="28"/>
        </w:rPr>
        <w:t>fasádu  PVC</w:t>
      </w:r>
      <w:proofErr w:type="gramEnd"/>
      <w:r>
        <w:rPr>
          <w:rFonts w:ascii="Arial" w:eastAsia="Arial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z w:val="28"/>
          <w:szCs w:val="28"/>
        </w:rPr>
        <w:t>mesh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</w:t>
      </w:r>
      <w:proofErr w:type="gramStart"/>
      <w:r>
        <w:rPr>
          <w:rFonts w:ascii="Arial" w:eastAsia="Arial" w:hAnsi="Arial" w:cs="Arial"/>
          <w:sz w:val="28"/>
          <w:szCs w:val="28"/>
        </w:rPr>
        <w:t>síťovinu  dle</w:t>
      </w:r>
      <w:proofErr w:type="gramEnd"/>
      <w:r>
        <w:rPr>
          <w:rFonts w:ascii="Arial" w:eastAsia="Arial" w:hAnsi="Arial" w:cs="Arial"/>
          <w:sz w:val="28"/>
          <w:szCs w:val="28"/>
        </w:rPr>
        <w:t xml:space="preserve"> cenové nabídky číslo: 25NA00047 / provedené vzorování – tisk PVC </w:t>
      </w:r>
      <w:proofErr w:type="spellStart"/>
      <w:r>
        <w:rPr>
          <w:rFonts w:ascii="Arial" w:eastAsia="Arial" w:hAnsi="Arial" w:cs="Arial"/>
          <w:sz w:val="28"/>
          <w:szCs w:val="28"/>
        </w:rPr>
        <w:t>mesh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– 111x100cm, </w:t>
      </w:r>
      <w:proofErr w:type="gramStart"/>
      <w:r>
        <w:rPr>
          <w:rFonts w:ascii="Arial" w:eastAsia="Arial" w:hAnsi="Arial" w:cs="Arial"/>
          <w:sz w:val="28"/>
          <w:szCs w:val="28"/>
        </w:rPr>
        <w:t>3mm</w:t>
      </w:r>
      <w:proofErr w:type="gramEnd"/>
      <w:r>
        <w:rPr>
          <w:rFonts w:ascii="Arial" w:eastAsia="Arial" w:hAnsi="Arial" w:cs="Arial"/>
          <w:sz w:val="28"/>
          <w:szCs w:val="28"/>
        </w:rPr>
        <w:t xml:space="preserve"> bílý bond + polep řezanou technikou,</w:t>
      </w:r>
    </w:p>
    <w:p w14:paraId="0D96EAA3" w14:textId="77777777" w:rsidR="00DF7992" w:rsidRDefault="00DF7992">
      <w:pPr>
        <w:pBdr>
          <w:top w:val="nil"/>
          <w:left w:val="nil"/>
          <w:bottom w:val="nil"/>
          <w:right w:val="nil"/>
          <w:between w:val="nil"/>
        </w:pBdr>
        <w:spacing w:after="40" w:line="240" w:lineRule="auto"/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Doprava není v ceně.</w:t>
      </w:r>
    </w:p>
    <w:p w14:paraId="71B432CC" w14:textId="77777777" w:rsidR="00FF2247" w:rsidRDefault="00843657">
      <w:pPr>
        <w:pBdr>
          <w:top w:val="nil"/>
          <w:left w:val="nil"/>
          <w:bottom w:val="nil"/>
          <w:right w:val="nil"/>
          <w:between w:val="nil"/>
        </w:pBdr>
        <w:spacing w:after="40" w:line="240" w:lineRule="auto"/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</w:p>
    <w:tbl>
      <w:tblPr>
        <w:tblStyle w:val="a0"/>
        <w:tblW w:w="9545" w:type="dxa"/>
        <w:tblInd w:w="-169" w:type="dxa"/>
        <w:tblLayout w:type="fixed"/>
        <w:tblLook w:val="0400" w:firstRow="0" w:lastRow="0" w:firstColumn="0" w:lastColumn="0" w:noHBand="0" w:noVBand="1"/>
      </w:tblPr>
      <w:tblGrid>
        <w:gridCol w:w="9545"/>
      </w:tblGrid>
      <w:tr w:rsidR="00FF2247" w14:paraId="0E12656B" w14:textId="77777777">
        <w:trPr>
          <w:trHeight w:val="625"/>
        </w:trPr>
        <w:tc>
          <w:tcPr>
            <w:tcW w:w="9545" w:type="dxa"/>
            <w:vAlign w:val="center"/>
          </w:tcPr>
          <w:p w14:paraId="290DB62B" w14:textId="77777777" w:rsidR="00FF2247" w:rsidRDefault="008436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 xml:space="preserve">Celková </w:t>
            </w:r>
            <w:proofErr w:type="gramStart"/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 xml:space="preserve">cena  </w:t>
            </w:r>
            <w:r w:rsidR="00DF7992">
              <w:rPr>
                <w:rFonts w:ascii="Arial" w:eastAsia="Arial" w:hAnsi="Arial" w:cs="Arial"/>
                <w:sz w:val="28"/>
                <w:szCs w:val="28"/>
              </w:rPr>
              <w:t>160</w:t>
            </w:r>
            <w:proofErr w:type="gramEnd"/>
            <w:r w:rsidR="00DF7992">
              <w:rPr>
                <w:rFonts w:ascii="Arial" w:eastAsia="Arial" w:hAnsi="Arial" w:cs="Arial"/>
                <w:sz w:val="28"/>
                <w:szCs w:val="28"/>
              </w:rPr>
              <w:t xml:space="preserve"> 930</w:t>
            </w: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 xml:space="preserve">,- Kč </w:t>
            </w:r>
            <w:r>
              <w:rPr>
                <w:rFonts w:ascii="Arial" w:eastAsia="Arial" w:hAnsi="Arial" w:cs="Arial"/>
                <w:sz w:val="28"/>
                <w:szCs w:val="28"/>
              </w:rPr>
              <w:t>včetně DPH.</w:t>
            </w:r>
          </w:p>
        </w:tc>
      </w:tr>
    </w:tbl>
    <w:p w14:paraId="72C96C85" w14:textId="77777777" w:rsidR="00FF2247" w:rsidRDefault="00FF2247">
      <w:pPr>
        <w:pBdr>
          <w:top w:val="nil"/>
          <w:left w:val="nil"/>
          <w:bottom w:val="nil"/>
          <w:right w:val="nil"/>
          <w:between w:val="nil"/>
        </w:pBdr>
        <w:spacing w:after="0" w:line="288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3455226D" w14:textId="77777777" w:rsidR="00FF2247" w:rsidRDefault="00FF2247">
      <w:pPr>
        <w:pBdr>
          <w:top w:val="nil"/>
          <w:left w:val="nil"/>
          <w:bottom w:val="nil"/>
          <w:right w:val="nil"/>
          <w:between w:val="nil"/>
        </w:pBdr>
        <w:spacing w:after="0" w:line="288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41169008" w14:textId="77777777" w:rsidR="00FF2247" w:rsidRDefault="00FF2247">
      <w:pPr>
        <w:pBdr>
          <w:top w:val="nil"/>
          <w:left w:val="nil"/>
          <w:bottom w:val="nil"/>
          <w:right w:val="nil"/>
          <w:between w:val="nil"/>
        </w:pBdr>
        <w:spacing w:after="0" w:line="288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65A7C423" w14:textId="77777777" w:rsidR="00645F5C" w:rsidRDefault="00645F5C">
      <w:pPr>
        <w:pBdr>
          <w:top w:val="nil"/>
          <w:left w:val="nil"/>
          <w:bottom w:val="nil"/>
          <w:right w:val="nil"/>
          <w:between w:val="nil"/>
        </w:pBdr>
        <w:spacing w:after="0" w:line="288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19A053FB" w14:textId="77777777" w:rsidR="00FF2247" w:rsidRDefault="00FF2247">
      <w:pPr>
        <w:pBdr>
          <w:top w:val="nil"/>
          <w:left w:val="nil"/>
          <w:bottom w:val="nil"/>
          <w:right w:val="nil"/>
          <w:between w:val="nil"/>
        </w:pBdr>
        <w:spacing w:after="0" w:line="288" w:lineRule="auto"/>
        <w:jc w:val="both"/>
        <w:rPr>
          <w:rFonts w:ascii="Arial" w:eastAsia="Arial" w:hAnsi="Arial" w:cs="Arial"/>
          <w:color w:val="000000"/>
          <w:sz w:val="28"/>
          <w:szCs w:val="28"/>
        </w:rPr>
      </w:pPr>
    </w:p>
    <w:tbl>
      <w:tblPr>
        <w:tblStyle w:val="a1"/>
        <w:tblW w:w="9917" w:type="dxa"/>
        <w:tblInd w:w="-108" w:type="dxa"/>
        <w:tblLayout w:type="fixed"/>
        <w:tblLook w:val="0400" w:firstRow="0" w:lastRow="0" w:firstColumn="0" w:lastColumn="0" w:noHBand="0" w:noVBand="1"/>
      </w:tblPr>
      <w:tblGrid>
        <w:gridCol w:w="2589"/>
        <w:gridCol w:w="2469"/>
        <w:gridCol w:w="2655"/>
        <w:gridCol w:w="2204"/>
      </w:tblGrid>
      <w:tr w:rsidR="00FF2247" w14:paraId="4D0381C7" w14:textId="77777777">
        <w:trPr>
          <w:trHeight w:val="322"/>
        </w:trPr>
        <w:tc>
          <w:tcPr>
            <w:tcW w:w="2589" w:type="dxa"/>
          </w:tcPr>
          <w:p w14:paraId="36C28C31" w14:textId="77777777" w:rsidR="00FF2247" w:rsidRDefault="00FF224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88" w:lineRule="auto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469" w:type="dxa"/>
          </w:tcPr>
          <w:p w14:paraId="6088FCA1" w14:textId="77777777" w:rsidR="00FF2247" w:rsidRDefault="008436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88" w:lineRule="auto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OBJEDNÁVÁ</w:t>
            </w:r>
          </w:p>
        </w:tc>
        <w:tc>
          <w:tcPr>
            <w:tcW w:w="2655" w:type="dxa"/>
          </w:tcPr>
          <w:p w14:paraId="02509B9C" w14:textId="77777777" w:rsidR="00FF2247" w:rsidRDefault="008436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88" w:lineRule="auto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SCHVALUJE</w:t>
            </w:r>
          </w:p>
        </w:tc>
        <w:tc>
          <w:tcPr>
            <w:tcW w:w="2204" w:type="dxa"/>
          </w:tcPr>
          <w:p w14:paraId="696E7175" w14:textId="77777777" w:rsidR="00FF2247" w:rsidRDefault="008436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88" w:lineRule="auto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SCHVALUJE</w:t>
            </w:r>
          </w:p>
        </w:tc>
      </w:tr>
      <w:tr w:rsidR="00FF2247" w14:paraId="65F55400" w14:textId="77777777">
        <w:trPr>
          <w:trHeight w:val="707"/>
        </w:trPr>
        <w:tc>
          <w:tcPr>
            <w:tcW w:w="2589" w:type="dxa"/>
            <w:vAlign w:val="bottom"/>
          </w:tcPr>
          <w:p w14:paraId="1A968BD5" w14:textId="77777777" w:rsidR="00FF2247" w:rsidRDefault="008436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Magdalena Juříková</w:t>
            </w:r>
          </w:p>
          <w:p w14:paraId="1C7F2A5F" w14:textId="77777777" w:rsidR="00FF2247" w:rsidRDefault="008436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ředitelka GHMP</w:t>
            </w:r>
          </w:p>
        </w:tc>
        <w:tc>
          <w:tcPr>
            <w:tcW w:w="2469" w:type="dxa"/>
            <w:vAlign w:val="bottom"/>
          </w:tcPr>
          <w:p w14:paraId="558936A2" w14:textId="77777777" w:rsidR="00FF2247" w:rsidRDefault="008436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36"/>
                <w:szCs w:val="36"/>
                <w:vertAlign w:val="superscript"/>
              </w:rPr>
            </w:pPr>
            <w:proofErr w:type="spellStart"/>
            <w:r>
              <w:rPr>
                <w:rFonts w:ascii="Arial" w:eastAsia="Arial" w:hAnsi="Arial" w:cs="Arial"/>
                <w:color w:val="000000"/>
                <w:sz w:val="36"/>
                <w:szCs w:val="36"/>
                <w:vertAlign w:val="superscript"/>
              </w:rPr>
              <w:t>Jalovecká</w:t>
            </w:r>
            <w:proofErr w:type="spellEnd"/>
            <w:r>
              <w:rPr>
                <w:rFonts w:ascii="Arial" w:eastAsia="Arial" w:hAnsi="Arial" w:cs="Arial"/>
                <w:color w:val="000000"/>
                <w:sz w:val="36"/>
                <w:szCs w:val="36"/>
                <w:vertAlign w:val="superscript"/>
              </w:rPr>
              <w:t xml:space="preserve"> Jitka</w:t>
            </w:r>
          </w:p>
          <w:p w14:paraId="0C01C091" w14:textId="26FBCADC" w:rsidR="00645F5C" w:rsidRDefault="00645F5C" w:rsidP="00645F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30"/>
                <w:szCs w:val="30"/>
              </w:rPr>
            </w:pPr>
          </w:p>
          <w:p w14:paraId="3A453ABD" w14:textId="5A02CA76" w:rsidR="00FF2247" w:rsidRDefault="00FF224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30"/>
                <w:szCs w:val="30"/>
              </w:rPr>
            </w:pPr>
          </w:p>
        </w:tc>
        <w:tc>
          <w:tcPr>
            <w:tcW w:w="2655" w:type="dxa"/>
            <w:vAlign w:val="bottom"/>
          </w:tcPr>
          <w:p w14:paraId="0CEB4A1E" w14:textId="77777777" w:rsidR="00FF2247" w:rsidRDefault="008436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36"/>
                <w:szCs w:val="36"/>
                <w:vertAlign w:val="superscript"/>
              </w:rPr>
            </w:pPr>
            <w:r>
              <w:rPr>
                <w:rFonts w:ascii="Arial" w:eastAsia="Arial" w:hAnsi="Arial" w:cs="Arial"/>
                <w:color w:val="000000"/>
                <w:sz w:val="36"/>
                <w:szCs w:val="36"/>
                <w:vertAlign w:val="superscript"/>
              </w:rPr>
              <w:t>Miroslav Koláček</w:t>
            </w:r>
          </w:p>
          <w:p w14:paraId="39871221" w14:textId="29B98076" w:rsidR="00645F5C" w:rsidRDefault="00645F5C" w:rsidP="00645F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30"/>
                <w:szCs w:val="30"/>
              </w:rPr>
            </w:pPr>
          </w:p>
          <w:p w14:paraId="0DCF3C6E" w14:textId="7EADF7EA" w:rsidR="00FF2247" w:rsidRDefault="00FF224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30"/>
                <w:szCs w:val="30"/>
              </w:rPr>
            </w:pPr>
          </w:p>
        </w:tc>
        <w:tc>
          <w:tcPr>
            <w:tcW w:w="2204" w:type="dxa"/>
            <w:vAlign w:val="bottom"/>
          </w:tcPr>
          <w:p w14:paraId="624E0387" w14:textId="77777777" w:rsidR="00FF2247" w:rsidRDefault="008436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Eva Koláčková</w:t>
            </w:r>
          </w:p>
          <w:p w14:paraId="65EA3B64" w14:textId="77777777" w:rsidR="00FF2247" w:rsidRDefault="008436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správce rozpočtu</w:t>
            </w:r>
          </w:p>
        </w:tc>
      </w:tr>
    </w:tbl>
    <w:p w14:paraId="0FA47AB1" w14:textId="77777777" w:rsidR="00FF2247" w:rsidRDefault="00FF2247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340380FD" w14:textId="77777777" w:rsidR="00FF2247" w:rsidRDefault="00FF2247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sectPr w:rsidR="00FF2247">
      <w:footerReference w:type="default" r:id="rId7"/>
      <w:pgSz w:w="11906" w:h="16838"/>
      <w:pgMar w:top="720" w:right="1418" w:bottom="1134" w:left="1004" w:header="0" w:footer="709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93FE38" w14:textId="77777777" w:rsidR="009A1AAC" w:rsidRDefault="009A1AAC">
      <w:pPr>
        <w:spacing w:after="0" w:line="240" w:lineRule="auto"/>
      </w:pPr>
      <w:r>
        <w:separator/>
      </w:r>
    </w:p>
  </w:endnote>
  <w:endnote w:type="continuationSeparator" w:id="0">
    <w:p w14:paraId="5B59CE90" w14:textId="77777777" w:rsidR="009A1AAC" w:rsidRDefault="009A1A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E8BF1E47-A053-FD46-A2CD-0FA4630A807A}"/>
    <w:embedBold r:id="rId2" w:fontKey="{060A8140-BC9C-BF4F-A41D-CEEB329F2C7E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DE7A2296-330E-BF4F-817D-A4954F74570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3B94C9DD-E6DA-FE4A-B88C-B488ED78C587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5" w:fontKey="{2888A942-BB5D-3A4C-8E2E-A77C965F8EAA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6" w:fontKey="{40BBA9BE-DAEF-FA4E-A2C2-4D2BBA6C5951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7" w:fontKey="{CF0803C0-6C87-BB4A-AFAD-89524C2B472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F9D80C" w14:textId="77777777" w:rsidR="00FF2247" w:rsidRDefault="0084365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rFonts w:ascii="Arial" w:eastAsia="Arial" w:hAnsi="Arial" w:cs="Arial"/>
        <w:color w:val="000000"/>
        <w:sz w:val="14"/>
        <w:szCs w:val="14"/>
      </w:rPr>
    </w:pPr>
    <w:r>
      <w:rPr>
        <w:rFonts w:ascii="Arial" w:eastAsia="Arial" w:hAnsi="Arial" w:cs="Arial"/>
        <w:color w:val="000000"/>
        <w:sz w:val="14"/>
        <w:szCs w:val="14"/>
      </w:rPr>
      <w:t>Ředitelství GHMP, Revoluční 1006/5, Praha 1, 110 00, tel: +420 233 325 330, e-mail: office@ghmp.cz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E34477E" w14:textId="77777777" w:rsidR="009A1AAC" w:rsidRDefault="009A1AAC">
      <w:pPr>
        <w:spacing w:after="0" w:line="240" w:lineRule="auto"/>
      </w:pPr>
      <w:r>
        <w:separator/>
      </w:r>
    </w:p>
  </w:footnote>
  <w:footnote w:type="continuationSeparator" w:id="0">
    <w:p w14:paraId="354E366A" w14:textId="77777777" w:rsidR="009A1AAC" w:rsidRDefault="009A1AA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F2247"/>
    <w:rsid w:val="00384C35"/>
    <w:rsid w:val="00645F5C"/>
    <w:rsid w:val="00843657"/>
    <w:rsid w:val="009A1AAC"/>
    <w:rsid w:val="00B604ED"/>
    <w:rsid w:val="00DF7992"/>
    <w:rsid w:val="00FF22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49CE2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</w:style>
  <w:style w:type="paragraph" w:styleId="Nadpis1">
    <w:name w:val="heading 1"/>
    <w:basedOn w:val="Normln"/>
    <w:next w:val="Normln"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  <w:outlineLvl w:val="0"/>
    </w:pPr>
    <w:rPr>
      <w:b/>
      <w:bCs/>
      <w:color w:val="000000"/>
      <w:sz w:val="48"/>
      <w:szCs w:val="48"/>
    </w:rPr>
  </w:style>
  <w:style w:type="paragraph" w:styleId="Nadpis2">
    <w:name w:val="heading 2"/>
    <w:basedOn w:val="Normln"/>
    <w:next w:val="Normln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outlineLvl w:val="1"/>
    </w:pPr>
    <w:rPr>
      <w:b/>
      <w:bCs/>
      <w:color w:val="000000"/>
      <w:sz w:val="36"/>
      <w:szCs w:val="36"/>
    </w:rPr>
  </w:style>
  <w:style w:type="paragraph" w:styleId="Nadpis3">
    <w:name w:val="heading 3"/>
    <w:basedOn w:val="Normln"/>
    <w:next w:val="Normln"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2"/>
    </w:pPr>
    <w:rPr>
      <w:b/>
      <w:bCs/>
      <w:color w:val="000000"/>
      <w:sz w:val="28"/>
      <w:szCs w:val="28"/>
    </w:rPr>
  </w:style>
  <w:style w:type="paragraph" w:styleId="Nadpis4">
    <w:name w:val="heading 4"/>
    <w:basedOn w:val="Normln"/>
    <w:next w:val="Normln"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outlineLvl w:val="3"/>
    </w:pPr>
    <w:rPr>
      <w:b/>
      <w:bCs/>
      <w:color w:val="000000"/>
      <w:sz w:val="24"/>
      <w:szCs w:val="24"/>
    </w:rPr>
  </w:style>
  <w:style w:type="paragraph" w:styleId="Nadpis5">
    <w:name w:val="heading 5"/>
    <w:basedOn w:val="Normln"/>
    <w:next w:val="Normln"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  <w:outlineLvl w:val="4"/>
    </w:pPr>
    <w:rPr>
      <w:b/>
      <w:bCs/>
      <w:color w:val="000000"/>
    </w:rPr>
  </w:style>
  <w:style w:type="paragraph" w:styleId="Nadpis6">
    <w:name w:val="heading 6"/>
    <w:basedOn w:val="Normln"/>
    <w:next w:val="Normln"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outlineLvl w:val="5"/>
    </w:pPr>
    <w:rPr>
      <w:b/>
      <w:bCs/>
      <w:color w:val="000000"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ev">
    <w:name w:val="Title"/>
    <w:basedOn w:val="Normln"/>
    <w:next w:val="Normln"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</w:pPr>
    <w:rPr>
      <w:b/>
      <w:bCs/>
      <w:color w:val="000000"/>
      <w:sz w:val="72"/>
      <w:szCs w:val="72"/>
    </w:rPr>
  </w:style>
  <w:style w:type="paragraph" w:styleId="Podnadpis">
    <w:name w:val="Subtitle"/>
    <w:basedOn w:val="Normln"/>
    <w:next w:val="Normln"/>
    <w:pPr>
      <w:keepNext/>
      <w:keepLines/>
      <w:spacing w:before="360" w:after="80" w:line="240" w:lineRule="auto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DF799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F799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106</Words>
  <Characters>626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2</cp:revision>
  <cp:lastPrinted>2025-11-28T15:43:00Z</cp:lastPrinted>
  <dcterms:created xsi:type="dcterms:W3CDTF">2025-12-02T13:21:00Z</dcterms:created>
  <dcterms:modified xsi:type="dcterms:W3CDTF">2025-12-02T13:22:00Z</dcterms:modified>
</cp:coreProperties>
</file>