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3FDBE" w14:textId="16C71B5F" w:rsidR="006A55AD" w:rsidRPr="00CA45A5" w:rsidRDefault="00CA45A5" w:rsidP="00CA45A5">
      <w:pPr>
        <w:spacing w:after="0" w:line="240" w:lineRule="auto"/>
        <w:ind w:left="703" w:hanging="567"/>
        <w:jc w:val="center"/>
        <w:rPr>
          <w:rStyle w:val="Siln"/>
          <w:rFonts w:cs="Calibri"/>
          <w:color w:val="000000"/>
          <w:sz w:val="28"/>
          <w:szCs w:val="28"/>
        </w:rPr>
      </w:pPr>
      <w:r w:rsidRPr="00CA45A5">
        <w:rPr>
          <w:b/>
          <w:bCs/>
          <w:noProof/>
          <w:sz w:val="28"/>
          <w:szCs w:val="28"/>
        </w:rPr>
        <w:t xml:space="preserve">Smlouva o dílo č. </w:t>
      </w:r>
      <w:r w:rsidR="00D55A6B" w:rsidRPr="00D55A6B">
        <w:rPr>
          <w:b/>
          <w:bCs/>
          <w:noProof/>
          <w:color w:val="000000" w:themeColor="text1"/>
          <w:sz w:val="28"/>
          <w:szCs w:val="28"/>
        </w:rPr>
        <w:t>3002H1250039</w:t>
      </w:r>
    </w:p>
    <w:p w14:paraId="412C0095" w14:textId="77777777" w:rsidR="006A55AD" w:rsidRDefault="006A55AD" w:rsidP="006A55AD">
      <w:pPr>
        <w:spacing w:after="0" w:line="240" w:lineRule="auto"/>
        <w:ind w:left="703" w:hanging="567"/>
        <w:rPr>
          <w:rStyle w:val="Siln"/>
          <w:rFonts w:cs="Calibri"/>
          <w:color w:val="000000"/>
        </w:rPr>
      </w:pPr>
    </w:p>
    <w:p w14:paraId="5051D386" w14:textId="3B3A2862" w:rsidR="006A55AD" w:rsidRDefault="006A55AD" w:rsidP="006A55AD">
      <w:pPr>
        <w:spacing w:after="0" w:line="240" w:lineRule="auto"/>
        <w:ind w:left="703" w:hanging="567"/>
        <w:rPr>
          <w:rFonts w:ascii="Calibri" w:eastAsia="Calibri" w:hAnsi="Calibri" w:cs="Calibri"/>
          <w:color w:val="000000"/>
          <w:lang w:val="cs-CZ" w:eastAsia="cs-CZ"/>
        </w:rPr>
      </w:pPr>
      <w:proofErr w:type="spellStart"/>
      <w:r w:rsidRPr="000F497D">
        <w:rPr>
          <w:rStyle w:val="Siln"/>
          <w:rFonts w:cs="Calibri"/>
          <w:color w:val="000000"/>
        </w:rPr>
        <w:t>Národní</w:t>
      </w:r>
      <w:proofErr w:type="spellEnd"/>
      <w:r w:rsidRPr="000F497D">
        <w:rPr>
          <w:rStyle w:val="Siln"/>
          <w:rFonts w:cs="Calibri"/>
          <w:color w:val="000000"/>
        </w:rPr>
        <w:t xml:space="preserve"> </w:t>
      </w:r>
      <w:proofErr w:type="spellStart"/>
      <w:r w:rsidRPr="000F497D">
        <w:rPr>
          <w:rStyle w:val="Siln"/>
          <w:rFonts w:cs="Calibri"/>
          <w:color w:val="000000"/>
        </w:rPr>
        <w:t>památkový</w:t>
      </w:r>
      <w:proofErr w:type="spellEnd"/>
      <w:r w:rsidRPr="000F497D">
        <w:rPr>
          <w:rStyle w:val="Siln"/>
          <w:rFonts w:cs="Calibri"/>
          <w:color w:val="000000"/>
        </w:rPr>
        <w:t xml:space="preserve"> </w:t>
      </w:r>
      <w:proofErr w:type="spellStart"/>
      <w:r w:rsidRPr="000F497D">
        <w:rPr>
          <w:rStyle w:val="Siln"/>
          <w:rFonts w:cs="Calibri"/>
          <w:color w:val="000000"/>
        </w:rPr>
        <w:t>ústav</w:t>
      </w:r>
      <w:proofErr w:type="spellEnd"/>
      <w:r w:rsidRPr="000F497D">
        <w:rPr>
          <w:rStyle w:val="Siln"/>
          <w:rFonts w:cs="Calibri"/>
          <w:color w:val="000000"/>
        </w:rPr>
        <w:t>,</w:t>
      </w:r>
      <w:r w:rsidRPr="000F497D">
        <w:rPr>
          <w:color w:val="000000"/>
        </w:rPr>
        <w:t xml:space="preserve"> </w:t>
      </w:r>
      <w:proofErr w:type="spellStart"/>
      <w:r w:rsidRPr="000F497D">
        <w:rPr>
          <w:color w:val="000000"/>
        </w:rPr>
        <w:t>státní</w:t>
      </w:r>
      <w:proofErr w:type="spellEnd"/>
      <w:r w:rsidRPr="000F497D">
        <w:rPr>
          <w:color w:val="000000"/>
        </w:rPr>
        <w:t xml:space="preserve"> </w:t>
      </w:r>
      <w:proofErr w:type="spellStart"/>
      <w:r w:rsidRPr="000F497D">
        <w:rPr>
          <w:color w:val="000000"/>
        </w:rPr>
        <w:t>příspěvková</w:t>
      </w:r>
      <w:proofErr w:type="spellEnd"/>
      <w:r w:rsidRPr="000F497D">
        <w:rPr>
          <w:color w:val="000000"/>
        </w:rPr>
        <w:t xml:space="preserve"> </w:t>
      </w:r>
      <w:proofErr w:type="spellStart"/>
      <w:r w:rsidRPr="000F497D">
        <w:rPr>
          <w:color w:val="000000"/>
        </w:rPr>
        <w:t>organizace</w:t>
      </w:r>
      <w:proofErr w:type="spellEnd"/>
    </w:p>
    <w:p w14:paraId="4E1593E7" w14:textId="7CB1E958"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IČO: 75032333, DIČ: CZ75032333,</w:t>
      </w:r>
    </w:p>
    <w:p w14:paraId="2CD7E1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se sídlem: Valdštejnské nám. 162/3, PSČ 118 01 Praha 1 – Malá Strana,</w:t>
      </w:r>
    </w:p>
    <w:p w14:paraId="49023AB8" w14:textId="77777777" w:rsidR="00D41A2B" w:rsidRPr="00D41A2B" w:rsidRDefault="006A55AD" w:rsidP="00D41A2B">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zastoupen</w:t>
      </w:r>
      <w:r w:rsidR="0045589A">
        <w:rPr>
          <w:rFonts w:ascii="Calibri" w:eastAsia="Calibri" w:hAnsi="Calibri" w:cs="Calibri"/>
          <w:color w:val="000000"/>
          <w:lang w:val="cs-CZ" w:eastAsia="cs-CZ"/>
        </w:rPr>
        <w:t xml:space="preserve">: </w:t>
      </w:r>
      <w:r w:rsidR="00D41A2B" w:rsidRPr="00D41A2B">
        <w:rPr>
          <w:rFonts w:ascii="Calibri" w:eastAsia="Calibri" w:hAnsi="Calibri" w:cs="Calibri"/>
          <w:color w:val="000000"/>
          <w:lang w:val="cs-CZ" w:eastAsia="cs-CZ"/>
        </w:rPr>
        <w:t xml:space="preserve">Mgr. Petrem Pavelcem, Ph.D., ředitelem územní památkové správy v Českých </w:t>
      </w:r>
    </w:p>
    <w:p w14:paraId="228638D3" w14:textId="75938785" w:rsidR="006A55AD" w:rsidRPr="006A55AD" w:rsidRDefault="00D41A2B" w:rsidP="00D41A2B">
      <w:pPr>
        <w:spacing w:after="0" w:line="240" w:lineRule="auto"/>
        <w:ind w:left="703" w:hanging="567"/>
        <w:rPr>
          <w:rFonts w:ascii="Calibri" w:eastAsia="Calibri" w:hAnsi="Calibri" w:cs="Calibri"/>
          <w:color w:val="000000"/>
          <w:highlight w:val="lightGray"/>
          <w:lang w:val="cs-CZ" w:eastAsia="cs-CZ"/>
        </w:rPr>
      </w:pPr>
      <w:r w:rsidRPr="00D41A2B">
        <w:rPr>
          <w:rFonts w:ascii="Calibri" w:eastAsia="Calibri" w:hAnsi="Calibri" w:cs="Calibri"/>
          <w:color w:val="000000"/>
          <w:lang w:val="cs-CZ" w:eastAsia="cs-CZ"/>
        </w:rPr>
        <w:t>Budějovicích</w:t>
      </w:r>
    </w:p>
    <w:p w14:paraId="123EAD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bankovní spojení: Česká národní banka, č. </w:t>
      </w:r>
      <w:proofErr w:type="spellStart"/>
      <w:r w:rsidRPr="006A55AD">
        <w:rPr>
          <w:rFonts w:ascii="Calibri" w:eastAsia="Calibri" w:hAnsi="Calibri" w:cs="Calibri"/>
          <w:color w:val="000000"/>
          <w:lang w:val="cs-CZ" w:eastAsia="cs-CZ"/>
        </w:rPr>
        <w:t>ú.</w:t>
      </w:r>
      <w:proofErr w:type="spellEnd"/>
      <w:r w:rsidRPr="006A55AD">
        <w:rPr>
          <w:rFonts w:ascii="Calibri" w:eastAsia="Calibri" w:hAnsi="Calibri" w:cs="Calibri"/>
          <w:color w:val="000000"/>
          <w:lang w:val="cs-CZ" w:eastAsia="cs-CZ"/>
        </w:rPr>
        <w:t xml:space="preserve">: </w:t>
      </w:r>
      <w:r w:rsidRPr="006A55AD">
        <w:rPr>
          <w:rFonts w:ascii="Calibri" w:eastAsia="Calibri" w:hAnsi="Calibri" w:cs="Calibri"/>
          <w:sz w:val="20"/>
          <w:szCs w:val="20"/>
          <w:lang w:val="cs-CZ" w:eastAsia="cs-CZ"/>
        </w:rPr>
        <w:t>300003-60039011/0710</w:t>
      </w:r>
    </w:p>
    <w:p w14:paraId="12BE743A" w14:textId="16E2AD3A" w:rsidR="00D55A6B"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Kontaktní osoba: </w:t>
      </w:r>
      <w:r w:rsidR="004E356C">
        <w:rPr>
          <w:rFonts w:ascii="Calibri" w:eastAsia="Calibri" w:hAnsi="Calibri" w:cs="Calibri"/>
          <w:color w:val="000000"/>
          <w:lang w:val="cs-CZ" w:eastAsia="cs-CZ"/>
        </w:rPr>
        <w:t>XXXXXXXXXXXX</w:t>
      </w:r>
      <w:r w:rsidR="00D55A6B">
        <w:rPr>
          <w:rFonts w:ascii="Calibri" w:eastAsia="Calibri" w:hAnsi="Calibri" w:cs="Calibri"/>
          <w:color w:val="000000"/>
          <w:lang w:val="cs-CZ" w:eastAsia="cs-CZ"/>
        </w:rPr>
        <w:t xml:space="preserve">, </w:t>
      </w:r>
      <w:proofErr w:type="spellStart"/>
      <w:r w:rsidR="00D55A6B">
        <w:rPr>
          <w:rFonts w:ascii="Calibri" w:eastAsia="Calibri" w:hAnsi="Calibri" w:cs="Calibri"/>
          <w:color w:val="000000"/>
          <w:lang w:val="cs-CZ" w:eastAsia="cs-CZ"/>
        </w:rPr>
        <w:t>emal</w:t>
      </w:r>
      <w:proofErr w:type="spellEnd"/>
      <w:r w:rsidR="00D55A6B">
        <w:rPr>
          <w:rFonts w:ascii="Calibri" w:eastAsia="Calibri" w:hAnsi="Calibri" w:cs="Calibri"/>
          <w:color w:val="000000"/>
          <w:lang w:val="cs-CZ" w:eastAsia="cs-CZ"/>
        </w:rPr>
        <w:t>:</w:t>
      </w:r>
      <w:r w:rsidR="004E356C">
        <w:rPr>
          <w:rFonts w:ascii="Calibri" w:eastAsia="Calibri" w:hAnsi="Calibri" w:cs="Calibri"/>
          <w:color w:val="000000"/>
          <w:lang w:val="cs-CZ" w:eastAsia="cs-CZ"/>
        </w:rPr>
        <w:t xml:space="preserve"> XXXXXXXXXXXXXXXXX</w:t>
      </w:r>
      <w:r w:rsidR="00D55A6B">
        <w:rPr>
          <w:rFonts w:ascii="Calibri" w:eastAsia="Calibri" w:hAnsi="Calibri" w:cs="Calibri"/>
          <w:color w:val="000000"/>
          <w:lang w:val="cs-CZ" w:eastAsia="cs-CZ"/>
        </w:rPr>
        <w:t xml:space="preserve">, tel. </w:t>
      </w:r>
      <w:r w:rsidR="004E356C">
        <w:rPr>
          <w:rFonts w:ascii="Calibri" w:eastAsia="Calibri" w:hAnsi="Calibri" w:cs="Calibri"/>
          <w:color w:val="000000"/>
          <w:lang w:val="cs-CZ" w:eastAsia="cs-CZ"/>
        </w:rPr>
        <w:t>XXXXXXXXXXXXX</w:t>
      </w:r>
    </w:p>
    <w:p w14:paraId="0995BFB7" w14:textId="26707162"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(dále jen </w:t>
      </w:r>
      <w:r w:rsidRPr="006A55AD">
        <w:rPr>
          <w:rFonts w:ascii="Calibri" w:eastAsia="Calibri" w:hAnsi="Calibri" w:cs="Calibri"/>
          <w:b/>
          <w:bCs/>
          <w:color w:val="000000"/>
          <w:lang w:val="cs-CZ" w:eastAsia="cs-CZ"/>
        </w:rPr>
        <w:t>„Zástupce objednatele“</w:t>
      </w:r>
      <w:r w:rsidR="00EB573C" w:rsidRPr="00EB573C">
        <w:rPr>
          <w:rFonts w:ascii="Calibri" w:eastAsia="Calibri" w:hAnsi="Calibri" w:cs="Calibri"/>
          <w:color w:val="000000"/>
          <w:lang w:val="cs-CZ" w:eastAsia="cs-CZ"/>
        </w:rPr>
        <w:t>)</w:t>
      </w:r>
    </w:p>
    <w:p w14:paraId="50E884C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339BF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b/>
          <w:bCs/>
          <w:color w:val="000000"/>
          <w:lang w:val="cs-CZ" w:eastAsia="cs-CZ"/>
        </w:rPr>
        <w:t>Doručovací adresa:</w:t>
      </w:r>
    </w:p>
    <w:p w14:paraId="59772D9D"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Národní památkový ústav</w:t>
      </w:r>
    </w:p>
    <w:p w14:paraId="4C1DB74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Územní památková správa v Českých Budějovicích, </w:t>
      </w:r>
    </w:p>
    <w:p w14:paraId="2B0C1394"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Náměstí Přemysla Otakara II. 34</w:t>
      </w:r>
    </w:p>
    <w:p w14:paraId="0957DBE0"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370 21 České Budějovice (dále jen „</w:t>
      </w:r>
      <w:r w:rsidRPr="006A55AD">
        <w:rPr>
          <w:rFonts w:ascii="Calibri" w:eastAsia="Calibri" w:hAnsi="Calibri" w:cs="Calibri"/>
          <w:b/>
          <w:color w:val="000000"/>
          <w:lang w:val="cs-CZ" w:eastAsia="cs-CZ"/>
        </w:rPr>
        <w:t>Objednatel</w:t>
      </w:r>
      <w:r w:rsidRPr="006A55AD">
        <w:rPr>
          <w:rFonts w:ascii="Calibri" w:eastAsia="Calibri" w:hAnsi="Calibri" w:cs="Calibri"/>
          <w:color w:val="000000"/>
          <w:lang w:val="cs-CZ" w:eastAsia="cs-CZ"/>
        </w:rPr>
        <w:t>“)</w:t>
      </w:r>
    </w:p>
    <w:p w14:paraId="0A9AE251"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2E8EAE8"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r w:rsidRPr="006A55AD">
        <w:rPr>
          <w:rFonts w:ascii="Calibri" w:eastAsia="Calibri" w:hAnsi="Calibri" w:cs="Calibri"/>
          <w:color w:val="000000"/>
          <w:lang w:val="cs-CZ" w:eastAsia="cs-CZ"/>
        </w:rPr>
        <w:t>a</w:t>
      </w:r>
    </w:p>
    <w:p w14:paraId="6C88A9EF"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0C74016F" w14:textId="4D8919F0" w:rsidR="0048269F" w:rsidRPr="00234023" w:rsidRDefault="008D330B" w:rsidP="0048269F">
      <w:pPr>
        <w:spacing w:after="0" w:line="240" w:lineRule="auto"/>
        <w:ind w:left="703" w:hanging="567"/>
        <w:rPr>
          <w:rFonts w:ascii="Calibri" w:eastAsia="Calibri" w:hAnsi="Calibri" w:cs="Calibri"/>
          <w:b/>
          <w:bCs/>
          <w:color w:val="000000"/>
          <w:lang w:val="cs-CZ" w:eastAsia="cs-CZ"/>
        </w:rPr>
      </w:pPr>
      <w:r>
        <w:rPr>
          <w:rFonts w:ascii="Calibri" w:eastAsia="Calibri" w:hAnsi="Calibri" w:cs="Calibri"/>
          <w:color w:val="000000"/>
          <w:lang w:val="cs-CZ" w:eastAsia="cs-CZ"/>
        </w:rPr>
        <w:t>N</w:t>
      </w:r>
      <w:r w:rsidR="0048269F" w:rsidRPr="0048269F">
        <w:rPr>
          <w:rFonts w:ascii="Calibri" w:eastAsia="Calibri" w:hAnsi="Calibri" w:cs="Calibri"/>
          <w:color w:val="000000"/>
          <w:lang w:val="cs-CZ" w:eastAsia="cs-CZ"/>
        </w:rPr>
        <w:t>ázev</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sidRPr="00234023">
        <w:rPr>
          <w:rFonts w:ascii="Calibri" w:eastAsia="Calibri" w:hAnsi="Calibri" w:cs="Calibri"/>
          <w:b/>
          <w:bCs/>
          <w:color w:val="000000"/>
          <w:lang w:val="cs-CZ" w:eastAsia="cs-CZ"/>
        </w:rPr>
        <w:t>VHS – Vodohospodářské stavby, spol. s r.o.</w:t>
      </w:r>
      <w:r w:rsidR="0048269F" w:rsidRPr="00234023">
        <w:rPr>
          <w:rFonts w:ascii="Calibri" w:eastAsia="Calibri" w:hAnsi="Calibri" w:cs="Calibri"/>
          <w:b/>
          <w:bCs/>
          <w:color w:val="000000"/>
          <w:lang w:val="cs-CZ" w:eastAsia="cs-CZ"/>
        </w:rPr>
        <w:t xml:space="preserve"> </w:t>
      </w:r>
    </w:p>
    <w:p w14:paraId="5967B51F" w14:textId="5DEFCF22"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Se sídlem</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t>Litvínovická 1567/4, 370 01 České Budějovice</w:t>
      </w:r>
    </w:p>
    <w:p w14:paraId="7A9C5022" w14:textId="17DEF183"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IČO</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Arial" w:hAnsi="Arial" w:cs="Arial"/>
          <w:sz w:val="20"/>
          <w:szCs w:val="20"/>
          <w:lang w:val="cs-CZ"/>
        </w:rPr>
        <w:t>14499924</w:t>
      </w:r>
    </w:p>
    <w:p w14:paraId="7A1897E3" w14:textId="14B271B5"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DIČ</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Arial" w:hAnsi="Arial" w:cs="Arial"/>
          <w:sz w:val="20"/>
          <w:szCs w:val="20"/>
          <w:lang w:val="cs-CZ"/>
        </w:rPr>
        <w:t>CZ14499924</w:t>
      </w:r>
    </w:p>
    <w:p w14:paraId="1C87D781" w14:textId="0516038C"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Bankovní spojení</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t>Komerční banka</w:t>
      </w:r>
    </w:p>
    <w:p w14:paraId="2263230B" w14:textId="0C24022E"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Číslo účtu</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t>380044231/0100</w:t>
      </w:r>
    </w:p>
    <w:p w14:paraId="504412CB" w14:textId="0CA841DB"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e-mail</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4E356C">
        <w:rPr>
          <w:rFonts w:ascii="Calibri" w:eastAsia="Calibri" w:hAnsi="Calibri" w:cs="Calibri"/>
          <w:color w:val="000000"/>
          <w:lang w:val="cs-CZ" w:eastAsia="cs-CZ"/>
        </w:rPr>
        <w:t>XXXXXXXXXXXXXXX</w:t>
      </w:r>
    </w:p>
    <w:p w14:paraId="5E91DF9E" w14:textId="55CAFFD9"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tel</w:t>
      </w:r>
      <w:r w:rsidR="00D55A6B">
        <w:rPr>
          <w:rFonts w:ascii="Calibri" w:eastAsia="Calibri" w:hAnsi="Calibri" w:cs="Calibri"/>
          <w:color w:val="000000"/>
          <w:lang w:val="cs-CZ" w:eastAsia="cs-CZ"/>
        </w:rPr>
        <w:t>:</w:t>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D55A6B">
        <w:rPr>
          <w:rFonts w:ascii="Calibri" w:eastAsia="Calibri" w:hAnsi="Calibri" w:cs="Calibri"/>
          <w:color w:val="000000"/>
          <w:lang w:val="cs-CZ" w:eastAsia="cs-CZ"/>
        </w:rPr>
        <w:tab/>
      </w:r>
      <w:r w:rsidR="004E356C">
        <w:rPr>
          <w:rFonts w:ascii="Calibri" w:eastAsia="Calibri" w:hAnsi="Calibri" w:cs="Calibri"/>
          <w:color w:val="000000"/>
          <w:lang w:val="cs-CZ" w:eastAsia="cs-CZ"/>
        </w:rPr>
        <w:t>XXXXXXXXXXXXXXXXX</w:t>
      </w:r>
    </w:p>
    <w:p w14:paraId="1D3CA37E"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p>
    <w:p w14:paraId="3A58CC40"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r w:rsidRPr="0048269F">
        <w:rPr>
          <w:rFonts w:ascii="Calibri" w:eastAsia="Calibri" w:hAnsi="Calibri" w:cs="Calibri"/>
          <w:color w:val="000000"/>
          <w:lang w:val="cs-CZ" w:eastAsia="cs-CZ"/>
        </w:rPr>
        <w:t>(dále jen „zhotovitel“)</w:t>
      </w:r>
    </w:p>
    <w:p w14:paraId="7BA084EB" w14:textId="77777777" w:rsidR="0048269F" w:rsidRPr="0048269F" w:rsidRDefault="0048269F" w:rsidP="0048269F">
      <w:pPr>
        <w:spacing w:after="0" w:line="240" w:lineRule="auto"/>
        <w:ind w:left="703" w:hanging="567"/>
        <w:rPr>
          <w:rFonts w:ascii="Calibri" w:eastAsia="Calibri" w:hAnsi="Calibri" w:cs="Calibri"/>
          <w:color w:val="000000"/>
          <w:lang w:val="cs-CZ" w:eastAsia="cs-CZ"/>
        </w:rPr>
      </w:pPr>
    </w:p>
    <w:p w14:paraId="1AF76079" w14:textId="77777777" w:rsidR="006A55AD" w:rsidRPr="006A55AD" w:rsidRDefault="006A55AD" w:rsidP="006A55AD">
      <w:pPr>
        <w:autoSpaceDE w:val="0"/>
        <w:autoSpaceDN w:val="0"/>
        <w:adjustRightInd w:val="0"/>
        <w:spacing w:after="0" w:line="240" w:lineRule="auto"/>
        <w:ind w:left="703" w:hanging="567"/>
        <w:jc w:val="both"/>
        <w:rPr>
          <w:rFonts w:ascii="Calibri" w:eastAsia="Calibri" w:hAnsi="Calibri" w:cs="Calibri"/>
          <w:color w:val="000000"/>
          <w:lang w:val="cs-CZ" w:eastAsia="cs-CZ"/>
        </w:rPr>
      </w:pPr>
      <w:r w:rsidRPr="006A55AD">
        <w:rPr>
          <w:rFonts w:ascii="Calibri" w:eastAsia="Calibri" w:hAnsi="Calibri" w:cs="Calibri"/>
          <w:color w:val="000000"/>
          <w:lang w:val="cs-CZ" w:eastAsia="cs-CZ"/>
        </w:rPr>
        <w:t>(Objednatel a Zhotovitel dále též jednotlivě jen jako „</w:t>
      </w:r>
      <w:r w:rsidRPr="006A55AD">
        <w:rPr>
          <w:rFonts w:ascii="Calibri" w:eastAsia="Calibri" w:hAnsi="Calibri" w:cs="Calibri"/>
          <w:b/>
          <w:color w:val="000000"/>
          <w:lang w:val="cs-CZ" w:eastAsia="cs-CZ"/>
        </w:rPr>
        <w:t>Smluvní strana</w:t>
      </w:r>
      <w:r w:rsidRPr="006A55AD">
        <w:rPr>
          <w:rFonts w:ascii="Calibri" w:eastAsia="Calibri" w:hAnsi="Calibri" w:cs="Calibri"/>
          <w:color w:val="000000"/>
          <w:lang w:val="cs-CZ" w:eastAsia="cs-CZ"/>
        </w:rPr>
        <w:t>“ nebo společně jako „</w:t>
      </w:r>
      <w:r w:rsidRPr="006A55AD">
        <w:rPr>
          <w:rFonts w:ascii="Calibri" w:eastAsia="Calibri" w:hAnsi="Calibri" w:cs="Calibri"/>
          <w:b/>
          <w:color w:val="000000"/>
          <w:lang w:val="cs-CZ" w:eastAsia="cs-CZ"/>
        </w:rPr>
        <w:t>Smluvní strany</w:t>
      </w:r>
      <w:r w:rsidRPr="006A55AD">
        <w:rPr>
          <w:rFonts w:ascii="Calibri" w:eastAsia="Calibri" w:hAnsi="Calibri" w:cs="Calibri"/>
          <w:color w:val="000000"/>
          <w:lang w:val="cs-CZ" w:eastAsia="cs-CZ"/>
        </w:rPr>
        <w:t>“)</w:t>
      </w:r>
    </w:p>
    <w:p w14:paraId="1F3CC193" w14:textId="77777777" w:rsidR="006A55AD" w:rsidRPr="006A55AD" w:rsidRDefault="006A55AD" w:rsidP="006A55AD">
      <w:pPr>
        <w:spacing w:after="0" w:line="240" w:lineRule="auto"/>
        <w:ind w:left="703" w:hanging="567"/>
        <w:rPr>
          <w:rFonts w:ascii="Calibri" w:eastAsia="Calibri" w:hAnsi="Calibri" w:cs="Calibri"/>
          <w:color w:val="000000"/>
          <w:lang w:val="cs-CZ" w:eastAsia="cs-CZ"/>
        </w:rPr>
      </w:pPr>
    </w:p>
    <w:p w14:paraId="78DAE00B" w14:textId="77777777" w:rsidR="006A55AD" w:rsidRPr="006A55AD" w:rsidRDefault="006A55AD" w:rsidP="006A55AD">
      <w:pPr>
        <w:spacing w:before="240" w:after="0" w:line="240" w:lineRule="atLeast"/>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 xml:space="preserve">jako smluvní strany uzavřely podle </w:t>
      </w:r>
      <w:r w:rsidRPr="006A55AD">
        <w:rPr>
          <w:rFonts w:ascii="Calibri" w:eastAsia="Calibri" w:hAnsi="Calibri" w:cs="Calibri"/>
          <w:lang w:val="cs-CZ" w:eastAsia="cs-CZ"/>
        </w:rPr>
        <w:t xml:space="preserve">§ 2586 a násl. </w:t>
      </w:r>
      <w:r w:rsidRPr="006A55AD">
        <w:rPr>
          <w:rFonts w:ascii="Calibri" w:eastAsia="Calibri" w:hAnsi="Calibri" w:cs="Calibri"/>
          <w:color w:val="000000"/>
          <w:lang w:val="cs-CZ" w:eastAsia="cs-CZ"/>
        </w:rPr>
        <w:t>zákona č. 89/2012 Sb., občanský zákoník, ve znění pozdějších předpisů (dále jen „</w:t>
      </w:r>
      <w:r w:rsidRPr="006A55AD">
        <w:rPr>
          <w:rFonts w:ascii="Calibri" w:eastAsia="Calibri" w:hAnsi="Calibri" w:cs="Calibri"/>
          <w:b/>
          <w:i/>
          <w:color w:val="000000"/>
          <w:lang w:val="cs-CZ" w:eastAsia="cs-CZ"/>
        </w:rPr>
        <w:t>OZ</w:t>
      </w:r>
      <w:r w:rsidRPr="006A55AD">
        <w:rPr>
          <w:rFonts w:ascii="Calibri" w:eastAsia="Calibri" w:hAnsi="Calibri" w:cs="Calibri"/>
          <w:color w:val="000000"/>
          <w:lang w:val="cs-CZ" w:eastAsia="cs-CZ"/>
        </w:rPr>
        <w:t>“), níže uvedeného dne, měsíce a roku tuto</w:t>
      </w:r>
    </w:p>
    <w:p w14:paraId="7FD1F64F" w14:textId="77777777" w:rsidR="006A55AD" w:rsidRPr="006A55AD" w:rsidRDefault="006A55AD" w:rsidP="006A55AD">
      <w:pPr>
        <w:widowControl w:val="0"/>
        <w:spacing w:after="0" w:line="240" w:lineRule="auto"/>
        <w:jc w:val="center"/>
        <w:rPr>
          <w:rFonts w:ascii="Calibri" w:eastAsia="Times New Roman" w:hAnsi="Calibri" w:cs="Calibri"/>
          <w:color w:val="000000"/>
          <w:lang w:val="cs-CZ" w:eastAsia="cs-CZ"/>
        </w:rPr>
      </w:pPr>
    </w:p>
    <w:p w14:paraId="34E33FB1" w14:textId="1CACB701" w:rsidR="006A55AD" w:rsidRPr="006A55AD" w:rsidRDefault="006A55AD" w:rsidP="006A55AD">
      <w:pPr>
        <w:tabs>
          <w:tab w:val="left" w:pos="1341"/>
        </w:tabs>
        <w:spacing w:after="0" w:line="240" w:lineRule="auto"/>
        <w:jc w:val="center"/>
        <w:rPr>
          <w:rFonts w:ascii="Calibri" w:eastAsia="Calibri" w:hAnsi="Calibri" w:cs="Calibri"/>
          <w:b/>
          <w:bCs/>
          <w:sz w:val="24"/>
          <w:szCs w:val="24"/>
          <w:lang w:val="cs-CZ" w:eastAsia="x-none"/>
        </w:rPr>
      </w:pPr>
      <w:r w:rsidRPr="006A55AD">
        <w:rPr>
          <w:rFonts w:ascii="Calibri" w:eastAsia="Calibri" w:hAnsi="Calibri" w:cs="Calibri"/>
          <w:b/>
          <w:bCs/>
          <w:sz w:val="24"/>
          <w:szCs w:val="24"/>
          <w:lang w:val="cs-CZ" w:eastAsia="x-none"/>
        </w:rPr>
        <w:t>smlouvu o dílo</w:t>
      </w:r>
      <w:r w:rsidR="00D41A2B">
        <w:rPr>
          <w:rFonts w:ascii="Calibri" w:eastAsia="Calibri" w:hAnsi="Calibri" w:cs="Calibri"/>
          <w:b/>
          <w:bCs/>
          <w:sz w:val="24"/>
          <w:szCs w:val="24"/>
          <w:lang w:val="cs-CZ" w:eastAsia="x-none"/>
        </w:rPr>
        <w:t xml:space="preserve"> č.</w:t>
      </w:r>
    </w:p>
    <w:p w14:paraId="0D0F410C" w14:textId="77777777" w:rsidR="006A55AD" w:rsidRPr="006A55AD" w:rsidRDefault="006A55AD" w:rsidP="006A55AD">
      <w:pPr>
        <w:tabs>
          <w:tab w:val="left" w:pos="1341"/>
        </w:tabs>
        <w:spacing w:after="0" w:line="240" w:lineRule="auto"/>
        <w:jc w:val="center"/>
        <w:rPr>
          <w:rFonts w:ascii="Calibri" w:eastAsia="Calibri" w:hAnsi="Calibri" w:cs="Calibri"/>
          <w:bCs/>
          <w:lang w:val="cs-CZ" w:eastAsia="x-none"/>
        </w:rPr>
      </w:pPr>
      <w:r w:rsidRPr="006A55AD">
        <w:rPr>
          <w:rFonts w:ascii="Calibri" w:eastAsia="Calibri" w:hAnsi="Calibri" w:cs="Calibri"/>
          <w:bCs/>
          <w:lang w:val="cs-CZ" w:eastAsia="x-none"/>
        </w:rPr>
        <w:t>(dále jen „Smlouva“)</w:t>
      </w:r>
    </w:p>
    <w:p w14:paraId="1D3F1160" w14:textId="77777777" w:rsidR="006A55AD" w:rsidRPr="006A55AD" w:rsidRDefault="006A55AD" w:rsidP="006A55AD">
      <w:pPr>
        <w:tabs>
          <w:tab w:val="left" w:pos="1341"/>
        </w:tabs>
        <w:spacing w:after="0" w:line="240" w:lineRule="auto"/>
        <w:jc w:val="center"/>
        <w:rPr>
          <w:rFonts w:ascii="Calibri" w:eastAsia="Calibri" w:hAnsi="Calibri" w:cs="Calibri"/>
          <w:b/>
          <w:bCs/>
          <w:lang w:val="cs-CZ" w:eastAsia="x-none"/>
        </w:rPr>
      </w:pPr>
    </w:p>
    <w:p w14:paraId="178A4334" w14:textId="77777777" w:rsidR="006A55AD" w:rsidRPr="006A55AD" w:rsidRDefault="006A55AD" w:rsidP="006A55AD">
      <w:pPr>
        <w:numPr>
          <w:ilvl w:val="0"/>
          <w:numId w:val="1"/>
        </w:numPr>
        <w:spacing w:after="0" w:line="240" w:lineRule="auto"/>
        <w:jc w:val="center"/>
        <w:rPr>
          <w:rFonts w:ascii="Calibri" w:eastAsia="Calibri" w:hAnsi="Calibri" w:cs="Calibri"/>
          <w:b/>
          <w:bCs/>
          <w:lang w:val="cs-CZ" w:eastAsia="x-none"/>
        </w:rPr>
      </w:pPr>
      <w:bookmarkStart w:id="0" w:name="_Ref29200563"/>
      <w:r w:rsidRPr="006A55AD">
        <w:rPr>
          <w:rFonts w:ascii="Calibri" w:eastAsia="Calibri" w:hAnsi="Calibri" w:cs="Calibri"/>
          <w:b/>
          <w:bCs/>
          <w:lang w:val="cs-CZ" w:eastAsia="x-none"/>
        </w:rPr>
        <w:t>Předmět smlouvy</w:t>
      </w:r>
      <w:bookmarkEnd w:id="0"/>
    </w:p>
    <w:p w14:paraId="2E40E5A1" w14:textId="0ADAAD73" w:rsidR="006A55AD" w:rsidRPr="006A55AD" w:rsidRDefault="006A55AD" w:rsidP="006A55AD">
      <w:pPr>
        <w:numPr>
          <w:ilvl w:val="1"/>
          <w:numId w:val="6"/>
        </w:numPr>
        <w:spacing w:after="0" w:line="240" w:lineRule="auto"/>
        <w:ind w:left="567" w:right="-142" w:hanging="567"/>
        <w:jc w:val="both"/>
        <w:rPr>
          <w:rFonts w:ascii="Calibri" w:eastAsia="Times New Roman" w:hAnsi="Calibri" w:cs="Times New Roman"/>
          <w:color w:val="000000"/>
          <w:lang w:val="cs-CZ" w:eastAsia="cs-CZ" w:bidi="cs-CZ"/>
        </w:rPr>
      </w:pPr>
      <w:bookmarkStart w:id="1" w:name="_Ref29209901"/>
      <w:r w:rsidRPr="006A55AD">
        <w:rPr>
          <w:rFonts w:ascii="Calibri" w:eastAsia="Calibri" w:hAnsi="Calibri" w:cs="Calibri"/>
          <w:lang w:val="cs-CZ" w:eastAsia="cs-CZ"/>
        </w:rPr>
        <w:t>Zhotovitel je povinen pro Objednatele provést na svůj náklad a nebezpečí dílo:</w:t>
      </w:r>
      <w:r w:rsidR="00EB5173">
        <w:rPr>
          <w:rFonts w:ascii="Calibri" w:eastAsia="Calibri" w:hAnsi="Calibri" w:cs="Calibri"/>
          <w:lang w:val="cs-CZ" w:eastAsia="cs-CZ"/>
        </w:rPr>
        <w:t xml:space="preserve"> </w:t>
      </w:r>
      <w:r w:rsidR="00430A0C">
        <w:rPr>
          <w:rFonts w:ascii="Calibri" w:eastAsia="Calibri" w:hAnsi="Calibri" w:cs="Calibri"/>
          <w:lang w:val="cs-CZ" w:eastAsia="cs-CZ"/>
        </w:rPr>
        <w:t>“</w:t>
      </w:r>
      <w:r w:rsidR="00D41A2B" w:rsidRPr="00D41A2B">
        <w:rPr>
          <w:b/>
          <w:bCs/>
          <w:lang w:val="cs-CZ"/>
        </w:rPr>
        <w:t>SHZ Český Krumlov – Oprava dešťové kanalizace</w:t>
      </w:r>
      <w:r w:rsidR="00430A0C">
        <w:rPr>
          <w:rFonts w:ascii="Calibri" w:eastAsia="Calibri" w:hAnsi="Calibri" w:cs="Calibri"/>
          <w:b/>
          <w:lang w:val="cs-CZ" w:eastAsia="cs-CZ"/>
        </w:rPr>
        <w:t>“</w:t>
      </w:r>
      <w:r w:rsidRPr="006A55AD">
        <w:rPr>
          <w:rFonts w:ascii="Calibri" w:eastAsia="Calibri" w:hAnsi="Calibri" w:cs="Calibri"/>
          <w:lang w:val="cs-CZ" w:eastAsia="cs-CZ"/>
        </w:rPr>
        <w:t xml:space="preserve">; dílo je specifikované podrobněji v dalších částech této Smlouvy, </w:t>
      </w:r>
      <w:r w:rsidRPr="006A55AD">
        <w:rPr>
          <w:rFonts w:ascii="Calibri" w:eastAsia="Times New Roman" w:hAnsi="Calibri" w:cs="Times New Roman"/>
          <w:color w:val="000000"/>
          <w:lang w:val="cs-CZ" w:eastAsia="cs-CZ" w:bidi="cs-CZ"/>
        </w:rPr>
        <w:t xml:space="preserve">zejména </w:t>
      </w:r>
      <w:r w:rsidR="00E75B30">
        <w:rPr>
          <w:rFonts w:ascii="Calibri" w:eastAsia="Times New Roman" w:hAnsi="Calibri" w:cs="Times New Roman"/>
          <w:color w:val="000000"/>
          <w:lang w:val="cs-CZ" w:eastAsia="cs-CZ" w:bidi="cs-CZ"/>
        </w:rPr>
        <w:t xml:space="preserve">v </w:t>
      </w:r>
      <w:r w:rsidRPr="006A55AD">
        <w:rPr>
          <w:rFonts w:ascii="Calibri" w:eastAsia="Times New Roman" w:hAnsi="Calibri" w:cs="Times New Roman"/>
          <w:color w:val="000000"/>
          <w:lang w:val="cs-CZ" w:eastAsia="cs-CZ" w:bidi="cs-CZ"/>
        </w:rPr>
        <w:t xml:space="preserve">Příloze 1: Rozpočet (dále jen „Dílo“). </w:t>
      </w:r>
    </w:p>
    <w:p w14:paraId="0AB60CC3" w14:textId="77777777" w:rsidR="006A55AD" w:rsidRPr="006A55AD" w:rsidRDefault="006A55AD" w:rsidP="006A55AD">
      <w:pPr>
        <w:numPr>
          <w:ilvl w:val="1"/>
          <w:numId w:val="6"/>
        </w:numPr>
        <w:spacing w:after="0" w:line="240" w:lineRule="auto"/>
        <w:ind w:left="567" w:right="-142" w:hanging="567"/>
        <w:jc w:val="both"/>
        <w:rPr>
          <w:rFonts w:ascii="Calibri" w:eastAsia="Calibri" w:hAnsi="Calibri" w:cs="Calibri"/>
          <w:lang w:val="cs-CZ" w:eastAsia="cs-CZ"/>
        </w:rPr>
      </w:pPr>
      <w:r w:rsidRPr="006A55AD">
        <w:rPr>
          <w:rFonts w:ascii="Calibri" w:eastAsia="Calibri" w:hAnsi="Calibri" w:cs="Calibri"/>
          <w:lang w:val="cs-CZ" w:eastAsia="cs-CZ"/>
        </w:rPr>
        <w:t>Objednatel se zavazuje řádně zhotovené Dílo převzít a zaplatit za něj Smluvní cenu uvedenou v této Smlouvě.</w:t>
      </w:r>
    </w:p>
    <w:p w14:paraId="05143BF5" w14:textId="748F2DC5" w:rsidR="006A55AD" w:rsidRPr="006A55AD" w:rsidRDefault="006A55AD" w:rsidP="006A55AD">
      <w:pPr>
        <w:numPr>
          <w:ilvl w:val="1"/>
          <w:numId w:val="6"/>
        </w:numPr>
        <w:spacing w:after="0" w:line="240" w:lineRule="auto"/>
        <w:ind w:left="567" w:right="-142" w:hanging="567"/>
        <w:jc w:val="both"/>
        <w:rPr>
          <w:rFonts w:ascii="Calibri" w:eastAsia="Calibri" w:hAnsi="Calibri" w:cs="Calibri"/>
          <w:lang w:val="cs-CZ" w:eastAsia="cs-CZ"/>
        </w:rPr>
      </w:pPr>
      <w:r w:rsidRPr="006A55AD">
        <w:rPr>
          <w:rFonts w:ascii="Calibri" w:eastAsia="Calibri" w:hAnsi="Calibri" w:cs="Calibri"/>
          <w:lang w:val="cs-CZ" w:eastAsia="cs-CZ"/>
        </w:rPr>
        <w:t xml:space="preserve">Místem plnění je Státní </w:t>
      </w:r>
      <w:r w:rsidR="00D41A2B">
        <w:rPr>
          <w:rFonts w:ascii="Calibri" w:eastAsia="Calibri" w:hAnsi="Calibri" w:cs="Calibri"/>
          <w:lang w:val="cs-CZ" w:eastAsia="cs-CZ"/>
        </w:rPr>
        <w:t>hrad a zámek Český Krumlov</w:t>
      </w:r>
    </w:p>
    <w:p w14:paraId="744CD26F" w14:textId="77777777" w:rsidR="006A55AD" w:rsidRPr="006A55AD" w:rsidRDefault="006A55AD" w:rsidP="006A55AD">
      <w:pPr>
        <w:spacing w:after="0" w:line="240" w:lineRule="auto"/>
        <w:ind w:left="567"/>
        <w:jc w:val="both"/>
        <w:rPr>
          <w:rFonts w:ascii="Calibri" w:eastAsia="Times New Roman" w:hAnsi="Calibri" w:cs="Times New Roman"/>
          <w:color w:val="000000"/>
          <w:lang w:val="cs-CZ" w:eastAsia="cs-CZ" w:bidi="cs-CZ"/>
        </w:rPr>
      </w:pPr>
      <w:bookmarkStart w:id="2" w:name="_Ref29202019"/>
      <w:bookmarkEnd w:id="1"/>
    </w:p>
    <w:p w14:paraId="4231E183" w14:textId="77777777" w:rsidR="006A55AD" w:rsidRPr="006A55AD" w:rsidRDefault="006A55AD" w:rsidP="006A55AD">
      <w:pPr>
        <w:numPr>
          <w:ilvl w:val="0"/>
          <w:numId w:val="1"/>
        </w:numPr>
        <w:spacing w:after="0" w:line="240" w:lineRule="auto"/>
        <w:jc w:val="center"/>
        <w:rPr>
          <w:rFonts w:ascii="Calibri" w:eastAsia="Times New Roman" w:hAnsi="Calibri" w:cs="Times New Roman"/>
          <w:b/>
          <w:color w:val="000000"/>
          <w:lang w:val="cs-CZ" w:eastAsia="cs-CZ" w:bidi="cs-CZ"/>
        </w:rPr>
      </w:pPr>
      <w:r w:rsidRPr="006A55AD">
        <w:rPr>
          <w:rFonts w:ascii="Calibri" w:eastAsia="Times New Roman" w:hAnsi="Calibri" w:cs="Times New Roman"/>
          <w:b/>
          <w:color w:val="000000"/>
          <w:lang w:val="cs-CZ" w:eastAsia="cs-CZ" w:bidi="cs-CZ"/>
        </w:rPr>
        <w:t xml:space="preserve">Podmínky provádění Díla </w:t>
      </w:r>
    </w:p>
    <w:p w14:paraId="0EA53BBB"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Strany musí při realizaci předmětu plnění jednat poctivě a s řádnou odbornou péčí, s potřebnou znalostí a pečlivostí. </w:t>
      </w:r>
    </w:p>
    <w:p w14:paraId="1241D788" w14:textId="331FFC23" w:rsidR="00B17C7F" w:rsidRPr="0048269F" w:rsidRDefault="006A55AD" w:rsidP="00B17C7F">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48269F">
        <w:rPr>
          <w:rFonts w:ascii="Calibri" w:eastAsia="Times New Roman" w:hAnsi="Calibri" w:cs="Times New Roman"/>
          <w:color w:val="000000"/>
          <w:lang w:val="cs-CZ" w:eastAsia="cs-CZ" w:bidi="cs-CZ"/>
        </w:rPr>
        <w:lastRenderedPageBreak/>
        <w:t xml:space="preserve">Zhotovitel je povinen spolupracovat při provádění Díla se Zástupcem objednatele (kontaktní osobou), s dalšími odpovědnými pracovníky Objednatele pro účely provedení Díla. </w:t>
      </w:r>
    </w:p>
    <w:p w14:paraId="2432C486" w14:textId="5B36B2B5" w:rsidR="006A55AD" w:rsidRPr="00AE2D26"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AE2D26">
        <w:rPr>
          <w:rFonts w:ascii="Calibri" w:eastAsia="Times New Roman" w:hAnsi="Calibri" w:cs="Times New Roman"/>
          <w:color w:val="000000"/>
          <w:lang w:val="cs-CZ" w:eastAsia="cs-CZ" w:bidi="cs-CZ"/>
        </w:rPr>
        <w:t>Zhotovitel prohlašuje, že nezjistil při své odborné způsobilosti žádnou skutečnost, která by mohla bránit provádění Díla podle této Smlouvy v Době pro dokončení Díla a za smluvní cenu dle této Smlouvy.</w:t>
      </w:r>
      <w:bookmarkEnd w:id="2"/>
    </w:p>
    <w:p w14:paraId="6F450EBE" w14:textId="7C8562F8"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Objednatel je oprávněn kontrolovat provádění Díla v průběhu jeho realizace. Zhotovitel musí bez zbytečného odkladu tuto kontrolu umožnit, poskytnout Zástupci objednatele při provádění kontroly nezbytnou součinnost a seznámit Zástupce objednatele s postupem provádění Díla.</w:t>
      </w:r>
    </w:p>
    <w:p w14:paraId="4753869C"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Zjistí-li Zástupce objednatele, že jakákoli činnost nebo použité podklady nejsou 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porušení Smlouvy podstatným způsobem.</w:t>
      </w:r>
    </w:p>
    <w:p w14:paraId="6A5FE49D" w14:textId="77777777" w:rsidR="006A55AD" w:rsidRPr="006A55AD" w:rsidRDefault="006A55AD" w:rsidP="006A55AD">
      <w:pPr>
        <w:numPr>
          <w:ilvl w:val="1"/>
          <w:numId w:val="1"/>
        </w:numPr>
        <w:spacing w:after="0" w:line="240" w:lineRule="auto"/>
        <w:ind w:left="567" w:hanging="567"/>
        <w:jc w:val="both"/>
        <w:rPr>
          <w:rFonts w:ascii="Calibri" w:eastAsia="Times New Roman" w:hAnsi="Calibri" w:cs="Times New Roman"/>
          <w:color w:val="000000"/>
          <w:lang w:val="cs-CZ" w:eastAsia="cs-CZ" w:bidi="cs-CZ"/>
        </w:rPr>
      </w:pPr>
      <w:r w:rsidRPr="006A55AD">
        <w:rPr>
          <w:rFonts w:ascii="Calibri" w:eastAsia="Times New Roman" w:hAnsi="Calibri" w:cs="Times New Roman"/>
          <w:color w:val="000000"/>
          <w:lang w:val="cs-CZ" w:eastAsia="cs-CZ" w:bidi="cs-CZ"/>
        </w:rPr>
        <w:t xml:space="preserve">Zhotovitel je v plné míře odpovědný za škody způsobené Objednateli nebo třetím stranám svojí činností nebo činností jiných osob, které k plnění podle této Smlouvy použil. </w:t>
      </w:r>
    </w:p>
    <w:p w14:paraId="7BD241FC"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není oprávněn postoupit práva a povinnosti vzniklé z této Smlouvy nebo v souvislosti s ní, případně postoupit Smlouvu jako celek, třetí osobě nebo jiným osobám bez předchozího písemného souhlasu Objednatele.</w:t>
      </w:r>
    </w:p>
    <w:p w14:paraId="4C3A506A" w14:textId="77777777" w:rsidR="006A55AD" w:rsidRPr="006A55AD" w:rsidRDefault="006A55AD" w:rsidP="006A55AD">
      <w:pPr>
        <w:spacing w:after="0" w:line="240" w:lineRule="auto"/>
        <w:ind w:left="567"/>
        <w:jc w:val="both"/>
        <w:rPr>
          <w:rFonts w:ascii="Calibri" w:eastAsia="Calibri" w:hAnsi="Calibri" w:cs="Calibri"/>
          <w:lang w:val="cs-CZ" w:eastAsia="x-none"/>
        </w:rPr>
      </w:pPr>
    </w:p>
    <w:p w14:paraId="742BD3B0" w14:textId="77777777" w:rsidR="006A55AD" w:rsidRPr="006A55AD" w:rsidRDefault="006A55AD" w:rsidP="006A55AD">
      <w:pPr>
        <w:numPr>
          <w:ilvl w:val="0"/>
          <w:numId w:val="1"/>
        </w:numPr>
        <w:spacing w:after="0" w:line="240" w:lineRule="auto"/>
        <w:jc w:val="center"/>
        <w:rPr>
          <w:rFonts w:ascii="Calibri" w:eastAsia="Calibri" w:hAnsi="Calibri" w:cs="Calibri"/>
          <w:b/>
          <w:lang w:val="cs-CZ" w:eastAsia="x-none"/>
        </w:rPr>
      </w:pPr>
      <w:r w:rsidRPr="006A55AD">
        <w:rPr>
          <w:rFonts w:ascii="Calibri" w:eastAsia="Calibri" w:hAnsi="Calibri" w:cs="Calibri"/>
          <w:b/>
          <w:lang w:val="cs-CZ" w:eastAsia="x-none"/>
        </w:rPr>
        <w:t>Doba pro dokončení díla a předání a převzetí díla</w:t>
      </w:r>
    </w:p>
    <w:p w14:paraId="5064F754"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cs-CZ" w:eastAsia="x-none"/>
        </w:rPr>
      </w:pPr>
      <w:r w:rsidRPr="006A55AD">
        <w:rPr>
          <w:rFonts w:ascii="Calibri" w:eastAsia="Calibri" w:hAnsi="Calibri" w:cs="Calibri"/>
          <w:lang w:val="cs-CZ" w:eastAsia="x-none"/>
        </w:rPr>
        <w:t>Zhotovitel se zavazuje provést Dílo v následujících lhůtách:</w:t>
      </w:r>
    </w:p>
    <w:p w14:paraId="4C713D0A" w14:textId="77777777" w:rsidR="006A55AD" w:rsidRPr="006A55AD" w:rsidRDefault="006A55AD" w:rsidP="006A55AD">
      <w:pPr>
        <w:numPr>
          <w:ilvl w:val="2"/>
          <w:numId w:val="1"/>
        </w:numPr>
        <w:spacing w:after="0" w:line="240" w:lineRule="auto"/>
        <w:ind w:left="1418" w:hanging="709"/>
        <w:jc w:val="both"/>
        <w:rPr>
          <w:rFonts w:ascii="Calibri" w:eastAsia="Calibri" w:hAnsi="Calibri" w:cs="Calibri"/>
          <w:lang w:val="cs-CZ" w:eastAsia="x-none"/>
        </w:rPr>
      </w:pPr>
      <w:r w:rsidRPr="006A55AD">
        <w:rPr>
          <w:rFonts w:ascii="Calibri" w:eastAsia="Calibri" w:hAnsi="Calibri" w:cs="Calibri"/>
          <w:lang w:val="cs-CZ" w:eastAsia="x-none"/>
        </w:rPr>
        <w:t>Lhůta pro zahájení provádění Díla: bez zbytečného odkladu po nabytí účinnosti Smlouvy;</w:t>
      </w:r>
    </w:p>
    <w:p w14:paraId="2F3F7536" w14:textId="1EB8ADD8" w:rsidR="006A55AD" w:rsidRPr="006A55AD" w:rsidRDefault="006A55AD" w:rsidP="006A55AD">
      <w:pPr>
        <w:numPr>
          <w:ilvl w:val="2"/>
          <w:numId w:val="1"/>
        </w:numPr>
        <w:spacing w:after="0" w:line="240" w:lineRule="auto"/>
        <w:ind w:left="1418" w:hanging="709"/>
        <w:jc w:val="both"/>
        <w:rPr>
          <w:rFonts w:ascii="Calibri" w:eastAsia="Calibri" w:hAnsi="Calibri" w:cs="Calibri"/>
          <w:b/>
          <w:lang w:val="cs-CZ" w:eastAsia="x-none"/>
        </w:rPr>
      </w:pPr>
      <w:r w:rsidRPr="006A55AD">
        <w:rPr>
          <w:rFonts w:ascii="Calibri" w:eastAsia="Calibri" w:hAnsi="Calibri" w:cs="Calibri"/>
          <w:b/>
          <w:lang w:val="cs-CZ" w:eastAsia="x-none"/>
        </w:rPr>
        <w:t xml:space="preserve">Doba pro dokončení Díla: do </w:t>
      </w:r>
      <w:r w:rsidR="00711F07">
        <w:rPr>
          <w:rFonts w:ascii="Calibri" w:eastAsia="Calibri" w:hAnsi="Calibri" w:cs="Calibri"/>
          <w:b/>
          <w:lang w:val="cs-CZ" w:eastAsia="x-none"/>
        </w:rPr>
        <w:t>19</w:t>
      </w:r>
      <w:r w:rsidRPr="006A55AD">
        <w:rPr>
          <w:rFonts w:ascii="Calibri" w:eastAsia="Calibri" w:hAnsi="Calibri" w:cs="Calibri"/>
          <w:b/>
          <w:lang w:val="cs-CZ" w:eastAsia="x-none"/>
        </w:rPr>
        <w:t>.</w:t>
      </w:r>
      <w:r w:rsidR="0048269F">
        <w:rPr>
          <w:rFonts w:ascii="Calibri" w:eastAsia="Calibri" w:hAnsi="Calibri" w:cs="Calibri"/>
          <w:b/>
          <w:lang w:val="cs-CZ" w:eastAsia="x-none"/>
        </w:rPr>
        <w:t xml:space="preserve"> </w:t>
      </w:r>
      <w:r w:rsidR="0045589A">
        <w:rPr>
          <w:rFonts w:ascii="Calibri" w:eastAsia="Calibri" w:hAnsi="Calibri" w:cs="Calibri"/>
          <w:b/>
          <w:lang w:val="cs-CZ" w:eastAsia="x-none"/>
        </w:rPr>
        <w:t>1</w:t>
      </w:r>
      <w:r w:rsidR="00711F07">
        <w:rPr>
          <w:rFonts w:ascii="Calibri" w:eastAsia="Calibri" w:hAnsi="Calibri" w:cs="Calibri"/>
          <w:b/>
          <w:lang w:val="cs-CZ" w:eastAsia="x-none"/>
        </w:rPr>
        <w:t>2</w:t>
      </w:r>
      <w:r w:rsidRPr="006A55AD">
        <w:rPr>
          <w:rFonts w:ascii="Calibri" w:eastAsia="Calibri" w:hAnsi="Calibri" w:cs="Calibri"/>
          <w:b/>
          <w:lang w:val="cs-CZ" w:eastAsia="x-none"/>
        </w:rPr>
        <w:t>.</w:t>
      </w:r>
      <w:r w:rsidR="0048269F">
        <w:rPr>
          <w:rFonts w:ascii="Calibri" w:eastAsia="Calibri" w:hAnsi="Calibri" w:cs="Calibri"/>
          <w:b/>
          <w:lang w:val="cs-CZ" w:eastAsia="x-none"/>
        </w:rPr>
        <w:t xml:space="preserve"> </w:t>
      </w:r>
      <w:r w:rsidRPr="006A55AD">
        <w:rPr>
          <w:rFonts w:ascii="Calibri" w:eastAsia="Calibri" w:hAnsi="Calibri" w:cs="Calibri"/>
          <w:b/>
          <w:lang w:val="cs-CZ" w:eastAsia="x-none"/>
        </w:rPr>
        <w:t>202</w:t>
      </w:r>
      <w:r w:rsidR="0045589A">
        <w:rPr>
          <w:rFonts w:ascii="Calibri" w:eastAsia="Calibri" w:hAnsi="Calibri" w:cs="Calibri"/>
          <w:b/>
          <w:lang w:val="cs-CZ" w:eastAsia="x-none"/>
        </w:rPr>
        <w:t>5</w:t>
      </w:r>
    </w:p>
    <w:p w14:paraId="3080648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je provedeno, je-li předáno a dále pokud:</w:t>
      </w:r>
    </w:p>
    <w:p w14:paraId="489D1C3B"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provedeny veškeré práce </w:t>
      </w:r>
      <w:r w:rsidRPr="006A55AD">
        <w:rPr>
          <w:rFonts w:ascii="Calibri" w:eastAsia="Calibri" w:hAnsi="Calibri" w:cs="Calibri"/>
          <w:lang w:val="cs-CZ" w:eastAsia="x-none"/>
        </w:rPr>
        <w:t xml:space="preserve">na Díle </w:t>
      </w:r>
      <w:r w:rsidRPr="006A55AD">
        <w:rPr>
          <w:rFonts w:ascii="Calibri" w:eastAsia="Calibri" w:hAnsi="Calibri" w:cs="Calibri"/>
          <w:lang w:val="x-none" w:eastAsia="x-none"/>
        </w:rPr>
        <w:t>v souladu se Smlouvou,</w:t>
      </w:r>
    </w:p>
    <w:p w14:paraId="4E50DC13"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cs-CZ" w:eastAsia="x-none"/>
        </w:rPr>
        <w:t>došlo k </w:t>
      </w:r>
      <w:r w:rsidRPr="006A55AD">
        <w:rPr>
          <w:rFonts w:ascii="Calibri" w:eastAsia="Calibri" w:hAnsi="Calibri" w:cs="Calibri"/>
          <w:lang w:val="x-none" w:eastAsia="x-none"/>
        </w:rPr>
        <w:t>odstranění případných vad a nedodělků, s výjimkou ojedinělých nebo drobných vad a nedodělků, které samy o sobě ani ve spojení s</w:t>
      </w:r>
      <w:r w:rsidRPr="006A55AD">
        <w:rPr>
          <w:rFonts w:ascii="Calibri" w:eastAsia="Calibri" w:hAnsi="Calibri" w:cs="Calibri"/>
          <w:lang w:val="cs-CZ" w:eastAsia="x-none"/>
        </w:rPr>
        <w:t> </w:t>
      </w:r>
      <w:r w:rsidRPr="006A55AD">
        <w:rPr>
          <w:rFonts w:ascii="Calibri" w:eastAsia="Calibri" w:hAnsi="Calibri" w:cs="Calibri"/>
          <w:lang w:val="x-none" w:eastAsia="x-none"/>
        </w:rPr>
        <w:t>jinými do jejich odstranění nebudou podstatným způsobem bránit užívání Díla ke smluvenému účelu nebo takové užívání nebudou podstatným způsobem omezovat;</w:t>
      </w:r>
    </w:p>
    <w:p w14:paraId="0F179A2D" w14:textId="77777777" w:rsidR="006A55AD" w:rsidRPr="006A55AD" w:rsidRDefault="006A55AD" w:rsidP="006A55AD">
      <w:pPr>
        <w:numPr>
          <w:ilvl w:val="0"/>
          <w:numId w:val="2"/>
        </w:numPr>
        <w:spacing w:after="0" w:line="240" w:lineRule="atLeast"/>
        <w:ind w:left="1418" w:hanging="567"/>
        <w:jc w:val="both"/>
        <w:rPr>
          <w:rFonts w:ascii="Calibri" w:eastAsia="Calibri" w:hAnsi="Calibri" w:cs="Calibri"/>
          <w:lang w:val="x-none" w:eastAsia="x-none"/>
        </w:rPr>
      </w:pPr>
      <w:r w:rsidRPr="006A55AD">
        <w:rPr>
          <w:rFonts w:ascii="Calibri" w:eastAsia="Calibri" w:hAnsi="Calibri" w:cs="Calibri"/>
          <w:lang w:val="x-none" w:eastAsia="x-none"/>
        </w:rPr>
        <w:t>Zhotovitel vypracoval a předal Objednateli dokumentaci</w:t>
      </w:r>
      <w:r w:rsidRPr="006A55AD">
        <w:rPr>
          <w:rFonts w:ascii="Calibri" w:eastAsia="Calibri" w:hAnsi="Calibri" w:cs="Calibri"/>
          <w:lang w:val="cs-CZ" w:eastAsia="x-none"/>
        </w:rPr>
        <w:t xml:space="preserve"> nezbytnou k užívání Díla.</w:t>
      </w:r>
    </w:p>
    <w:p w14:paraId="1782589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 xml:space="preserve">O dokončení a předání díla sepíšou smluvní strany předávací protokol, v němž se případně popíšou </w:t>
      </w:r>
      <w:r w:rsidRPr="006A55AD">
        <w:rPr>
          <w:rFonts w:ascii="Calibri" w:eastAsia="Calibri" w:hAnsi="Calibri" w:cs="Calibri"/>
          <w:lang w:val="x-none" w:eastAsia="x-none"/>
        </w:rPr>
        <w:t>případné ojedinělé nebo drobné vady a nedodělky včetně doby pro jejich odstranění</w:t>
      </w:r>
      <w:r w:rsidRPr="006A55AD">
        <w:rPr>
          <w:rFonts w:ascii="Calibri" w:eastAsia="Calibri" w:hAnsi="Calibri" w:cs="Calibri"/>
          <w:lang w:val="cs-CZ" w:eastAsia="x-none"/>
        </w:rPr>
        <w:t>.</w:t>
      </w:r>
    </w:p>
    <w:p w14:paraId="7E8D3AB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Nebezpečí škody přechází na Objednatele k datu vydání </w:t>
      </w:r>
      <w:r w:rsidRPr="006A55AD">
        <w:rPr>
          <w:rFonts w:ascii="Calibri" w:eastAsia="Calibri" w:hAnsi="Calibri" w:cs="Calibri"/>
          <w:lang w:val="cs-CZ" w:eastAsia="x-none"/>
        </w:rPr>
        <w:t>předávacího protokolu a po odstranění případných vad a nedodělků</w:t>
      </w:r>
      <w:r w:rsidRPr="006A55AD">
        <w:rPr>
          <w:rFonts w:ascii="Calibri" w:eastAsia="Calibri" w:hAnsi="Calibri" w:cs="Calibri"/>
          <w:lang w:val="x-none" w:eastAsia="x-none"/>
        </w:rPr>
        <w:t>.</w:t>
      </w:r>
    </w:p>
    <w:p w14:paraId="0B12A8F2" w14:textId="77777777" w:rsidR="006A55AD" w:rsidRPr="006A55AD" w:rsidRDefault="006A55AD" w:rsidP="006A55AD">
      <w:pPr>
        <w:spacing w:after="0" w:line="240" w:lineRule="auto"/>
        <w:ind w:left="567"/>
        <w:jc w:val="both"/>
        <w:rPr>
          <w:rFonts w:ascii="Calibri" w:eastAsia="Calibri" w:hAnsi="Calibri" w:cs="Calibri"/>
          <w:lang w:val="x-none" w:eastAsia="x-none"/>
        </w:rPr>
      </w:pPr>
    </w:p>
    <w:p w14:paraId="65E80861"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cs-CZ" w:eastAsia="x-none"/>
        </w:rPr>
        <w:t>Smluvní cena a platební podmínky</w:t>
      </w:r>
    </w:p>
    <w:p w14:paraId="1196617C"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cena je stanovena na základě ocenění jednotlivých prací a služeb Díla uvedených Zhotovitelem v Příloze: Rozpočet:</w:t>
      </w:r>
    </w:p>
    <w:p w14:paraId="4E6CF0E2" w14:textId="6BEAED21" w:rsidR="006A55AD" w:rsidRPr="006A55AD" w:rsidRDefault="006A55AD" w:rsidP="006A55AD">
      <w:pPr>
        <w:spacing w:after="0" w:line="240" w:lineRule="auto"/>
        <w:ind w:left="567"/>
        <w:jc w:val="both"/>
        <w:rPr>
          <w:rFonts w:ascii="Calibri" w:eastAsia="Calibri" w:hAnsi="Calibri" w:cs="Calibri"/>
          <w:lang w:val="cs-CZ" w:eastAsia="x-none"/>
        </w:rPr>
      </w:pPr>
      <w:r w:rsidRPr="006A55AD">
        <w:rPr>
          <w:rFonts w:ascii="Calibri" w:eastAsia="Calibri" w:hAnsi="Calibri" w:cs="Calibri"/>
          <w:lang w:val="x-none" w:eastAsia="x-none"/>
        </w:rPr>
        <w:t xml:space="preserve">v celkové výši </w:t>
      </w:r>
      <w:r w:rsidR="00234023">
        <w:rPr>
          <w:rFonts w:ascii="Calibri" w:eastAsia="Calibri" w:hAnsi="Calibri" w:cs="Calibri"/>
          <w:lang w:val="cs-CZ" w:eastAsia="x-none"/>
        </w:rPr>
        <w:t xml:space="preserve">460 300 Kč </w:t>
      </w:r>
      <w:r w:rsidRPr="006A55AD">
        <w:rPr>
          <w:rFonts w:ascii="Calibri" w:eastAsia="Calibri" w:hAnsi="Calibri" w:cs="Calibri"/>
          <w:lang w:val="x-none" w:eastAsia="x-none"/>
        </w:rPr>
        <w:t xml:space="preserve">(„Smluvní cena“); </w:t>
      </w:r>
      <w:r w:rsidRPr="006A55AD">
        <w:rPr>
          <w:rFonts w:ascii="Calibri" w:eastAsia="Calibri" w:hAnsi="Calibri" w:cs="Calibri"/>
          <w:lang w:val="cs-CZ" w:eastAsia="x-none"/>
        </w:rPr>
        <w:t>S</w:t>
      </w:r>
      <w:r w:rsidRPr="006A55AD">
        <w:rPr>
          <w:rFonts w:ascii="Calibri" w:eastAsia="Calibri" w:hAnsi="Calibri" w:cs="Calibri"/>
          <w:lang w:val="x-none" w:eastAsia="x-none"/>
        </w:rPr>
        <w:t>mluvní cena nezahrnuje daň z přidané hodnoty (dále jen „DPH“)</w:t>
      </w:r>
      <w:r w:rsidR="00B51A7B">
        <w:rPr>
          <w:rFonts w:ascii="Calibri" w:eastAsia="Calibri" w:hAnsi="Calibri" w:cs="Calibri"/>
          <w:lang w:val="cs-CZ" w:eastAsia="x-none"/>
        </w:rPr>
        <w:t xml:space="preserve">, </w:t>
      </w:r>
      <w:r w:rsidRPr="006A55AD">
        <w:rPr>
          <w:rFonts w:ascii="Calibri" w:eastAsia="Calibri" w:hAnsi="Calibri" w:cs="Calibri"/>
          <w:lang w:val="x-none" w:eastAsia="x-none"/>
        </w:rPr>
        <w:t xml:space="preserve">sazba DPH ve výši 21 % </w:t>
      </w:r>
    </w:p>
    <w:p w14:paraId="4461FF9E" w14:textId="4213EA0B" w:rsidR="006A55AD" w:rsidRPr="006A55AD" w:rsidRDefault="006A55AD" w:rsidP="006A55AD">
      <w:pPr>
        <w:spacing w:after="0" w:line="240" w:lineRule="auto"/>
        <w:ind w:left="567"/>
        <w:jc w:val="both"/>
        <w:rPr>
          <w:rFonts w:ascii="Calibri" w:eastAsia="Calibri" w:hAnsi="Calibri" w:cs="Calibri"/>
          <w:b/>
          <w:bCs/>
          <w:lang w:val="cs-CZ" w:eastAsia="x-none"/>
        </w:rPr>
      </w:pPr>
      <w:r w:rsidRPr="00234023">
        <w:rPr>
          <w:rFonts w:ascii="Calibri" w:eastAsia="Calibri" w:hAnsi="Calibri" w:cs="Calibri"/>
          <w:b/>
          <w:bCs/>
          <w:lang w:val="x-none" w:eastAsia="x-none"/>
        </w:rPr>
        <w:t>v celkové výši</w:t>
      </w:r>
      <w:r w:rsidRPr="006A55AD">
        <w:rPr>
          <w:rFonts w:ascii="Calibri" w:eastAsia="Calibri" w:hAnsi="Calibri" w:cs="Calibri"/>
          <w:lang w:val="x-none" w:eastAsia="x-none"/>
        </w:rPr>
        <w:t xml:space="preserve"> </w:t>
      </w:r>
      <w:r w:rsidR="00234023">
        <w:rPr>
          <w:rFonts w:ascii="Calibri" w:eastAsia="Calibri" w:hAnsi="Calibri" w:cs="Calibri"/>
          <w:b/>
          <w:bCs/>
          <w:lang w:val="cs-CZ" w:eastAsia="x-none"/>
        </w:rPr>
        <w:t>556 963</w:t>
      </w:r>
      <w:r w:rsidRPr="006A55AD">
        <w:rPr>
          <w:rFonts w:ascii="Calibri" w:eastAsia="Calibri" w:hAnsi="Calibri" w:cs="Calibri"/>
          <w:b/>
          <w:bCs/>
          <w:lang w:val="x-none" w:eastAsia="x-none"/>
        </w:rPr>
        <w:t xml:space="preserve"> Kč vč. DPH </w:t>
      </w:r>
    </w:p>
    <w:p w14:paraId="7E98315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2FAA4B8C" w14:textId="4B015350"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Smluvní c</w:t>
      </w:r>
      <w:proofErr w:type="spellStart"/>
      <w:r w:rsidRPr="006A55AD">
        <w:rPr>
          <w:rFonts w:ascii="Calibri" w:eastAsia="Calibri" w:hAnsi="Calibri" w:cs="Calibri"/>
          <w:lang w:val="x-none" w:eastAsia="x-none"/>
        </w:rPr>
        <w:t>en</w:t>
      </w:r>
      <w:r w:rsidRPr="006A55AD">
        <w:rPr>
          <w:rFonts w:ascii="Calibri" w:eastAsia="Calibri" w:hAnsi="Calibri" w:cs="Calibri"/>
          <w:lang w:val="cs-CZ" w:eastAsia="x-none"/>
        </w:rPr>
        <w:t>a</w:t>
      </w:r>
      <w:proofErr w:type="spellEnd"/>
      <w:r w:rsidRPr="006A55AD">
        <w:rPr>
          <w:rFonts w:ascii="Calibri" w:eastAsia="Calibri" w:hAnsi="Calibri" w:cs="Calibri"/>
          <w:lang w:val="x-none" w:eastAsia="x-none"/>
        </w:rPr>
        <w:t xml:space="preserve"> obsahuje veškeré náklady Zhotovitele související s provedením Díla, včetně všech vedlejších nákladů, režijních nákladů, </w:t>
      </w:r>
      <w:r w:rsidRPr="006A55AD">
        <w:rPr>
          <w:rFonts w:ascii="Calibri" w:eastAsia="Calibri" w:hAnsi="Calibri" w:cs="Calibri"/>
          <w:lang w:val="cs-CZ" w:eastAsia="x-none"/>
        </w:rPr>
        <w:t xml:space="preserve">nákladů na dopravu, </w:t>
      </w:r>
      <w:r w:rsidRPr="006A55AD">
        <w:rPr>
          <w:rFonts w:ascii="Calibri" w:eastAsia="Calibri" w:hAnsi="Calibri" w:cs="Calibri"/>
          <w:lang w:val="x-none" w:eastAsia="x-none"/>
        </w:rPr>
        <w:t>zisku, cenu licenčního ujednání a ostatní náklady související s plněním podmínek dle této Smlouvy.</w:t>
      </w:r>
    </w:p>
    <w:p w14:paraId="0CE5F13E" w14:textId="6C648E72" w:rsidR="00073259" w:rsidRDefault="00073259" w:rsidP="00073259">
      <w:pPr>
        <w:spacing w:after="0" w:line="240" w:lineRule="auto"/>
        <w:ind w:left="567"/>
        <w:jc w:val="both"/>
        <w:rPr>
          <w:rFonts w:ascii="Calibri" w:eastAsia="Calibri" w:hAnsi="Calibri" w:cs="Calibri"/>
          <w:lang w:val="x-none" w:eastAsia="x-none"/>
        </w:rPr>
      </w:pPr>
    </w:p>
    <w:p w14:paraId="68B98AB8" w14:textId="310BB6D8" w:rsidR="00073259" w:rsidRDefault="00073259" w:rsidP="00073259">
      <w:pPr>
        <w:spacing w:after="0" w:line="240" w:lineRule="auto"/>
        <w:ind w:left="567"/>
        <w:jc w:val="both"/>
        <w:rPr>
          <w:rFonts w:ascii="Calibri" w:eastAsia="Calibri" w:hAnsi="Calibri" w:cs="Calibri"/>
          <w:lang w:val="x-none" w:eastAsia="x-none"/>
        </w:rPr>
      </w:pPr>
    </w:p>
    <w:p w14:paraId="29725BEE" w14:textId="77777777" w:rsidR="00073259" w:rsidRPr="006A55AD" w:rsidRDefault="00073259" w:rsidP="00073259">
      <w:pPr>
        <w:spacing w:after="0" w:line="240" w:lineRule="auto"/>
        <w:ind w:left="567"/>
        <w:jc w:val="both"/>
        <w:rPr>
          <w:rFonts w:ascii="Calibri" w:eastAsia="Calibri" w:hAnsi="Calibri" w:cs="Calibri"/>
          <w:lang w:val="x-none" w:eastAsia="x-none"/>
        </w:rPr>
      </w:pPr>
    </w:p>
    <w:p w14:paraId="33210B7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cenu díla lze měnit pouze a výlučně formou písemných, vzestupně číslovaných dodatků, a to pouze ze zákonných důvodů nebo z důvodů stanovených v této Smlouvě. Objednatel neposkytuje zálohy na provádění Díla.</w:t>
      </w:r>
    </w:p>
    <w:p w14:paraId="63278B1B" w14:textId="573E28C7" w:rsidR="006A55AD" w:rsidRPr="00073259"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073259">
        <w:rPr>
          <w:rFonts w:ascii="Calibri" w:eastAsia="Calibri" w:hAnsi="Calibri" w:cs="Calibri"/>
          <w:lang w:val="x-none" w:eastAsia="x-none"/>
        </w:rPr>
        <w:t xml:space="preserve">Zhotovitel má nárok na úhradu platby Smluvní ceny, a to po předání a převzetí </w:t>
      </w:r>
      <w:r w:rsidRPr="00073259">
        <w:rPr>
          <w:rFonts w:ascii="Calibri" w:eastAsia="Calibri" w:hAnsi="Calibri" w:cs="Calibri"/>
          <w:lang w:val="cs-CZ" w:eastAsia="x-none"/>
        </w:rPr>
        <w:t>Díla</w:t>
      </w:r>
      <w:r w:rsidRPr="00073259">
        <w:rPr>
          <w:rFonts w:ascii="Calibri" w:eastAsia="Calibri" w:hAnsi="Calibri" w:cs="Calibri"/>
          <w:lang w:val="x-none" w:eastAsia="x-none"/>
        </w:rPr>
        <w:t xml:space="preserve"> na základě </w:t>
      </w:r>
      <w:r w:rsidRPr="00073259">
        <w:rPr>
          <w:rFonts w:ascii="Calibri" w:eastAsia="Calibri" w:hAnsi="Calibri" w:cs="Calibri"/>
          <w:lang w:val="cs-CZ" w:eastAsia="x-none"/>
        </w:rPr>
        <w:t>předávacího protokolu</w:t>
      </w:r>
      <w:r w:rsidRPr="00073259">
        <w:rPr>
          <w:rFonts w:ascii="Calibri" w:eastAsia="Calibri" w:hAnsi="Calibri" w:cs="Calibri"/>
          <w:lang w:val="x-none" w:eastAsia="x-none"/>
        </w:rPr>
        <w:t>.</w:t>
      </w:r>
    </w:p>
    <w:p w14:paraId="35A3AB72" w14:textId="1798FCD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může jednostranně započíst vůči Zhotoviteli pohledávku (i nesplatnou) plynoucí z této Smlouvy oproti splatné pohledávce Zhotovitele vůči Objednateli. </w:t>
      </w:r>
    </w:p>
    <w:p w14:paraId="62F4FFCA"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Fakturu (daňový doklad) k platbě lze vystavit až po vydání </w:t>
      </w:r>
      <w:r w:rsidRPr="006A55AD">
        <w:rPr>
          <w:rFonts w:ascii="Calibri" w:eastAsia="Calibri" w:hAnsi="Calibri" w:cs="Calibri"/>
          <w:lang w:val="cs-CZ" w:eastAsia="x-none"/>
        </w:rPr>
        <w:t xml:space="preserve">předávacího protokolu </w:t>
      </w:r>
      <w:r w:rsidRPr="006A55AD">
        <w:rPr>
          <w:rFonts w:ascii="Calibri" w:eastAsia="Calibri" w:hAnsi="Calibri" w:cs="Calibri"/>
          <w:lang w:val="x-none" w:eastAsia="x-none"/>
        </w:rPr>
        <w:t xml:space="preserve">se splatností 21 dnů od data vystavení. </w:t>
      </w:r>
    </w:p>
    <w:p w14:paraId="6C05DE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3" w:name="_Ref29203143"/>
      <w:r w:rsidRPr="006A55AD">
        <w:rPr>
          <w:rFonts w:ascii="Calibri" w:eastAsia="Calibri" w:hAnsi="Calibri" w:cs="Calibri"/>
          <w:lang w:val="x-none" w:eastAsia="x-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382BE60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Na každé faktuře – daňovém dokladu musí být uvedeno číslo smlouvy Objednatele a název Díla. </w:t>
      </w:r>
      <w:bookmarkStart w:id="4" w:name="_Ref29210228"/>
    </w:p>
    <w:p w14:paraId="0723D3BD" w14:textId="4956C8EF"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doručí fakturu v listinné podobě na adresu sídla Objednatele/na doručovací adresu Objednatele anebo v elektronické podobě na e-mailovou adresu: </w:t>
      </w:r>
      <w:r w:rsidR="00EF57E5">
        <w:rPr>
          <w:rFonts w:ascii="Calibri" w:eastAsia="Calibri" w:hAnsi="Calibri" w:cs="Calibri"/>
          <w:lang w:val="cs-CZ" w:eastAsia="x-none"/>
        </w:rPr>
        <w:t>XXXXXXXXXXXXXXXXXX</w:t>
      </w:r>
      <w:bookmarkStart w:id="5" w:name="_GoBack"/>
      <w:bookmarkEnd w:id="5"/>
      <w:r w:rsidRPr="006A55AD">
        <w:rPr>
          <w:rFonts w:ascii="Calibri" w:eastAsia="Calibri" w:hAnsi="Calibri" w:cs="Calibri"/>
          <w:lang w:val="x-none" w:eastAsia="x-none"/>
        </w:rPr>
        <w:t xml:space="preserve">. </w:t>
      </w:r>
    </w:p>
    <w:p w14:paraId="047EBA8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Cena je považována za uhrazenou odepsáním příslušné částky k úhradě z účtu </w:t>
      </w:r>
      <w:r w:rsidRPr="006A55AD">
        <w:rPr>
          <w:rFonts w:ascii="Calibri" w:eastAsia="Calibri" w:hAnsi="Calibri" w:cs="Calibri"/>
          <w:lang w:val="cs-CZ" w:eastAsia="x-none"/>
        </w:rPr>
        <w:t>Objednatele</w:t>
      </w:r>
      <w:r w:rsidRPr="006A55AD">
        <w:rPr>
          <w:rFonts w:ascii="Calibri" w:eastAsia="Calibri" w:hAnsi="Calibri" w:cs="Calibri"/>
          <w:lang w:val="x-none" w:eastAsia="x-none"/>
        </w:rPr>
        <w:t xml:space="preserve"> ve prospěch účtu </w:t>
      </w:r>
      <w:r w:rsidRPr="006A55AD">
        <w:rPr>
          <w:rFonts w:ascii="Calibri" w:eastAsia="Calibri" w:hAnsi="Calibri" w:cs="Calibri"/>
          <w:lang w:val="cs-CZ" w:eastAsia="x-none"/>
        </w:rPr>
        <w:t>Zhotovitele</w:t>
      </w:r>
      <w:r w:rsidRPr="006A55AD">
        <w:rPr>
          <w:rFonts w:ascii="Calibri" w:eastAsia="Calibri" w:hAnsi="Calibri" w:cs="Calibri"/>
          <w:lang w:val="x-none" w:eastAsia="x-none"/>
        </w:rPr>
        <w:t xml:space="preserve"> uvedeného v záhlaví této smlouvy.</w:t>
      </w:r>
    </w:p>
    <w:p w14:paraId="0CC7723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5A765EC8"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0A1F0995" w14:textId="77777777" w:rsidR="006A55AD" w:rsidRPr="006A55AD" w:rsidRDefault="006A55AD" w:rsidP="006A55AD">
      <w:pPr>
        <w:spacing w:after="0" w:line="240" w:lineRule="atLeast"/>
        <w:ind w:left="709"/>
        <w:jc w:val="both"/>
        <w:rPr>
          <w:rFonts w:ascii="Calibri" w:eastAsia="Calibri" w:hAnsi="Calibri" w:cs="Calibri"/>
          <w:lang w:val="x-none" w:eastAsia="x-none"/>
        </w:rPr>
      </w:pPr>
    </w:p>
    <w:p w14:paraId="63BF5452" w14:textId="77777777" w:rsidR="006A55AD" w:rsidRPr="006A55AD" w:rsidRDefault="006A55AD" w:rsidP="006A55AD">
      <w:pPr>
        <w:keepNext/>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 xml:space="preserve">Vady díla a záruka </w:t>
      </w:r>
    </w:p>
    <w:p w14:paraId="3E12BA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musí na svůj náklad a nebezpečí odstranit veškeré vady a nedodělky uvedené v </w:t>
      </w:r>
      <w:r w:rsidRPr="006A55AD">
        <w:rPr>
          <w:rFonts w:ascii="Calibri" w:eastAsia="Calibri" w:hAnsi="Calibri" w:cs="Calibri"/>
          <w:lang w:val="cs-CZ" w:eastAsia="x-none"/>
        </w:rPr>
        <w:t>předávacím protokolu</w:t>
      </w:r>
      <w:r w:rsidRPr="006A55AD">
        <w:rPr>
          <w:rFonts w:ascii="Calibri" w:eastAsia="Calibri" w:hAnsi="Calibri" w:cs="Calibri"/>
          <w:lang w:val="x-none" w:eastAsia="x-none"/>
        </w:rPr>
        <w:t>, a to v době uvedené v tomto potvrzení (není-li uvedeno, pak v době 5 pracovních dnů).</w:t>
      </w:r>
    </w:p>
    <w:p w14:paraId="6F8FBC4F"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78381782"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Dílo a výstupy Zhotovitele musí být ve stavu požadovaném Smlouvou do data uplynutí příslušné záruční doby. Záruční doba činí 24 měsíců. Počátek běhu záruční doby se počítá ode dne dokončení Díla jako celku uvedeného v</w:t>
      </w:r>
      <w:r w:rsidRPr="006A55AD">
        <w:rPr>
          <w:rFonts w:ascii="Calibri" w:eastAsia="Calibri" w:hAnsi="Calibri" w:cs="Calibri"/>
          <w:lang w:val="cs-CZ" w:eastAsia="x-none"/>
        </w:rPr>
        <w:t xml:space="preserve"> předávacím protokolu. </w:t>
      </w:r>
      <w:r w:rsidRPr="006A55AD">
        <w:rPr>
          <w:rFonts w:ascii="Calibri" w:eastAsia="Calibri" w:hAnsi="Calibri" w:cs="Calibri"/>
          <w:lang w:val="x-none" w:eastAsia="x-none"/>
        </w:rPr>
        <w:t xml:space="preserve"> </w:t>
      </w:r>
    </w:p>
    <w:p w14:paraId="1AEADD53"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Jestliže se objeví vada Díla před uplynutím příslušné záruční doby, Objednatel tuto vadu Zhotoviteli bez zbytečného odkladu písemně oznámí. Zhotovitel musí na základě oznámení o</w:t>
      </w:r>
      <w:r w:rsidRPr="006A55AD">
        <w:rPr>
          <w:rFonts w:ascii="Calibri" w:eastAsia="Calibri" w:hAnsi="Calibri" w:cs="Calibri"/>
          <w:lang w:val="cs-CZ" w:eastAsia="x-none"/>
        </w:rPr>
        <w:t> </w:t>
      </w:r>
      <w:r w:rsidRPr="006A55AD">
        <w:rPr>
          <w:rFonts w:ascii="Calibri" w:eastAsia="Calibri" w:hAnsi="Calibri" w:cs="Calibri"/>
          <w:lang w:val="x-none" w:eastAsia="x-none"/>
        </w:rPr>
        <w:t xml:space="preserve">vadě učiněném Objednatelem vyvinout úsilí ke zjištění její příčiny a odstranění vady ve lhůtě 10 kalendářních dnů, nedohodnou-li se smluvní strany jinak. </w:t>
      </w:r>
    </w:p>
    <w:p w14:paraId="3F397FCF"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že Zhotovitel neodstraní vady ve stanovené nebo sjednané době podle předchozích odstavců, může Objednatel:</w:t>
      </w:r>
    </w:p>
    <w:p w14:paraId="1BE90D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požadovat zaplacení smluvní pokuty ve výši 500,- Kč za každou jednotlivou vadu nebo nedodělek a každý den trvání prodlení nebo </w:t>
      </w:r>
    </w:p>
    <w:p w14:paraId="56A6984B"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 xml:space="preserve">odstranit vady svépomocí nebo prostřednictvím třetí osoby na náklady Zhotovitele a </w:t>
      </w:r>
      <w:r w:rsidRPr="006A55AD">
        <w:rPr>
          <w:rFonts w:ascii="Calibri" w:eastAsia="Times New Roman" w:hAnsi="Calibri" w:cs="Calibri"/>
          <w:bCs/>
          <w:lang w:val="cs-CZ" w:eastAsia="cs-CZ"/>
        </w:rPr>
        <w:lastRenderedPageBreak/>
        <w:t>požadovat na Zhotoviteli náhradu těchto nákladů nebo</w:t>
      </w:r>
    </w:p>
    <w:p w14:paraId="502D56A7" w14:textId="77777777" w:rsidR="006A55AD" w:rsidRPr="006A55AD" w:rsidRDefault="006A55AD" w:rsidP="006A55AD">
      <w:pPr>
        <w:widowControl w:val="0"/>
        <w:numPr>
          <w:ilvl w:val="0"/>
          <w:numId w:val="5"/>
        </w:numPr>
        <w:shd w:val="clear" w:color="auto" w:fill="FFFFFF"/>
        <w:tabs>
          <w:tab w:val="left" w:pos="567"/>
        </w:tabs>
        <w:spacing w:after="0" w:line="240" w:lineRule="atLeast"/>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není-li vadu možné odstranit nebo není-li to s ohledem na výši nákladů na její odstranění účelné, může Objednatel požadovat po Zhotoviteli slevu z ceny Díla.</w:t>
      </w:r>
    </w:p>
    <w:p w14:paraId="3FD42E88" w14:textId="77777777" w:rsidR="006A55AD" w:rsidRPr="006A55AD" w:rsidRDefault="006A55AD" w:rsidP="006A55AD">
      <w:pPr>
        <w:spacing w:after="0" w:line="240" w:lineRule="auto"/>
        <w:ind w:left="567"/>
        <w:jc w:val="both"/>
        <w:rPr>
          <w:rFonts w:ascii="Calibri" w:eastAsia="Calibri" w:hAnsi="Calibri" w:cs="Calibri"/>
          <w:b/>
          <w:bCs/>
          <w:lang w:val="x-none" w:eastAsia="x-none"/>
        </w:rPr>
      </w:pPr>
    </w:p>
    <w:p w14:paraId="76622399" w14:textId="5F7FAB1C" w:rsidR="006A55AD" w:rsidRPr="006A55AD" w:rsidRDefault="006A55AD" w:rsidP="006A55AD">
      <w:pPr>
        <w:numPr>
          <w:ilvl w:val="1"/>
          <w:numId w:val="1"/>
        </w:numPr>
        <w:spacing w:after="0" w:line="240" w:lineRule="auto"/>
        <w:ind w:left="567" w:hanging="567"/>
        <w:jc w:val="both"/>
        <w:rPr>
          <w:rFonts w:ascii="Calibri" w:eastAsia="Calibri" w:hAnsi="Calibri" w:cs="Calibri"/>
          <w:b/>
          <w:bCs/>
          <w:lang w:val="x-none" w:eastAsia="x-none"/>
        </w:rPr>
      </w:pPr>
      <w:r w:rsidRPr="006A55AD">
        <w:rPr>
          <w:rFonts w:ascii="Calibri" w:eastAsia="Calibri" w:hAnsi="Calibri" w:cs="Calibri"/>
          <w:lang w:val="x-none" w:eastAsia="x-none"/>
        </w:rPr>
        <w:t>Objednatel je oprávněn k prodloužení záruční doby v takovém rozsahu, v jakém nemohl v průběhu záruční doby Dílo nebo jeho významnou část užívat následkem vady přičitatelné Zhotoviteli.</w:t>
      </w:r>
      <w:bookmarkStart w:id="6" w:name="bookmark22"/>
      <w:bookmarkStart w:id="7" w:name="bookmark23"/>
    </w:p>
    <w:p w14:paraId="2DFCAA1B" w14:textId="28D5BFDE" w:rsidR="006A55AD" w:rsidRPr="006A55AD" w:rsidRDefault="006A55AD" w:rsidP="006A55AD">
      <w:pPr>
        <w:keepNext/>
        <w:numPr>
          <w:ilvl w:val="0"/>
          <w:numId w:val="1"/>
        </w:numPr>
        <w:spacing w:after="0" w:line="240" w:lineRule="auto"/>
        <w:jc w:val="center"/>
        <w:rPr>
          <w:rFonts w:ascii="Calibri" w:eastAsia="Calibri" w:hAnsi="Calibri" w:cs="Calibri"/>
          <w:b/>
          <w:bCs/>
          <w:lang w:val="x-none" w:eastAsia="x-none"/>
        </w:rPr>
      </w:pPr>
      <w:r w:rsidRPr="006A55AD">
        <w:rPr>
          <w:rFonts w:ascii="Calibri" w:eastAsia="Calibri" w:hAnsi="Calibri" w:cs="Calibri"/>
          <w:b/>
          <w:bCs/>
          <w:lang w:val="x-none" w:eastAsia="x-none"/>
        </w:rPr>
        <w:t xml:space="preserve"> </w:t>
      </w:r>
      <w:r w:rsidR="00EA7889">
        <w:rPr>
          <w:rFonts w:ascii="Calibri" w:eastAsia="Calibri" w:hAnsi="Calibri" w:cs="Calibri"/>
          <w:b/>
          <w:bCs/>
          <w:lang w:val="cs-CZ" w:eastAsia="x-none"/>
        </w:rPr>
        <w:t>P</w:t>
      </w:r>
      <w:r w:rsidRPr="006A55AD">
        <w:rPr>
          <w:rFonts w:ascii="Calibri" w:eastAsia="Calibri" w:hAnsi="Calibri" w:cs="Calibri"/>
          <w:b/>
          <w:bCs/>
          <w:lang w:val="x-none" w:eastAsia="x-none"/>
        </w:rPr>
        <w:t>okuty</w:t>
      </w:r>
      <w:bookmarkEnd w:id="6"/>
      <w:bookmarkEnd w:id="7"/>
    </w:p>
    <w:p w14:paraId="51169BA9"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Smluvní strany se zavazují k úhradě smluvních pokut uvedených v tomto článku Smlouvy či uvedených v jiných částech této Smlouvy.</w:t>
      </w:r>
    </w:p>
    <w:p w14:paraId="6B5E71AB" w14:textId="77777777" w:rsidR="006A55AD" w:rsidRPr="006A55AD" w:rsidRDefault="006A55AD" w:rsidP="006A55AD">
      <w:pPr>
        <w:keepNext/>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 případě nesplnění doby pro dokončení Díla má Objednatel právo na zaplacení smluvní pokuty ve </w:t>
      </w:r>
      <w:r w:rsidRPr="006A55AD">
        <w:rPr>
          <w:rFonts w:ascii="Calibri" w:eastAsia="Calibri" w:hAnsi="Calibri" w:cs="Calibri"/>
          <w:lang w:val="cs-CZ" w:eastAsia="x-none"/>
        </w:rPr>
        <w:t>výši 0,3 % z ceny za Dílo (bez DPH, resp. z ceny konečné v případě neplátce DPH),</w:t>
      </w:r>
      <w:r w:rsidRPr="006A55AD">
        <w:rPr>
          <w:rFonts w:ascii="Calibri" w:eastAsia="Calibri" w:hAnsi="Calibri" w:cs="Calibri"/>
          <w:lang w:val="x-none" w:eastAsia="x-none"/>
        </w:rPr>
        <w:t xml:space="preserve"> s níž je v prodlení, </w:t>
      </w:r>
      <w:r w:rsidRPr="006A55AD">
        <w:rPr>
          <w:rFonts w:ascii="Calibri" w:eastAsia="Calibri" w:hAnsi="Calibri" w:cs="Calibri"/>
          <w:lang w:val="cs-CZ" w:eastAsia="x-none"/>
        </w:rPr>
        <w:t xml:space="preserve">a to </w:t>
      </w:r>
      <w:r w:rsidRPr="006A55AD">
        <w:rPr>
          <w:rFonts w:ascii="Calibri" w:eastAsia="Calibri" w:hAnsi="Calibri" w:cs="Calibri"/>
          <w:lang w:val="x-none" w:eastAsia="x-none"/>
        </w:rPr>
        <w:t>za každý byť započatý den prodlení.</w:t>
      </w:r>
    </w:p>
    <w:p w14:paraId="213B8DB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V případě prodlení Objednatele s placením Smluvní ceny je Zhotovitel oprávněn požadovat zákonný úrok z prodlení.</w:t>
      </w:r>
    </w:p>
    <w:p w14:paraId="04B8117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24833C0E"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bookmarkStart w:id="8" w:name="bookmark24"/>
      <w:bookmarkStart w:id="9" w:name="bookmark25"/>
      <w:r w:rsidRPr="006A55AD">
        <w:rPr>
          <w:rFonts w:ascii="Calibri" w:eastAsia="Calibri" w:hAnsi="Calibri" w:cs="Calibri"/>
          <w:lang w:val="x-none" w:eastAsia="x-none"/>
        </w:rPr>
        <w:t>Uhrazením smluvní pokuty není dotčeno právo druhé strany na náhradu škody, a to v rozsahu, ve kterém škoda výši smluvní pokuty přesahuje.</w:t>
      </w:r>
    </w:p>
    <w:p w14:paraId="59A3AA8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Objednatel je oprávněn provést zápočet svého i nesplatného nároku na zaplacení smluvní pokuty proti nároku Zhotovitele na zaplacení Smluvní ceny Díla nebo jeho části.</w:t>
      </w:r>
    </w:p>
    <w:bookmarkEnd w:id="8"/>
    <w:bookmarkEnd w:id="9"/>
    <w:p w14:paraId="76D27EF1" w14:textId="77777777" w:rsidR="006A55AD" w:rsidRPr="006A55AD" w:rsidRDefault="006A55AD" w:rsidP="006A55AD">
      <w:pPr>
        <w:widowControl w:val="0"/>
        <w:tabs>
          <w:tab w:val="left" w:pos="567"/>
        </w:tabs>
        <w:spacing w:after="0" w:line="240" w:lineRule="atLeast"/>
        <w:ind w:left="567"/>
        <w:jc w:val="both"/>
        <w:outlineLvl w:val="1"/>
        <w:rPr>
          <w:rFonts w:ascii="Calibri" w:eastAsia="Times New Roman" w:hAnsi="Calibri" w:cs="Calibri"/>
          <w:bCs/>
          <w:lang w:val="cs-CZ" w:eastAsia="cs-CZ"/>
        </w:rPr>
      </w:pPr>
    </w:p>
    <w:p w14:paraId="045CEBB3"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r w:rsidRPr="006A55AD">
        <w:rPr>
          <w:rFonts w:ascii="Calibri" w:eastAsia="Calibri" w:hAnsi="Calibri" w:cs="Calibri"/>
          <w:b/>
          <w:lang w:val="x-none" w:eastAsia="x-none"/>
        </w:rPr>
        <w:t>Trvání Smlouvy</w:t>
      </w:r>
    </w:p>
    <w:p w14:paraId="7BCAE72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oprávněn od Smlouvy odstoupit v případech stanovených zákonem, v případech stanovených Smlouvou, jakož i v případech </w:t>
      </w:r>
      <w:r w:rsidRPr="006A55AD">
        <w:rPr>
          <w:rFonts w:ascii="Calibri" w:eastAsia="Calibri" w:hAnsi="Calibri" w:cs="Calibri"/>
          <w:lang w:val="cs-CZ" w:eastAsia="x-none"/>
        </w:rPr>
        <w:t>podstatného</w:t>
      </w:r>
      <w:r w:rsidRPr="006A55AD">
        <w:rPr>
          <w:rFonts w:ascii="Calibri" w:eastAsia="Calibri" w:hAnsi="Calibri" w:cs="Calibri"/>
          <w:lang w:val="x-none" w:eastAsia="x-none"/>
        </w:rPr>
        <w:t xml:space="preserve"> porušení Smlouvy, zejména: </w:t>
      </w:r>
    </w:p>
    <w:p w14:paraId="321294B1"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 xml:space="preserve">bude-li Zhotovitel v prodlení oproti termínu dokončení Díla po dobu delší než </w:t>
      </w:r>
      <w:r w:rsidRPr="006A55AD">
        <w:rPr>
          <w:rFonts w:ascii="Calibri" w:eastAsia="Calibri" w:hAnsi="Calibri" w:cs="Calibri"/>
          <w:lang w:val="x-none" w:eastAsia="x-none"/>
        </w:rPr>
        <w:t xml:space="preserve">10 </w:t>
      </w:r>
      <w:r w:rsidRPr="006A55AD">
        <w:rPr>
          <w:rFonts w:ascii="Calibri" w:eastAsia="Times New Roman" w:hAnsi="Calibri" w:cs="Calibri"/>
          <w:bCs/>
          <w:lang w:val="cs-CZ" w:eastAsia="cs-CZ"/>
        </w:rPr>
        <w:t xml:space="preserve">kalendářních dnů; </w:t>
      </w:r>
    </w:p>
    <w:p w14:paraId="0DDF15C2" w14:textId="77777777" w:rsidR="006A55AD" w:rsidRPr="006A55AD" w:rsidRDefault="006A55AD" w:rsidP="006A55AD">
      <w:pPr>
        <w:widowControl w:val="0"/>
        <w:numPr>
          <w:ilvl w:val="0"/>
          <w:numId w:val="3"/>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pokud Zhotovitel bude provádět Dílo v rozporu se Smlouvou, právními předpisy, technickými normami nebo v rozporu s pokyny Objednatele a nezjedná nápravu v přiměřené lhůtě (za přiměřenou se považuje lhůta 5 pracovních dnů), ačkoliv byl Zhotovitel na toto své chování nebo porušování povinností Objednatelem písemně upozorněn.</w:t>
      </w:r>
    </w:p>
    <w:p w14:paraId="42526395"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Objednatel je dále oprávněn od Smlouvy odstoupit, bude-li na majetek Zhotovitele prohlášen úpadek nebo hrozící úpadek nebo Zhotovitel vstoupí do likvidace. </w:t>
      </w:r>
    </w:p>
    <w:p w14:paraId="6DC3162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b/>
          <w:u w:val="single"/>
          <w:lang w:val="x-none" w:eastAsia="x-none"/>
        </w:rPr>
      </w:pPr>
      <w:r w:rsidRPr="006A55AD">
        <w:rPr>
          <w:rFonts w:ascii="Calibri" w:eastAsia="Calibri" w:hAnsi="Calibri" w:cs="Calibri"/>
          <w:lang w:val="x-none" w:eastAsia="x-none"/>
        </w:rPr>
        <w:t>Zhotovitel je oprávněn od Smlouvy odstoupit v případech stanovených zákonem, v případech stanovených touto Smlouvou, jakož i v případech závažného porušení Smlouvy Objednatelem</w:t>
      </w:r>
      <w:r w:rsidRPr="006A55AD">
        <w:rPr>
          <w:rFonts w:ascii="Calibri" w:eastAsia="Calibri" w:hAnsi="Calibri" w:cs="Calibri"/>
          <w:b/>
          <w:u w:val="single"/>
          <w:lang w:val="x-none" w:eastAsia="x-none"/>
        </w:rPr>
        <w:t xml:space="preserve">: </w:t>
      </w:r>
    </w:p>
    <w:p w14:paraId="7034E95F"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bude v prodlení s úhradou Smluvní ceny po dobu delší než 30 dnů a nezjedná nápravu ani v dodatečné lhůtě poskytnuté mu písemně Zhotovitelem;</w:t>
      </w:r>
    </w:p>
    <w:p w14:paraId="38E9C53E" w14:textId="77777777" w:rsidR="006A55AD" w:rsidRPr="006A55AD" w:rsidRDefault="006A55AD" w:rsidP="006A55AD">
      <w:pPr>
        <w:widowControl w:val="0"/>
        <w:numPr>
          <w:ilvl w:val="0"/>
          <w:numId w:val="4"/>
        </w:numPr>
        <w:tabs>
          <w:tab w:val="left" w:pos="1134"/>
        </w:tabs>
        <w:spacing w:after="0" w:line="240" w:lineRule="atLeast"/>
        <w:ind w:left="1134" w:hanging="567"/>
        <w:jc w:val="both"/>
        <w:outlineLvl w:val="1"/>
        <w:rPr>
          <w:rFonts w:ascii="Calibri" w:eastAsia="Times New Roman" w:hAnsi="Calibri" w:cs="Calibri"/>
          <w:bCs/>
          <w:lang w:val="cs-CZ" w:eastAsia="cs-CZ"/>
        </w:rPr>
      </w:pPr>
      <w:r w:rsidRPr="006A55AD">
        <w:rPr>
          <w:rFonts w:ascii="Calibri" w:eastAsia="Times New Roman" w:hAnsi="Calibri" w:cs="Calibri"/>
          <w:bCs/>
          <w:lang w:val="cs-CZ" w:eastAsia="cs-CZ"/>
        </w:rPr>
        <w:t>Objednatel neposkytuje nezbytnou součinnost k provádění plnění dle Smlouvy a nezjedná nápravu ani v dodatečné lhůtě poskytnuté mu písemně Zhotovitelem.</w:t>
      </w:r>
    </w:p>
    <w:p w14:paraId="7B40AC5E" w14:textId="64B5F76A"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Odstoupení musí mít písemnou formu s tím, že je účinné dnem jeho doručení druhé smluvní straně. </w:t>
      </w:r>
    </w:p>
    <w:p w14:paraId="7B2191F9" w14:textId="77777777" w:rsidR="006A55AD" w:rsidRPr="006A55AD" w:rsidRDefault="006A55AD" w:rsidP="006A55AD">
      <w:pPr>
        <w:widowControl w:val="0"/>
        <w:shd w:val="clear" w:color="auto" w:fill="FFFFFF"/>
        <w:tabs>
          <w:tab w:val="left" w:pos="567"/>
        </w:tabs>
        <w:spacing w:after="0" w:line="240" w:lineRule="atLeast"/>
        <w:ind w:left="567"/>
        <w:jc w:val="both"/>
        <w:outlineLvl w:val="1"/>
        <w:rPr>
          <w:rFonts w:ascii="Calibri" w:eastAsia="Times New Roman" w:hAnsi="Calibri" w:cs="Calibri"/>
          <w:bCs/>
          <w:lang w:val="cs-CZ" w:eastAsia="cs-CZ"/>
        </w:rPr>
      </w:pPr>
    </w:p>
    <w:p w14:paraId="51E9F92A" w14:textId="77777777" w:rsidR="006A55AD" w:rsidRPr="006A55AD" w:rsidRDefault="006A55AD" w:rsidP="006A55AD">
      <w:pPr>
        <w:numPr>
          <w:ilvl w:val="0"/>
          <w:numId w:val="1"/>
        </w:numPr>
        <w:spacing w:after="0" w:line="240" w:lineRule="auto"/>
        <w:jc w:val="center"/>
        <w:rPr>
          <w:rFonts w:ascii="Calibri" w:eastAsia="Calibri" w:hAnsi="Calibri" w:cs="Calibri"/>
          <w:b/>
          <w:lang w:val="x-none" w:eastAsia="x-none"/>
        </w:rPr>
      </w:pPr>
      <w:bookmarkStart w:id="10" w:name="bookmark26"/>
      <w:bookmarkStart w:id="11" w:name="bookmark27"/>
      <w:r w:rsidRPr="006A55AD">
        <w:rPr>
          <w:rFonts w:ascii="Calibri" w:eastAsia="Calibri" w:hAnsi="Calibri" w:cs="Calibri"/>
          <w:b/>
          <w:lang w:val="x-none" w:eastAsia="x-none"/>
        </w:rPr>
        <w:t>Závěrečná ustanovení</w:t>
      </w:r>
      <w:bookmarkEnd w:id="10"/>
      <w:bookmarkEnd w:id="11"/>
    </w:p>
    <w:p w14:paraId="180895E7" w14:textId="3D148559" w:rsid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Vztahy mezi smluvními stranami touto </w:t>
      </w:r>
      <w:r w:rsidRPr="006A55AD">
        <w:rPr>
          <w:rFonts w:ascii="Calibri" w:eastAsia="Calibri" w:hAnsi="Calibri" w:cs="Calibri"/>
          <w:lang w:val="cs-CZ" w:eastAsia="x-none"/>
        </w:rPr>
        <w:t>S</w:t>
      </w:r>
      <w:proofErr w:type="spellStart"/>
      <w:r w:rsidRPr="006A55AD">
        <w:rPr>
          <w:rFonts w:ascii="Calibri" w:eastAsia="Calibri" w:hAnsi="Calibri" w:cs="Calibri"/>
          <w:lang w:val="x-none" w:eastAsia="x-none"/>
        </w:rPr>
        <w:t>mlouvou</w:t>
      </w:r>
      <w:proofErr w:type="spellEnd"/>
      <w:r w:rsidRPr="006A55AD">
        <w:rPr>
          <w:rFonts w:ascii="Calibri" w:eastAsia="Calibri" w:hAnsi="Calibri" w:cs="Calibri"/>
          <w:lang w:val="x-none" w:eastAsia="x-none"/>
        </w:rPr>
        <w:t xml:space="preserve"> výslovně neupravené se budou řídit českými, obecně závaznými právními předpisy, zejména OZ.</w:t>
      </w:r>
    </w:p>
    <w:p w14:paraId="574C7927" w14:textId="53D52726" w:rsidR="004059FB" w:rsidRDefault="004059FB" w:rsidP="004059FB">
      <w:pPr>
        <w:spacing w:after="0" w:line="240" w:lineRule="auto"/>
        <w:jc w:val="both"/>
        <w:rPr>
          <w:rFonts w:ascii="Calibri" w:eastAsia="Calibri" w:hAnsi="Calibri" w:cs="Calibri"/>
          <w:lang w:val="x-none" w:eastAsia="x-none"/>
        </w:rPr>
      </w:pPr>
    </w:p>
    <w:p w14:paraId="334BB66C" w14:textId="77777777" w:rsidR="004059FB" w:rsidRPr="006A55AD" w:rsidRDefault="004059FB" w:rsidP="004059FB">
      <w:pPr>
        <w:spacing w:after="0" w:line="240" w:lineRule="auto"/>
        <w:jc w:val="both"/>
        <w:rPr>
          <w:rFonts w:ascii="Calibri" w:eastAsia="Calibri" w:hAnsi="Calibri" w:cs="Calibri"/>
          <w:lang w:val="x-none" w:eastAsia="x-none"/>
        </w:rPr>
      </w:pPr>
    </w:p>
    <w:p w14:paraId="7B412B90" w14:textId="5C00A7AD" w:rsidR="006A55AD" w:rsidRPr="00127C00"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127C00">
        <w:rPr>
          <w:rFonts w:ascii="Calibri" w:eastAsia="Calibri" w:hAnsi="Calibri" w:cs="Calibri"/>
          <w:lang w:val="cs-CZ" w:eastAsia="x-none"/>
        </w:rPr>
        <w:t>Objednatel</w:t>
      </w:r>
      <w:r w:rsidRPr="00127C00">
        <w:rPr>
          <w:rFonts w:ascii="Calibri" w:eastAsia="Calibri" w:hAnsi="Calibri" w:cs="Calibri"/>
          <w:lang w:val="x-none" w:eastAsia="x-none"/>
        </w:rPr>
        <w:t xml:space="preserve"> si vyhrazuje právo zveřejnit obsah této </w:t>
      </w:r>
      <w:r w:rsidRPr="00127C00">
        <w:rPr>
          <w:rFonts w:ascii="Calibri" w:eastAsia="Calibri" w:hAnsi="Calibri" w:cs="Calibri"/>
          <w:lang w:val="cs-CZ" w:eastAsia="x-none"/>
        </w:rPr>
        <w:t>S</w:t>
      </w:r>
      <w:proofErr w:type="spellStart"/>
      <w:r w:rsidRPr="00127C00">
        <w:rPr>
          <w:rFonts w:ascii="Calibri" w:eastAsia="Calibri" w:hAnsi="Calibri" w:cs="Calibri"/>
          <w:lang w:val="x-none" w:eastAsia="x-none"/>
        </w:rPr>
        <w:t>mlouvy</w:t>
      </w:r>
      <w:proofErr w:type="spellEnd"/>
      <w:r w:rsidRPr="00127C00">
        <w:rPr>
          <w:rFonts w:ascii="Calibri" w:eastAsia="Calibri" w:hAnsi="Calibri" w:cs="Calibri"/>
          <w:lang w:val="x-none" w:eastAsia="x-none"/>
        </w:rPr>
        <w:t xml:space="preserve"> včetně případných dodatků k této</w:t>
      </w:r>
      <w:r w:rsidRPr="00127C00">
        <w:rPr>
          <w:rFonts w:ascii="Calibri" w:eastAsia="Calibri" w:hAnsi="Calibri" w:cs="Calibri"/>
          <w:lang w:val="cs-CZ" w:eastAsia="x-none"/>
        </w:rPr>
        <w:t xml:space="preserve"> 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w:t>
      </w:r>
      <w:r w:rsidRPr="00127C00">
        <w:rPr>
          <w:rFonts w:ascii="Calibri" w:eastAsia="Calibri" w:hAnsi="Calibri" w:cs="Calibri"/>
          <w:lang w:val="cs-CZ" w:eastAsia="x-none"/>
        </w:rPr>
        <w:t>Zhotovitel</w:t>
      </w:r>
      <w:r w:rsidRPr="00127C00">
        <w:rPr>
          <w:rFonts w:ascii="Calibri" w:eastAsia="Calibri" w:hAnsi="Calibri" w:cs="Calibri"/>
          <w:lang w:val="x-none" w:eastAsia="x-none"/>
        </w:rPr>
        <w:t xml:space="preserve"> dále souhlasí se zveřejněním své identifikace a dalších údajů uvedených ve </w:t>
      </w:r>
      <w:r w:rsidRPr="00127C00">
        <w:rPr>
          <w:rFonts w:ascii="Calibri" w:eastAsia="Calibri" w:hAnsi="Calibri" w:cs="Calibri"/>
          <w:lang w:val="cs-CZ" w:eastAsia="x-none"/>
        </w:rPr>
        <w:t>S</w:t>
      </w:r>
      <w:proofErr w:type="spellStart"/>
      <w:r w:rsidRPr="00127C00">
        <w:rPr>
          <w:rFonts w:ascii="Calibri" w:eastAsia="Calibri" w:hAnsi="Calibri" w:cs="Calibri"/>
          <w:lang w:val="x-none" w:eastAsia="x-none"/>
        </w:rPr>
        <w:t>mlouvě</w:t>
      </w:r>
      <w:proofErr w:type="spellEnd"/>
      <w:r w:rsidRPr="00127C00">
        <w:rPr>
          <w:rFonts w:ascii="Calibri" w:eastAsia="Calibri" w:hAnsi="Calibri" w:cs="Calibri"/>
          <w:lang w:val="x-none" w:eastAsia="x-none"/>
        </w:rPr>
        <w:t xml:space="preserve"> včetně </w:t>
      </w:r>
      <w:r w:rsidRPr="00127C00">
        <w:rPr>
          <w:rFonts w:ascii="Calibri" w:eastAsia="Calibri" w:hAnsi="Calibri" w:cs="Calibri"/>
          <w:lang w:val="cs-CZ" w:eastAsia="x-none"/>
        </w:rPr>
        <w:t>Smluvní ceny, případně i ceny jednotlivých položek</w:t>
      </w:r>
      <w:r w:rsidRPr="00127C00">
        <w:rPr>
          <w:rFonts w:ascii="Calibri" w:eastAsia="Calibri" w:hAnsi="Calibri" w:cs="Calibri"/>
          <w:lang w:val="x-none" w:eastAsia="x-none"/>
        </w:rPr>
        <w:t xml:space="preserve">. </w:t>
      </w:r>
    </w:p>
    <w:p w14:paraId="6499D5A0" w14:textId="09682431"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cs-CZ" w:eastAsia="x-none"/>
        </w:rPr>
        <w:t>Zhotovitel</w:t>
      </w:r>
      <w:r w:rsidRPr="006A55AD">
        <w:rPr>
          <w:rFonts w:ascii="Calibri" w:eastAsia="Calibri" w:hAnsi="Calibri" w:cs="Calibri"/>
          <w:lang w:val="x-none" w:eastAsia="x-none"/>
        </w:rPr>
        <w:t xml:space="preserve"> bere na vědomí, že </w:t>
      </w:r>
      <w:r w:rsidRPr="006A55AD">
        <w:rPr>
          <w:rFonts w:ascii="Calibri" w:eastAsia="Calibri" w:hAnsi="Calibri" w:cs="Calibri"/>
          <w:lang w:val="cs-CZ" w:eastAsia="x-none"/>
        </w:rPr>
        <w:t>Objednatel</w:t>
      </w:r>
      <w:r w:rsidRPr="006A55AD">
        <w:rPr>
          <w:rFonts w:ascii="Calibri" w:eastAsia="Calibri" w:hAnsi="Calibri" w:cs="Calibri"/>
          <w:lang w:val="x-none" w:eastAsia="x-none"/>
        </w:rPr>
        <w:t xml:space="preserve"> je povinnou osobou ve smyslu zákona č. 106/1999 Sb., o svobodném přístupu k informacím.</w:t>
      </w:r>
    </w:p>
    <w:p w14:paraId="7CA53ABB"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Zhotovitel je podle </w:t>
      </w:r>
      <w:proofErr w:type="spellStart"/>
      <w:r w:rsidRPr="006A55AD">
        <w:rPr>
          <w:rFonts w:ascii="Calibri" w:eastAsia="Calibri" w:hAnsi="Calibri" w:cs="Calibri"/>
          <w:lang w:val="x-none" w:eastAsia="x-none"/>
        </w:rPr>
        <w:t>ust</w:t>
      </w:r>
      <w:proofErr w:type="spellEnd"/>
      <w:r w:rsidRPr="006A55AD">
        <w:rPr>
          <w:rFonts w:ascii="Calibri" w:eastAsia="Calibri" w:hAnsi="Calibri" w:cs="Calibri"/>
          <w:lang w:val="x-none" w:eastAsia="x-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Pr="006A55AD">
        <w:rPr>
          <w:rFonts w:ascii="Calibri" w:eastAsia="Calibri" w:hAnsi="Calibri" w:cs="Calibri"/>
          <w:lang w:val="cs-CZ" w:eastAsia="x-none"/>
        </w:rPr>
        <w:t>.</w:t>
      </w:r>
    </w:p>
    <w:p w14:paraId="69CB0F71"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2E1C5777"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Tato Smlouva nabývá platnosti a účinnosti dnem jejího podpisu oběma Smluvními stranami. </w:t>
      </w:r>
    </w:p>
    <w:p w14:paraId="54F6B071" w14:textId="77777777" w:rsidR="00234023" w:rsidRPr="00234023" w:rsidRDefault="00234023" w:rsidP="006A55AD">
      <w:pPr>
        <w:numPr>
          <w:ilvl w:val="1"/>
          <w:numId w:val="1"/>
        </w:numPr>
        <w:spacing w:after="0" w:line="240" w:lineRule="auto"/>
        <w:ind w:left="567" w:hanging="567"/>
        <w:jc w:val="both"/>
        <w:rPr>
          <w:rFonts w:ascii="Calibri" w:eastAsia="Calibri" w:hAnsi="Calibri" w:cs="Calibri"/>
          <w:lang w:val="cs-CZ" w:eastAsia="x-none"/>
        </w:rPr>
      </w:pPr>
      <w:r w:rsidRPr="00234023">
        <w:rPr>
          <w:lang w:val="cs-CZ"/>
        </w:rPr>
        <w:t xml:space="preserve">Tato Smlouva je vyhotovena v elektronické podobě s připojenými elektronickými podpisy smluvních stran. Každá ze smluvních stran prohlašuje, že tuto Smlouvu podepsala osoba, která jedná jejím jménem a která má právo připojit uznávaný, resp. v případě objednatele kvalifikovaný, elektronický podpis, který splňuje požadavky </w:t>
      </w:r>
      <w:proofErr w:type="spellStart"/>
      <w:r w:rsidRPr="00234023">
        <w:rPr>
          <w:lang w:val="cs-CZ"/>
        </w:rPr>
        <w:t>ust</w:t>
      </w:r>
      <w:proofErr w:type="spellEnd"/>
      <w:r w:rsidRPr="00234023">
        <w:rPr>
          <w:lang w:val="cs-CZ"/>
        </w:rPr>
        <w:t xml:space="preserve">. § 6 odst. 2 zákona č. 297/2016 Sb., o službách vytvářejících důvěru pro elektronické transakce, v platném znění, a že v případě, kdy byl elektronický dokument podepsán způsobem podle </w:t>
      </w:r>
      <w:proofErr w:type="spellStart"/>
      <w:r w:rsidRPr="00234023">
        <w:rPr>
          <w:lang w:val="cs-CZ"/>
        </w:rPr>
        <w:t>ust</w:t>
      </w:r>
      <w:proofErr w:type="spellEnd"/>
      <w:r w:rsidRPr="00234023">
        <w:rPr>
          <w:lang w:val="cs-CZ"/>
        </w:rPr>
        <w:t xml:space="preserve">. § 5 téhož zákona, byl tento dokument opatřen elektronickým časovým razítkem podle </w:t>
      </w:r>
      <w:proofErr w:type="spellStart"/>
      <w:r w:rsidRPr="00234023">
        <w:rPr>
          <w:lang w:val="cs-CZ"/>
        </w:rPr>
        <w:t>ust</w:t>
      </w:r>
      <w:proofErr w:type="spellEnd"/>
      <w:r w:rsidRPr="00234023">
        <w:rPr>
          <w:lang w:val="cs-CZ"/>
        </w:rPr>
        <w:t xml:space="preserve">. § 11 zákona. </w:t>
      </w:r>
    </w:p>
    <w:p w14:paraId="0A8B1EA8" w14:textId="640CAA86"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623D1AD"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Jakékoliv změny kontaktních údajů a kontaktních osob je Smluvní strana oprávněna písemně oznámit druhé straně bez nutnosti uzavření dodatku ke smlouvě. </w:t>
      </w:r>
    </w:p>
    <w:p w14:paraId="772F87A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 xml:space="preserve">Smluvní strany prohlašují, že žádná z nich se nepovažuje za slabší smluvní stranu ve smyslu ustanovení § 433 zákona č. 89/2012 Sb., občanský zákoník. </w:t>
      </w:r>
    </w:p>
    <w:p w14:paraId="757304A6"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Informace k ochraně osobních údajů jsou ze strany NPÚ uveřejněny na webových stránkách www.npu.cz v sekci „Ochrana osobních údajů“.</w:t>
      </w:r>
    </w:p>
    <w:p w14:paraId="58865A80" w14:textId="77777777" w:rsidR="006A55AD" w:rsidRPr="006A55AD" w:rsidRDefault="006A55AD" w:rsidP="006A55AD">
      <w:pPr>
        <w:numPr>
          <w:ilvl w:val="1"/>
          <w:numId w:val="1"/>
        </w:numPr>
        <w:spacing w:after="0" w:line="240" w:lineRule="auto"/>
        <w:ind w:left="567" w:hanging="567"/>
        <w:jc w:val="both"/>
        <w:rPr>
          <w:rFonts w:ascii="Calibri" w:eastAsia="Calibri" w:hAnsi="Calibri" w:cs="Calibri"/>
          <w:lang w:val="x-none" w:eastAsia="x-none"/>
        </w:rPr>
      </w:pPr>
      <w:r w:rsidRPr="006A55AD">
        <w:rPr>
          <w:rFonts w:ascii="Calibri" w:eastAsia="Calibri" w:hAnsi="Calibri" w:cs="Calibri"/>
          <w:lang w:val="x-none" w:eastAsia="x-none"/>
        </w:rPr>
        <w:t>Na důkaz souhlasu s celým obsahem smlouvy připojují smluvní strany své podpisy.</w:t>
      </w:r>
    </w:p>
    <w:p w14:paraId="3817EC41" w14:textId="77777777" w:rsidR="006A55AD" w:rsidRPr="006A55AD" w:rsidRDefault="006A55AD" w:rsidP="006A55AD">
      <w:pPr>
        <w:widowControl w:val="0"/>
        <w:tabs>
          <w:tab w:val="left" w:pos="969"/>
        </w:tabs>
        <w:spacing w:after="0" w:line="240" w:lineRule="atLeast"/>
        <w:rPr>
          <w:rFonts w:ascii="Calibri" w:eastAsia="Times New Roman" w:hAnsi="Calibri" w:cs="Calibri"/>
          <w:color w:val="000000"/>
          <w:lang w:val="cs-CZ" w:eastAsia="cs-CZ" w:bidi="cs-CZ"/>
        </w:rPr>
      </w:pPr>
    </w:p>
    <w:p w14:paraId="08CF388F" w14:textId="77777777" w:rsidR="006A55AD" w:rsidRPr="006A55AD" w:rsidRDefault="006A55AD" w:rsidP="006A55AD">
      <w:pPr>
        <w:spacing w:after="0" w:line="240" w:lineRule="auto"/>
        <w:ind w:left="360" w:right="-142" w:hanging="567"/>
        <w:jc w:val="both"/>
        <w:rPr>
          <w:rFonts w:ascii="Calibri" w:eastAsia="Calibri" w:hAnsi="Calibri" w:cs="Calibri"/>
          <w:b/>
          <w:color w:val="000000"/>
          <w:lang w:val="cs-CZ" w:eastAsia="cs-CZ"/>
        </w:rPr>
      </w:pPr>
    </w:p>
    <w:tbl>
      <w:tblPr>
        <w:tblW w:w="0" w:type="auto"/>
        <w:jc w:val="center"/>
        <w:tblLook w:val="04A0" w:firstRow="1" w:lastRow="0" w:firstColumn="1" w:lastColumn="0" w:noHBand="0" w:noVBand="1"/>
      </w:tblPr>
      <w:tblGrid>
        <w:gridCol w:w="4536"/>
        <w:gridCol w:w="4536"/>
      </w:tblGrid>
      <w:tr w:rsidR="006A55AD" w:rsidRPr="006A55AD" w14:paraId="70D50FD3" w14:textId="77777777" w:rsidTr="00AB6B1A">
        <w:trPr>
          <w:trHeight w:val="2552"/>
          <w:jc w:val="center"/>
        </w:trPr>
        <w:tc>
          <w:tcPr>
            <w:tcW w:w="4606" w:type="dxa"/>
          </w:tcPr>
          <w:p w14:paraId="10B9693E" w14:textId="770FE053"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V Českých Budějovicích, dne</w:t>
            </w:r>
            <w:r w:rsidR="00234023">
              <w:rPr>
                <w:rFonts w:ascii="Calibri" w:eastAsia="Calibri" w:hAnsi="Calibri" w:cs="Calibri"/>
                <w:color w:val="000000"/>
                <w:lang w:val="cs-CZ" w:eastAsia="cs-CZ"/>
              </w:rPr>
              <w:t>, viz el. podpis</w:t>
            </w:r>
          </w:p>
          <w:p w14:paraId="34073834" w14:textId="0DF8C9BC" w:rsidR="006A55AD" w:rsidRPr="006A55AD" w:rsidRDefault="00B12954"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28. 11. 2025</w:t>
            </w:r>
          </w:p>
          <w:p w14:paraId="1404041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791D16EE" w14:textId="0E31234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0E225CD8" w14:textId="575070F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440B34F6"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6C0593FB"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2D0AF733"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611F29E8" w14:textId="50651E96" w:rsidR="00AB6B1A" w:rsidRDefault="0048269F" w:rsidP="00AB6B1A">
            <w:pPr>
              <w:jc w:val="center"/>
            </w:pPr>
            <w:r w:rsidRPr="0048269F">
              <w:t xml:space="preserve">Mgr. </w:t>
            </w:r>
            <w:r w:rsidR="002B2076">
              <w:t>Petr Pavelec, Ph.D.</w:t>
            </w:r>
          </w:p>
          <w:p w14:paraId="71994E99" w14:textId="09F59A4F" w:rsidR="0048269F" w:rsidRPr="00A73B6B" w:rsidRDefault="00234023" w:rsidP="00AB6B1A">
            <w:pPr>
              <w:jc w:val="center"/>
              <w:rPr>
                <w:lang w:val="cs-CZ"/>
              </w:rPr>
            </w:pPr>
            <w:r>
              <w:rPr>
                <w:lang w:val="cs-CZ"/>
              </w:rPr>
              <w:t>ř</w:t>
            </w:r>
            <w:r w:rsidR="002B2076">
              <w:rPr>
                <w:lang w:val="cs-CZ"/>
              </w:rPr>
              <w:t>editel</w:t>
            </w:r>
            <w:r>
              <w:rPr>
                <w:lang w:val="cs-CZ"/>
              </w:rPr>
              <w:t xml:space="preserve">                                                             </w:t>
            </w:r>
          </w:p>
          <w:p w14:paraId="3A2F28B8" w14:textId="6E88EC9F"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tc>
        <w:tc>
          <w:tcPr>
            <w:tcW w:w="4606" w:type="dxa"/>
          </w:tcPr>
          <w:p w14:paraId="3E39EFBD" w14:textId="51ECD7C2" w:rsidR="006A55AD" w:rsidRPr="006A55AD" w:rsidRDefault="000F5F20" w:rsidP="000F5F20">
            <w:pPr>
              <w:spacing w:after="0" w:line="240" w:lineRule="auto"/>
              <w:ind w:left="703" w:hanging="567"/>
              <w:rPr>
                <w:rFonts w:ascii="Calibri" w:eastAsia="Calibri" w:hAnsi="Calibri" w:cs="Calibri"/>
                <w:color w:val="000000"/>
                <w:lang w:val="cs-CZ" w:eastAsia="cs-CZ"/>
              </w:rPr>
            </w:pPr>
            <w:r>
              <w:rPr>
                <w:rFonts w:ascii="Calibri" w:eastAsia="Calibri" w:hAnsi="Calibri" w:cs="Calibri"/>
                <w:color w:val="000000"/>
                <w:lang w:val="cs-CZ" w:eastAsia="cs-CZ"/>
              </w:rPr>
              <w:t xml:space="preserve">      </w:t>
            </w:r>
            <w:r w:rsidR="006A55AD" w:rsidRPr="006A55AD">
              <w:rPr>
                <w:rFonts w:ascii="Calibri" w:eastAsia="Calibri" w:hAnsi="Calibri" w:cs="Calibri"/>
                <w:color w:val="000000"/>
                <w:lang w:val="cs-CZ" w:eastAsia="cs-CZ"/>
              </w:rPr>
              <w:t>V</w:t>
            </w:r>
            <w:r w:rsidR="00234023">
              <w:rPr>
                <w:rFonts w:ascii="Calibri" w:eastAsia="Calibri" w:hAnsi="Calibri" w:cs="Calibri"/>
                <w:color w:val="000000"/>
                <w:lang w:val="cs-CZ" w:eastAsia="cs-CZ"/>
              </w:rPr>
              <w:t> Českých Budějovicích</w:t>
            </w:r>
            <w:r w:rsidR="006A55AD" w:rsidRPr="006A55AD">
              <w:rPr>
                <w:rFonts w:ascii="Calibri" w:eastAsia="Calibri" w:hAnsi="Calibri" w:cs="Calibri"/>
                <w:color w:val="000000"/>
                <w:lang w:val="cs-CZ" w:eastAsia="cs-CZ"/>
              </w:rPr>
              <w:t>,</w:t>
            </w:r>
            <w:r>
              <w:rPr>
                <w:rFonts w:ascii="Calibri" w:eastAsia="Calibri" w:hAnsi="Calibri" w:cs="Calibri"/>
                <w:color w:val="000000"/>
                <w:lang w:val="cs-CZ" w:eastAsia="cs-CZ"/>
              </w:rPr>
              <w:t xml:space="preserve"> </w:t>
            </w:r>
            <w:r w:rsidR="006A55AD" w:rsidRPr="006A55AD">
              <w:rPr>
                <w:rFonts w:ascii="Calibri" w:eastAsia="Calibri" w:hAnsi="Calibri" w:cs="Calibri"/>
                <w:color w:val="000000"/>
                <w:lang w:val="cs-CZ" w:eastAsia="cs-CZ"/>
              </w:rPr>
              <w:t>dne</w:t>
            </w:r>
            <w:r w:rsidR="00234023">
              <w:rPr>
                <w:rFonts w:ascii="Calibri" w:eastAsia="Calibri" w:hAnsi="Calibri" w:cs="Calibri"/>
                <w:color w:val="000000"/>
                <w:lang w:val="cs-CZ" w:eastAsia="cs-CZ"/>
              </w:rPr>
              <w:t>, viz el. podpis</w:t>
            </w:r>
            <w:r w:rsidR="006A55AD" w:rsidRPr="006A55AD">
              <w:rPr>
                <w:rFonts w:ascii="Calibri" w:eastAsia="Calibri" w:hAnsi="Calibri" w:cs="Calibri"/>
                <w:color w:val="000000"/>
                <w:lang w:val="cs-CZ" w:eastAsia="cs-CZ"/>
              </w:rPr>
              <w:t xml:space="preserve">        </w:t>
            </w:r>
          </w:p>
          <w:p w14:paraId="4FAEF7C8" w14:textId="16FA3976" w:rsidR="006A55AD" w:rsidRPr="00B12954" w:rsidRDefault="00B12954" w:rsidP="00B12954">
            <w:pPr>
              <w:spacing w:after="0" w:line="240" w:lineRule="auto"/>
              <w:jc w:val="center"/>
              <w:rPr>
                <w:rFonts w:ascii="Calibri" w:eastAsia="Calibri" w:hAnsi="Calibri" w:cs="Calibri"/>
                <w:color w:val="000000"/>
                <w:lang w:val="cs-CZ" w:eastAsia="cs-CZ"/>
              </w:rPr>
            </w:pPr>
            <w:r w:rsidRPr="00B12954">
              <w:rPr>
                <w:rFonts w:ascii="Calibri" w:eastAsia="Calibri" w:hAnsi="Calibri" w:cs="Calibri"/>
                <w:color w:val="000000"/>
                <w:lang w:val="cs-CZ" w:eastAsia="cs-CZ"/>
              </w:rPr>
              <w:t>1.</w:t>
            </w:r>
            <w:r>
              <w:rPr>
                <w:rFonts w:ascii="Calibri" w:eastAsia="Calibri" w:hAnsi="Calibri" w:cs="Calibri"/>
                <w:color w:val="000000"/>
                <w:lang w:val="cs-CZ" w:eastAsia="cs-CZ"/>
              </w:rPr>
              <w:t xml:space="preserve"> </w:t>
            </w:r>
            <w:r w:rsidRPr="00B12954">
              <w:rPr>
                <w:rFonts w:ascii="Calibri" w:eastAsia="Calibri" w:hAnsi="Calibri" w:cs="Calibri"/>
                <w:color w:val="000000"/>
                <w:lang w:val="cs-CZ" w:eastAsia="cs-CZ"/>
              </w:rPr>
              <w:t>12. 2025</w:t>
            </w:r>
          </w:p>
          <w:p w14:paraId="0664907F"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5B080DA2" w14:textId="7CFB8ACB"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59088E3F" w14:textId="3845F482" w:rsidR="006A55AD" w:rsidRDefault="006A55AD" w:rsidP="006A55AD">
            <w:pPr>
              <w:spacing w:after="0" w:line="240" w:lineRule="auto"/>
              <w:ind w:left="703" w:hanging="567"/>
              <w:jc w:val="center"/>
              <w:rPr>
                <w:rFonts w:ascii="Calibri" w:eastAsia="Calibri" w:hAnsi="Calibri" w:cs="Calibri"/>
                <w:color w:val="000000"/>
                <w:lang w:val="cs-CZ" w:eastAsia="cs-CZ"/>
              </w:rPr>
            </w:pPr>
          </w:p>
          <w:p w14:paraId="6EC1EF19"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5EFFF437"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p>
          <w:p w14:paraId="1C48BF32" w14:textId="77777777" w:rsidR="006A55AD" w:rsidRPr="006A55AD" w:rsidRDefault="006A55AD" w:rsidP="006A55AD">
            <w:pPr>
              <w:spacing w:after="0" w:line="240" w:lineRule="auto"/>
              <w:ind w:left="703" w:hanging="567"/>
              <w:jc w:val="center"/>
              <w:rPr>
                <w:rFonts w:ascii="Calibri" w:eastAsia="Calibri" w:hAnsi="Calibri" w:cs="Calibri"/>
                <w:color w:val="000000"/>
                <w:lang w:val="cs-CZ" w:eastAsia="cs-CZ"/>
              </w:rPr>
            </w:pPr>
            <w:r w:rsidRPr="006A55AD">
              <w:rPr>
                <w:rFonts w:ascii="Calibri" w:eastAsia="Calibri" w:hAnsi="Calibri" w:cs="Calibri"/>
                <w:color w:val="000000"/>
                <w:lang w:val="cs-CZ" w:eastAsia="cs-CZ"/>
              </w:rPr>
              <w:t>…………………………………………..</w:t>
            </w:r>
          </w:p>
          <w:p w14:paraId="2DDB9325" w14:textId="0FBD0AAB" w:rsidR="006A55AD" w:rsidRPr="006A55AD" w:rsidRDefault="00B12954"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XXXXXXXXXXX</w:t>
            </w:r>
          </w:p>
          <w:p w14:paraId="5BA8ABD6" w14:textId="3A8F65C9" w:rsidR="006A55AD" w:rsidRPr="006A55AD" w:rsidRDefault="00234023" w:rsidP="006A55AD">
            <w:pPr>
              <w:spacing w:after="0" w:line="240" w:lineRule="auto"/>
              <w:ind w:left="703" w:hanging="567"/>
              <w:jc w:val="center"/>
              <w:rPr>
                <w:rFonts w:ascii="Calibri" w:eastAsia="Calibri" w:hAnsi="Calibri" w:cs="Calibri"/>
                <w:color w:val="000000"/>
                <w:lang w:val="cs-CZ" w:eastAsia="cs-CZ"/>
              </w:rPr>
            </w:pPr>
            <w:r>
              <w:rPr>
                <w:rFonts w:ascii="Calibri" w:eastAsia="Calibri" w:hAnsi="Calibri" w:cs="Calibri"/>
                <w:color w:val="000000"/>
                <w:lang w:val="cs-CZ" w:eastAsia="cs-CZ"/>
              </w:rPr>
              <w:t>jednatel</w:t>
            </w:r>
          </w:p>
        </w:tc>
      </w:tr>
    </w:tbl>
    <w:p w14:paraId="38CCFEC0" w14:textId="77777777" w:rsidR="006A55AD" w:rsidRPr="006A55AD" w:rsidRDefault="006A55AD" w:rsidP="006A55AD">
      <w:pPr>
        <w:spacing w:after="0" w:line="240" w:lineRule="auto"/>
        <w:ind w:left="703" w:hanging="567"/>
        <w:jc w:val="both"/>
        <w:rPr>
          <w:rFonts w:ascii="Calibri" w:eastAsia="Calibri" w:hAnsi="Calibri" w:cs="Calibri"/>
          <w:b/>
          <w:bCs/>
          <w:lang w:val="cs-CZ" w:eastAsia="cs-CZ"/>
        </w:rPr>
      </w:pPr>
    </w:p>
    <w:p w14:paraId="6A194DC2" w14:textId="77777777" w:rsidR="00EB5173" w:rsidRDefault="00EB5173"/>
    <w:sectPr w:rsidR="00EB5173" w:rsidSect="00EB57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30EC" w14:textId="77777777" w:rsidR="00C6250E" w:rsidRDefault="00C6250E" w:rsidP="006A55AD">
      <w:pPr>
        <w:spacing w:after="0" w:line="240" w:lineRule="auto"/>
      </w:pPr>
      <w:r>
        <w:separator/>
      </w:r>
    </w:p>
  </w:endnote>
  <w:endnote w:type="continuationSeparator" w:id="0">
    <w:p w14:paraId="11A60BD6" w14:textId="77777777" w:rsidR="00C6250E" w:rsidRDefault="00C6250E" w:rsidP="006A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377645"/>
      <w:docPartObj>
        <w:docPartGallery w:val="Page Numbers (Bottom of Page)"/>
        <w:docPartUnique/>
      </w:docPartObj>
    </w:sdtPr>
    <w:sdtEndPr/>
    <w:sdtContent>
      <w:p w14:paraId="16A2F56A" w14:textId="37D68E3D" w:rsidR="00EB573C" w:rsidRDefault="00EB573C">
        <w:pPr>
          <w:pStyle w:val="Zpat"/>
          <w:jc w:val="center"/>
        </w:pPr>
        <w:r>
          <w:fldChar w:fldCharType="begin"/>
        </w:r>
        <w:r>
          <w:instrText>PAGE   \* MERGEFORMAT</w:instrText>
        </w:r>
        <w:r>
          <w:fldChar w:fldCharType="separate"/>
        </w:r>
        <w:r w:rsidR="00EF57E5" w:rsidRPr="00EF57E5">
          <w:rPr>
            <w:noProof/>
            <w:lang w:val="cs-CZ"/>
          </w:rPr>
          <w:t>4</w:t>
        </w:r>
        <w:r>
          <w:fldChar w:fldCharType="end"/>
        </w:r>
      </w:p>
    </w:sdtContent>
  </w:sdt>
  <w:p w14:paraId="1647C6B5" w14:textId="4361B67F" w:rsidR="00EB532E" w:rsidRPr="00365796" w:rsidRDefault="00C6250E" w:rsidP="003657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0A53B" w14:textId="77777777" w:rsidR="00C6250E" w:rsidRDefault="00C6250E" w:rsidP="006A55AD">
      <w:pPr>
        <w:spacing w:after="0" w:line="240" w:lineRule="auto"/>
      </w:pPr>
      <w:r>
        <w:separator/>
      </w:r>
    </w:p>
  </w:footnote>
  <w:footnote w:type="continuationSeparator" w:id="0">
    <w:p w14:paraId="6731188C" w14:textId="77777777" w:rsidR="00C6250E" w:rsidRDefault="00C6250E" w:rsidP="006A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BD7E" w14:textId="3E3E8E9F" w:rsidR="006A55AD" w:rsidRDefault="00AB6B1A">
    <w:pPr>
      <w:pStyle w:val="Zhlav"/>
    </w:pPr>
    <w:r>
      <w:rPr>
        <w:noProof/>
      </w:rPr>
      <w:fldChar w:fldCharType="begin"/>
    </w:r>
    <w:r>
      <w:rPr>
        <w:noProof/>
      </w:rPr>
      <w:instrText xml:space="preserve"> INCLUDEPICTURE  "cid:image001.jpg@01D4E965.984D2BB0" \* MERGEFORMATINET </w:instrText>
    </w:r>
    <w:r>
      <w:rPr>
        <w:noProof/>
      </w:rPr>
      <w:fldChar w:fldCharType="separate"/>
    </w:r>
    <w:r w:rsidR="004059FB">
      <w:rPr>
        <w:noProof/>
      </w:rPr>
      <w:fldChar w:fldCharType="begin"/>
    </w:r>
    <w:r w:rsidR="004059FB">
      <w:rPr>
        <w:noProof/>
      </w:rPr>
      <w:instrText xml:space="preserve"> INCLUDEPICTURE  "cid:image001.jpg@01D4E965.984D2BB0" \* MERGEFORMATINET </w:instrText>
    </w:r>
    <w:r w:rsidR="004059FB">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650D0A">
      <w:rPr>
        <w:noProof/>
      </w:rPr>
      <w:fldChar w:fldCharType="begin"/>
    </w:r>
    <w:r w:rsidR="00650D0A">
      <w:rPr>
        <w:noProof/>
      </w:rPr>
      <w:instrText xml:space="preserve"> INCLUDEPICTURE  "cid:image001.jpg@01D4E965.984D2BB0" \* MERGEFORMATINET </w:instrText>
    </w:r>
    <w:r w:rsidR="00650D0A">
      <w:rPr>
        <w:noProof/>
      </w:rPr>
      <w:fldChar w:fldCharType="separate"/>
    </w:r>
    <w:r w:rsidR="008A48B7">
      <w:rPr>
        <w:noProof/>
      </w:rPr>
      <w:fldChar w:fldCharType="begin"/>
    </w:r>
    <w:r w:rsidR="008A48B7">
      <w:rPr>
        <w:noProof/>
      </w:rPr>
      <w:instrText xml:space="preserve"> INCLUDEPICTURE  "cid:image001.jpg@01D4E965.984D2BB0" \* MERGEFORMATINET </w:instrText>
    </w:r>
    <w:r w:rsidR="008A48B7">
      <w:rPr>
        <w:noProof/>
      </w:rPr>
      <w:fldChar w:fldCharType="separate"/>
    </w:r>
    <w:r w:rsidR="008D330B">
      <w:rPr>
        <w:noProof/>
      </w:rPr>
      <w:fldChar w:fldCharType="begin"/>
    </w:r>
    <w:r w:rsidR="008D330B">
      <w:rPr>
        <w:noProof/>
      </w:rPr>
      <w:instrText xml:space="preserve"> INCLUDEPICTURE  "cid:image001.jpg@01D4E965.984D2BB0" \* MERGEFORMATINET </w:instrText>
    </w:r>
    <w:r w:rsidR="008D330B">
      <w:rPr>
        <w:noProof/>
      </w:rPr>
      <w:fldChar w:fldCharType="separate"/>
    </w:r>
    <w:r w:rsidR="005D37A1">
      <w:rPr>
        <w:noProof/>
      </w:rPr>
      <w:fldChar w:fldCharType="begin"/>
    </w:r>
    <w:r w:rsidR="005D37A1">
      <w:rPr>
        <w:noProof/>
      </w:rPr>
      <w:instrText xml:space="preserve"> INCLUDEPICTURE  "cid:image001.jpg@01D4E965.984D2BB0" \* MERGEFORMATINET </w:instrText>
    </w:r>
    <w:r w:rsidR="005D37A1">
      <w:rPr>
        <w:noProof/>
      </w:rPr>
      <w:fldChar w:fldCharType="separate"/>
    </w:r>
    <w:r w:rsidR="005E1D60">
      <w:rPr>
        <w:noProof/>
      </w:rPr>
      <w:fldChar w:fldCharType="begin"/>
    </w:r>
    <w:r w:rsidR="005E1D60">
      <w:rPr>
        <w:noProof/>
      </w:rPr>
      <w:instrText xml:space="preserve"> INCLUDEPICTURE  "cid:image001.jpg@01D4E965.984D2BB0" \* MERGEFORMATINET </w:instrText>
    </w:r>
    <w:r w:rsidR="005E1D60">
      <w:rPr>
        <w:noProof/>
      </w:rPr>
      <w:fldChar w:fldCharType="separate"/>
    </w:r>
    <w:r w:rsidR="00C6250E">
      <w:rPr>
        <w:noProof/>
      </w:rPr>
      <w:fldChar w:fldCharType="begin"/>
    </w:r>
    <w:r w:rsidR="00C6250E">
      <w:rPr>
        <w:noProof/>
      </w:rPr>
      <w:instrText xml:space="preserve"> </w:instrText>
    </w:r>
    <w:r w:rsidR="00C6250E">
      <w:rPr>
        <w:noProof/>
      </w:rPr>
      <w:instrText>INCLUDEPICTURE  "cid:image001.jpg@01D4E965.984D2BB0" \* MERGEFORMATINET</w:instrText>
    </w:r>
    <w:r w:rsidR="00C6250E">
      <w:rPr>
        <w:noProof/>
      </w:rPr>
      <w:instrText xml:space="preserve"> </w:instrText>
    </w:r>
    <w:r w:rsidR="00C6250E">
      <w:rPr>
        <w:noProof/>
      </w:rPr>
      <w:fldChar w:fldCharType="separate"/>
    </w:r>
    <w:r w:rsidR="00C6250E">
      <w:rPr>
        <w:noProof/>
      </w:rPr>
      <w:pict w14:anchorId="43206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38.5pt;visibility:visible">
          <v:imagedata r:id="rId1" r:href="rId2"/>
        </v:shape>
      </w:pict>
    </w:r>
    <w:r w:rsidR="00C6250E">
      <w:rPr>
        <w:noProof/>
      </w:rPr>
      <w:fldChar w:fldCharType="end"/>
    </w:r>
    <w:r w:rsidR="005E1D60">
      <w:rPr>
        <w:noProof/>
      </w:rPr>
      <w:fldChar w:fldCharType="end"/>
    </w:r>
    <w:r w:rsidR="005D37A1">
      <w:rPr>
        <w:noProof/>
      </w:rPr>
      <w:fldChar w:fldCharType="end"/>
    </w:r>
    <w:r w:rsidR="008D330B">
      <w:rPr>
        <w:noProof/>
      </w:rPr>
      <w:fldChar w:fldCharType="end"/>
    </w:r>
    <w:r w:rsidR="008A48B7">
      <w:rPr>
        <w:noProof/>
      </w:rPr>
      <w:fldChar w:fldCharType="end"/>
    </w:r>
    <w:r w:rsidR="00650D0A">
      <w:rPr>
        <w:noProof/>
      </w:rPr>
      <w:fldChar w:fldCharType="end"/>
    </w:r>
    <w:r w:rsidR="00650D0A">
      <w:rPr>
        <w:noProof/>
      </w:rPr>
      <w:fldChar w:fldCharType="end"/>
    </w:r>
    <w:r w:rsidR="004059FB">
      <w:rPr>
        <w:noProof/>
      </w:rPr>
      <w:fldChar w:fldCharType="end"/>
    </w:r>
    <w:r>
      <w:rPr>
        <w:noProof/>
      </w:rPr>
      <w:fldChar w:fldCharType="end"/>
    </w:r>
    <w:r w:rsidR="00CA45A5">
      <w:rPr>
        <w:noProof/>
      </w:rPr>
      <w:t xml:space="preserve">                                                                                    </w:t>
    </w:r>
    <w:r w:rsidR="00D55A6B" w:rsidRPr="00D55A6B">
      <w:rPr>
        <w:noProof/>
        <w:color w:val="000000" w:themeColor="text1"/>
      </w:rPr>
      <w:t>NPU-430/106084/2025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340C"/>
    <w:multiLevelType w:val="hybridMultilevel"/>
    <w:tmpl w:val="6C7E93F0"/>
    <w:lvl w:ilvl="0" w:tplc="B680DF70">
      <w:start w:val="1"/>
      <w:numFmt w:val="decimal"/>
      <w:lvlText w:val="%1."/>
      <w:lvlJc w:val="left"/>
      <w:pPr>
        <w:ind w:left="496" w:hanging="360"/>
      </w:pPr>
      <w:rPr>
        <w:rFonts w:hint="default"/>
      </w:rPr>
    </w:lvl>
    <w:lvl w:ilvl="1" w:tplc="04050019" w:tentative="1">
      <w:start w:val="1"/>
      <w:numFmt w:val="lowerLetter"/>
      <w:lvlText w:val="%2."/>
      <w:lvlJc w:val="left"/>
      <w:pPr>
        <w:ind w:left="1216" w:hanging="360"/>
      </w:pPr>
    </w:lvl>
    <w:lvl w:ilvl="2" w:tplc="0405001B" w:tentative="1">
      <w:start w:val="1"/>
      <w:numFmt w:val="lowerRoman"/>
      <w:lvlText w:val="%3."/>
      <w:lvlJc w:val="right"/>
      <w:pPr>
        <w:ind w:left="1936" w:hanging="180"/>
      </w:pPr>
    </w:lvl>
    <w:lvl w:ilvl="3" w:tplc="0405000F" w:tentative="1">
      <w:start w:val="1"/>
      <w:numFmt w:val="decimal"/>
      <w:lvlText w:val="%4."/>
      <w:lvlJc w:val="left"/>
      <w:pPr>
        <w:ind w:left="2656" w:hanging="360"/>
      </w:pPr>
    </w:lvl>
    <w:lvl w:ilvl="4" w:tplc="04050019" w:tentative="1">
      <w:start w:val="1"/>
      <w:numFmt w:val="lowerLetter"/>
      <w:lvlText w:val="%5."/>
      <w:lvlJc w:val="left"/>
      <w:pPr>
        <w:ind w:left="3376" w:hanging="360"/>
      </w:pPr>
    </w:lvl>
    <w:lvl w:ilvl="5" w:tplc="0405001B" w:tentative="1">
      <w:start w:val="1"/>
      <w:numFmt w:val="lowerRoman"/>
      <w:lvlText w:val="%6."/>
      <w:lvlJc w:val="right"/>
      <w:pPr>
        <w:ind w:left="4096" w:hanging="180"/>
      </w:pPr>
    </w:lvl>
    <w:lvl w:ilvl="6" w:tplc="0405000F" w:tentative="1">
      <w:start w:val="1"/>
      <w:numFmt w:val="decimal"/>
      <w:lvlText w:val="%7."/>
      <w:lvlJc w:val="left"/>
      <w:pPr>
        <w:ind w:left="4816" w:hanging="360"/>
      </w:pPr>
    </w:lvl>
    <w:lvl w:ilvl="7" w:tplc="04050019" w:tentative="1">
      <w:start w:val="1"/>
      <w:numFmt w:val="lowerLetter"/>
      <w:lvlText w:val="%8."/>
      <w:lvlJc w:val="left"/>
      <w:pPr>
        <w:ind w:left="5536" w:hanging="360"/>
      </w:pPr>
    </w:lvl>
    <w:lvl w:ilvl="8" w:tplc="0405001B" w:tentative="1">
      <w:start w:val="1"/>
      <w:numFmt w:val="lowerRoman"/>
      <w:lvlText w:val="%9."/>
      <w:lvlJc w:val="right"/>
      <w:pPr>
        <w:ind w:left="6256" w:hanging="180"/>
      </w:pPr>
    </w:lvl>
  </w:abstractNum>
  <w:abstractNum w:abstractNumId="1"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AD"/>
    <w:rsid w:val="00073259"/>
    <w:rsid w:val="000B2453"/>
    <w:rsid w:val="000F5F20"/>
    <w:rsid w:val="00127C00"/>
    <w:rsid w:val="00153BB9"/>
    <w:rsid w:val="00170A69"/>
    <w:rsid w:val="00234023"/>
    <w:rsid w:val="002B2076"/>
    <w:rsid w:val="004059FB"/>
    <w:rsid w:val="00412059"/>
    <w:rsid w:val="00430A0C"/>
    <w:rsid w:val="0045589A"/>
    <w:rsid w:val="0048269F"/>
    <w:rsid w:val="004E356C"/>
    <w:rsid w:val="00516503"/>
    <w:rsid w:val="005D37A1"/>
    <w:rsid w:val="005E1D60"/>
    <w:rsid w:val="00650D0A"/>
    <w:rsid w:val="006A55AD"/>
    <w:rsid w:val="00711F07"/>
    <w:rsid w:val="008A48B7"/>
    <w:rsid w:val="008D330B"/>
    <w:rsid w:val="00A17EE6"/>
    <w:rsid w:val="00A73B6B"/>
    <w:rsid w:val="00AB6B1A"/>
    <w:rsid w:val="00AE2D26"/>
    <w:rsid w:val="00B12954"/>
    <w:rsid w:val="00B17C7F"/>
    <w:rsid w:val="00B51A7B"/>
    <w:rsid w:val="00C6250E"/>
    <w:rsid w:val="00CA45A5"/>
    <w:rsid w:val="00D16157"/>
    <w:rsid w:val="00D41A2B"/>
    <w:rsid w:val="00D55A6B"/>
    <w:rsid w:val="00D61C13"/>
    <w:rsid w:val="00E46CE6"/>
    <w:rsid w:val="00E75B30"/>
    <w:rsid w:val="00EA7889"/>
    <w:rsid w:val="00EB5173"/>
    <w:rsid w:val="00EB573C"/>
    <w:rsid w:val="00EF57E5"/>
    <w:rsid w:val="00F0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F89A"/>
  <w15:chartTrackingRefBased/>
  <w15:docId w15:val="{4FB0D5B7-382C-43FB-A573-366E6B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A55AD"/>
    <w:pPr>
      <w:tabs>
        <w:tab w:val="center" w:pos="4703"/>
        <w:tab w:val="right" w:pos="9406"/>
      </w:tabs>
      <w:spacing w:after="0" w:line="240" w:lineRule="auto"/>
    </w:pPr>
  </w:style>
  <w:style w:type="character" w:customStyle="1" w:styleId="ZpatChar">
    <w:name w:val="Zápatí Char"/>
    <w:basedOn w:val="Standardnpsmoodstavce"/>
    <w:link w:val="Zpat"/>
    <w:uiPriority w:val="99"/>
    <w:rsid w:val="006A55AD"/>
  </w:style>
  <w:style w:type="character" w:styleId="Siln">
    <w:name w:val="Strong"/>
    <w:qFormat/>
    <w:rsid w:val="006A55AD"/>
    <w:rPr>
      <w:rFonts w:cs="Times New Roman"/>
      <w:b/>
      <w:bCs/>
    </w:rPr>
  </w:style>
  <w:style w:type="paragraph" w:styleId="Zhlav">
    <w:name w:val="header"/>
    <w:basedOn w:val="Normln"/>
    <w:link w:val="ZhlavChar"/>
    <w:uiPriority w:val="99"/>
    <w:unhideWhenUsed/>
    <w:rsid w:val="006A55A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A55AD"/>
  </w:style>
  <w:style w:type="character" w:styleId="Hypertextovodkaz">
    <w:name w:val="Hyperlink"/>
    <w:basedOn w:val="Standardnpsmoodstavce"/>
    <w:uiPriority w:val="99"/>
    <w:unhideWhenUsed/>
    <w:rsid w:val="00D55A6B"/>
    <w:rPr>
      <w:color w:val="0563C1" w:themeColor="hyperlink"/>
      <w:u w:val="single"/>
    </w:rPr>
  </w:style>
  <w:style w:type="character" w:customStyle="1" w:styleId="UnresolvedMention">
    <w:name w:val="Unresolved Mention"/>
    <w:basedOn w:val="Standardnpsmoodstavce"/>
    <w:uiPriority w:val="99"/>
    <w:semiHidden/>
    <w:unhideWhenUsed/>
    <w:rsid w:val="00D55A6B"/>
    <w:rPr>
      <w:color w:val="605E5C"/>
      <w:shd w:val="clear" w:color="auto" w:fill="E1DFDD"/>
    </w:rPr>
  </w:style>
  <w:style w:type="paragraph" w:styleId="Odstavecseseznamem">
    <w:name w:val="List Paragraph"/>
    <w:basedOn w:val="Normln"/>
    <w:uiPriority w:val="34"/>
    <w:qFormat/>
    <w:rsid w:val="00B12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C1D65-0C4C-4431-A43C-10019729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2138</Words>
  <Characters>12618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Korostenska Hlachova</dc:creator>
  <cp:keywords/>
  <dc:description/>
  <cp:lastModifiedBy>Monika Koupilová</cp:lastModifiedBy>
  <cp:revision>24</cp:revision>
  <cp:lastPrinted>2024-03-20T06:43:00Z</cp:lastPrinted>
  <dcterms:created xsi:type="dcterms:W3CDTF">2024-03-08T08:29:00Z</dcterms:created>
  <dcterms:modified xsi:type="dcterms:W3CDTF">2025-12-02T12:56:00Z</dcterms:modified>
</cp:coreProperties>
</file>