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108"/>
        <w:gridCol w:w="853"/>
        <w:gridCol w:w="1116"/>
        <w:gridCol w:w="845"/>
        <w:gridCol w:w="845"/>
        <w:gridCol w:w="845"/>
        <w:gridCol w:w="2475"/>
      </w:tblGrid>
      <w:tr w:rsidR="00906346" w14:paraId="7CA85BE4" w14:textId="77777777">
        <w:trPr>
          <w:trHeight w:val="393"/>
        </w:trPr>
        <w:tc>
          <w:tcPr>
            <w:tcW w:w="1690" w:type="dxa"/>
            <w:tcBorders>
              <w:bottom w:val="nil"/>
              <w:right w:val="nil"/>
            </w:tcBorders>
          </w:tcPr>
          <w:p w14:paraId="02302D81" w14:textId="77777777" w:rsidR="00906346" w:rsidRDefault="00000000">
            <w:pPr>
              <w:pStyle w:val="TableParagraph"/>
              <w:spacing w:before="54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Objednatel:</w:t>
            </w:r>
          </w:p>
        </w:tc>
        <w:tc>
          <w:tcPr>
            <w:tcW w:w="4767" w:type="dxa"/>
            <w:gridSpan w:val="5"/>
            <w:tcBorders>
              <w:left w:val="nil"/>
              <w:bottom w:val="nil"/>
              <w:right w:val="nil"/>
            </w:tcBorders>
          </w:tcPr>
          <w:p w14:paraId="0D4E634A" w14:textId="77777777" w:rsidR="00906346" w:rsidRDefault="00000000">
            <w:pPr>
              <w:pStyle w:val="TableParagraph"/>
              <w:spacing w:before="26"/>
              <w:ind w:left="55"/>
              <w:rPr>
                <w:sz w:val="23"/>
              </w:rPr>
            </w:pPr>
            <w:r>
              <w:rPr>
                <w:sz w:val="23"/>
              </w:rPr>
              <w:t>Česká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republika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Ředitelství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vodních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cest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ČR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1343D4EC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2C4C0D56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346" w14:paraId="09038131" w14:textId="77777777">
        <w:trPr>
          <w:trHeight w:val="406"/>
        </w:trPr>
        <w:tc>
          <w:tcPr>
            <w:tcW w:w="1690" w:type="dxa"/>
            <w:tcBorders>
              <w:top w:val="nil"/>
              <w:bottom w:val="nil"/>
              <w:right w:val="nil"/>
            </w:tcBorders>
          </w:tcPr>
          <w:p w14:paraId="61DA3280" w14:textId="77777777" w:rsidR="00906346" w:rsidRDefault="00000000">
            <w:pPr>
              <w:pStyle w:val="TableParagraph"/>
              <w:spacing w:before="57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Projekt: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033B1" w14:textId="77777777" w:rsidR="00906346" w:rsidRDefault="00000000">
            <w:pPr>
              <w:pStyle w:val="TableParagraph"/>
              <w:spacing w:before="62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Přístaviště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Kroměříž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705BC2F2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B52C038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0A4D307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E406D3D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</w:tcBorders>
          </w:tcPr>
          <w:p w14:paraId="18AB91C2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346" w14:paraId="1D6CF5C4" w14:textId="77777777">
        <w:trPr>
          <w:trHeight w:val="429"/>
        </w:trPr>
        <w:tc>
          <w:tcPr>
            <w:tcW w:w="1690" w:type="dxa"/>
            <w:tcBorders>
              <w:top w:val="nil"/>
              <w:right w:val="nil"/>
            </w:tcBorders>
          </w:tcPr>
          <w:p w14:paraId="667FF3BD" w14:textId="77777777" w:rsidR="00906346" w:rsidRDefault="00000000">
            <w:pPr>
              <w:pStyle w:val="TableParagraph"/>
              <w:spacing w:before="85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Projekt/stavba: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right w:val="nil"/>
            </w:tcBorders>
          </w:tcPr>
          <w:p w14:paraId="55B689AD" w14:textId="77777777" w:rsidR="00906346" w:rsidRDefault="00000000">
            <w:pPr>
              <w:pStyle w:val="TableParagraph"/>
              <w:spacing w:before="92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Přístaviště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Kroměříž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14:paraId="56CCA0E4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03452C04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0FB6391F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5CBA1F6C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</w:tcBorders>
          </w:tcPr>
          <w:p w14:paraId="6B5455D0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346" w14:paraId="5C4F6D54" w14:textId="77777777">
        <w:trPr>
          <w:trHeight w:val="432"/>
        </w:trPr>
        <w:tc>
          <w:tcPr>
            <w:tcW w:w="9777" w:type="dxa"/>
            <w:gridSpan w:val="8"/>
          </w:tcPr>
          <w:p w14:paraId="781D1493" w14:textId="77777777" w:rsidR="00906346" w:rsidRDefault="00000000">
            <w:pPr>
              <w:pStyle w:val="TableParagraph"/>
              <w:spacing w:before="1"/>
              <w:ind w:left="23"/>
              <w:rPr>
                <w:sz w:val="16"/>
              </w:rPr>
            </w:pPr>
            <w:r>
              <w:rPr>
                <w:sz w:val="16"/>
              </w:rPr>
              <w:t>Změnový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schválený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všemi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účastníky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změnového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řízení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stává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součástí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obsahu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závazku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mezi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objednatelem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zhotovitelem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bude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součástí</w:t>
            </w:r>
          </w:p>
          <w:p w14:paraId="0EAB4A56" w14:textId="77777777" w:rsidR="00906346" w:rsidRDefault="00000000">
            <w:pPr>
              <w:pStyle w:val="TableParagraph"/>
              <w:spacing w:before="19"/>
              <w:ind w:left="23"/>
              <w:rPr>
                <w:sz w:val="16"/>
              </w:rPr>
            </w:pPr>
            <w:r>
              <w:rPr>
                <w:sz w:val="16"/>
              </w:rPr>
              <w:t>dodatku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uzavřené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smlouvě.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schválení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souhlasné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vyjádření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ředitele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objednatele.</w:t>
            </w:r>
          </w:p>
        </w:tc>
      </w:tr>
      <w:tr w:rsidR="00906346" w14:paraId="3A4AE4B3" w14:textId="77777777">
        <w:trPr>
          <w:trHeight w:val="570"/>
        </w:trPr>
        <w:tc>
          <w:tcPr>
            <w:tcW w:w="5612" w:type="dxa"/>
            <w:gridSpan w:val="5"/>
          </w:tcPr>
          <w:p w14:paraId="6E22102C" w14:textId="77777777" w:rsidR="00906346" w:rsidRDefault="00000000">
            <w:pPr>
              <w:pStyle w:val="TableParagraph"/>
              <w:spacing w:before="131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LIST</w:t>
            </w:r>
          </w:p>
        </w:tc>
        <w:tc>
          <w:tcPr>
            <w:tcW w:w="1690" w:type="dxa"/>
            <w:gridSpan w:val="2"/>
            <w:tcBorders>
              <w:right w:val="nil"/>
            </w:tcBorders>
          </w:tcPr>
          <w:p w14:paraId="2BD34DF7" w14:textId="77777777" w:rsidR="00906346" w:rsidRDefault="00000000">
            <w:pPr>
              <w:pStyle w:val="TableParagraph"/>
              <w:spacing w:before="131"/>
              <w:ind w:left="33"/>
              <w:rPr>
                <w:b/>
                <w:sz w:val="23"/>
              </w:rPr>
            </w:pPr>
            <w:r>
              <w:rPr>
                <w:b/>
                <w:sz w:val="23"/>
              </w:rPr>
              <w:t>POŘADOVÉ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7"/>
                <w:sz w:val="23"/>
              </w:rPr>
              <w:t>Č.</w:t>
            </w:r>
          </w:p>
        </w:tc>
        <w:tc>
          <w:tcPr>
            <w:tcW w:w="2475" w:type="dxa"/>
            <w:tcBorders>
              <w:left w:val="nil"/>
            </w:tcBorders>
          </w:tcPr>
          <w:p w14:paraId="6462B872" w14:textId="77777777" w:rsidR="00906346" w:rsidRDefault="00000000">
            <w:pPr>
              <w:pStyle w:val="TableParagraph"/>
              <w:spacing w:before="131"/>
              <w:ind w:left="55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</w:tc>
      </w:tr>
      <w:tr w:rsidR="00906346" w14:paraId="3C08078F" w14:textId="77777777">
        <w:trPr>
          <w:trHeight w:val="240"/>
        </w:trPr>
        <w:tc>
          <w:tcPr>
            <w:tcW w:w="5612" w:type="dxa"/>
            <w:gridSpan w:val="5"/>
          </w:tcPr>
          <w:p w14:paraId="66348775" w14:textId="77777777" w:rsidR="00906346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VERZE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4165" w:type="dxa"/>
            <w:gridSpan w:val="3"/>
          </w:tcPr>
          <w:p w14:paraId="083D8AF1" w14:textId="77777777" w:rsidR="00906346" w:rsidRDefault="00000000">
            <w:pPr>
              <w:pStyle w:val="TableParagraph"/>
              <w:spacing w:line="221" w:lineRule="exact"/>
              <w:ind w:left="33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906346" w14:paraId="5D1A015B" w14:textId="77777777">
        <w:trPr>
          <w:trHeight w:val="231"/>
        </w:trPr>
        <w:tc>
          <w:tcPr>
            <w:tcW w:w="1690" w:type="dxa"/>
            <w:tcBorders>
              <w:bottom w:val="single" w:sz="8" w:space="0" w:color="000000"/>
              <w:right w:val="nil"/>
            </w:tcBorders>
          </w:tcPr>
          <w:p w14:paraId="1B16C1C8" w14:textId="77777777" w:rsidR="00906346" w:rsidRDefault="00000000">
            <w:pPr>
              <w:pStyle w:val="TableParagraph"/>
              <w:spacing w:line="21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Datum</w:t>
            </w:r>
            <w:r>
              <w:rPr>
                <w:b/>
                <w:spacing w:val="-2"/>
                <w:sz w:val="23"/>
              </w:rPr>
              <w:t xml:space="preserve"> vydání:</w:t>
            </w:r>
          </w:p>
        </w:tc>
        <w:tc>
          <w:tcPr>
            <w:tcW w:w="1108" w:type="dxa"/>
            <w:tcBorders>
              <w:left w:val="nil"/>
              <w:bottom w:val="single" w:sz="8" w:space="0" w:color="000000"/>
            </w:tcBorders>
          </w:tcPr>
          <w:p w14:paraId="5314DE69" w14:textId="77777777" w:rsidR="00906346" w:rsidRDefault="00000000">
            <w:pPr>
              <w:pStyle w:val="TableParagraph"/>
              <w:spacing w:before="4" w:line="207" w:lineRule="exact"/>
              <w:ind w:left="15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18.11.2025</w:t>
            </w:r>
          </w:p>
        </w:tc>
        <w:tc>
          <w:tcPr>
            <w:tcW w:w="853" w:type="dxa"/>
            <w:vMerge w:val="restart"/>
          </w:tcPr>
          <w:p w14:paraId="62A54A4B" w14:textId="77777777" w:rsidR="00906346" w:rsidRDefault="00000000">
            <w:pPr>
              <w:pStyle w:val="TableParagraph"/>
              <w:spacing w:before="113"/>
              <w:ind w:left="45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A</w:t>
            </w:r>
          </w:p>
        </w:tc>
        <w:tc>
          <w:tcPr>
            <w:tcW w:w="1116" w:type="dxa"/>
            <w:vMerge w:val="restart"/>
          </w:tcPr>
          <w:p w14:paraId="7A200B84" w14:textId="77777777" w:rsidR="00906346" w:rsidRDefault="00000000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B</w:t>
            </w:r>
          </w:p>
        </w:tc>
        <w:tc>
          <w:tcPr>
            <w:tcW w:w="845" w:type="dxa"/>
            <w:vMerge w:val="restart"/>
          </w:tcPr>
          <w:p w14:paraId="3A66B2DA" w14:textId="77777777" w:rsidR="00906346" w:rsidRDefault="00000000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C</w:t>
            </w:r>
          </w:p>
        </w:tc>
        <w:tc>
          <w:tcPr>
            <w:tcW w:w="845" w:type="dxa"/>
            <w:vMerge w:val="restart"/>
          </w:tcPr>
          <w:p w14:paraId="10E81E41" w14:textId="77777777" w:rsidR="00906346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D</w:t>
            </w:r>
          </w:p>
        </w:tc>
        <w:tc>
          <w:tcPr>
            <w:tcW w:w="845" w:type="dxa"/>
            <w:vMerge w:val="restart"/>
          </w:tcPr>
          <w:p w14:paraId="33DD5AE9" w14:textId="77777777" w:rsidR="00906346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E</w:t>
            </w:r>
          </w:p>
        </w:tc>
        <w:tc>
          <w:tcPr>
            <w:tcW w:w="2475" w:type="dxa"/>
            <w:vMerge w:val="restart"/>
          </w:tcPr>
          <w:p w14:paraId="4DF5786E" w14:textId="77777777" w:rsidR="00906346" w:rsidRDefault="00000000">
            <w:pPr>
              <w:pStyle w:val="TableParagraph"/>
              <w:spacing w:before="18"/>
              <w:ind w:left="23"/>
              <w:rPr>
                <w:sz w:val="16"/>
              </w:rPr>
            </w:pPr>
            <w:r>
              <w:rPr>
                <w:sz w:val="16"/>
              </w:rPr>
              <w:t>nehodící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škrtněte</w:t>
            </w:r>
          </w:p>
        </w:tc>
      </w:tr>
      <w:tr w:rsidR="00906346" w14:paraId="389A6AF4" w14:textId="77777777">
        <w:trPr>
          <w:trHeight w:val="240"/>
        </w:trPr>
        <w:tc>
          <w:tcPr>
            <w:tcW w:w="2798" w:type="dxa"/>
            <w:gridSpan w:val="2"/>
            <w:tcBorders>
              <w:top w:val="single" w:sz="8" w:space="0" w:color="000000"/>
            </w:tcBorders>
          </w:tcPr>
          <w:p w14:paraId="49B2E164" w14:textId="77777777" w:rsidR="00906346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Zařazení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6E7D914B" w14:textId="77777777" w:rsidR="00906346" w:rsidRDefault="00906346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23BCD86" w14:textId="77777777" w:rsidR="00906346" w:rsidRDefault="0090634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2B488172" w14:textId="77777777" w:rsidR="00906346" w:rsidRDefault="0090634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79ABE3F" w14:textId="77777777" w:rsidR="00906346" w:rsidRDefault="0090634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26812379" w14:textId="77777777" w:rsidR="00906346" w:rsidRDefault="00906346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</w:tcBorders>
          </w:tcPr>
          <w:p w14:paraId="433A8F5B" w14:textId="77777777" w:rsidR="00906346" w:rsidRDefault="00906346">
            <w:pPr>
              <w:rPr>
                <w:sz w:val="2"/>
                <w:szCs w:val="2"/>
              </w:rPr>
            </w:pPr>
          </w:p>
        </w:tc>
      </w:tr>
      <w:tr w:rsidR="00906346" w14:paraId="1618C06D" w14:textId="77777777">
        <w:trPr>
          <w:trHeight w:val="191"/>
        </w:trPr>
        <w:tc>
          <w:tcPr>
            <w:tcW w:w="1690" w:type="dxa"/>
            <w:vMerge w:val="restart"/>
            <w:tcBorders>
              <w:right w:val="single" w:sz="8" w:space="0" w:color="000000"/>
            </w:tcBorders>
          </w:tcPr>
          <w:p w14:paraId="1705E4C4" w14:textId="77777777" w:rsidR="00906346" w:rsidRDefault="00000000">
            <w:pPr>
              <w:pStyle w:val="TableParagraph"/>
              <w:spacing w:before="85"/>
              <w:ind w:lef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NAVRHUJE:</w:t>
            </w:r>
          </w:p>
        </w:tc>
        <w:tc>
          <w:tcPr>
            <w:tcW w:w="3077" w:type="dxa"/>
            <w:gridSpan w:val="3"/>
            <w:tcBorders>
              <w:left w:val="single" w:sz="8" w:space="0" w:color="000000"/>
              <w:bottom w:val="nil"/>
              <w:right w:val="nil"/>
            </w:tcBorders>
          </w:tcPr>
          <w:p w14:paraId="5825E9AD" w14:textId="77777777" w:rsidR="00906346" w:rsidRDefault="00000000">
            <w:pPr>
              <w:pStyle w:val="TableParagraph"/>
              <w:spacing w:line="171" w:lineRule="exact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AQUATIS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a.s.,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Botanická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834/56,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602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00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Brno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1826DB6" w14:textId="77777777" w:rsidR="00906346" w:rsidRDefault="009063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3B7AD1E" w14:textId="77777777" w:rsidR="00906346" w:rsidRDefault="009063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7879351B" w14:textId="77777777" w:rsidR="00906346" w:rsidRDefault="009063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5CF74B83" w14:textId="77777777" w:rsidR="00906346" w:rsidRDefault="009063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6346" w14:paraId="7376F3A1" w14:textId="77777777">
        <w:trPr>
          <w:trHeight w:val="179"/>
        </w:trPr>
        <w:tc>
          <w:tcPr>
            <w:tcW w:w="1690" w:type="dxa"/>
            <w:vMerge/>
            <w:tcBorders>
              <w:top w:val="nil"/>
              <w:right w:val="single" w:sz="8" w:space="0" w:color="000000"/>
            </w:tcBorders>
          </w:tcPr>
          <w:p w14:paraId="4E9AD549" w14:textId="77777777" w:rsidR="00906346" w:rsidRDefault="0090634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8" w:space="0" w:color="000000"/>
              <w:right w:val="nil"/>
            </w:tcBorders>
          </w:tcPr>
          <w:p w14:paraId="24F53A7F" w14:textId="3B17F7E5" w:rsidR="00906346" w:rsidRDefault="00906346">
            <w:pPr>
              <w:pStyle w:val="TableParagraph"/>
              <w:spacing w:line="159" w:lineRule="exact"/>
              <w:ind w:left="35"/>
              <w:rPr>
                <w:i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14:paraId="6ED1DFF8" w14:textId="77777777" w:rsidR="00906346" w:rsidRDefault="009063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048A1207" w14:textId="77777777" w:rsidR="00906346" w:rsidRDefault="009063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3FE23D6E" w14:textId="77777777" w:rsidR="00906346" w:rsidRDefault="009063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655B8937" w14:textId="77777777" w:rsidR="00906346" w:rsidRDefault="009063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5" w:type="dxa"/>
            <w:tcBorders>
              <w:top w:val="nil"/>
              <w:left w:val="nil"/>
            </w:tcBorders>
          </w:tcPr>
          <w:p w14:paraId="03ABDE2C" w14:textId="77777777" w:rsidR="00906346" w:rsidRDefault="009063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6346" w14:paraId="66E20BCF" w14:textId="77777777">
        <w:trPr>
          <w:trHeight w:val="836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356D69CA" w14:textId="77777777" w:rsidR="00906346" w:rsidRDefault="00906346">
            <w:pPr>
              <w:pStyle w:val="TableParagraph"/>
              <w:spacing w:before="82"/>
              <w:rPr>
                <w:rFonts w:ascii="Times New Roman"/>
                <w:sz w:val="18"/>
              </w:rPr>
            </w:pPr>
          </w:p>
          <w:p w14:paraId="41803F6D" w14:textId="77777777" w:rsidR="00906346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  <w:r>
              <w:rPr>
                <w:b/>
                <w:spacing w:val="-2"/>
                <w:sz w:val="18"/>
              </w:rPr>
              <w:t xml:space="preserve"> SPECIFIKACE:</w:t>
            </w:r>
          </w:p>
        </w:tc>
        <w:tc>
          <w:tcPr>
            <w:tcW w:w="6979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700E18A7" w14:textId="77777777" w:rsidR="00906346" w:rsidRDefault="00906346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14:paraId="67D4B9A0" w14:textId="77777777" w:rsidR="00906346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Posun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dílčích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termínů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plnění,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celkový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termín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plnění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nemění.</w:t>
            </w:r>
          </w:p>
        </w:tc>
      </w:tr>
      <w:tr w:rsidR="00906346" w14:paraId="2943941E" w14:textId="77777777">
        <w:trPr>
          <w:trHeight w:val="977"/>
        </w:trPr>
        <w:tc>
          <w:tcPr>
            <w:tcW w:w="279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08EBF87E" w14:textId="77777777" w:rsidR="00906346" w:rsidRDefault="00906346">
            <w:pPr>
              <w:pStyle w:val="TableParagraph"/>
              <w:spacing w:before="167"/>
              <w:rPr>
                <w:rFonts w:ascii="Times New Roman"/>
                <w:sz w:val="18"/>
              </w:rPr>
            </w:pPr>
          </w:p>
          <w:p w14:paraId="5FA8A9A7" w14:textId="77777777" w:rsidR="00906346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DOKUMENTACE:</w:t>
            </w:r>
          </w:p>
        </w:tc>
        <w:tc>
          <w:tcPr>
            <w:tcW w:w="6979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64814821" w14:textId="77777777" w:rsidR="00906346" w:rsidRDefault="00906346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14:paraId="4EB8F95F" w14:textId="77777777" w:rsidR="00906346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S/ŘVC/103/P/</w:t>
            </w:r>
            <w:proofErr w:type="spellStart"/>
            <w:r>
              <w:rPr>
                <w:i/>
                <w:spacing w:val="-2"/>
                <w:sz w:val="18"/>
              </w:rPr>
              <w:t>SoD</w:t>
            </w:r>
            <w:proofErr w:type="spellEnd"/>
            <w:r>
              <w:rPr>
                <w:i/>
                <w:spacing w:val="-2"/>
                <w:sz w:val="18"/>
              </w:rPr>
              <w:t>/2023</w:t>
            </w:r>
          </w:p>
        </w:tc>
      </w:tr>
      <w:tr w:rsidR="00906346" w14:paraId="0D4CB75A" w14:textId="77777777">
        <w:trPr>
          <w:trHeight w:val="529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20961E3D" w14:textId="77777777" w:rsidR="00906346" w:rsidRDefault="00000000">
            <w:pPr>
              <w:pStyle w:val="TableParagraph"/>
              <w:spacing w:before="139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ZDŮVODNĚNÍ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450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2CDBF" w14:textId="77777777" w:rsidR="00906346" w:rsidRDefault="00000000">
            <w:pPr>
              <w:pStyle w:val="TableParagraph"/>
              <w:spacing w:before="13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zjištění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</w:tcPr>
          <w:p w14:paraId="7E6BEC14" w14:textId="77777777" w:rsidR="00906346" w:rsidRDefault="00000000">
            <w:pPr>
              <w:pStyle w:val="TableParagraph"/>
              <w:spacing w:before="160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18.11.2025</w:t>
            </w:r>
          </w:p>
        </w:tc>
      </w:tr>
      <w:tr w:rsidR="00906346" w14:paraId="59D85E72" w14:textId="77777777">
        <w:trPr>
          <w:trHeight w:val="2615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5322A361" w14:textId="77777777" w:rsidR="00906346" w:rsidRDefault="00000000">
            <w:pPr>
              <w:pStyle w:val="TableParagraph"/>
              <w:spacing w:line="261" w:lineRule="auto"/>
              <w:ind w:left="23" w:right="198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 xml:space="preserve">Popis a zdůvodnění nepředvídatelnosti, nemožnosti oddělení dodatečných prací (služeb, stavební práce) od původní zakázky a nezbytnost </w:t>
            </w:r>
            <w:proofErr w:type="gramStart"/>
            <w:r>
              <w:rPr>
                <w:i/>
                <w:sz w:val="16"/>
                <w:u w:val="single"/>
              </w:rPr>
              <w:t xml:space="preserve">změny 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>pro</w:t>
            </w:r>
            <w:proofErr w:type="gramEnd"/>
            <w:r>
              <w:rPr>
                <w:i/>
                <w:sz w:val="16"/>
                <w:u w:val="single"/>
              </w:rPr>
              <w:t xml:space="preserve"> dokončení předmětu původní zakázky:</w:t>
            </w:r>
          </w:p>
          <w:p w14:paraId="72E2961A" w14:textId="77777777" w:rsidR="00906346" w:rsidRDefault="00000000">
            <w:pPr>
              <w:pStyle w:val="TableParagraph"/>
              <w:spacing w:before="1" w:line="261" w:lineRule="auto"/>
              <w:ind w:left="23" w:right="198"/>
              <w:rPr>
                <w:i/>
                <w:sz w:val="16"/>
              </w:rPr>
            </w:pPr>
            <w:r>
              <w:rPr>
                <w:i/>
                <w:sz w:val="16"/>
              </w:rPr>
              <w:t>Společnost AQUATIS a. s. zpracovává a zajišťuje k záměru "Přístaviště Kroměříž" projektovou dokumentaci pro společné povolení dle uzavřené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smlouvy č. S/ŘVC/103/P/</w:t>
            </w:r>
            <w:proofErr w:type="spellStart"/>
            <w:r>
              <w:rPr>
                <w:i/>
                <w:sz w:val="16"/>
              </w:rPr>
              <w:t>SoD</w:t>
            </w:r>
            <w:proofErr w:type="spellEnd"/>
            <w:r>
              <w:rPr>
                <w:i/>
                <w:sz w:val="16"/>
              </w:rPr>
              <w:t>/2023 (</w:t>
            </w:r>
            <w:proofErr w:type="spellStart"/>
            <w:r>
              <w:rPr>
                <w:i/>
                <w:sz w:val="16"/>
              </w:rPr>
              <w:t>evid.</w:t>
            </w:r>
            <w:proofErr w:type="gramStart"/>
            <w:r>
              <w:rPr>
                <w:i/>
                <w:sz w:val="16"/>
              </w:rPr>
              <w:t>č.objednatele</w:t>
            </w:r>
            <w:proofErr w:type="spellEnd"/>
            <w:proofErr w:type="gramEnd"/>
            <w:r>
              <w:rPr>
                <w:i/>
                <w:sz w:val="16"/>
              </w:rPr>
              <w:t>). V současné době společnost zajišťuje část C -2), tj. zajištění, stanovisek dotčených orgánů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státní správy, správců inženýrských sítí, účastníků správního řízení a dalších souvisejících stanovisek, rozhodnutí a povolení nezbytných pro podání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kompletní žádosti o vydání společného povolení dle § 94l zákona č. 183/2006 Sb. Projektová dokumentace pro projednání dle bodu C - 1) byla dle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SoD</w:t>
            </w:r>
            <w:proofErr w:type="spellEnd"/>
            <w:r>
              <w:rPr>
                <w:i/>
                <w:sz w:val="16"/>
              </w:rPr>
              <w:t xml:space="preserve"> řádně zpracována a odevzdána ve stanoveném termínu 15.11.2023 a byly zajištěny všechny doklady k podání žádosti o povolení záměru. Ke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změně - posunu</w:t>
            </w:r>
            <w:proofErr w:type="gramEnd"/>
            <w:r>
              <w:rPr>
                <w:i/>
                <w:sz w:val="16"/>
              </w:rPr>
              <w:t xml:space="preserve"> dílčího termínu plnění </w:t>
            </w:r>
            <w:proofErr w:type="gramStart"/>
            <w:r>
              <w:rPr>
                <w:i/>
                <w:sz w:val="16"/>
              </w:rPr>
              <w:t>C - 2</w:t>
            </w:r>
            <w:proofErr w:type="gramEnd"/>
            <w:r>
              <w:rPr>
                <w:i/>
                <w:sz w:val="16"/>
              </w:rPr>
              <w:t>) dochází v důsledku potřeby uzavřít s městem smlouvu o pronájmu pozemků potřebných pro stavbu.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Smlouvy byla na město Kroměříž zaslána již 16.9.2025 a přes mnohé telefonické urgence se schválení smlouvy dostane na pořad zastupitelstva až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28.11.2025 Z výše uvedeného důvodu žádáme o posun termínu bodu </w:t>
            </w:r>
            <w:proofErr w:type="gramStart"/>
            <w:r>
              <w:rPr>
                <w:i/>
                <w:sz w:val="16"/>
              </w:rPr>
              <w:t>C - 2</w:t>
            </w:r>
            <w:proofErr w:type="gramEnd"/>
            <w:r>
              <w:rPr>
                <w:i/>
                <w:sz w:val="16"/>
              </w:rPr>
              <w:t>) do 27.2. 2026. V dodatku se dále upravují položky, z kterých jsou</w:t>
            </w:r>
          </w:p>
          <w:p w14:paraId="79A569CA" w14:textId="77777777" w:rsidR="00906346" w:rsidRDefault="00000000">
            <w:pPr>
              <w:pStyle w:val="TableParagraph"/>
              <w:spacing w:before="5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financovány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dílčí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body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plnění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A,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C,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D,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E,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F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G,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základě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obdržených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podkladů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od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objednatele.</w:t>
            </w:r>
          </w:p>
        </w:tc>
      </w:tr>
      <w:tr w:rsidR="00906346" w14:paraId="52CED83B" w14:textId="77777777">
        <w:trPr>
          <w:trHeight w:val="471"/>
        </w:trPr>
        <w:tc>
          <w:tcPr>
            <w:tcW w:w="9777" w:type="dxa"/>
            <w:gridSpan w:val="8"/>
            <w:tcBorders>
              <w:top w:val="single" w:sz="8" w:space="0" w:color="000000"/>
              <w:bottom w:val="nil"/>
            </w:tcBorders>
          </w:tcPr>
          <w:p w14:paraId="5CAC2330" w14:textId="77777777" w:rsidR="00906346" w:rsidRDefault="00000000">
            <w:pPr>
              <w:pStyle w:val="TableParagraph"/>
              <w:spacing w:line="264" w:lineRule="auto"/>
              <w:ind w:left="1785" w:right="151" w:hanging="1602"/>
              <w:rPr>
                <w:sz w:val="16"/>
              </w:rPr>
            </w:pPr>
            <w:r>
              <w:rPr>
                <w:b/>
                <w:i/>
                <w:sz w:val="16"/>
              </w:rPr>
              <w:t>ZMĚNA SMLOUVY NENÍ PODSTATNOU ZMĚNOU TJ. SPADÁ POD JEDEN Z BODŮ A-E</w:t>
            </w:r>
            <w:r>
              <w:rPr>
                <w:b/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(nevztahuje se na ní odstavec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3 článku 40 Směrnice </w:t>
            </w:r>
            <w:proofErr w:type="spellStart"/>
            <w:r>
              <w:rPr>
                <w:sz w:val="16"/>
              </w:rPr>
              <w:t>č.</w:t>
            </w:r>
            <w:proofErr w:type="gramStart"/>
            <w:r>
              <w:rPr>
                <w:sz w:val="16"/>
              </w:rPr>
              <w:t>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proofErr w:type="gramEnd"/>
            <w:r>
              <w:rPr>
                <w:sz w:val="16"/>
              </w:rPr>
              <w:t xml:space="preserve">/2016 o oběhu smluv a o </w:t>
            </w:r>
            <w:proofErr w:type="spellStart"/>
            <w:r>
              <w:rPr>
                <w:sz w:val="16"/>
              </w:rPr>
              <w:t>zádávání</w:t>
            </w:r>
            <w:proofErr w:type="spellEnd"/>
            <w:r>
              <w:rPr>
                <w:sz w:val="16"/>
              </w:rPr>
              <w:t xml:space="preserve"> veřejných zakázek Ředitelství vodních cest ČR) Verze 1.0</w:t>
            </w:r>
          </w:p>
        </w:tc>
      </w:tr>
      <w:tr w:rsidR="00906346" w14:paraId="0C29B396" w14:textId="77777777">
        <w:trPr>
          <w:trHeight w:val="564"/>
        </w:trPr>
        <w:tc>
          <w:tcPr>
            <w:tcW w:w="9777" w:type="dxa"/>
            <w:gridSpan w:val="8"/>
            <w:tcBorders>
              <w:top w:val="nil"/>
            </w:tcBorders>
          </w:tcPr>
          <w:p w14:paraId="644A2992" w14:textId="77777777" w:rsidR="00906346" w:rsidRDefault="00000000">
            <w:pPr>
              <w:pStyle w:val="TableParagraph"/>
              <w:spacing w:before="35" w:line="261" w:lineRule="auto"/>
              <w:ind w:left="1861" w:hanging="17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Při postupu podle bodu C a D nesmí celkový cenový nárůst související se změnami při odečtení stavebních prací, služeb nebo dodávek, které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nebyly s ohledem na tyto změny realizovány, přesáhnout 30 % původní hodnoty závazku.</w:t>
            </w:r>
          </w:p>
        </w:tc>
      </w:tr>
      <w:tr w:rsidR="00906346" w14:paraId="21809E70" w14:textId="77777777">
        <w:trPr>
          <w:trHeight w:val="795"/>
        </w:trPr>
        <w:tc>
          <w:tcPr>
            <w:tcW w:w="9777" w:type="dxa"/>
            <w:gridSpan w:val="8"/>
          </w:tcPr>
          <w:p w14:paraId="36DB4A66" w14:textId="77777777" w:rsidR="00906346" w:rsidRDefault="00000000">
            <w:pPr>
              <w:pStyle w:val="TableParagraph"/>
              <w:spacing w:line="182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A.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Nejde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podstatnou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změnu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závazku,</w:t>
            </w:r>
            <w:r>
              <w:rPr>
                <w:b/>
                <w:i/>
                <w:spacing w:val="8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neboť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změna: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(1)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by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neumožnila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účast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jiných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dodavatelů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ani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nemohla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ovlivnit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výběr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dodavatele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pacing w:val="-10"/>
                <w:sz w:val="16"/>
                <w:u w:val="single"/>
              </w:rPr>
              <w:t>v</w:t>
            </w:r>
          </w:p>
          <w:p w14:paraId="15C1FAC8" w14:textId="77777777" w:rsidR="00906346" w:rsidRDefault="00000000">
            <w:pPr>
              <w:pStyle w:val="TableParagraph"/>
              <w:spacing w:before="18" w:line="261" w:lineRule="auto"/>
              <w:ind w:left="23"/>
              <w:rPr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původním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řízení;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(2)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nemění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ekonomickou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rovnováhu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ve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prospěch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dodavatele;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(3)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nevede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k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významnému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rozšíření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předmětu.</w:t>
            </w:r>
            <w:r>
              <w:rPr>
                <w:b/>
                <w:i/>
                <w:spacing w:val="1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Tato</w:t>
            </w:r>
            <w:r>
              <w:rPr>
                <w:b/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 xml:space="preserve">nemá vliv na výši ceny plnění a předmětem změny </w:t>
            </w:r>
            <w:proofErr w:type="gramStart"/>
            <w:r>
              <w:rPr>
                <w:b/>
                <w:i/>
                <w:sz w:val="16"/>
                <w:u w:val="single"/>
              </w:rPr>
              <w:t>je</w:t>
            </w:r>
            <w:r>
              <w:rPr>
                <w:b/>
                <w:i/>
                <w:sz w:val="16"/>
              </w:rPr>
              <w:t xml:space="preserve"> :</w:t>
            </w:r>
            <w:proofErr w:type="gramEnd"/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posun termínu dílčího bodu plnění. Ano, změna neumožňuje žádný z výše uvedených bodů</w:t>
            </w:r>
          </w:p>
          <w:p w14:paraId="4DBE8852" w14:textId="77777777" w:rsidR="00906346" w:rsidRDefault="00000000">
            <w:pPr>
              <w:pStyle w:val="TableParagraph"/>
              <w:spacing w:before="1" w:line="147" w:lineRule="exact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1)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3).</w:t>
            </w:r>
          </w:p>
        </w:tc>
      </w:tr>
      <w:tr w:rsidR="00906346" w14:paraId="484B60A4" w14:textId="77777777">
        <w:trPr>
          <w:trHeight w:val="461"/>
        </w:trPr>
        <w:tc>
          <w:tcPr>
            <w:tcW w:w="9777" w:type="dxa"/>
            <w:gridSpan w:val="8"/>
          </w:tcPr>
          <w:p w14:paraId="5E4AF0B3" w14:textId="77777777" w:rsidR="00906346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B.</w:t>
            </w:r>
            <w:r>
              <w:rPr>
                <w:b/>
                <w:spacing w:val="4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finanční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limit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(a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souhrn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všech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předpokládaných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smlouvy)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nepřevýší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15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původní</w:t>
            </w:r>
          </w:p>
          <w:p w14:paraId="7C00DDD6" w14:textId="77777777" w:rsidR="00906346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hodnoty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(10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ostatních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zakázek)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55174BA0" w14:textId="77777777">
        <w:trPr>
          <w:trHeight w:val="416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0EC73DD6" w14:textId="77777777" w:rsidR="00906346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dodatečné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/služby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od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původní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jsou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nezbytné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změna</w:t>
            </w:r>
          </w:p>
          <w:p w14:paraId="0C9BEE72" w14:textId="77777777" w:rsidR="00906346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v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osobě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6961934D" w14:textId="77777777">
        <w:trPr>
          <w:trHeight w:val="268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79BD2C83" w14:textId="77777777" w:rsidR="00906346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možná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ekonomických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technických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důvodů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07EE4771" w14:textId="77777777">
        <w:trPr>
          <w:trHeight w:val="287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5F5CD899" w14:textId="77777777" w:rsidR="00906346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zadavateli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způsobila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značné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obtíže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výrazné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zvýšení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nákladů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79B956F8" w14:textId="77777777">
        <w:trPr>
          <w:trHeight w:val="27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5B377611" w14:textId="77777777" w:rsidR="00906346" w:rsidRDefault="00000000">
            <w:pPr>
              <w:pStyle w:val="TableParagraph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7E148E6C" w14:textId="77777777">
        <w:trPr>
          <w:trHeight w:val="272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564A5E68" w14:textId="77777777" w:rsidR="00906346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neboť:</w:t>
            </w:r>
          </w:p>
        </w:tc>
      </w:tr>
      <w:tr w:rsidR="00906346" w14:paraId="68ADB45C" w14:textId="77777777">
        <w:trPr>
          <w:trHeight w:val="359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75A8D2D9" w14:textId="77777777" w:rsidR="00906346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potřeba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změny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vznikla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důsledku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okolností,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které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zadavatel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jednající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náležitou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péčí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nemohl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předvídat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22F45EBD" w14:textId="77777777">
        <w:trPr>
          <w:trHeight w:val="325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6AED0C0E" w14:textId="77777777" w:rsidR="00906346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nemění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celkovou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povahu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zakázky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0DCD84A1" w14:textId="77777777">
        <w:trPr>
          <w:trHeight w:val="40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13E330A2" w14:textId="77777777" w:rsidR="00906346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prací,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dodávek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(tj.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víceprací)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7ED43C72" w14:textId="77777777">
        <w:trPr>
          <w:trHeight w:val="373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2065DCCC" w14:textId="77777777" w:rsidR="00906346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nepovažuje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záměna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jedné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více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položek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soupisu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prací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předpokladu,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že:</w:t>
            </w:r>
          </w:p>
        </w:tc>
      </w:tr>
    </w:tbl>
    <w:p w14:paraId="2F1FE66A" w14:textId="77777777" w:rsidR="00906346" w:rsidRDefault="00906346">
      <w:pPr>
        <w:pStyle w:val="TableParagraph"/>
        <w:spacing w:line="182" w:lineRule="exact"/>
        <w:rPr>
          <w:b/>
          <w:sz w:val="16"/>
        </w:rPr>
        <w:sectPr w:rsidR="00906346">
          <w:type w:val="continuous"/>
          <w:pgSz w:w="11910" w:h="16840"/>
          <w:pgMar w:top="1040" w:right="992" w:bottom="1132" w:left="992" w:header="708" w:footer="708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752"/>
        <w:gridCol w:w="1128"/>
        <w:gridCol w:w="834"/>
        <w:gridCol w:w="845"/>
        <w:gridCol w:w="3320"/>
      </w:tblGrid>
      <w:tr w:rsidR="00906346" w14:paraId="5BEDB0CD" w14:textId="77777777">
        <w:trPr>
          <w:trHeight w:val="510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75D733DE" w14:textId="77777777" w:rsidR="00906346" w:rsidRDefault="00000000">
            <w:pPr>
              <w:pStyle w:val="TableParagraph"/>
              <w:spacing w:line="261" w:lineRule="auto"/>
              <w:ind w:left="23" w:right="66"/>
              <w:rPr>
                <w:i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a) nové položky soupisu stavebních prací představují srovnatelný druh materiálu nebo prací ve vztahu k nahrazovaným </w:t>
            </w:r>
            <w:proofErr w:type="gramStart"/>
            <w:r>
              <w:rPr>
                <w:b/>
                <w:sz w:val="16"/>
              </w:rPr>
              <w:t xml:space="preserve">položkám -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6B69FA3F" w14:textId="77777777">
        <w:trPr>
          <w:trHeight w:val="462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48A48AB4" w14:textId="77777777" w:rsidR="00906346" w:rsidRDefault="00000000">
            <w:pPr>
              <w:pStyle w:val="TableParagraph"/>
              <w:spacing w:line="261" w:lineRule="auto"/>
              <w:ind w:left="23" w:right="66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>
              <w:rPr>
                <w:b/>
                <w:sz w:val="16"/>
              </w:rPr>
              <w:t xml:space="preserve">nižší -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7771FB35" w14:textId="77777777">
        <w:trPr>
          <w:trHeight w:val="486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5BB24170" w14:textId="77777777" w:rsidR="00906346" w:rsidRDefault="00000000">
            <w:pPr>
              <w:pStyle w:val="TableParagraph"/>
              <w:spacing w:line="19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materiál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práce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podle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nových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položek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soupisu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jsou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vztahu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nahrazovaným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položkám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kvalitativně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60855DF2" w14:textId="77777777" w:rsidR="00906346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6924EC98" w14:textId="77777777">
        <w:trPr>
          <w:trHeight w:val="866"/>
        </w:trPr>
        <w:tc>
          <w:tcPr>
            <w:tcW w:w="9779" w:type="dxa"/>
            <w:gridSpan w:val="6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6ABF087A" w14:textId="77777777" w:rsidR="00906346" w:rsidRDefault="00000000">
            <w:pPr>
              <w:pStyle w:val="TableParagraph"/>
              <w:spacing w:line="261" w:lineRule="auto"/>
              <w:ind w:left="23" w:right="4213"/>
              <w:rPr>
                <w:b/>
                <w:sz w:val="16"/>
              </w:rPr>
            </w:pPr>
            <w:r>
              <w:rPr>
                <w:b/>
                <w:sz w:val="16"/>
              </w:rPr>
              <w:t>d) zadavatel vyhotoví o každé jednotlivé záměně přehled obsahující nové položky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soupisu stavebních prací s vymezením položek v původním soupisu stavebních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prací, které jsou takto nahrazovány, spolu s podrobným a srozumitelným</w:t>
            </w:r>
          </w:p>
          <w:p w14:paraId="3DB523A3" w14:textId="77777777" w:rsidR="00906346" w:rsidRDefault="00000000">
            <w:pPr>
              <w:pStyle w:val="TableParagraph"/>
              <w:spacing w:before="1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odůvodněním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srovnatelnosti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materiálu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kvality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906346" w14:paraId="6C1396BD" w14:textId="77777777">
        <w:trPr>
          <w:trHeight w:val="637"/>
        </w:trPr>
        <w:tc>
          <w:tcPr>
            <w:tcW w:w="190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48956EE4" w14:textId="77777777" w:rsidR="00906346" w:rsidRDefault="00000000">
            <w:pPr>
              <w:pStyle w:val="TableParagraph"/>
              <w:spacing w:line="179" w:lineRule="exact"/>
              <w:ind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VLIV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CENU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(ceny</w:t>
            </w:r>
          </w:p>
          <w:p w14:paraId="27CBFB58" w14:textId="77777777" w:rsidR="00906346" w:rsidRDefault="00000000">
            <w:pPr>
              <w:pStyle w:val="TableParagraph"/>
              <w:spacing w:before="18"/>
              <w:ind w:left="2"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jsou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uváděny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bez</w:t>
            </w:r>
          </w:p>
          <w:p w14:paraId="577622A1" w14:textId="77777777" w:rsidR="00906346" w:rsidRDefault="00000000">
            <w:pPr>
              <w:pStyle w:val="TableParagraph"/>
              <w:spacing w:before="17" w:line="183" w:lineRule="exact"/>
              <w:ind w:right="1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DPH)</w:t>
            </w:r>
          </w:p>
        </w:tc>
        <w:tc>
          <w:tcPr>
            <w:tcW w:w="1752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</w:tcPr>
          <w:p w14:paraId="6A1B5526" w14:textId="77777777" w:rsidR="00906346" w:rsidRDefault="00906346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359E8AC4" w14:textId="77777777" w:rsidR="00906346" w:rsidRDefault="00000000">
            <w:pPr>
              <w:pStyle w:val="TableParagraph"/>
              <w:ind w:left="20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trike/>
                <w:spacing w:val="-5"/>
                <w:sz w:val="16"/>
              </w:rPr>
              <w:t>ANO</w:t>
            </w:r>
          </w:p>
        </w:tc>
        <w:tc>
          <w:tcPr>
            <w:tcW w:w="1128" w:type="dxa"/>
            <w:tcBorders>
              <w:top w:val="single" w:sz="2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E3E53A0" w14:textId="77777777" w:rsidR="00906346" w:rsidRDefault="00906346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581AF378" w14:textId="77777777" w:rsidR="00906346" w:rsidRDefault="00000000">
            <w:pPr>
              <w:pStyle w:val="TableParagraph"/>
              <w:ind w:left="5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5"/>
                <w:sz w:val="16"/>
              </w:rPr>
              <w:t>NE</w:t>
            </w:r>
          </w:p>
        </w:tc>
        <w:tc>
          <w:tcPr>
            <w:tcW w:w="4999" w:type="dxa"/>
            <w:gridSpan w:val="3"/>
            <w:tcBorders>
              <w:top w:val="single" w:sz="2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CFB3456" w14:textId="77777777" w:rsidR="00906346" w:rsidRDefault="00000000">
            <w:pPr>
              <w:pStyle w:val="TableParagraph"/>
              <w:spacing w:before="55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Časový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vliv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termín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dokončení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díla:</w:t>
            </w:r>
          </w:p>
        </w:tc>
      </w:tr>
      <w:tr w:rsidR="00906346" w14:paraId="1FF9705C" w14:textId="77777777">
        <w:trPr>
          <w:trHeight w:val="33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468AC626" w14:textId="77777777" w:rsidR="00906346" w:rsidRDefault="00000000">
            <w:pPr>
              <w:pStyle w:val="TableParagraph"/>
              <w:spacing w:before="47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před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změnou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4E07273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41938D07" w14:textId="77777777" w:rsidR="00906346" w:rsidRDefault="00000000">
            <w:pPr>
              <w:pStyle w:val="TableParagraph"/>
              <w:spacing w:before="56"/>
              <w:ind w:left="3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187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000,-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4962AEC" w14:textId="77777777" w:rsidR="00906346" w:rsidRDefault="00000000">
            <w:pPr>
              <w:pStyle w:val="TableParagraph"/>
              <w:spacing w:before="167" w:line="261" w:lineRule="auto"/>
              <w:ind w:left="1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Má vliv na dokončení dílčího bodu plnění díla </w:t>
            </w:r>
            <w:proofErr w:type="gramStart"/>
            <w:r>
              <w:rPr>
                <w:i/>
                <w:sz w:val="16"/>
              </w:rPr>
              <w:t>C - 2</w:t>
            </w:r>
            <w:proofErr w:type="gramEnd"/>
            <w:r>
              <w:rPr>
                <w:i/>
                <w:sz w:val="16"/>
              </w:rPr>
              <w:t>), nemá vliv na celkový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termín dokončení díla.</w:t>
            </w:r>
          </w:p>
        </w:tc>
      </w:tr>
      <w:tr w:rsidR="00906346" w14:paraId="5861509A" w14:textId="77777777">
        <w:trPr>
          <w:trHeight w:val="329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3F583DFB" w14:textId="77777777" w:rsidR="00906346" w:rsidRDefault="00000000">
            <w:pPr>
              <w:pStyle w:val="TableParagraph"/>
              <w:spacing w:before="6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z w:val="17"/>
              </w:rPr>
              <w:t xml:space="preserve"> po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změně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74EA7BE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F85EA88" w14:textId="77777777" w:rsidR="00906346" w:rsidRDefault="00000000">
            <w:pPr>
              <w:pStyle w:val="TableParagraph"/>
              <w:spacing w:before="78"/>
              <w:ind w:left="3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187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000,-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F833A53" w14:textId="77777777" w:rsidR="00906346" w:rsidRDefault="00906346">
            <w:pPr>
              <w:rPr>
                <w:sz w:val="2"/>
                <w:szCs w:val="2"/>
              </w:rPr>
            </w:pPr>
          </w:p>
        </w:tc>
      </w:tr>
      <w:tr w:rsidR="00906346" w14:paraId="36F8ED60" w14:textId="77777777">
        <w:trPr>
          <w:trHeight w:val="331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285E049B" w14:textId="77777777" w:rsidR="00906346" w:rsidRDefault="00000000">
            <w:pPr>
              <w:pStyle w:val="TableParagraph"/>
              <w:spacing w:before="5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jedná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změnu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%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39E36DEC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64FCD8BD" w14:textId="77777777" w:rsidR="00906346" w:rsidRDefault="00000000">
            <w:pPr>
              <w:pStyle w:val="TableParagraph"/>
              <w:spacing w:before="61"/>
              <w:ind w:left="5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13BAFA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346" w14:paraId="5A1B5834" w14:textId="77777777">
        <w:trPr>
          <w:trHeight w:val="31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06B74C94" w14:textId="77777777" w:rsidR="00906346" w:rsidRDefault="00000000">
            <w:pPr>
              <w:pStyle w:val="TableParagraph"/>
              <w:spacing w:before="35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TDS: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1016EEE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6F097DE5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A2FA770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7137473B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70B49093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346" w14:paraId="224959A9" w14:textId="77777777">
        <w:trPr>
          <w:trHeight w:val="366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6613A605" w14:textId="77777777" w:rsidR="00906346" w:rsidRDefault="00000000">
            <w:pPr>
              <w:pStyle w:val="TableParagraph"/>
              <w:spacing w:before="3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Nebyl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sjednán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AD4F392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690F523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2193C66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D2ED220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83FCA86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346" w14:paraId="1BA06CF7" w14:textId="77777777">
        <w:trPr>
          <w:trHeight w:val="399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3018035" w14:textId="77777777" w:rsidR="00906346" w:rsidRDefault="00000000">
            <w:pPr>
              <w:pStyle w:val="TableParagraph"/>
              <w:spacing w:before="9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ZHOTOVITELE:</w:t>
            </w:r>
          </w:p>
        </w:tc>
      </w:tr>
      <w:tr w:rsidR="00906346" w14:paraId="09467E84" w14:textId="77777777">
        <w:trPr>
          <w:trHeight w:val="328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480EF02" w14:textId="77777777" w:rsidR="00906346" w:rsidRDefault="00000000">
            <w:pPr>
              <w:pStyle w:val="TableParagraph"/>
              <w:spacing w:before="6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15E112C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0C578C2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2B69806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1F2E717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E9806B7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346" w14:paraId="1E0F24B0" w14:textId="77777777">
        <w:trPr>
          <w:trHeight w:val="437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07044DF" w14:textId="77777777" w:rsidR="00906346" w:rsidRDefault="00000000">
            <w:pPr>
              <w:pStyle w:val="TableParagraph"/>
              <w:spacing w:before="90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DALŠÍ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VYJÁDŘENÍ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(PRÁVNÍ,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ROZPOČTOVÉ,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ÚČASTNÍCI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ŘÍZENÍ,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DOTČENÉ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ORGÁNY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APOD.)</w:t>
            </w:r>
          </w:p>
        </w:tc>
      </w:tr>
      <w:tr w:rsidR="00906346" w14:paraId="4DC8054E" w14:textId="77777777">
        <w:trPr>
          <w:trHeight w:val="377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24" w:space="0" w:color="000000"/>
              <w:right w:val="nil"/>
            </w:tcBorders>
          </w:tcPr>
          <w:p w14:paraId="45FF2936" w14:textId="77777777" w:rsidR="00906346" w:rsidRDefault="00000000">
            <w:pPr>
              <w:pStyle w:val="TableParagraph"/>
              <w:spacing w:before="10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68DCDC13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7BF3AE79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4E795589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FD35318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24" w:space="0" w:color="000000"/>
              <w:right w:val="single" w:sz="18" w:space="0" w:color="000000"/>
            </w:tcBorders>
          </w:tcPr>
          <w:p w14:paraId="09278FE5" w14:textId="77777777" w:rsidR="00906346" w:rsidRDefault="00906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346" w14:paraId="1E746B76" w14:textId="77777777">
        <w:trPr>
          <w:trHeight w:val="438"/>
        </w:trPr>
        <w:tc>
          <w:tcPr>
            <w:tcW w:w="3652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 w14:paraId="0D805542" w14:textId="77777777" w:rsidR="00906346" w:rsidRDefault="00000000">
            <w:pPr>
              <w:pStyle w:val="TableParagraph"/>
              <w:spacing w:before="94"/>
              <w:ind w:left="411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ZÁSTUPCE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OBJEDNATELE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127" w:type="dxa"/>
            <w:gridSpan w:val="4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F53893D" w14:textId="77777777" w:rsidR="00906346" w:rsidRDefault="00000000">
            <w:pPr>
              <w:pStyle w:val="TableParagraph"/>
              <w:spacing w:before="2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Změna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zakázky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nemá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vliv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její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původní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cenu,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dochází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pouze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k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posunu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dílčího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termínu</w:t>
            </w:r>
          </w:p>
          <w:p w14:paraId="12C4AED9" w14:textId="77777777" w:rsidR="00906346" w:rsidRDefault="00000000">
            <w:pPr>
              <w:pStyle w:val="TableParagraph"/>
              <w:spacing w:before="18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plnění,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tímto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souhlasím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změnou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dle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tohoto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změnového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listu.</w:t>
            </w:r>
          </w:p>
        </w:tc>
      </w:tr>
      <w:tr w:rsidR="00906346" w14:paraId="33470E0B" w14:textId="77777777">
        <w:trPr>
          <w:trHeight w:val="457"/>
        </w:trPr>
        <w:tc>
          <w:tcPr>
            <w:tcW w:w="365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734B6348" w14:textId="77777777" w:rsidR="00906346" w:rsidRDefault="00000000">
            <w:pPr>
              <w:pStyle w:val="TableParagraph"/>
              <w:spacing w:before="114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číslo</w:t>
            </w:r>
            <w:r>
              <w:rPr>
                <w:i/>
                <w:spacing w:val="2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smlouvy :</w:t>
            </w:r>
            <w:proofErr w:type="gramEnd"/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S/ŘVC/103/P/</w:t>
            </w:r>
            <w:proofErr w:type="spellStart"/>
            <w:r>
              <w:rPr>
                <w:i/>
                <w:spacing w:val="-2"/>
                <w:sz w:val="16"/>
              </w:rPr>
              <w:t>SoD</w:t>
            </w:r>
            <w:proofErr w:type="spellEnd"/>
            <w:r>
              <w:rPr>
                <w:i/>
                <w:spacing w:val="-2"/>
                <w:sz w:val="16"/>
              </w:rPr>
              <w:t>/2023</w:t>
            </w:r>
          </w:p>
        </w:tc>
        <w:tc>
          <w:tcPr>
            <w:tcW w:w="2807" w:type="dxa"/>
            <w:gridSpan w:val="3"/>
            <w:tcBorders>
              <w:top w:val="single" w:sz="18" w:space="0" w:color="000000"/>
            </w:tcBorders>
          </w:tcPr>
          <w:p w14:paraId="2E2CC40F" w14:textId="77777777" w:rsidR="00906346" w:rsidRDefault="00000000">
            <w:pPr>
              <w:pStyle w:val="TableParagraph"/>
              <w:spacing w:before="114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výdaj</w:t>
            </w:r>
          </w:p>
        </w:tc>
        <w:tc>
          <w:tcPr>
            <w:tcW w:w="3320" w:type="dxa"/>
            <w:tcBorders>
              <w:top w:val="single" w:sz="18" w:space="0" w:color="000000"/>
              <w:right w:val="single" w:sz="18" w:space="0" w:color="000000"/>
            </w:tcBorders>
          </w:tcPr>
          <w:p w14:paraId="066A3384" w14:textId="77777777" w:rsidR="00906346" w:rsidRDefault="00000000">
            <w:pPr>
              <w:pStyle w:val="TableParagraph"/>
              <w:spacing w:before="124"/>
              <w:ind w:left="33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termín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úhrady</w:t>
            </w:r>
          </w:p>
        </w:tc>
      </w:tr>
      <w:tr w:rsidR="00906346" w14:paraId="6769F2B2" w14:textId="77777777">
        <w:trPr>
          <w:trHeight w:val="440"/>
        </w:trPr>
        <w:tc>
          <w:tcPr>
            <w:tcW w:w="365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47F29396" w14:textId="77777777" w:rsidR="00906346" w:rsidRDefault="00000000">
            <w:pPr>
              <w:pStyle w:val="TableParagraph"/>
              <w:spacing w:before="119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týká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se </w:t>
            </w:r>
            <w:proofErr w:type="gramStart"/>
            <w:r>
              <w:rPr>
                <w:i/>
                <w:sz w:val="16"/>
              </w:rPr>
              <w:t>bodu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: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C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2</w:t>
            </w:r>
            <w:proofErr w:type="gramEnd"/>
            <w:r>
              <w:rPr>
                <w:i/>
                <w:spacing w:val="-5"/>
                <w:sz w:val="16"/>
              </w:rPr>
              <w:t>)</w:t>
            </w:r>
          </w:p>
        </w:tc>
        <w:tc>
          <w:tcPr>
            <w:tcW w:w="2807" w:type="dxa"/>
            <w:gridSpan w:val="3"/>
            <w:tcBorders>
              <w:bottom w:val="single" w:sz="18" w:space="0" w:color="000000"/>
            </w:tcBorders>
          </w:tcPr>
          <w:p w14:paraId="4014C84B" w14:textId="77777777" w:rsidR="00906346" w:rsidRDefault="00000000">
            <w:pPr>
              <w:pStyle w:val="TableParagraph"/>
              <w:spacing w:before="119"/>
              <w:ind w:left="35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60.500,-</w:t>
            </w:r>
            <w:proofErr w:type="gram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Kč</w:t>
            </w:r>
          </w:p>
        </w:tc>
        <w:tc>
          <w:tcPr>
            <w:tcW w:w="3320" w:type="dxa"/>
            <w:tcBorders>
              <w:bottom w:val="single" w:sz="18" w:space="0" w:color="000000"/>
              <w:right w:val="single" w:sz="18" w:space="0" w:color="000000"/>
            </w:tcBorders>
          </w:tcPr>
          <w:p w14:paraId="7854C72D" w14:textId="77777777" w:rsidR="00906346" w:rsidRDefault="00000000">
            <w:pPr>
              <w:pStyle w:val="TableParagraph"/>
              <w:spacing w:before="119"/>
              <w:ind w:left="3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3/2026</w:t>
            </w:r>
          </w:p>
        </w:tc>
      </w:tr>
      <w:tr w:rsidR="00906346" w14:paraId="1C8DD94B" w14:textId="77777777">
        <w:trPr>
          <w:trHeight w:val="509"/>
        </w:trPr>
        <w:tc>
          <w:tcPr>
            <w:tcW w:w="5614" w:type="dxa"/>
            <w:gridSpan w:val="4"/>
            <w:tcBorders>
              <w:top w:val="single" w:sz="18" w:space="0" w:color="000000"/>
              <w:left w:val="single" w:sz="18" w:space="0" w:color="000000"/>
            </w:tcBorders>
          </w:tcPr>
          <w:p w14:paraId="66907F7D" w14:textId="5C094F37" w:rsidR="00906346" w:rsidRDefault="00000000">
            <w:pPr>
              <w:pStyle w:val="TableParagraph"/>
              <w:spacing w:before="14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garant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smlouvy:</w:t>
            </w:r>
            <w:r>
              <w:rPr>
                <w:i/>
                <w:spacing w:val="43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5077BCAB" w14:textId="77777777" w:rsidR="00906346" w:rsidRDefault="00000000">
            <w:pPr>
              <w:pStyle w:val="TableParagraph"/>
              <w:spacing w:before="140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906346" w14:paraId="2C451DB8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08D5DEAD" w14:textId="218DE7FB" w:rsidR="00906346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garanta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smlouvy:</w:t>
            </w:r>
            <w:r>
              <w:rPr>
                <w:i/>
                <w:spacing w:val="4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0FCC50D1" w14:textId="77777777" w:rsidR="00906346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906346" w14:paraId="123AE51F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7291F3BB" w14:textId="6C30D24F" w:rsidR="00906346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vnitřní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správy,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správce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rozpočtu:</w:t>
            </w:r>
            <w:r>
              <w:rPr>
                <w:i/>
                <w:spacing w:val="5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64404F9B" w14:textId="77777777" w:rsidR="00906346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906346" w14:paraId="30782086" w14:textId="77777777">
        <w:trPr>
          <w:trHeight w:val="501"/>
        </w:trPr>
        <w:tc>
          <w:tcPr>
            <w:tcW w:w="5614" w:type="dxa"/>
            <w:gridSpan w:val="4"/>
            <w:tcBorders>
              <w:left w:val="single" w:sz="18" w:space="0" w:color="000000"/>
              <w:bottom w:val="single" w:sz="24" w:space="0" w:color="000000"/>
            </w:tcBorders>
          </w:tcPr>
          <w:p w14:paraId="78749ABE" w14:textId="77777777" w:rsidR="00906346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ředitel: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Ing.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Lubomír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Fojtů</w:t>
            </w:r>
          </w:p>
        </w:tc>
        <w:tc>
          <w:tcPr>
            <w:tcW w:w="4165" w:type="dxa"/>
            <w:gridSpan w:val="2"/>
            <w:tcBorders>
              <w:bottom w:val="single" w:sz="24" w:space="0" w:color="000000"/>
              <w:right w:val="single" w:sz="18" w:space="0" w:color="000000"/>
            </w:tcBorders>
          </w:tcPr>
          <w:p w14:paraId="2C616BFA" w14:textId="77777777" w:rsidR="00906346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</w:tbl>
    <w:p w14:paraId="0B849232" w14:textId="77777777" w:rsidR="00DB3183" w:rsidRDefault="00DB3183"/>
    <w:sectPr w:rsidR="00DB3183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439F" w14:textId="77777777" w:rsidR="00DB3183" w:rsidRDefault="00DB3183" w:rsidP="00DE18A4">
      <w:r>
        <w:separator/>
      </w:r>
    </w:p>
  </w:endnote>
  <w:endnote w:type="continuationSeparator" w:id="0">
    <w:p w14:paraId="671BB8E9" w14:textId="77777777" w:rsidR="00DB3183" w:rsidRDefault="00DB3183" w:rsidP="00DE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AEA2" w14:textId="77777777" w:rsidR="00DB3183" w:rsidRDefault="00DB3183" w:rsidP="00DE18A4">
      <w:r>
        <w:separator/>
      </w:r>
    </w:p>
  </w:footnote>
  <w:footnote w:type="continuationSeparator" w:id="0">
    <w:p w14:paraId="1F456119" w14:textId="77777777" w:rsidR="00DB3183" w:rsidRDefault="00DB3183" w:rsidP="00DE1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346"/>
    <w:rsid w:val="00830CEE"/>
    <w:rsid w:val="00906346"/>
    <w:rsid w:val="00DB3183"/>
    <w:rsid w:val="00DE18A4"/>
    <w:rsid w:val="00F6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32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DE1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8A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E18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8A4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5128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2025-12-02T11:46:00Z</dcterms:created>
  <dcterms:modified xsi:type="dcterms:W3CDTF">2025-12-02T11:46:00Z</dcterms:modified>
</cp:coreProperties>
</file>