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4335EB80" w14:textId="77777777" w:rsidR="00CB4BC1" w:rsidRDefault="00CB4BC1" w:rsidP="000A66B6">
      <w:pPr>
        <w:jc w:val="center"/>
        <w:rPr>
          <w:rFonts w:ascii="Segoe UI" w:hAnsi="Segoe UI" w:cs="Segoe UI"/>
          <w:b/>
          <w:bCs/>
          <w:sz w:val="28"/>
          <w:szCs w:val="28"/>
        </w:rPr>
      </w:pPr>
    </w:p>
    <w:p w14:paraId="1D1804EE" w14:textId="77777777" w:rsidR="00CB4BC1" w:rsidRDefault="00CB4BC1" w:rsidP="000A66B6">
      <w:pPr>
        <w:jc w:val="center"/>
        <w:rPr>
          <w:rFonts w:ascii="Segoe UI" w:hAnsi="Segoe UI" w:cs="Segoe UI"/>
          <w:b/>
          <w:bCs/>
          <w:sz w:val="28"/>
          <w:szCs w:val="28"/>
        </w:rPr>
      </w:pPr>
    </w:p>
    <w:p w14:paraId="582D2C00" w14:textId="06985596" w:rsidR="000A66B6" w:rsidRPr="007B419F" w:rsidRDefault="000A66B6" w:rsidP="000A66B6">
      <w:pPr>
        <w:jc w:val="center"/>
        <w:rPr>
          <w:rFonts w:ascii="Segoe UI" w:hAnsi="Segoe UI" w:cs="Segoe UI"/>
          <w:b/>
          <w:bCs/>
          <w:sz w:val="28"/>
          <w:szCs w:val="28"/>
        </w:rPr>
      </w:pPr>
      <w:r w:rsidRPr="007B419F">
        <w:rPr>
          <w:rFonts w:ascii="Segoe UI" w:hAnsi="Segoe UI" w:cs="Segoe UI"/>
          <w:b/>
          <w:bCs/>
          <w:sz w:val="28"/>
          <w:szCs w:val="28"/>
        </w:rPr>
        <w:t>Smlouva o dílo</w:t>
      </w:r>
    </w:p>
    <w:p w14:paraId="57FDE7AC" w14:textId="77777777" w:rsidR="000A66B6" w:rsidRPr="007B419F" w:rsidRDefault="000A66B6" w:rsidP="000A66B6">
      <w:pPr>
        <w:jc w:val="center"/>
        <w:rPr>
          <w:rFonts w:ascii="Segoe UI" w:hAnsi="Segoe UI" w:cs="Segoe UI"/>
          <w:b/>
          <w:bCs/>
          <w:sz w:val="28"/>
          <w:szCs w:val="28"/>
          <w:u w:val="single"/>
        </w:rPr>
      </w:pPr>
    </w:p>
    <w:p w14:paraId="42AD8BFF" w14:textId="77777777" w:rsidR="000A66B6" w:rsidRPr="007B419F"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7B419F" w:rsidRDefault="000A66B6" w:rsidP="000A66B6">
      <w:pPr>
        <w:jc w:val="center"/>
        <w:rPr>
          <w:rFonts w:ascii="Segoe UI" w:hAnsi="Segoe UI" w:cs="Segoe UI"/>
          <w:b/>
          <w:bCs/>
          <w:sz w:val="20"/>
          <w:szCs w:val="20"/>
        </w:rPr>
      </w:pPr>
      <w:r w:rsidRPr="007B419F">
        <w:rPr>
          <w:rFonts w:ascii="Segoe UI" w:hAnsi="Segoe UI" w:cs="Segoe UI"/>
          <w:b/>
          <w:bCs/>
          <w:sz w:val="20"/>
          <w:szCs w:val="20"/>
        </w:rPr>
        <w:t>Článek I.</w:t>
      </w:r>
    </w:p>
    <w:p w14:paraId="4259F10F" w14:textId="77777777" w:rsidR="000A66B6" w:rsidRPr="007B419F" w:rsidRDefault="000A66B6" w:rsidP="000A66B6">
      <w:pPr>
        <w:jc w:val="center"/>
        <w:rPr>
          <w:rFonts w:ascii="Segoe UI" w:hAnsi="Segoe UI" w:cs="Segoe UI"/>
          <w:b/>
          <w:sz w:val="20"/>
          <w:szCs w:val="20"/>
        </w:rPr>
      </w:pPr>
      <w:r w:rsidRPr="007B419F">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7B419F" w:rsidRDefault="000A66B6" w:rsidP="000A66B6">
      <w:pPr>
        <w:rPr>
          <w:rFonts w:ascii="Segoe UI" w:hAnsi="Segoe UI" w:cs="Segoe UI"/>
          <w:sz w:val="20"/>
          <w:szCs w:val="20"/>
        </w:rPr>
      </w:pPr>
    </w:p>
    <w:p w14:paraId="4FC04BFC" w14:textId="77777777" w:rsidR="007B419F" w:rsidRPr="007B419F" w:rsidRDefault="007B419F" w:rsidP="007B419F">
      <w:pPr>
        <w:tabs>
          <w:tab w:val="left" w:pos="709"/>
        </w:tabs>
        <w:autoSpaceDE w:val="0"/>
        <w:autoSpaceDN w:val="0"/>
        <w:adjustRightInd w:val="0"/>
        <w:spacing w:line="0" w:lineRule="atLeast"/>
        <w:rPr>
          <w:rFonts w:ascii="Segoe UI" w:hAnsi="Segoe UI" w:cs="Segoe UI"/>
          <w:b/>
          <w:sz w:val="20"/>
          <w:szCs w:val="20"/>
        </w:rPr>
      </w:pPr>
      <w:r w:rsidRPr="007B419F">
        <w:rPr>
          <w:rFonts w:ascii="Segoe UI" w:hAnsi="Segoe UI" w:cs="Segoe UI"/>
          <w:b/>
          <w:sz w:val="20"/>
          <w:szCs w:val="20"/>
        </w:rPr>
        <w:t>Národní zemědělské muzeum, s. p. o.</w:t>
      </w:r>
    </w:p>
    <w:p w14:paraId="1F2FD952" w14:textId="4EBF8C19"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Se sídlem: </w:t>
      </w:r>
      <w:r w:rsidRPr="007B419F">
        <w:rPr>
          <w:rFonts w:ascii="Segoe UI" w:hAnsi="Segoe UI" w:cs="Segoe UI"/>
          <w:sz w:val="20"/>
          <w:szCs w:val="20"/>
        </w:rPr>
        <w:tab/>
      </w:r>
      <w:r w:rsidRPr="007B419F">
        <w:rPr>
          <w:rFonts w:ascii="Segoe UI" w:hAnsi="Segoe UI" w:cs="Segoe UI"/>
          <w:sz w:val="20"/>
          <w:szCs w:val="20"/>
        </w:rPr>
        <w:tab/>
        <w:t>Kostelní 1300/44, Praha 7, 170 00</w:t>
      </w:r>
    </w:p>
    <w:p w14:paraId="09B0CFF2" w14:textId="1A0C8D76" w:rsidR="007B419F" w:rsidRPr="007B419F" w:rsidRDefault="007B419F" w:rsidP="007B419F">
      <w:pPr>
        <w:autoSpaceDE w:val="0"/>
        <w:autoSpaceDN w:val="0"/>
        <w:adjustRightInd w:val="0"/>
        <w:spacing w:line="0" w:lineRule="atLeast"/>
        <w:ind w:left="2127" w:hanging="2127"/>
        <w:rPr>
          <w:rFonts w:ascii="Segoe UI" w:hAnsi="Segoe UI" w:cs="Segoe UI"/>
          <w:sz w:val="20"/>
          <w:szCs w:val="20"/>
        </w:rPr>
      </w:pPr>
      <w:r w:rsidRPr="007B419F">
        <w:rPr>
          <w:rFonts w:ascii="Segoe UI" w:hAnsi="Segoe UI" w:cs="Segoe UI"/>
          <w:sz w:val="20"/>
          <w:szCs w:val="20"/>
        </w:rPr>
        <w:t>Zastoupená:</w:t>
      </w:r>
      <w:r w:rsidRPr="007B419F">
        <w:rPr>
          <w:rFonts w:ascii="Segoe UI" w:hAnsi="Segoe UI" w:cs="Segoe UI"/>
          <w:sz w:val="20"/>
          <w:szCs w:val="20"/>
        </w:rPr>
        <w:tab/>
        <w:t xml:space="preserve">Ing. Zdeňkem Novákem, generálním ředitelem </w:t>
      </w:r>
    </w:p>
    <w:p w14:paraId="5F263062" w14:textId="7492C06E"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Bankovní spojení: </w:t>
      </w:r>
      <w:r w:rsidRPr="007B419F">
        <w:rPr>
          <w:rFonts w:ascii="Segoe UI" w:hAnsi="Segoe UI" w:cs="Segoe UI"/>
          <w:sz w:val="20"/>
          <w:szCs w:val="20"/>
        </w:rPr>
        <w:tab/>
      </w:r>
    </w:p>
    <w:p w14:paraId="571B05A7" w14:textId="3CED3EB6"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Číslo účtu: </w:t>
      </w:r>
      <w:r w:rsidRPr="007B419F">
        <w:rPr>
          <w:rFonts w:ascii="Segoe UI" w:hAnsi="Segoe UI" w:cs="Segoe UI"/>
          <w:sz w:val="20"/>
          <w:szCs w:val="20"/>
        </w:rPr>
        <w:tab/>
      </w:r>
      <w:r w:rsidRPr="007B419F">
        <w:rPr>
          <w:rFonts w:ascii="Segoe UI" w:hAnsi="Segoe UI" w:cs="Segoe UI"/>
          <w:sz w:val="20"/>
          <w:szCs w:val="20"/>
        </w:rPr>
        <w:tab/>
      </w:r>
    </w:p>
    <w:p w14:paraId="42B4C0A5" w14:textId="094948EE"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IČ: </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75075741</w:t>
      </w:r>
    </w:p>
    <w:p w14:paraId="2B4F3FC7" w14:textId="477E4BA2"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DIČ</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CZ75075741</w:t>
      </w:r>
    </w:p>
    <w:p w14:paraId="4FE8CF97" w14:textId="748BA49B" w:rsidR="007B419F" w:rsidRPr="007B419F" w:rsidRDefault="007B419F" w:rsidP="007B419F">
      <w:pPr>
        <w:rPr>
          <w:rFonts w:ascii="Segoe UI" w:hAnsi="Segoe UI" w:cs="Segoe UI"/>
          <w:sz w:val="20"/>
          <w:szCs w:val="20"/>
        </w:rPr>
      </w:pPr>
      <w:r w:rsidRPr="00113758">
        <w:rPr>
          <w:rFonts w:ascii="Segoe UI" w:hAnsi="Segoe UI" w:cs="Segoe UI"/>
          <w:sz w:val="20"/>
          <w:szCs w:val="20"/>
        </w:rPr>
        <w:t>Kontaktní osoba:</w:t>
      </w:r>
      <w:r w:rsidR="00113758" w:rsidRPr="00113758">
        <w:rPr>
          <w:rFonts w:ascii="Segoe UI" w:hAnsi="Segoe UI" w:cs="Segoe UI"/>
          <w:sz w:val="20"/>
          <w:szCs w:val="20"/>
        </w:rPr>
        <w:tab/>
      </w:r>
    </w:p>
    <w:p w14:paraId="175EB801" w14:textId="53286649" w:rsidR="000A66B6" w:rsidRPr="007B419F" w:rsidRDefault="007B419F" w:rsidP="007B419F">
      <w:pPr>
        <w:rPr>
          <w:rFonts w:ascii="Segoe UI" w:hAnsi="Segoe UI" w:cs="Segoe UI"/>
          <w:color w:val="000000"/>
          <w:sz w:val="20"/>
          <w:szCs w:val="20"/>
        </w:rPr>
      </w:pPr>
      <w:r w:rsidRPr="007B419F">
        <w:rPr>
          <w:rFonts w:ascii="Segoe UI" w:hAnsi="Segoe UI" w:cs="Segoe UI"/>
          <w:sz w:val="20"/>
          <w:szCs w:val="20"/>
        </w:rPr>
        <w:t xml:space="preserve">  </w:t>
      </w:r>
      <w:r w:rsidR="000A66B6" w:rsidRPr="007B419F">
        <w:rPr>
          <w:rFonts w:ascii="Segoe UI" w:hAnsi="Segoe UI" w:cs="Segoe UI"/>
          <w:color w:val="000000"/>
          <w:sz w:val="20"/>
          <w:szCs w:val="20"/>
        </w:rPr>
        <w:br/>
        <w:t>(dále jen jako „</w:t>
      </w:r>
      <w:r w:rsidR="000A66B6" w:rsidRPr="007B419F">
        <w:rPr>
          <w:rFonts w:ascii="Segoe UI" w:hAnsi="Segoe UI" w:cs="Segoe UI"/>
          <w:b/>
          <w:bCs/>
          <w:color w:val="000000"/>
          <w:sz w:val="20"/>
          <w:szCs w:val="20"/>
        </w:rPr>
        <w:t>Objednatel</w:t>
      </w:r>
      <w:r w:rsidR="000A66B6" w:rsidRPr="007B419F">
        <w:rPr>
          <w:rFonts w:ascii="Segoe UI" w:hAnsi="Segoe UI" w:cs="Segoe UI"/>
          <w:b/>
          <w:color w:val="000000"/>
          <w:sz w:val="20"/>
          <w:szCs w:val="20"/>
        </w:rPr>
        <w:t>“</w:t>
      </w:r>
      <w:r w:rsidR="000A66B6" w:rsidRPr="007B419F">
        <w:rPr>
          <w:rFonts w:ascii="Segoe UI" w:hAnsi="Segoe UI" w:cs="Segoe UI"/>
          <w:color w:val="000000"/>
          <w:sz w:val="20"/>
          <w:szCs w:val="20"/>
        </w:rPr>
        <w:t>)</w:t>
      </w:r>
    </w:p>
    <w:p w14:paraId="27C5AADF" w14:textId="77777777" w:rsidR="000A66B6" w:rsidRPr="007B419F" w:rsidRDefault="000A66B6" w:rsidP="000A66B6">
      <w:pPr>
        <w:rPr>
          <w:rFonts w:ascii="Segoe UI" w:hAnsi="Segoe UI" w:cs="Segoe UI"/>
          <w:sz w:val="20"/>
          <w:szCs w:val="20"/>
        </w:rPr>
      </w:pPr>
    </w:p>
    <w:p w14:paraId="653902CD" w14:textId="77777777" w:rsidR="000A66B6" w:rsidRPr="007B419F" w:rsidRDefault="000A66B6" w:rsidP="000A66B6">
      <w:pPr>
        <w:rPr>
          <w:rFonts w:ascii="Segoe UI" w:hAnsi="Segoe UI" w:cs="Segoe UI"/>
          <w:sz w:val="20"/>
          <w:szCs w:val="20"/>
        </w:rPr>
      </w:pPr>
      <w:r w:rsidRPr="007B419F">
        <w:rPr>
          <w:rFonts w:ascii="Segoe UI" w:hAnsi="Segoe UI" w:cs="Segoe UI"/>
          <w:sz w:val="20"/>
          <w:szCs w:val="20"/>
        </w:rPr>
        <w:t>a</w:t>
      </w:r>
    </w:p>
    <w:p w14:paraId="572D71DA" w14:textId="77777777" w:rsidR="000A66B6" w:rsidRPr="007B419F" w:rsidRDefault="000A66B6" w:rsidP="000A66B6">
      <w:pPr>
        <w:jc w:val="both"/>
        <w:rPr>
          <w:rFonts w:ascii="Segoe UI" w:hAnsi="Segoe UI" w:cs="Segoe UI"/>
          <w:b/>
          <w:sz w:val="20"/>
          <w:szCs w:val="20"/>
        </w:rPr>
      </w:pPr>
    </w:p>
    <w:p w14:paraId="057589F2" w14:textId="353CF96D" w:rsidR="000A66B6" w:rsidRPr="00113758" w:rsidRDefault="00764798" w:rsidP="000A66B6">
      <w:pPr>
        <w:rPr>
          <w:rFonts w:ascii="Segoe UI" w:hAnsi="Segoe UI" w:cs="Segoe UI"/>
          <w:b/>
          <w:bCs/>
          <w:color w:val="000000"/>
          <w:sz w:val="20"/>
          <w:szCs w:val="20"/>
        </w:rPr>
      </w:pPr>
      <w:r>
        <w:rPr>
          <w:rFonts w:ascii="Segoe UI" w:hAnsi="Segoe UI" w:cs="Segoe UI"/>
          <w:b/>
          <w:bCs/>
          <w:sz w:val="20"/>
          <w:szCs w:val="20"/>
        </w:rPr>
        <w:t xml:space="preserve">Art </w:t>
      </w:r>
      <w:proofErr w:type="spellStart"/>
      <w:r>
        <w:rPr>
          <w:rFonts w:ascii="Segoe UI" w:hAnsi="Segoe UI" w:cs="Segoe UI"/>
          <w:b/>
          <w:bCs/>
          <w:sz w:val="20"/>
          <w:szCs w:val="20"/>
        </w:rPr>
        <w:t>Consulta</w:t>
      </w:r>
      <w:r w:rsidR="0023417D">
        <w:rPr>
          <w:rFonts w:ascii="Segoe UI" w:hAnsi="Segoe UI" w:cs="Segoe UI"/>
          <w:b/>
          <w:bCs/>
          <w:sz w:val="20"/>
          <w:szCs w:val="20"/>
        </w:rPr>
        <w:t>n</w:t>
      </w:r>
      <w:r>
        <w:rPr>
          <w:rFonts w:ascii="Segoe UI" w:hAnsi="Segoe UI" w:cs="Segoe UI"/>
          <w:b/>
          <w:bCs/>
          <w:sz w:val="20"/>
          <w:szCs w:val="20"/>
        </w:rPr>
        <w:t>cy</w:t>
      </w:r>
      <w:proofErr w:type="spellEnd"/>
      <w:r>
        <w:rPr>
          <w:rFonts w:ascii="Segoe UI" w:hAnsi="Segoe UI" w:cs="Segoe UI"/>
          <w:b/>
          <w:bCs/>
          <w:sz w:val="20"/>
          <w:szCs w:val="20"/>
        </w:rPr>
        <w:t xml:space="preserve"> s.r.o.</w:t>
      </w:r>
    </w:p>
    <w:p w14:paraId="0939C2EA" w14:textId="23CE78E5"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se sídlem </w:t>
      </w:r>
      <w:r w:rsidRPr="007B419F">
        <w:rPr>
          <w:rFonts w:ascii="Segoe UI" w:hAnsi="Segoe UI" w:cs="Segoe UI"/>
          <w:color w:val="000000"/>
          <w:sz w:val="20"/>
          <w:szCs w:val="20"/>
        </w:rPr>
        <w:tab/>
      </w:r>
      <w:r w:rsidRPr="007B419F">
        <w:rPr>
          <w:rFonts w:ascii="Segoe UI" w:hAnsi="Segoe UI" w:cs="Segoe UI"/>
          <w:color w:val="000000"/>
          <w:sz w:val="20"/>
          <w:szCs w:val="20"/>
        </w:rPr>
        <w:tab/>
      </w:r>
      <w:r w:rsidR="00764798">
        <w:rPr>
          <w:rFonts w:ascii="Segoe UI" w:hAnsi="Segoe UI" w:cs="Segoe UI"/>
          <w:sz w:val="20"/>
          <w:szCs w:val="20"/>
        </w:rPr>
        <w:t>Gudrichova 1332/6, 746 01 Opava</w:t>
      </w:r>
    </w:p>
    <w:p w14:paraId="07F72EC1" w14:textId="0FED813C"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764798">
        <w:rPr>
          <w:rFonts w:ascii="Segoe UI" w:hAnsi="Segoe UI" w:cs="Segoe UI"/>
          <w:sz w:val="20"/>
          <w:szCs w:val="20"/>
        </w:rPr>
        <w:t>29457009</w:t>
      </w:r>
    </w:p>
    <w:p w14:paraId="30C947E1" w14:textId="15914AEA"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DIČ: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764798">
        <w:rPr>
          <w:rFonts w:ascii="Segoe UI" w:hAnsi="Segoe UI" w:cs="Segoe UI"/>
          <w:sz w:val="20"/>
          <w:szCs w:val="20"/>
        </w:rPr>
        <w:t>29457009</w:t>
      </w:r>
    </w:p>
    <w:p w14:paraId="34D74B32" w14:textId="2C36BC01"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bankovní spojení:</w:t>
      </w:r>
      <w:r w:rsidRPr="007B419F">
        <w:rPr>
          <w:rFonts w:ascii="Segoe UI" w:hAnsi="Segoe UI" w:cs="Segoe UI"/>
          <w:color w:val="000000"/>
          <w:sz w:val="20"/>
          <w:szCs w:val="20"/>
        </w:rPr>
        <w:tab/>
      </w:r>
    </w:p>
    <w:p w14:paraId="426C8971" w14:textId="4AD74934"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číslo účtu </w:t>
      </w:r>
      <w:r w:rsidRPr="007B419F">
        <w:rPr>
          <w:rFonts w:ascii="Segoe UI" w:hAnsi="Segoe UI" w:cs="Segoe UI"/>
          <w:color w:val="000000"/>
          <w:sz w:val="20"/>
          <w:szCs w:val="20"/>
        </w:rPr>
        <w:tab/>
      </w:r>
      <w:r w:rsidRPr="007B419F">
        <w:rPr>
          <w:rFonts w:ascii="Segoe UI" w:hAnsi="Segoe UI" w:cs="Segoe UI"/>
          <w:color w:val="000000"/>
          <w:sz w:val="20"/>
          <w:szCs w:val="20"/>
        </w:rPr>
        <w:tab/>
      </w:r>
    </w:p>
    <w:p w14:paraId="58E18A71" w14:textId="473FC24D"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zastoupené </w:t>
      </w:r>
      <w:r w:rsidRPr="007B419F">
        <w:rPr>
          <w:rFonts w:ascii="Segoe UI" w:hAnsi="Segoe UI" w:cs="Segoe UI"/>
          <w:color w:val="000000"/>
          <w:sz w:val="20"/>
          <w:szCs w:val="20"/>
        </w:rPr>
        <w:tab/>
      </w:r>
      <w:r w:rsidRPr="007B419F">
        <w:rPr>
          <w:rFonts w:ascii="Segoe UI" w:hAnsi="Segoe UI" w:cs="Segoe UI"/>
          <w:color w:val="000000"/>
          <w:sz w:val="20"/>
          <w:szCs w:val="20"/>
        </w:rPr>
        <w:tab/>
      </w:r>
      <w:r w:rsidR="00764798">
        <w:rPr>
          <w:rFonts w:ascii="Segoe UI" w:hAnsi="Segoe UI" w:cs="Segoe UI"/>
          <w:sz w:val="20"/>
          <w:szCs w:val="20"/>
        </w:rPr>
        <w:t xml:space="preserve">MgA. Tomášem </w:t>
      </w:r>
      <w:proofErr w:type="spellStart"/>
      <w:r w:rsidR="00764798">
        <w:rPr>
          <w:rFonts w:ascii="Segoe UI" w:hAnsi="Segoe UI" w:cs="Segoe UI"/>
          <w:sz w:val="20"/>
          <w:szCs w:val="20"/>
        </w:rPr>
        <w:t>Skalíkem</w:t>
      </w:r>
      <w:proofErr w:type="spellEnd"/>
      <w:r w:rsidR="00764798">
        <w:rPr>
          <w:rFonts w:ascii="Segoe UI" w:hAnsi="Segoe UI" w:cs="Segoe UI"/>
          <w:sz w:val="20"/>
          <w:szCs w:val="20"/>
        </w:rPr>
        <w:t>, jednatelem</w:t>
      </w:r>
    </w:p>
    <w:p w14:paraId="5F88FB73" w14:textId="77777777"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br/>
        <w:t>(dále jen jako „</w:t>
      </w:r>
      <w:r w:rsidRPr="007B419F">
        <w:rPr>
          <w:rFonts w:ascii="Segoe UI" w:hAnsi="Segoe UI" w:cs="Segoe UI"/>
          <w:b/>
          <w:bCs/>
          <w:color w:val="000000"/>
          <w:sz w:val="20"/>
          <w:szCs w:val="20"/>
        </w:rPr>
        <w:t>Zhotovitel</w:t>
      </w:r>
      <w:r w:rsidRPr="007B419F">
        <w:rPr>
          <w:rFonts w:ascii="Segoe UI" w:hAnsi="Segoe UI" w:cs="Segoe UI"/>
          <w:b/>
          <w:color w:val="000000"/>
          <w:sz w:val="20"/>
          <w:szCs w:val="20"/>
        </w:rPr>
        <w:t>“</w:t>
      </w:r>
      <w:r w:rsidRPr="007B419F">
        <w:rPr>
          <w:rFonts w:ascii="Segoe UI" w:hAnsi="Segoe UI" w:cs="Segoe UI"/>
          <w:color w:val="000000"/>
          <w:sz w:val="20"/>
          <w:szCs w:val="20"/>
        </w:rPr>
        <w:t>)</w:t>
      </w:r>
    </w:p>
    <w:p w14:paraId="252341EC" w14:textId="77777777" w:rsidR="000A66B6" w:rsidRPr="007B419F" w:rsidRDefault="000A66B6" w:rsidP="000A66B6">
      <w:pPr>
        <w:jc w:val="both"/>
        <w:rPr>
          <w:rFonts w:ascii="Segoe UI" w:hAnsi="Segoe UI" w:cs="Segoe UI"/>
          <w:b/>
          <w:sz w:val="20"/>
          <w:szCs w:val="20"/>
        </w:rPr>
      </w:pPr>
    </w:p>
    <w:p w14:paraId="54A4B7BA" w14:textId="77777777" w:rsidR="000A66B6" w:rsidRPr="007B419F" w:rsidRDefault="000A66B6" w:rsidP="000A66B6">
      <w:pPr>
        <w:rPr>
          <w:rFonts w:ascii="Segoe UI" w:hAnsi="Segoe UI" w:cs="Segoe UI"/>
          <w:b/>
          <w:bCs/>
          <w:i/>
          <w:sz w:val="20"/>
          <w:szCs w:val="20"/>
          <w:u w:val="single"/>
        </w:rPr>
      </w:pPr>
    </w:p>
    <w:p w14:paraId="4E292EDD" w14:textId="77777777" w:rsidR="000A66B6" w:rsidRPr="007B419F" w:rsidRDefault="000A66B6" w:rsidP="000A66B6">
      <w:pPr>
        <w:rPr>
          <w:rFonts w:ascii="Segoe UI" w:hAnsi="Segoe UI" w:cs="Segoe UI"/>
          <w:bCs/>
          <w:sz w:val="20"/>
          <w:szCs w:val="20"/>
        </w:rPr>
      </w:pPr>
      <w:r w:rsidRPr="007B419F">
        <w:rPr>
          <w:rFonts w:ascii="Segoe UI" w:hAnsi="Segoe UI" w:cs="Segoe UI"/>
          <w:bCs/>
          <w:sz w:val="20"/>
          <w:szCs w:val="20"/>
        </w:rPr>
        <w:t>(Objednatel a Zhotovitel dále společně též jako „</w:t>
      </w:r>
      <w:r w:rsidRPr="007B419F">
        <w:rPr>
          <w:rFonts w:ascii="Segoe UI" w:hAnsi="Segoe UI" w:cs="Segoe UI"/>
          <w:b/>
          <w:bCs/>
          <w:sz w:val="20"/>
          <w:szCs w:val="20"/>
        </w:rPr>
        <w:t>Smluvní strany</w:t>
      </w:r>
      <w:r w:rsidRPr="007B419F">
        <w:rPr>
          <w:rFonts w:ascii="Segoe UI" w:hAnsi="Segoe UI" w:cs="Segoe UI"/>
          <w:bCs/>
          <w:sz w:val="20"/>
          <w:szCs w:val="20"/>
        </w:rPr>
        <w:t>“ nebo jednotlivě jako „</w:t>
      </w:r>
      <w:r w:rsidRPr="007B419F">
        <w:rPr>
          <w:rFonts w:ascii="Segoe UI" w:hAnsi="Segoe UI" w:cs="Segoe UI"/>
          <w:b/>
          <w:bCs/>
          <w:sz w:val="20"/>
          <w:szCs w:val="20"/>
        </w:rPr>
        <w:t>Smluvní strana</w:t>
      </w:r>
      <w:r w:rsidRPr="007B419F">
        <w:rPr>
          <w:rFonts w:ascii="Segoe UI" w:hAnsi="Segoe UI" w:cs="Segoe UI"/>
          <w:bCs/>
          <w:sz w:val="20"/>
          <w:szCs w:val="20"/>
        </w:rPr>
        <w:t>“)</w:t>
      </w:r>
    </w:p>
    <w:p w14:paraId="1CF7BB64" w14:textId="77777777" w:rsidR="000A66B6" w:rsidRPr="007B419F" w:rsidRDefault="000A66B6" w:rsidP="000A66B6">
      <w:pPr>
        <w:rPr>
          <w:rFonts w:ascii="Segoe UI" w:hAnsi="Segoe UI" w:cs="Segoe UI"/>
          <w:bCs/>
          <w:sz w:val="20"/>
          <w:szCs w:val="20"/>
        </w:rPr>
      </w:pPr>
    </w:p>
    <w:p w14:paraId="66DC9C67" w14:textId="77777777" w:rsidR="000A66B6" w:rsidRPr="007B419F" w:rsidRDefault="000A66B6" w:rsidP="000A66B6">
      <w:pPr>
        <w:pStyle w:val="Odstavec0"/>
        <w:ind w:left="0"/>
        <w:rPr>
          <w:rFonts w:ascii="Segoe UI" w:hAnsi="Segoe UI" w:cs="Segoe UI"/>
          <w:sz w:val="20"/>
          <w:szCs w:val="20"/>
        </w:rPr>
      </w:pPr>
      <w:r w:rsidRPr="007B419F">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7B419F" w:rsidRDefault="000A66B6" w:rsidP="000A66B6">
      <w:pPr>
        <w:jc w:val="center"/>
        <w:rPr>
          <w:rFonts w:ascii="Segoe UI" w:hAnsi="Segoe UI" w:cs="Segoe UI"/>
          <w:b/>
          <w:sz w:val="20"/>
          <w:szCs w:val="20"/>
        </w:rPr>
      </w:pPr>
    </w:p>
    <w:p w14:paraId="3330161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w:t>
      </w:r>
    </w:p>
    <w:p w14:paraId="56CD3F22"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Předmět smlouvy</w:t>
      </w:r>
    </w:p>
    <w:p w14:paraId="1AFBEB1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4D75E4B5"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Dílem se dle této smlouvy rozumí:</w:t>
      </w:r>
    </w:p>
    <w:p w14:paraId="3ED3E56C" w14:textId="104DAF40" w:rsidR="000A66B6" w:rsidRPr="00F630E7" w:rsidRDefault="00790B46" w:rsidP="000A66B6">
      <w:pPr>
        <w:pStyle w:val="Odstavecseseznamem"/>
        <w:spacing w:after="200" w:line="276" w:lineRule="auto"/>
        <w:ind w:left="1770"/>
        <w:jc w:val="both"/>
        <w:rPr>
          <w:rFonts w:ascii="Segoe UI" w:hAnsi="Segoe UI" w:cs="Segoe UI"/>
          <w:b/>
          <w:bCs/>
          <w:sz w:val="20"/>
          <w:szCs w:val="20"/>
        </w:rPr>
      </w:pPr>
      <w:r w:rsidRPr="00790B46">
        <w:rPr>
          <w:rFonts w:ascii="Segoe UI" w:hAnsi="Segoe UI" w:cs="Segoe UI"/>
          <w:b/>
          <w:bCs/>
          <w:sz w:val="20"/>
          <w:szCs w:val="20"/>
        </w:rPr>
        <w:t>Demontáž, naložení, převoz, složení textilních strojů ze Zakopaného</w:t>
      </w:r>
    </w:p>
    <w:p w14:paraId="621528C3" w14:textId="345F5A61"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lastRenderedPageBreak/>
        <w:t>Cenová nabídka zhotovitele</w:t>
      </w:r>
      <w:r w:rsidR="0069325D">
        <w:rPr>
          <w:rFonts w:ascii="Segoe UI" w:hAnsi="Segoe UI" w:cs="Segoe UI"/>
          <w:sz w:val="20"/>
          <w:szCs w:val="20"/>
        </w:rPr>
        <w:t xml:space="preserve"> – oceněný slepý rozpočet</w:t>
      </w:r>
      <w:r w:rsidRPr="007B419F">
        <w:rPr>
          <w:rFonts w:ascii="Segoe UI" w:hAnsi="Segoe UI" w:cs="Segoe UI"/>
          <w:sz w:val="20"/>
          <w:szCs w:val="20"/>
        </w:rPr>
        <w:t xml:space="preserve"> v příloze č. 1 smlouvy tvoří nedílnou součást této smlouvy.</w:t>
      </w:r>
    </w:p>
    <w:p w14:paraId="60C9BA7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Objednatel se zavazuje řádně provedené Dílo převzít a zaplatit cenu Díla sjednanou, a to za podmínek dále ve smlouvě uvedených.</w:t>
      </w:r>
    </w:p>
    <w:p w14:paraId="3602A00D" w14:textId="77777777" w:rsidR="000A66B6" w:rsidRPr="007B419F" w:rsidRDefault="000A66B6" w:rsidP="000A66B6">
      <w:pPr>
        <w:pStyle w:val="Odstavecseseznamem"/>
        <w:rPr>
          <w:rFonts w:ascii="Segoe UI" w:hAnsi="Segoe UI" w:cs="Segoe UI"/>
          <w:sz w:val="20"/>
          <w:szCs w:val="20"/>
        </w:rPr>
      </w:pPr>
    </w:p>
    <w:p w14:paraId="1DC2D722" w14:textId="54E052B6" w:rsidR="000A66B6" w:rsidRPr="007B419F" w:rsidRDefault="000A66B6" w:rsidP="000A66B6">
      <w:pPr>
        <w:rPr>
          <w:rFonts w:ascii="Segoe UI" w:hAnsi="Segoe UI" w:cs="Segoe UI"/>
          <w:sz w:val="20"/>
          <w:szCs w:val="20"/>
        </w:rPr>
      </w:pPr>
    </w:p>
    <w:p w14:paraId="3CD1FBCA" w14:textId="77777777" w:rsidR="008E431A" w:rsidRPr="007B419F" w:rsidRDefault="008E431A" w:rsidP="000A66B6">
      <w:pPr>
        <w:rPr>
          <w:rFonts w:ascii="Segoe UI" w:hAnsi="Segoe UI" w:cs="Segoe UI"/>
          <w:sz w:val="20"/>
          <w:szCs w:val="20"/>
        </w:rPr>
      </w:pPr>
    </w:p>
    <w:p w14:paraId="56C406F8"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III.</w:t>
      </w:r>
    </w:p>
    <w:p w14:paraId="394C4D35"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Dílo</w:t>
      </w:r>
    </w:p>
    <w:p w14:paraId="4BF4C4BA"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Dílo provedené Zhotovitelem musí odpovídat Účelu.</w:t>
      </w:r>
    </w:p>
    <w:p w14:paraId="082BF714"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IV.</w:t>
      </w:r>
    </w:p>
    <w:p w14:paraId="6E6AD535" w14:textId="77777777" w:rsidR="000A66B6" w:rsidRPr="007B419F" w:rsidRDefault="000A66B6" w:rsidP="000A66B6">
      <w:pPr>
        <w:spacing w:after="120"/>
        <w:jc w:val="center"/>
        <w:rPr>
          <w:rFonts w:ascii="Segoe UI" w:hAnsi="Segoe UI" w:cs="Segoe UI"/>
          <w:sz w:val="20"/>
          <w:szCs w:val="20"/>
        </w:rPr>
      </w:pPr>
      <w:r w:rsidRPr="007B419F">
        <w:rPr>
          <w:rFonts w:ascii="Segoe UI" w:hAnsi="Segoe UI" w:cs="Segoe UI"/>
          <w:b/>
          <w:sz w:val="20"/>
          <w:szCs w:val="20"/>
        </w:rPr>
        <w:t>Čas a místo plnění</w:t>
      </w:r>
    </w:p>
    <w:p w14:paraId="138250D0" w14:textId="4790B8DE" w:rsidR="000A66B6" w:rsidRPr="007B419F" w:rsidRDefault="000A66B6" w:rsidP="000A66B6">
      <w:pPr>
        <w:pStyle w:val="Odstavecseseznamem"/>
        <w:numPr>
          <w:ilvl w:val="0"/>
          <w:numId w:val="2"/>
        </w:numPr>
        <w:jc w:val="both"/>
        <w:rPr>
          <w:rFonts w:ascii="Segoe UI" w:hAnsi="Segoe UI" w:cs="Segoe UI"/>
          <w:color w:val="000000"/>
          <w:sz w:val="20"/>
          <w:szCs w:val="20"/>
        </w:rPr>
      </w:pPr>
      <w:r w:rsidRPr="007B419F">
        <w:rPr>
          <w:rFonts w:ascii="Segoe UI" w:hAnsi="Segoe UI" w:cs="Segoe UI"/>
          <w:sz w:val="20"/>
          <w:szCs w:val="20"/>
        </w:rPr>
        <w:t>Místem provedení Díla je</w:t>
      </w:r>
      <w:r w:rsidR="00764798">
        <w:rPr>
          <w:rFonts w:ascii="Segoe UI" w:hAnsi="Segoe UI" w:cs="Segoe UI"/>
          <w:sz w:val="20"/>
          <w:szCs w:val="20"/>
        </w:rPr>
        <w:t xml:space="preserve"> </w:t>
      </w:r>
      <w:r w:rsidR="00790B46">
        <w:rPr>
          <w:rFonts w:ascii="Segoe UI" w:hAnsi="Segoe UI" w:cs="Segoe UI"/>
          <w:sz w:val="20"/>
          <w:szCs w:val="20"/>
        </w:rPr>
        <w:t>Zakopané (Polsko)</w:t>
      </w:r>
      <w:r w:rsidR="00764798">
        <w:rPr>
          <w:rFonts w:ascii="Segoe UI" w:hAnsi="Segoe UI" w:cs="Segoe UI"/>
          <w:sz w:val="20"/>
          <w:szCs w:val="20"/>
        </w:rPr>
        <w:t xml:space="preserve"> a Ostrava, konkrétně deinstalace </w:t>
      </w:r>
      <w:r w:rsidR="00790B46">
        <w:rPr>
          <w:rFonts w:ascii="Segoe UI" w:hAnsi="Segoe UI" w:cs="Segoe UI"/>
          <w:sz w:val="20"/>
          <w:szCs w:val="20"/>
        </w:rPr>
        <w:t>strojů</w:t>
      </w:r>
      <w:r w:rsidR="00764798">
        <w:rPr>
          <w:rFonts w:ascii="Segoe UI" w:hAnsi="Segoe UI" w:cs="Segoe UI"/>
          <w:sz w:val="20"/>
          <w:szCs w:val="20"/>
        </w:rPr>
        <w:t xml:space="preserve"> bude probíhat v</w:t>
      </w:r>
      <w:r w:rsidR="00790B46">
        <w:rPr>
          <w:rFonts w:ascii="Segoe UI" w:hAnsi="Segoe UI" w:cs="Segoe UI"/>
          <w:sz w:val="20"/>
          <w:szCs w:val="20"/>
        </w:rPr>
        <w:t xml:space="preserve"> manufaktuře </w:t>
      </w:r>
      <w:proofErr w:type="spellStart"/>
      <w:r w:rsidR="00790B46">
        <w:rPr>
          <w:rFonts w:ascii="Segoe UI" w:hAnsi="Segoe UI" w:cs="Segoe UI"/>
          <w:sz w:val="20"/>
          <w:szCs w:val="20"/>
        </w:rPr>
        <w:t>Kacpera</w:t>
      </w:r>
      <w:proofErr w:type="spellEnd"/>
      <w:r w:rsidR="00790B46">
        <w:rPr>
          <w:rFonts w:ascii="Segoe UI" w:hAnsi="Segoe UI" w:cs="Segoe UI"/>
          <w:sz w:val="20"/>
          <w:szCs w:val="20"/>
        </w:rPr>
        <w:t xml:space="preserve"> </w:t>
      </w:r>
      <w:proofErr w:type="spellStart"/>
      <w:r w:rsidR="00790B46">
        <w:rPr>
          <w:rFonts w:ascii="Segoe UI" w:hAnsi="Segoe UI" w:cs="Segoe UI"/>
          <w:sz w:val="20"/>
          <w:szCs w:val="20"/>
        </w:rPr>
        <w:t>Łukaszczyka</w:t>
      </w:r>
      <w:proofErr w:type="spellEnd"/>
      <w:r w:rsidR="00764798">
        <w:rPr>
          <w:rFonts w:ascii="Segoe UI" w:hAnsi="Segoe UI" w:cs="Segoe UI"/>
          <w:sz w:val="20"/>
          <w:szCs w:val="20"/>
        </w:rPr>
        <w:t xml:space="preserve"> (</w:t>
      </w:r>
      <w:proofErr w:type="spellStart"/>
      <w:r w:rsidR="00790B46">
        <w:rPr>
          <w:rFonts w:ascii="Segoe UI" w:hAnsi="Segoe UI" w:cs="Segoe UI"/>
          <w:sz w:val="20"/>
          <w:szCs w:val="20"/>
        </w:rPr>
        <w:t>Stachonie</w:t>
      </w:r>
      <w:proofErr w:type="spellEnd"/>
      <w:r w:rsidR="00790B46">
        <w:rPr>
          <w:rFonts w:ascii="Segoe UI" w:hAnsi="Segoe UI" w:cs="Segoe UI"/>
          <w:sz w:val="20"/>
          <w:szCs w:val="20"/>
        </w:rPr>
        <w:t xml:space="preserve"> 14</w:t>
      </w:r>
      <w:r w:rsidR="00764798">
        <w:rPr>
          <w:rFonts w:ascii="Segoe UI" w:hAnsi="Segoe UI" w:cs="Segoe UI"/>
          <w:sz w:val="20"/>
          <w:szCs w:val="20"/>
        </w:rPr>
        <w:t xml:space="preserve">, </w:t>
      </w:r>
      <w:r w:rsidR="00790B46">
        <w:rPr>
          <w:rFonts w:ascii="Segoe UI" w:hAnsi="Segoe UI" w:cs="Segoe UI"/>
          <w:sz w:val="20"/>
          <w:szCs w:val="20"/>
        </w:rPr>
        <w:t>Zakopané, Malopolské vojvodství, Polsko</w:t>
      </w:r>
      <w:r w:rsidR="00764798">
        <w:rPr>
          <w:rFonts w:ascii="Segoe UI" w:hAnsi="Segoe UI" w:cs="Segoe UI"/>
          <w:sz w:val="20"/>
          <w:szCs w:val="20"/>
        </w:rPr>
        <w:t xml:space="preserve">) a </w:t>
      </w:r>
      <w:r w:rsidR="00790B46">
        <w:rPr>
          <w:rFonts w:ascii="Segoe UI" w:hAnsi="Segoe UI" w:cs="Segoe UI"/>
          <w:sz w:val="20"/>
          <w:szCs w:val="20"/>
        </w:rPr>
        <w:t>uložení ve skladové hale</w:t>
      </w:r>
      <w:r w:rsidRPr="007B419F">
        <w:rPr>
          <w:rFonts w:ascii="Segoe UI" w:hAnsi="Segoe UI" w:cs="Segoe UI"/>
          <w:sz w:val="20"/>
          <w:szCs w:val="20"/>
        </w:rPr>
        <w:t xml:space="preserve"> NZM v</w:t>
      </w:r>
      <w:r w:rsidR="00F630E7">
        <w:rPr>
          <w:rFonts w:ascii="Segoe UI" w:hAnsi="Segoe UI" w:cs="Segoe UI"/>
          <w:sz w:val="20"/>
          <w:szCs w:val="20"/>
        </w:rPr>
        <w:t> Ostravě (Vítkovice 3033, Ostrava-Vítkovice)</w:t>
      </w:r>
    </w:p>
    <w:p w14:paraId="0962E719" w14:textId="0AEA1E63"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Dílo bude provedeno a předáno objednateli nejpozději do </w:t>
      </w:r>
      <w:r w:rsidR="00790B46">
        <w:rPr>
          <w:rFonts w:ascii="Segoe UI" w:hAnsi="Segoe UI" w:cs="Segoe UI"/>
          <w:sz w:val="20"/>
          <w:szCs w:val="20"/>
        </w:rPr>
        <w:t>31</w:t>
      </w:r>
      <w:r w:rsidR="00F630E7">
        <w:rPr>
          <w:rFonts w:ascii="Segoe UI" w:hAnsi="Segoe UI" w:cs="Segoe UI"/>
          <w:sz w:val="20"/>
          <w:szCs w:val="20"/>
        </w:rPr>
        <w:t xml:space="preserve">. </w:t>
      </w:r>
      <w:r w:rsidR="008D328C">
        <w:rPr>
          <w:rFonts w:ascii="Segoe UI" w:hAnsi="Segoe UI" w:cs="Segoe UI"/>
          <w:sz w:val="20"/>
          <w:szCs w:val="20"/>
        </w:rPr>
        <w:t>1</w:t>
      </w:r>
      <w:r w:rsidR="00F630E7">
        <w:rPr>
          <w:rFonts w:ascii="Segoe UI" w:hAnsi="Segoe UI" w:cs="Segoe UI"/>
          <w:sz w:val="20"/>
          <w:szCs w:val="20"/>
        </w:rPr>
        <w:t>2. 202</w:t>
      </w:r>
      <w:r w:rsidR="00790B46">
        <w:rPr>
          <w:rFonts w:ascii="Segoe UI" w:hAnsi="Segoe UI" w:cs="Segoe UI"/>
          <w:sz w:val="20"/>
          <w:szCs w:val="20"/>
        </w:rPr>
        <w:t>5</w:t>
      </w:r>
    </w:p>
    <w:p w14:paraId="32487204"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Objednatel je povinen k převzetí Díla poskytnout Zhotoviteli nezbytnou součinnost. </w:t>
      </w:r>
    </w:p>
    <w:p w14:paraId="204AC551"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O předání a převzetí Díla sepíší smluvní strany předávací protokol.</w:t>
      </w:r>
    </w:p>
    <w:p w14:paraId="6F80814D" w14:textId="61183FA4"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Dílo je provedeno, je-li dokončeno a předáno, </w:t>
      </w:r>
      <w:r w:rsidR="00764798">
        <w:rPr>
          <w:rFonts w:ascii="Segoe UI" w:hAnsi="Segoe UI" w:cs="Segoe UI"/>
          <w:sz w:val="20"/>
          <w:szCs w:val="20"/>
        </w:rPr>
        <w:t>bezpečným uložením všech komponent výstavy v zázemí NZM Ostrava</w:t>
      </w:r>
      <w:r w:rsidRPr="007B419F">
        <w:rPr>
          <w:rFonts w:ascii="Segoe UI" w:hAnsi="Segoe UI" w:cs="Segoe UI"/>
          <w:sz w:val="20"/>
          <w:szCs w:val="20"/>
        </w:rPr>
        <w:t>.</w:t>
      </w:r>
    </w:p>
    <w:p w14:paraId="2FED4EC0" w14:textId="77777777" w:rsidR="000A66B6" w:rsidRPr="007B419F" w:rsidRDefault="000A66B6" w:rsidP="000A66B6">
      <w:pPr>
        <w:pStyle w:val="Odstavecseseznamem"/>
        <w:rPr>
          <w:rFonts w:ascii="Segoe UI" w:hAnsi="Segoe UI" w:cs="Segoe UI"/>
          <w:sz w:val="20"/>
          <w:szCs w:val="20"/>
        </w:rPr>
      </w:pPr>
      <w:bookmarkStart w:id="11" w:name="_Toc246405269"/>
      <w:bookmarkStart w:id="12" w:name="_Ref263239278"/>
      <w:bookmarkStart w:id="13" w:name="_Ref263322134"/>
      <w:bookmarkStart w:id="14" w:name="_Ref263329525"/>
      <w:bookmarkStart w:id="15" w:name="_Ref263333627"/>
      <w:bookmarkStart w:id="16" w:name="_Toc263782606"/>
      <w:bookmarkStart w:id="17" w:name="_Ref269641740"/>
    </w:p>
    <w:p w14:paraId="3DF2E541"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w:t>
      </w:r>
    </w:p>
    <w:p w14:paraId="2A51CFB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Cena díla a platební podmínky</w:t>
      </w:r>
    </w:p>
    <w:p w14:paraId="1F9AAF45"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bookmarkStart w:id="18" w:name="_Ref264022369"/>
      <w:bookmarkEnd w:id="11"/>
      <w:bookmarkEnd w:id="12"/>
      <w:bookmarkEnd w:id="13"/>
      <w:bookmarkEnd w:id="14"/>
      <w:bookmarkEnd w:id="15"/>
      <w:bookmarkEnd w:id="16"/>
      <w:bookmarkEnd w:id="17"/>
      <w:r w:rsidRPr="007B419F">
        <w:rPr>
          <w:rFonts w:ascii="Segoe UI" w:hAnsi="Segoe UI" w:cs="Segoe UI"/>
          <w:sz w:val="20"/>
          <w:szCs w:val="20"/>
        </w:rPr>
        <w:t>Celková Cena za provedení Díla je stanovena ve výši:</w:t>
      </w:r>
    </w:p>
    <w:p w14:paraId="0C42B35A"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05D5BAC9" w14:textId="0B814E2F" w:rsidR="00764798" w:rsidRPr="00764798" w:rsidRDefault="00764798" w:rsidP="00764798">
      <w:pPr>
        <w:pStyle w:val="Odstavecseseznamem"/>
        <w:spacing w:after="160" w:line="259" w:lineRule="auto"/>
        <w:jc w:val="both"/>
        <w:rPr>
          <w:rFonts w:ascii="Segoe UI" w:hAnsi="Segoe UI" w:cs="Segoe UI"/>
          <w:sz w:val="20"/>
          <w:szCs w:val="20"/>
        </w:rPr>
      </w:pPr>
      <w:r>
        <w:rPr>
          <w:rFonts w:ascii="Segoe UI" w:hAnsi="Segoe UI" w:cs="Segoe UI"/>
          <w:sz w:val="20"/>
          <w:szCs w:val="20"/>
        </w:rPr>
        <w:t xml:space="preserve">Cena bez DPH </w:t>
      </w:r>
      <w:r w:rsidR="00790B46">
        <w:rPr>
          <w:rFonts w:ascii="Segoe UI" w:hAnsi="Segoe UI" w:cs="Segoe UI"/>
          <w:b/>
          <w:bCs/>
          <w:sz w:val="20"/>
          <w:szCs w:val="20"/>
        </w:rPr>
        <w:t>398.1</w:t>
      </w:r>
      <w:r w:rsidRPr="00764798">
        <w:rPr>
          <w:rFonts w:ascii="Segoe UI" w:hAnsi="Segoe UI" w:cs="Segoe UI"/>
          <w:b/>
          <w:bCs/>
          <w:sz w:val="20"/>
          <w:szCs w:val="20"/>
        </w:rPr>
        <w:t>00,-</w:t>
      </w:r>
      <w:r w:rsidR="008E431A" w:rsidRPr="00764798">
        <w:rPr>
          <w:rFonts w:ascii="Segoe UI" w:hAnsi="Segoe UI" w:cs="Segoe UI"/>
          <w:b/>
          <w:bCs/>
          <w:sz w:val="20"/>
          <w:szCs w:val="20"/>
        </w:rPr>
        <w:t xml:space="preserve"> </w:t>
      </w:r>
      <w:r w:rsidR="000A66B6" w:rsidRPr="00764798">
        <w:rPr>
          <w:rFonts w:ascii="Segoe UI" w:hAnsi="Segoe UI" w:cs="Segoe UI"/>
          <w:b/>
          <w:bCs/>
          <w:sz w:val="20"/>
          <w:szCs w:val="20"/>
        </w:rPr>
        <w:t>Kč</w:t>
      </w:r>
      <w:r w:rsidR="000A66B6" w:rsidRPr="007B419F">
        <w:rPr>
          <w:rFonts w:ascii="Segoe UI" w:hAnsi="Segoe UI" w:cs="Segoe UI"/>
          <w:sz w:val="20"/>
          <w:szCs w:val="20"/>
        </w:rPr>
        <w:t xml:space="preserve"> </w:t>
      </w:r>
    </w:p>
    <w:p w14:paraId="6C894548" w14:textId="34611C0C" w:rsidR="00764798"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 xml:space="preserve"> </w:t>
      </w:r>
      <w:r w:rsidR="00764798">
        <w:rPr>
          <w:rFonts w:ascii="Segoe UI" w:hAnsi="Segoe UI" w:cs="Segoe UI"/>
          <w:sz w:val="20"/>
          <w:szCs w:val="20"/>
        </w:rPr>
        <w:t xml:space="preserve">DPH ve výši 21 % </w:t>
      </w:r>
      <w:r w:rsidR="0096726D">
        <w:rPr>
          <w:rFonts w:ascii="Segoe UI" w:hAnsi="Segoe UI" w:cs="Segoe UI"/>
          <w:b/>
          <w:bCs/>
          <w:sz w:val="20"/>
          <w:szCs w:val="20"/>
        </w:rPr>
        <w:t>83</w:t>
      </w:r>
      <w:r w:rsidR="00764798" w:rsidRPr="00764798">
        <w:rPr>
          <w:rFonts w:ascii="Segoe UI" w:hAnsi="Segoe UI" w:cs="Segoe UI"/>
          <w:b/>
          <w:bCs/>
          <w:sz w:val="20"/>
          <w:szCs w:val="20"/>
        </w:rPr>
        <w:t>.</w:t>
      </w:r>
      <w:r w:rsidR="0096726D">
        <w:rPr>
          <w:rFonts w:ascii="Segoe UI" w:hAnsi="Segoe UI" w:cs="Segoe UI"/>
          <w:b/>
          <w:bCs/>
          <w:sz w:val="20"/>
          <w:szCs w:val="20"/>
        </w:rPr>
        <w:t>601</w:t>
      </w:r>
      <w:r w:rsidR="00764798" w:rsidRPr="00764798">
        <w:rPr>
          <w:rFonts w:ascii="Segoe UI" w:hAnsi="Segoe UI" w:cs="Segoe UI"/>
          <w:b/>
          <w:bCs/>
          <w:sz w:val="20"/>
          <w:szCs w:val="20"/>
        </w:rPr>
        <w:t>,- Kč</w:t>
      </w:r>
    </w:p>
    <w:p w14:paraId="4FF54F8E" w14:textId="3AC6E46C" w:rsidR="00764798" w:rsidRDefault="00764798" w:rsidP="000A66B6">
      <w:pPr>
        <w:pStyle w:val="Odstavecseseznamem"/>
        <w:spacing w:after="160" w:line="259" w:lineRule="auto"/>
        <w:jc w:val="both"/>
        <w:rPr>
          <w:rFonts w:ascii="Segoe UI" w:hAnsi="Segoe UI" w:cs="Segoe UI"/>
          <w:sz w:val="20"/>
          <w:szCs w:val="20"/>
        </w:rPr>
      </w:pPr>
      <w:r>
        <w:rPr>
          <w:rFonts w:ascii="Segoe UI" w:hAnsi="Segoe UI" w:cs="Segoe UI"/>
          <w:sz w:val="20"/>
          <w:szCs w:val="20"/>
        </w:rPr>
        <w:t xml:space="preserve">Cena s DPH </w:t>
      </w:r>
      <w:r w:rsidR="0096726D">
        <w:rPr>
          <w:rFonts w:ascii="Segoe UI" w:hAnsi="Segoe UI" w:cs="Segoe UI"/>
          <w:b/>
          <w:bCs/>
          <w:sz w:val="20"/>
          <w:szCs w:val="20"/>
        </w:rPr>
        <w:t>481.701</w:t>
      </w:r>
      <w:r w:rsidRPr="00764798">
        <w:rPr>
          <w:rFonts w:ascii="Segoe UI" w:hAnsi="Segoe UI" w:cs="Segoe UI"/>
          <w:b/>
          <w:bCs/>
          <w:sz w:val="20"/>
          <w:szCs w:val="20"/>
        </w:rPr>
        <w:t>,- Kč</w:t>
      </w:r>
    </w:p>
    <w:p w14:paraId="40313C32" w14:textId="60886B4D" w:rsidR="000A66B6" w:rsidRPr="007B419F"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(dále jen „</w:t>
      </w:r>
      <w:r w:rsidRPr="007B419F">
        <w:rPr>
          <w:rFonts w:ascii="Segoe UI" w:hAnsi="Segoe UI" w:cs="Segoe UI"/>
          <w:b/>
          <w:sz w:val="20"/>
          <w:szCs w:val="20"/>
        </w:rPr>
        <w:t>Cena díla</w:t>
      </w:r>
      <w:r w:rsidRPr="007B419F">
        <w:rPr>
          <w:rFonts w:ascii="Segoe UI" w:hAnsi="Segoe UI" w:cs="Segoe UI"/>
          <w:sz w:val="20"/>
          <w:szCs w:val="20"/>
        </w:rPr>
        <w:t xml:space="preserve">“). </w:t>
      </w:r>
    </w:p>
    <w:p w14:paraId="3BDF1252" w14:textId="280F9EC1" w:rsidR="000A66B6" w:rsidRPr="007B419F"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 xml:space="preserve">Zhotovitel </w:t>
      </w:r>
      <w:r w:rsidR="00764798">
        <w:rPr>
          <w:rFonts w:ascii="Segoe UI" w:hAnsi="Segoe UI" w:cs="Segoe UI"/>
          <w:sz w:val="20"/>
          <w:szCs w:val="20"/>
        </w:rPr>
        <w:t>je</w:t>
      </w:r>
      <w:r w:rsidRPr="007B419F">
        <w:rPr>
          <w:rFonts w:ascii="Segoe UI" w:hAnsi="Segoe UI" w:cs="Segoe UI"/>
          <w:sz w:val="20"/>
          <w:szCs w:val="20"/>
        </w:rPr>
        <w:t xml:space="preserve"> plátcem DPH. </w:t>
      </w:r>
    </w:p>
    <w:p w14:paraId="77CEAA8E"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4E71F076"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uhradí zhotoviteli celkovou cenu Díla, a to po zhotovení celého Díla nebo části Díla na základě daňového dokladu (faktury), kterou vystaví zhotovitel po protokolárním předání a převzetí řádně dokončeného Díla.</w:t>
      </w:r>
    </w:p>
    <w:p w14:paraId="0422C7D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splatná po provedení Díla, a to do 30 dnů od doručení daňového dokladu (faktury) Objednateli. </w:t>
      </w:r>
    </w:p>
    <w:p w14:paraId="130FC1E7"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bude zaplacena formou bankovních převodů na účet Zhotovitele uvedený na faktuře.</w:t>
      </w:r>
    </w:p>
    <w:p w14:paraId="5E8E881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lastRenderedPageBreak/>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04 Sb., v platném znění a uskutečněné podle této smlouvy. </w:t>
      </w:r>
    </w:p>
    <w:p w14:paraId="51DCABAC"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 pracovních dnů před koncem kalendářního čtvrtletí. </w:t>
      </w:r>
    </w:p>
    <w:p w14:paraId="79A7A1B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060AAD46"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w:t>
      </w:r>
      <w:r w:rsidRPr="00F630E7">
        <w:rPr>
          <w:rFonts w:ascii="Segoe UI" w:hAnsi="Segoe UI" w:cs="Segoe UI"/>
          <w:sz w:val="20"/>
          <w:szCs w:val="20"/>
        </w:rPr>
        <w:t xml:space="preserve">částce </w:t>
      </w:r>
      <w:r w:rsidR="00F630E7" w:rsidRPr="00F630E7">
        <w:rPr>
          <w:rFonts w:ascii="Segoe UI" w:hAnsi="Segoe UI" w:cs="Segoe UI"/>
          <w:sz w:val="20"/>
          <w:szCs w:val="20"/>
        </w:rPr>
        <w:t>10</w:t>
      </w:r>
      <w:r w:rsidRPr="00F630E7">
        <w:rPr>
          <w:rFonts w:ascii="Segoe UI" w:hAnsi="Segoe UI" w:cs="Segoe UI"/>
          <w:sz w:val="20"/>
          <w:szCs w:val="20"/>
        </w:rPr>
        <w:t>0.000,-</w:t>
      </w:r>
      <w:r w:rsidRPr="007B419F">
        <w:rPr>
          <w:rFonts w:ascii="Segoe UI" w:hAnsi="Segoe UI" w:cs="Segoe UI"/>
          <w:sz w:val="20"/>
          <w:szCs w:val="20"/>
        </w:rPr>
        <w:t xml:space="preserve"> Kč. </w:t>
      </w:r>
    </w:p>
    <w:p w14:paraId="01187B44"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neposkytuje zálohy.</w:t>
      </w:r>
    </w:p>
    <w:bookmarkEnd w:id="18"/>
    <w:p w14:paraId="233D9534" w14:textId="77777777" w:rsidR="000A66B6" w:rsidRPr="007B419F" w:rsidRDefault="000A66B6" w:rsidP="000A66B6">
      <w:pPr>
        <w:pStyle w:val="Smlouva-slo"/>
        <w:spacing w:before="0" w:line="240" w:lineRule="auto"/>
        <w:ind w:left="567"/>
        <w:rPr>
          <w:rFonts w:ascii="Segoe UI" w:hAnsi="Segoe UI" w:cs="Segoe UI"/>
          <w:sz w:val="20"/>
          <w:szCs w:val="20"/>
        </w:rPr>
      </w:pPr>
    </w:p>
    <w:p w14:paraId="0C91B9E5" w14:textId="77777777" w:rsidR="000A66B6" w:rsidRPr="007B419F" w:rsidRDefault="000A66B6" w:rsidP="000A66B6">
      <w:pPr>
        <w:pStyle w:val="Odstavecseseznamem"/>
        <w:ind w:left="-142"/>
        <w:jc w:val="center"/>
        <w:rPr>
          <w:rFonts w:ascii="Segoe UI" w:hAnsi="Segoe UI" w:cs="Segoe UI"/>
          <w:b/>
          <w:sz w:val="20"/>
          <w:szCs w:val="20"/>
        </w:rPr>
      </w:pPr>
      <w:r w:rsidRPr="007B419F">
        <w:rPr>
          <w:rFonts w:ascii="Segoe UI" w:hAnsi="Segoe UI" w:cs="Segoe UI"/>
          <w:b/>
          <w:sz w:val="20"/>
          <w:szCs w:val="20"/>
        </w:rPr>
        <w:t>Článek VI.</w:t>
      </w:r>
    </w:p>
    <w:p w14:paraId="730CBD1E" w14:textId="6678CD87" w:rsidR="000A66B6" w:rsidRPr="007B419F" w:rsidRDefault="000A66B6" w:rsidP="008E431A">
      <w:pPr>
        <w:spacing w:after="120"/>
        <w:jc w:val="center"/>
        <w:rPr>
          <w:rFonts w:ascii="Segoe UI" w:hAnsi="Segoe UI" w:cs="Segoe UI"/>
          <w:b/>
          <w:sz w:val="20"/>
          <w:szCs w:val="20"/>
        </w:rPr>
      </w:pPr>
      <w:r w:rsidRPr="007B419F">
        <w:rPr>
          <w:rFonts w:ascii="Segoe UI" w:hAnsi="Segoe UI" w:cs="Segoe UI"/>
          <w:b/>
          <w:sz w:val="20"/>
          <w:szCs w:val="20"/>
        </w:rPr>
        <w:t>Nabytí vlastnického práva a přechod nebezpečí škody na věci</w:t>
      </w:r>
    </w:p>
    <w:p w14:paraId="4AC02E78"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Vlastnické právo k Dílu nabývá Objednatel jeho zhotovením. </w:t>
      </w:r>
    </w:p>
    <w:p w14:paraId="49C39420"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Nebezpečí škody na věci přechází na Objednatele převzetím Díla Objednatelem. </w:t>
      </w:r>
    </w:p>
    <w:p w14:paraId="6F1663FE" w14:textId="77777777" w:rsidR="00761ED1" w:rsidRPr="007B419F" w:rsidRDefault="00761ED1" w:rsidP="00761ED1">
      <w:pPr>
        <w:tabs>
          <w:tab w:val="left" w:pos="0"/>
        </w:tabs>
        <w:ind w:right="15"/>
        <w:jc w:val="center"/>
        <w:rPr>
          <w:rFonts w:ascii="Segoe UI" w:hAnsi="Segoe UI" w:cs="Segoe UI"/>
          <w:b/>
          <w:sz w:val="20"/>
          <w:szCs w:val="20"/>
        </w:rPr>
      </w:pPr>
    </w:p>
    <w:p w14:paraId="4906F558" w14:textId="77777777" w:rsidR="00761ED1" w:rsidRPr="007B419F" w:rsidRDefault="00761ED1" w:rsidP="00761ED1">
      <w:pPr>
        <w:pStyle w:val="Odstavecseseznamem"/>
        <w:ind w:left="-142"/>
        <w:jc w:val="center"/>
        <w:rPr>
          <w:rFonts w:ascii="Segoe UI" w:hAnsi="Segoe UI" w:cs="Segoe UI"/>
          <w:b/>
          <w:sz w:val="20"/>
          <w:szCs w:val="20"/>
        </w:rPr>
      </w:pPr>
      <w:r w:rsidRPr="007B419F">
        <w:rPr>
          <w:rFonts w:ascii="Segoe UI" w:hAnsi="Segoe UI" w:cs="Segoe UI"/>
          <w:b/>
          <w:sz w:val="20"/>
          <w:szCs w:val="20"/>
        </w:rPr>
        <w:t>Článek VII.</w:t>
      </w:r>
    </w:p>
    <w:p w14:paraId="2AFF045E" w14:textId="77777777" w:rsidR="00761ED1" w:rsidRPr="007B419F" w:rsidRDefault="00761ED1" w:rsidP="008E431A">
      <w:pPr>
        <w:tabs>
          <w:tab w:val="left" w:pos="0"/>
        </w:tabs>
        <w:spacing w:after="240"/>
        <w:ind w:right="15"/>
        <w:jc w:val="center"/>
        <w:rPr>
          <w:rFonts w:ascii="Segoe UI" w:hAnsi="Segoe UI" w:cs="Segoe UI"/>
          <w:b/>
          <w:sz w:val="20"/>
          <w:szCs w:val="20"/>
        </w:rPr>
      </w:pPr>
      <w:r w:rsidRPr="007B419F">
        <w:rPr>
          <w:rFonts w:ascii="Segoe UI" w:hAnsi="Segoe UI" w:cs="Segoe UI"/>
          <w:b/>
          <w:sz w:val="20"/>
          <w:szCs w:val="20"/>
        </w:rPr>
        <w:t>Licence</w:t>
      </w:r>
    </w:p>
    <w:p w14:paraId="145743FF"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lastRenderedPageBreak/>
        <w:t>Zhotovitel se zaručuje, že nebude požadovat v souladu s § 11 odst. 3 AZ umožnění výkonu práva na autorský dohled, jelikož to nelze po objednateli vzhledem k okolnostem spravedlivě požadovat.</w:t>
      </w:r>
    </w:p>
    <w:p w14:paraId="0CC64082"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Tato licence je poskytována bezúplatně v rámci provedení daného díla.</w:t>
      </w:r>
    </w:p>
    <w:p w14:paraId="5DDF04EF" w14:textId="77777777" w:rsidR="000A66B6" w:rsidRPr="007B419F" w:rsidRDefault="000A66B6" w:rsidP="000A66B6">
      <w:pPr>
        <w:rPr>
          <w:rFonts w:ascii="Segoe UI" w:hAnsi="Segoe UI" w:cs="Segoe UI"/>
          <w:sz w:val="20"/>
          <w:szCs w:val="20"/>
        </w:rPr>
      </w:pPr>
    </w:p>
    <w:p w14:paraId="4FCD300C" w14:textId="77777777" w:rsidR="000A66B6" w:rsidRPr="007B419F" w:rsidRDefault="000A66B6" w:rsidP="000A66B6">
      <w:pPr>
        <w:pStyle w:val="Odstavecseseznamem"/>
        <w:jc w:val="both"/>
        <w:rPr>
          <w:rFonts w:ascii="Segoe UI" w:hAnsi="Segoe UI" w:cs="Segoe UI"/>
          <w:sz w:val="20"/>
          <w:szCs w:val="20"/>
        </w:rPr>
      </w:pPr>
    </w:p>
    <w:p w14:paraId="0DB9136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VII</w:t>
      </w:r>
      <w:r w:rsidR="00761ED1" w:rsidRPr="007B419F">
        <w:rPr>
          <w:rFonts w:ascii="Segoe UI" w:hAnsi="Segoe UI" w:cs="Segoe UI"/>
          <w:b/>
          <w:sz w:val="20"/>
          <w:szCs w:val="20"/>
        </w:rPr>
        <w:t>I</w:t>
      </w:r>
      <w:r w:rsidRPr="007B419F">
        <w:rPr>
          <w:rFonts w:ascii="Segoe UI" w:hAnsi="Segoe UI" w:cs="Segoe UI"/>
          <w:b/>
          <w:sz w:val="20"/>
          <w:szCs w:val="20"/>
        </w:rPr>
        <w:t>.</w:t>
      </w:r>
    </w:p>
    <w:p w14:paraId="102B18FD"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Odpovědnost za vady, reklamační řízení</w:t>
      </w:r>
    </w:p>
    <w:p w14:paraId="606A53F6" w14:textId="06290A36"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odpovídá za kvalitu provedeného Díla. Dílo musí být způsobilé k užití k Účelu specifikovanému Objednatelem</w:t>
      </w:r>
      <w:r w:rsidR="008E431A" w:rsidRPr="007B419F">
        <w:rPr>
          <w:rFonts w:ascii="Segoe UI" w:hAnsi="Segoe UI" w:cs="Segoe UI"/>
          <w:sz w:val="20"/>
          <w:szCs w:val="20"/>
        </w:rPr>
        <w:t>,</w:t>
      </w:r>
      <w:r w:rsidRPr="007B419F">
        <w:rPr>
          <w:rFonts w:ascii="Segoe UI" w:hAnsi="Segoe UI" w:cs="Segoe UI"/>
          <w:sz w:val="20"/>
          <w:szCs w:val="20"/>
        </w:rPr>
        <w:t xml:space="preserve"> tedy </w:t>
      </w:r>
      <w:r w:rsidR="00724C70">
        <w:rPr>
          <w:rFonts w:ascii="Segoe UI" w:hAnsi="Segoe UI" w:cs="Segoe UI"/>
          <w:sz w:val="20"/>
          <w:szCs w:val="20"/>
        </w:rPr>
        <w:t xml:space="preserve">šetrně deinstalovat, transportovat a </w:t>
      </w:r>
      <w:r w:rsidR="007E6D41">
        <w:rPr>
          <w:rFonts w:ascii="Segoe UI" w:hAnsi="Segoe UI" w:cs="Segoe UI"/>
          <w:sz w:val="20"/>
          <w:szCs w:val="20"/>
        </w:rPr>
        <w:t>znovu složit</w:t>
      </w:r>
      <w:r w:rsidR="00724C70">
        <w:rPr>
          <w:rFonts w:ascii="Segoe UI" w:hAnsi="Segoe UI" w:cs="Segoe UI"/>
          <w:sz w:val="20"/>
          <w:szCs w:val="20"/>
        </w:rPr>
        <w:t xml:space="preserve"> v Ostravě </w:t>
      </w:r>
      <w:r w:rsidR="007E6D41">
        <w:rPr>
          <w:rFonts w:ascii="Segoe UI" w:hAnsi="Segoe UI" w:cs="Segoe UI"/>
          <w:sz w:val="20"/>
          <w:szCs w:val="20"/>
        </w:rPr>
        <w:t xml:space="preserve">soubor textilních strojů, které jsou součástí darovací smlouvy s Romanem </w:t>
      </w:r>
      <w:proofErr w:type="spellStart"/>
      <w:r w:rsidR="007E6D41">
        <w:rPr>
          <w:rFonts w:ascii="Segoe UI" w:hAnsi="Segoe UI" w:cs="Segoe UI"/>
          <w:sz w:val="20"/>
          <w:szCs w:val="20"/>
        </w:rPr>
        <w:t>Cieślarem</w:t>
      </w:r>
      <w:proofErr w:type="spellEnd"/>
      <w:r w:rsidR="007E6D41">
        <w:rPr>
          <w:rFonts w:ascii="Segoe UI" w:hAnsi="Segoe UI" w:cs="Segoe UI"/>
          <w:sz w:val="20"/>
          <w:szCs w:val="20"/>
        </w:rPr>
        <w:t xml:space="preserve"> SML429/012/2025</w:t>
      </w:r>
      <w:r w:rsidR="00CF2176">
        <w:rPr>
          <w:rFonts w:ascii="Segoe UI" w:hAnsi="Segoe UI" w:cs="Segoe UI"/>
          <w:sz w:val="20"/>
          <w:szCs w:val="20"/>
        </w:rPr>
        <w:t>.</w:t>
      </w:r>
    </w:p>
    <w:p w14:paraId="6A23EB17"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poskytuje Objednateli záruku, že Dílo bude bez jakýchkoli vad po dobu 2</w:t>
      </w:r>
      <w:r w:rsidRPr="00CF2176">
        <w:rPr>
          <w:rFonts w:ascii="Segoe UI" w:hAnsi="Segoe UI" w:cs="Segoe UI"/>
          <w:sz w:val="20"/>
          <w:szCs w:val="20"/>
        </w:rPr>
        <w:t>4 měsíců</w:t>
      </w:r>
      <w:r w:rsidRPr="007B419F">
        <w:rPr>
          <w:rFonts w:ascii="Segoe UI" w:hAnsi="Segoe UI" w:cs="Segoe UI"/>
          <w:sz w:val="20"/>
          <w:szCs w:val="20"/>
        </w:rPr>
        <w:t xml:space="preserve"> ode dne předání Díla Objednateli (dále jen „</w:t>
      </w:r>
      <w:r w:rsidRPr="007B419F">
        <w:rPr>
          <w:rFonts w:ascii="Segoe UI" w:hAnsi="Segoe UI" w:cs="Segoe UI"/>
          <w:b/>
          <w:sz w:val="20"/>
          <w:szCs w:val="20"/>
        </w:rPr>
        <w:t>Záruční doba</w:t>
      </w:r>
      <w:r w:rsidRPr="007B419F">
        <w:rPr>
          <w:rFonts w:ascii="Segoe UI" w:hAnsi="Segoe UI" w:cs="Segoe UI"/>
          <w:sz w:val="20"/>
          <w:szCs w:val="20"/>
        </w:rPr>
        <w:t>“).</w:t>
      </w:r>
    </w:p>
    <w:p w14:paraId="10E54AAF"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7B419F" w:rsidRDefault="000A66B6" w:rsidP="000A66B6">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je povinen odstranit vadu do 7 dní od jejího uplatnění Objednatelem dle předchozího odstavce. </w:t>
      </w:r>
    </w:p>
    <w:p w14:paraId="07C0F5E0" w14:textId="77777777" w:rsidR="000A66B6" w:rsidRPr="007B419F" w:rsidRDefault="000A66B6" w:rsidP="000A66B6">
      <w:pPr>
        <w:pStyle w:val="Smlouva-slo"/>
        <w:spacing w:before="0" w:line="240" w:lineRule="auto"/>
        <w:rPr>
          <w:rFonts w:ascii="Segoe UI" w:hAnsi="Segoe UI" w:cs="Segoe UI"/>
          <w:sz w:val="20"/>
          <w:szCs w:val="20"/>
        </w:rPr>
      </w:pPr>
    </w:p>
    <w:p w14:paraId="10A53632"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 xml:space="preserve">Článek </w:t>
      </w:r>
      <w:r w:rsidR="00761ED1" w:rsidRPr="007B419F">
        <w:rPr>
          <w:rFonts w:ascii="Segoe UI" w:hAnsi="Segoe UI" w:cs="Segoe UI"/>
          <w:b/>
          <w:sz w:val="20"/>
          <w:szCs w:val="20"/>
        </w:rPr>
        <w:t>IX</w:t>
      </w:r>
      <w:r w:rsidRPr="007B419F">
        <w:rPr>
          <w:rFonts w:ascii="Segoe UI" w:hAnsi="Segoe UI" w:cs="Segoe UI"/>
          <w:b/>
          <w:sz w:val="20"/>
          <w:szCs w:val="20"/>
        </w:rPr>
        <w:t>.</w:t>
      </w:r>
    </w:p>
    <w:p w14:paraId="2D1CDFE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Smluvní sankce</w:t>
      </w:r>
    </w:p>
    <w:p w14:paraId="47C60036"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7B419F" w:rsidRDefault="000A66B6" w:rsidP="000A66B6">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40D23DB3" w14:textId="77777777" w:rsidR="000A66B6" w:rsidRPr="007B419F" w:rsidRDefault="000A66B6" w:rsidP="000A66B6">
      <w:pPr>
        <w:pStyle w:val="Smlouva-slo"/>
        <w:spacing w:before="0" w:line="240" w:lineRule="auto"/>
        <w:rPr>
          <w:rFonts w:ascii="Segoe UI" w:hAnsi="Segoe UI" w:cs="Segoe UI"/>
          <w:sz w:val="20"/>
          <w:szCs w:val="20"/>
        </w:rPr>
      </w:pPr>
    </w:p>
    <w:p w14:paraId="5C95DE08" w14:textId="77777777" w:rsidR="000A66B6" w:rsidRPr="007B419F" w:rsidRDefault="000A66B6" w:rsidP="000A66B6">
      <w:pPr>
        <w:pStyle w:val="Smlouva-slo"/>
        <w:spacing w:before="0" w:line="240" w:lineRule="auto"/>
        <w:jc w:val="center"/>
        <w:rPr>
          <w:rFonts w:ascii="Segoe UI" w:hAnsi="Segoe UI" w:cs="Segoe UI"/>
          <w:b/>
          <w:sz w:val="20"/>
          <w:szCs w:val="20"/>
        </w:rPr>
      </w:pPr>
      <w:bookmarkStart w:id="19" w:name="_Toc263782607"/>
      <w:bookmarkStart w:id="20" w:name="_Toc246405270"/>
      <w:r w:rsidRPr="007B419F">
        <w:rPr>
          <w:rFonts w:ascii="Segoe UI" w:hAnsi="Segoe UI" w:cs="Segoe UI"/>
          <w:b/>
          <w:kern w:val="32"/>
          <w:sz w:val="20"/>
          <w:szCs w:val="20"/>
        </w:rPr>
        <w:t>Článek X.</w:t>
      </w:r>
      <w:bookmarkStart w:id="21" w:name="_Ref263336315"/>
      <w:bookmarkStart w:id="22" w:name="_Toc263782608"/>
      <w:bookmarkEnd w:id="19"/>
    </w:p>
    <w:p w14:paraId="7C73C938" w14:textId="77777777" w:rsidR="000A66B6" w:rsidRPr="007B419F" w:rsidRDefault="000A66B6" w:rsidP="000A66B6">
      <w:pPr>
        <w:spacing w:after="120"/>
        <w:jc w:val="center"/>
        <w:rPr>
          <w:rFonts w:ascii="Segoe UI" w:hAnsi="Segoe UI" w:cs="Segoe UI"/>
          <w:b/>
          <w:sz w:val="20"/>
          <w:szCs w:val="20"/>
        </w:rPr>
      </w:pPr>
      <w:bookmarkStart w:id="23" w:name="_Toc263782618"/>
      <w:bookmarkEnd w:id="20"/>
      <w:bookmarkEnd w:id="21"/>
      <w:bookmarkEnd w:id="22"/>
      <w:r w:rsidRPr="007B419F">
        <w:rPr>
          <w:rFonts w:ascii="Segoe UI" w:hAnsi="Segoe UI" w:cs="Segoe UI"/>
          <w:b/>
          <w:sz w:val="20"/>
          <w:szCs w:val="20"/>
        </w:rPr>
        <w:t>Odstoupení od smlouvy</w:t>
      </w:r>
      <w:bookmarkEnd w:id="23"/>
    </w:p>
    <w:p w14:paraId="00FB7444"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lastRenderedPageBreak/>
        <w:t>Zhotovitel převede své závazky, povinnosti nebo práva plynoucí z této smlouvy</w:t>
      </w:r>
      <w:r w:rsidRPr="007B419F">
        <w:rPr>
          <w:rFonts w:ascii="Segoe UI" w:hAnsi="Segoe UI" w:cs="Segoe UI"/>
          <w:b/>
          <w:bCs/>
          <w:sz w:val="20"/>
          <w:szCs w:val="20"/>
        </w:rPr>
        <w:t xml:space="preserve"> </w:t>
      </w:r>
      <w:r w:rsidRPr="007B419F">
        <w:rPr>
          <w:rFonts w:ascii="Segoe UI" w:hAnsi="Segoe UI" w:cs="Segoe UI"/>
          <w:sz w:val="20"/>
          <w:szCs w:val="20"/>
        </w:rPr>
        <w:t>na jiný subjekt bez předchozího souhlasu Objednatele;</w:t>
      </w:r>
    </w:p>
    <w:p w14:paraId="4CF5ADE7"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práce Zhotovitele nejsou prováděny v souladu s touto smlouvou;</w:t>
      </w:r>
    </w:p>
    <w:p w14:paraId="081D5794"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7B419F" w:rsidRDefault="000A66B6" w:rsidP="000A66B6">
      <w:pPr>
        <w:rPr>
          <w:rFonts w:ascii="Segoe UI" w:hAnsi="Segoe UI" w:cs="Segoe UI"/>
          <w:sz w:val="20"/>
          <w:szCs w:val="20"/>
        </w:rPr>
      </w:pPr>
    </w:p>
    <w:p w14:paraId="173DD33F"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Každá ze smluvních stran je oprávněna odstoupit od Smlouvy, v případě, že:</w:t>
      </w:r>
    </w:p>
    <w:p w14:paraId="39DDE1D7"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vstupu druhé Smluvní strany do likvidace, nebo</w:t>
      </w:r>
    </w:p>
    <w:p w14:paraId="102DD9AA"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zániku druhé Smluvní strany s likvidací, nebo</w:t>
      </w:r>
    </w:p>
    <w:p w14:paraId="4A03F918"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zjištění úpadku druhé Smluvní strany.</w:t>
      </w:r>
    </w:p>
    <w:p w14:paraId="31D62353" w14:textId="77777777" w:rsidR="000A66B6" w:rsidRPr="007B419F" w:rsidRDefault="000A66B6" w:rsidP="000A66B6">
      <w:pPr>
        <w:rPr>
          <w:rFonts w:ascii="Segoe UI" w:hAnsi="Segoe UI" w:cs="Segoe UI"/>
          <w:sz w:val="20"/>
          <w:szCs w:val="20"/>
        </w:rPr>
      </w:pPr>
    </w:p>
    <w:p w14:paraId="7F15EE08" w14:textId="77777777" w:rsidR="000A66B6" w:rsidRPr="007B419F" w:rsidRDefault="000A66B6" w:rsidP="00761ED1">
      <w:pPr>
        <w:ind w:left="709"/>
        <w:jc w:val="both"/>
        <w:rPr>
          <w:rFonts w:ascii="Segoe UI" w:hAnsi="Segoe UI" w:cs="Segoe UI"/>
          <w:sz w:val="20"/>
          <w:szCs w:val="20"/>
        </w:rPr>
      </w:pPr>
      <w:r w:rsidRPr="007B419F">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E55991A" w14:textId="77777777" w:rsidR="000A66B6" w:rsidRPr="007B419F" w:rsidRDefault="000A66B6" w:rsidP="000A66B6">
      <w:pPr>
        <w:pStyle w:val="Smlouva-slo"/>
        <w:spacing w:before="0" w:line="240" w:lineRule="auto"/>
        <w:rPr>
          <w:rFonts w:ascii="Segoe UI" w:hAnsi="Segoe UI" w:cs="Segoe UI"/>
          <w:sz w:val="20"/>
          <w:szCs w:val="20"/>
        </w:rPr>
      </w:pPr>
    </w:p>
    <w:p w14:paraId="44DF5136"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w:t>
      </w:r>
    </w:p>
    <w:p w14:paraId="463B6B7E"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Zásady jednání</w:t>
      </w:r>
    </w:p>
    <w:p w14:paraId="7097A9AC" w14:textId="77777777" w:rsidR="000A66B6" w:rsidRPr="007B419F" w:rsidRDefault="000A66B6" w:rsidP="00761ED1">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7B419F" w:rsidRDefault="000A66B6" w:rsidP="000A66B6">
      <w:pPr>
        <w:pStyle w:val="Odstavecseseznamem"/>
        <w:spacing w:after="160" w:line="256" w:lineRule="auto"/>
        <w:jc w:val="both"/>
        <w:rPr>
          <w:rFonts w:ascii="Segoe UI" w:hAnsi="Segoe UI" w:cs="Segoe UI"/>
          <w:sz w:val="20"/>
          <w:szCs w:val="20"/>
        </w:rPr>
      </w:pPr>
    </w:p>
    <w:p w14:paraId="5C42C14B" w14:textId="77777777" w:rsidR="000A66B6" w:rsidRPr="007B419F" w:rsidRDefault="000A66B6" w:rsidP="000A66B6">
      <w:pPr>
        <w:pStyle w:val="Odstavecseseznamem"/>
        <w:numPr>
          <w:ilvl w:val="0"/>
          <w:numId w:val="9"/>
        </w:numPr>
        <w:spacing w:after="160" w:line="256" w:lineRule="auto"/>
        <w:jc w:val="both"/>
        <w:rPr>
          <w:rFonts w:ascii="Segoe UI" w:hAnsi="Segoe UI" w:cs="Segoe UI"/>
          <w:sz w:val="20"/>
          <w:szCs w:val="20"/>
        </w:rPr>
      </w:pPr>
      <w:r w:rsidRPr="007B419F">
        <w:rPr>
          <w:rFonts w:ascii="Segoe UI" w:hAnsi="Segoe UI" w:cs="Segoe UI"/>
          <w:sz w:val="20"/>
          <w:szCs w:val="20"/>
        </w:rPr>
        <w:t>Kontaktní osoba za Objednatele ve věcích smluvních:</w:t>
      </w:r>
    </w:p>
    <w:p w14:paraId="3707580C" w14:textId="77777777" w:rsidR="000A66B6" w:rsidRPr="007B419F" w:rsidRDefault="000A66B6" w:rsidP="000A66B6">
      <w:pPr>
        <w:pStyle w:val="Odstavecseseznamem"/>
        <w:jc w:val="both"/>
        <w:rPr>
          <w:rStyle w:val="Hypertextovodkaz"/>
          <w:rFonts w:ascii="Segoe UI" w:hAnsi="Segoe UI" w:cs="Segoe UI"/>
          <w:sz w:val="20"/>
          <w:szCs w:val="20"/>
        </w:rPr>
      </w:pPr>
    </w:p>
    <w:p w14:paraId="2FC988B2" w14:textId="77777777"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Kontaktní osoba za Zhotovitele ve věcech smluvních:</w:t>
      </w:r>
    </w:p>
    <w:p w14:paraId="6430F45B" w14:textId="77777777" w:rsidR="000A66B6" w:rsidRDefault="000A66B6" w:rsidP="000A66B6">
      <w:pPr>
        <w:pStyle w:val="Odstavecseseznamem"/>
        <w:jc w:val="both"/>
        <w:rPr>
          <w:rFonts w:ascii="Segoe UI" w:hAnsi="Segoe UI" w:cs="Segoe UI"/>
          <w:sz w:val="20"/>
          <w:szCs w:val="20"/>
        </w:rPr>
      </w:pPr>
    </w:p>
    <w:p w14:paraId="0C2DF31E" w14:textId="77777777" w:rsidR="004F1BFB" w:rsidRDefault="004F1BFB" w:rsidP="000A66B6">
      <w:pPr>
        <w:pStyle w:val="Odstavecseseznamem"/>
        <w:jc w:val="both"/>
        <w:rPr>
          <w:rFonts w:ascii="Segoe UI" w:hAnsi="Segoe UI" w:cs="Segoe UI"/>
          <w:sz w:val="20"/>
          <w:szCs w:val="20"/>
        </w:rPr>
      </w:pPr>
    </w:p>
    <w:p w14:paraId="474CA908" w14:textId="77777777" w:rsidR="004F1BFB" w:rsidRDefault="004F1BFB" w:rsidP="000A66B6">
      <w:pPr>
        <w:pStyle w:val="Odstavecseseznamem"/>
        <w:jc w:val="both"/>
        <w:rPr>
          <w:rFonts w:ascii="Segoe UI" w:hAnsi="Segoe UI" w:cs="Segoe UI"/>
          <w:sz w:val="20"/>
          <w:szCs w:val="20"/>
        </w:rPr>
      </w:pPr>
    </w:p>
    <w:p w14:paraId="2D77DB4A" w14:textId="77777777" w:rsidR="004F1BFB" w:rsidRPr="007B419F" w:rsidRDefault="004F1BFB" w:rsidP="000A66B6">
      <w:pPr>
        <w:pStyle w:val="Odstavecseseznamem"/>
        <w:jc w:val="both"/>
        <w:rPr>
          <w:rFonts w:ascii="Segoe UI" w:hAnsi="Segoe UI" w:cs="Segoe UI"/>
          <w:sz w:val="20"/>
          <w:szCs w:val="20"/>
        </w:rPr>
      </w:pPr>
    </w:p>
    <w:p w14:paraId="451B3919"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lastRenderedPageBreak/>
        <w:t>X</w:t>
      </w:r>
      <w:r w:rsidR="00761ED1" w:rsidRPr="007B419F">
        <w:rPr>
          <w:rFonts w:ascii="Segoe UI" w:hAnsi="Segoe UI" w:cs="Segoe UI"/>
          <w:b/>
          <w:sz w:val="20"/>
          <w:szCs w:val="20"/>
        </w:rPr>
        <w:t>I</w:t>
      </w:r>
      <w:r w:rsidRPr="007B419F">
        <w:rPr>
          <w:rFonts w:ascii="Segoe UI" w:hAnsi="Segoe UI" w:cs="Segoe UI"/>
          <w:b/>
          <w:sz w:val="20"/>
          <w:szCs w:val="20"/>
        </w:rPr>
        <w:t>I.</w:t>
      </w:r>
    </w:p>
    <w:p w14:paraId="406A5F7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Závěrečná ujednání</w:t>
      </w:r>
    </w:p>
    <w:p w14:paraId="4BDCCA25" w14:textId="2494809E" w:rsidR="00761ED1" w:rsidRPr="007B419F" w:rsidRDefault="000A66B6" w:rsidP="00761ED1">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Tato Smlouva nabývá </w:t>
      </w:r>
      <w:r w:rsidR="00202233" w:rsidRPr="007B419F">
        <w:rPr>
          <w:rFonts w:ascii="Segoe UI" w:hAnsi="Segoe UI" w:cs="Segoe UI"/>
          <w:sz w:val="20"/>
          <w:szCs w:val="20"/>
        </w:rPr>
        <w:t xml:space="preserve">platnosti </w:t>
      </w:r>
      <w:r w:rsidRPr="007B419F">
        <w:rPr>
          <w:rFonts w:ascii="Segoe UI" w:hAnsi="Segoe UI" w:cs="Segoe UI"/>
          <w:sz w:val="20"/>
          <w:szCs w:val="20"/>
        </w:rPr>
        <w:t>dnem podpisu oprávněnými zástupci obou smluvních stran</w:t>
      </w:r>
      <w:r w:rsidR="00202233" w:rsidRPr="007B419F">
        <w:rPr>
          <w:rFonts w:ascii="Segoe UI" w:hAnsi="Segoe UI" w:cs="Segoe UI"/>
          <w:sz w:val="20"/>
          <w:szCs w:val="20"/>
        </w:rPr>
        <w:t xml:space="preserve"> a účinnosti dnem zveřejnění v registru smluv</w:t>
      </w:r>
      <w:r w:rsidRPr="007B419F">
        <w:rPr>
          <w:rFonts w:ascii="Segoe UI" w:hAnsi="Segoe UI" w:cs="Segoe UI"/>
          <w:sz w:val="20"/>
          <w:szCs w:val="20"/>
        </w:rPr>
        <w:t xml:space="preserve">. </w:t>
      </w:r>
    </w:p>
    <w:p w14:paraId="7043C195"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4" w:name="_Ref269641508"/>
    </w:p>
    <w:p w14:paraId="5EFCBCDD"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není oprávněn postoupit práva, povinnosti a závazky smlouvy třetí osobě nebo jiným osobám bez předchozího souhlasu Objednatele.</w:t>
      </w:r>
    </w:p>
    <w:bookmarkEnd w:id="24"/>
    <w:p w14:paraId="20E6506A"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57E835A1"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Tato smlouva je</w:t>
      </w:r>
      <w:r w:rsidR="00E53952">
        <w:rPr>
          <w:rFonts w:ascii="Segoe UI" w:hAnsi="Segoe UI" w:cs="Segoe UI"/>
          <w:sz w:val="20"/>
          <w:szCs w:val="20"/>
        </w:rPr>
        <w:t xml:space="preserve"> uzavírána elektronicky. Každá ze stran obdrží elektronickou verzi smlouvy opatřenou uznávanými elektronickými podpisy obou smluvních stran</w:t>
      </w:r>
      <w:r w:rsidRPr="007B419F">
        <w:rPr>
          <w:rFonts w:ascii="Segoe UI" w:hAnsi="Segoe UI" w:cs="Segoe UI"/>
          <w:sz w:val="20"/>
          <w:szCs w:val="20"/>
        </w:rPr>
        <w:t>.</w:t>
      </w:r>
    </w:p>
    <w:p w14:paraId="43E78011"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7B419F" w:rsidRDefault="000A66B6" w:rsidP="000A66B6">
      <w:pPr>
        <w:pStyle w:val="Smlouva-slo"/>
        <w:rPr>
          <w:rFonts w:ascii="Segoe UI" w:hAnsi="Segoe UI" w:cs="Segoe UI"/>
          <w:sz w:val="20"/>
          <w:szCs w:val="20"/>
        </w:rPr>
      </w:pPr>
    </w:p>
    <w:p w14:paraId="74C4C556"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XII</w:t>
      </w:r>
      <w:r w:rsidR="00761ED1" w:rsidRPr="007B419F">
        <w:rPr>
          <w:rFonts w:ascii="Segoe UI" w:hAnsi="Segoe UI" w:cs="Segoe UI"/>
          <w:b/>
          <w:sz w:val="20"/>
          <w:szCs w:val="20"/>
        </w:rPr>
        <w:t>I</w:t>
      </w:r>
      <w:r w:rsidRPr="007B419F">
        <w:rPr>
          <w:rFonts w:ascii="Segoe UI" w:hAnsi="Segoe UI" w:cs="Segoe UI"/>
          <w:b/>
          <w:sz w:val="20"/>
          <w:szCs w:val="20"/>
        </w:rPr>
        <w:t>.</w:t>
      </w:r>
    </w:p>
    <w:p w14:paraId="3BD3634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Přílohy</w:t>
      </w:r>
    </w:p>
    <w:p w14:paraId="6F86A72C" w14:textId="4FF9926B" w:rsidR="000A66B6" w:rsidRPr="007B419F" w:rsidRDefault="000A66B6" w:rsidP="000A66B6">
      <w:pPr>
        <w:ind w:left="1276" w:hanging="1276"/>
        <w:jc w:val="both"/>
        <w:rPr>
          <w:rFonts w:ascii="Segoe UI" w:hAnsi="Segoe UI" w:cs="Segoe UI"/>
          <w:sz w:val="20"/>
          <w:szCs w:val="20"/>
        </w:rPr>
      </w:pPr>
      <w:r w:rsidRPr="007B419F">
        <w:rPr>
          <w:rFonts w:ascii="Segoe UI" w:hAnsi="Segoe UI" w:cs="Segoe UI"/>
          <w:sz w:val="20"/>
          <w:szCs w:val="20"/>
        </w:rPr>
        <w:t xml:space="preserve">Příloha č. 1: </w:t>
      </w:r>
      <w:r w:rsidR="0069325D">
        <w:rPr>
          <w:rFonts w:ascii="Segoe UI" w:hAnsi="Segoe UI" w:cs="Segoe UI"/>
          <w:sz w:val="20"/>
          <w:szCs w:val="20"/>
        </w:rPr>
        <w:t>Cenová nabídka zhotovitele</w:t>
      </w:r>
    </w:p>
    <w:p w14:paraId="208CA9D3" w14:textId="0041F222" w:rsidR="000A66B6" w:rsidRPr="007B419F" w:rsidRDefault="000A66B6" w:rsidP="000A66B6">
      <w:pPr>
        <w:pStyle w:val="Smlouva-slo"/>
        <w:rPr>
          <w:rFonts w:ascii="Segoe UI" w:hAnsi="Segoe UI" w:cs="Segoe UI"/>
          <w:sz w:val="20"/>
          <w:szCs w:val="20"/>
        </w:rPr>
      </w:pPr>
    </w:p>
    <w:p w14:paraId="4F5BB9D3" w14:textId="77777777" w:rsidR="000A66B6" w:rsidRPr="007B419F" w:rsidRDefault="000A66B6" w:rsidP="000A66B6">
      <w:pPr>
        <w:pStyle w:val="Smlouva-slo"/>
        <w:rPr>
          <w:rFonts w:ascii="Segoe UI" w:hAnsi="Segoe UI" w:cs="Segoe UI"/>
          <w:sz w:val="20"/>
          <w:szCs w:val="20"/>
        </w:rPr>
      </w:pPr>
    </w:p>
    <w:p w14:paraId="239096DA" w14:textId="11EE72EE" w:rsidR="000A66B6" w:rsidRPr="007B419F" w:rsidRDefault="000A66B6" w:rsidP="000A66B6">
      <w:pPr>
        <w:rPr>
          <w:rFonts w:ascii="Segoe UI" w:hAnsi="Segoe UI" w:cs="Segoe UI"/>
          <w:color w:val="000000"/>
          <w:sz w:val="20"/>
          <w:szCs w:val="20"/>
        </w:rPr>
      </w:pPr>
      <w:r w:rsidRPr="007B419F">
        <w:rPr>
          <w:rFonts w:ascii="Segoe UI" w:hAnsi="Segoe UI" w:cs="Segoe UI"/>
          <w:sz w:val="20"/>
          <w:szCs w:val="20"/>
        </w:rPr>
        <w:t>V Praze dne:</w:t>
      </w:r>
      <w:r w:rsidR="001824D4">
        <w:rPr>
          <w:rFonts w:ascii="Segoe UI" w:hAnsi="Segoe UI" w:cs="Segoe UI"/>
          <w:sz w:val="20"/>
          <w:szCs w:val="20"/>
        </w:rPr>
        <w:t xml:space="preserve"> 2.12.2025</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001824D4">
        <w:rPr>
          <w:rFonts w:ascii="Segoe UI" w:hAnsi="Segoe UI" w:cs="Segoe UI"/>
          <w:sz w:val="20"/>
          <w:szCs w:val="20"/>
        </w:rPr>
        <w:t xml:space="preserve">     </w:t>
      </w:r>
      <w:r w:rsidRPr="007B419F">
        <w:rPr>
          <w:rFonts w:ascii="Segoe UI" w:hAnsi="Segoe UI" w:cs="Segoe UI"/>
          <w:sz w:val="20"/>
          <w:szCs w:val="20"/>
        </w:rPr>
        <w:t>V</w:t>
      </w:r>
      <w:r w:rsidR="00724C70">
        <w:rPr>
          <w:rFonts w:ascii="Segoe UI" w:hAnsi="Segoe UI" w:cs="Segoe UI"/>
          <w:sz w:val="20"/>
          <w:szCs w:val="20"/>
        </w:rPr>
        <w:t xml:space="preserve"> Opavě </w:t>
      </w:r>
      <w:r w:rsidRPr="007B419F">
        <w:rPr>
          <w:rFonts w:ascii="Segoe UI" w:hAnsi="Segoe UI" w:cs="Segoe UI"/>
          <w:sz w:val="20"/>
          <w:szCs w:val="20"/>
        </w:rPr>
        <w:t>dne</w:t>
      </w:r>
      <w:r w:rsidR="001824D4">
        <w:rPr>
          <w:rFonts w:ascii="Segoe UI" w:hAnsi="Segoe UI" w:cs="Segoe UI"/>
          <w:sz w:val="20"/>
          <w:szCs w:val="20"/>
        </w:rPr>
        <w:t>: 2.12.2025</w:t>
      </w:r>
      <w:r w:rsidRPr="007B419F">
        <w:rPr>
          <w:rFonts w:ascii="Segoe UI" w:hAnsi="Segoe UI" w:cs="Segoe UI"/>
          <w:sz w:val="20"/>
          <w:szCs w:val="20"/>
        </w:rPr>
        <w:t xml:space="preserve"> </w:t>
      </w:r>
    </w:p>
    <w:p w14:paraId="7CF7DE8A" w14:textId="77777777" w:rsidR="000A66B6" w:rsidRPr="007B419F" w:rsidRDefault="000A66B6" w:rsidP="000A66B6">
      <w:pPr>
        <w:jc w:val="both"/>
        <w:rPr>
          <w:rFonts w:ascii="Segoe UI" w:hAnsi="Segoe UI" w:cs="Segoe UI"/>
          <w:sz w:val="20"/>
          <w:szCs w:val="20"/>
        </w:rPr>
      </w:pPr>
    </w:p>
    <w:p w14:paraId="2FA59FE7" w14:textId="77777777" w:rsidR="000A66B6" w:rsidRPr="007B419F" w:rsidRDefault="000A66B6" w:rsidP="000A66B6">
      <w:pPr>
        <w:ind w:firstLine="708"/>
        <w:jc w:val="both"/>
        <w:rPr>
          <w:rFonts w:ascii="Segoe UI" w:hAnsi="Segoe UI" w:cs="Segoe UI"/>
          <w:sz w:val="20"/>
          <w:szCs w:val="20"/>
        </w:rPr>
      </w:pPr>
    </w:p>
    <w:p w14:paraId="7FF41D3B" w14:textId="77777777" w:rsidR="000A66B6" w:rsidRPr="007B419F" w:rsidRDefault="000A66B6" w:rsidP="000A66B6">
      <w:pPr>
        <w:jc w:val="both"/>
        <w:rPr>
          <w:rFonts w:ascii="Segoe UI" w:hAnsi="Segoe UI" w:cs="Segoe UI"/>
          <w:b/>
          <w:sz w:val="20"/>
          <w:szCs w:val="20"/>
        </w:rPr>
      </w:pPr>
      <w:r w:rsidRPr="007B419F">
        <w:rPr>
          <w:rFonts w:ascii="Segoe UI" w:hAnsi="Segoe UI" w:cs="Segoe UI"/>
          <w:b/>
          <w:sz w:val="20"/>
          <w:szCs w:val="20"/>
        </w:rPr>
        <w:t>Objednatel:</w:t>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t>Zhotovitel:</w:t>
      </w:r>
    </w:p>
    <w:p w14:paraId="5312691A" w14:textId="77777777" w:rsidR="000A66B6" w:rsidRPr="007B419F" w:rsidRDefault="000A66B6" w:rsidP="000A66B6">
      <w:pPr>
        <w:jc w:val="both"/>
        <w:rPr>
          <w:rFonts w:ascii="Segoe UI" w:hAnsi="Segoe UI" w:cs="Segoe UI"/>
          <w:b/>
          <w:sz w:val="20"/>
          <w:szCs w:val="20"/>
        </w:rPr>
      </w:pPr>
    </w:p>
    <w:p w14:paraId="7215D977" w14:textId="77777777" w:rsidR="000A66B6" w:rsidRPr="007B419F"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D87CD7">
        <w:tc>
          <w:tcPr>
            <w:tcW w:w="4531" w:type="dxa"/>
          </w:tcPr>
          <w:p w14:paraId="4B44A856" w14:textId="77777777" w:rsidR="000A66B6" w:rsidRPr="007B419F" w:rsidRDefault="000A66B6" w:rsidP="00D87CD7">
            <w:pPr>
              <w:rPr>
                <w:rFonts w:ascii="Segoe UI" w:hAnsi="Segoe UI" w:cs="Segoe UI"/>
              </w:rPr>
            </w:pPr>
          </w:p>
          <w:p w14:paraId="23FAB9B2" w14:textId="77777777" w:rsidR="000A66B6" w:rsidRPr="007B419F" w:rsidRDefault="000A66B6" w:rsidP="00D87CD7">
            <w:pPr>
              <w:rPr>
                <w:rFonts w:ascii="Segoe UI" w:hAnsi="Segoe UI" w:cs="Segoe UI"/>
              </w:rPr>
            </w:pPr>
            <w:r w:rsidRPr="007B419F">
              <w:rPr>
                <w:rFonts w:ascii="Segoe UI" w:hAnsi="Segoe UI" w:cs="Segoe UI"/>
              </w:rPr>
              <w:t>………………………………………………….</w:t>
            </w:r>
          </w:p>
          <w:p w14:paraId="4F057598" w14:textId="1F5935F5" w:rsidR="00EE2B32" w:rsidRPr="007B419F" w:rsidRDefault="0038467F" w:rsidP="00EE2B32">
            <w:pPr>
              <w:rPr>
                <w:rFonts w:ascii="Segoe UI" w:hAnsi="Segoe UI" w:cs="Segoe UI"/>
                <w:b/>
              </w:rPr>
            </w:pPr>
            <w:r w:rsidRPr="007B419F">
              <w:rPr>
                <w:rFonts w:ascii="Segoe UI" w:hAnsi="Segoe UI" w:cs="Segoe UI"/>
                <w:b/>
              </w:rPr>
              <w:t>Zdeněk Novák</w:t>
            </w:r>
          </w:p>
          <w:p w14:paraId="1F7D1F36" w14:textId="44197E6C" w:rsidR="00EE2B32" w:rsidRPr="007B419F" w:rsidRDefault="00724C70" w:rsidP="00EE2B32">
            <w:pPr>
              <w:rPr>
                <w:rFonts w:ascii="Segoe UI" w:hAnsi="Segoe UI" w:cs="Segoe UI"/>
              </w:rPr>
            </w:pPr>
            <w:r>
              <w:rPr>
                <w:rFonts w:ascii="Segoe UI" w:hAnsi="Segoe UI" w:cs="Segoe UI"/>
              </w:rPr>
              <w:t>g</w:t>
            </w:r>
            <w:r w:rsidR="0038467F" w:rsidRPr="007B419F">
              <w:rPr>
                <w:rFonts w:ascii="Segoe UI" w:hAnsi="Segoe UI" w:cs="Segoe UI"/>
              </w:rPr>
              <w:t>enerální ředitel NZM</w:t>
            </w:r>
          </w:p>
          <w:p w14:paraId="1AFAC7C2" w14:textId="77777777" w:rsidR="000A66B6" w:rsidRPr="007B419F" w:rsidRDefault="000A66B6" w:rsidP="00724C70">
            <w:pPr>
              <w:rPr>
                <w:rFonts w:ascii="Segoe UI" w:hAnsi="Segoe UI" w:cs="Segoe UI"/>
              </w:rPr>
            </w:pPr>
          </w:p>
        </w:tc>
        <w:tc>
          <w:tcPr>
            <w:tcW w:w="4531" w:type="dxa"/>
          </w:tcPr>
          <w:p w14:paraId="21CE1BBF" w14:textId="77777777" w:rsidR="000A66B6" w:rsidRPr="007B419F" w:rsidRDefault="000A66B6" w:rsidP="00D87CD7">
            <w:pPr>
              <w:rPr>
                <w:rFonts w:ascii="Segoe UI" w:hAnsi="Segoe UI" w:cs="Segoe UI"/>
              </w:rPr>
            </w:pPr>
          </w:p>
          <w:p w14:paraId="7B0B1FB0" w14:textId="77777777" w:rsidR="000A66B6" w:rsidRPr="007B419F" w:rsidRDefault="000A66B6" w:rsidP="00D87CD7">
            <w:pPr>
              <w:rPr>
                <w:rFonts w:ascii="Segoe UI" w:hAnsi="Segoe UI" w:cs="Segoe UI"/>
              </w:rPr>
            </w:pPr>
            <w:r w:rsidRPr="007B419F">
              <w:rPr>
                <w:rFonts w:ascii="Segoe UI" w:hAnsi="Segoe UI" w:cs="Segoe UI"/>
              </w:rPr>
              <w:t>……………………………………………</w:t>
            </w:r>
          </w:p>
          <w:p w14:paraId="74CB90B4" w14:textId="649287FC" w:rsidR="000A66B6" w:rsidRPr="007B419F" w:rsidRDefault="00724C70" w:rsidP="00D87CD7">
            <w:pPr>
              <w:rPr>
                <w:rFonts w:ascii="Segoe UI" w:hAnsi="Segoe UI" w:cs="Segoe UI"/>
                <w:b/>
                <w:color w:val="000000"/>
              </w:rPr>
            </w:pPr>
            <w:r>
              <w:rPr>
                <w:rFonts w:ascii="Segoe UI" w:hAnsi="Segoe UI" w:cs="Segoe UI"/>
                <w:b/>
                <w:color w:val="000000"/>
              </w:rPr>
              <w:t xml:space="preserve">Tomáš </w:t>
            </w:r>
            <w:proofErr w:type="spellStart"/>
            <w:r>
              <w:rPr>
                <w:rFonts w:ascii="Segoe UI" w:hAnsi="Segoe UI" w:cs="Segoe UI"/>
                <w:b/>
                <w:color w:val="000000"/>
              </w:rPr>
              <w:t>Skalík</w:t>
            </w:r>
            <w:proofErr w:type="spellEnd"/>
          </w:p>
          <w:p w14:paraId="407B4DA4" w14:textId="3671F475" w:rsidR="000A66B6" w:rsidRPr="00724C70" w:rsidRDefault="00724C70" w:rsidP="00D87CD7">
            <w:pPr>
              <w:jc w:val="both"/>
              <w:rPr>
                <w:rFonts w:ascii="Segoe UI" w:hAnsi="Segoe UI" w:cs="Segoe UI"/>
                <w:bCs/>
              </w:rPr>
            </w:pPr>
            <w:r>
              <w:rPr>
                <w:rFonts w:ascii="Segoe UI" w:hAnsi="Segoe UI" w:cs="Segoe UI"/>
                <w:bCs/>
              </w:rPr>
              <w:t xml:space="preserve">Jednatel Art </w:t>
            </w:r>
            <w:proofErr w:type="spellStart"/>
            <w:r>
              <w:rPr>
                <w:rFonts w:ascii="Segoe UI" w:hAnsi="Segoe UI" w:cs="Segoe UI"/>
                <w:bCs/>
              </w:rPr>
              <w:t>Consultancy</w:t>
            </w:r>
            <w:proofErr w:type="spellEnd"/>
            <w:r>
              <w:rPr>
                <w:rFonts w:ascii="Segoe UI" w:hAnsi="Segoe UI" w:cs="Segoe UI"/>
                <w:bCs/>
              </w:rPr>
              <w:t xml:space="preserve"> s.r.o.</w:t>
            </w:r>
          </w:p>
        </w:tc>
      </w:tr>
    </w:tbl>
    <w:p w14:paraId="1F3BC330" w14:textId="77777777" w:rsidR="00AB4B1F" w:rsidRPr="007B419F" w:rsidRDefault="00AB4B1F">
      <w:pPr>
        <w:rPr>
          <w:rFonts w:ascii="Segoe UI" w:hAnsi="Segoe UI" w:cs="Segoe UI"/>
          <w:sz w:val="20"/>
          <w:szCs w:val="20"/>
        </w:rPr>
      </w:pPr>
    </w:p>
    <w:sectPr w:rsidR="00AB4B1F" w:rsidRPr="007B419F" w:rsidSect="007B41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2100" w14:textId="77777777" w:rsidR="00106D92" w:rsidRDefault="00106D92" w:rsidP="007B419F">
      <w:r>
        <w:separator/>
      </w:r>
    </w:p>
  </w:endnote>
  <w:endnote w:type="continuationSeparator" w:id="0">
    <w:p w14:paraId="2511B95A" w14:textId="77777777" w:rsidR="00106D92" w:rsidRDefault="00106D92"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5785" w14:textId="77777777" w:rsidR="00941ABC" w:rsidRDefault="00941A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E93C" w14:textId="77777777" w:rsidR="00941ABC" w:rsidRDefault="00941A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031F" w14:textId="77777777" w:rsidR="00106D92" w:rsidRDefault="00106D92" w:rsidP="007B419F">
      <w:r>
        <w:separator/>
      </w:r>
    </w:p>
  </w:footnote>
  <w:footnote w:type="continuationSeparator" w:id="0">
    <w:p w14:paraId="7B939995" w14:textId="77777777" w:rsidR="00106D92" w:rsidRDefault="00106D92"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EBD5" w14:textId="77777777" w:rsidR="00941ABC" w:rsidRDefault="00941A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AE7D" w14:textId="77777777" w:rsidR="00941ABC" w:rsidRDefault="00941AB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F9" w14:textId="19ECA619" w:rsidR="007B419F" w:rsidRDefault="007B419F" w:rsidP="00CB4BC1">
    <w:pPr>
      <w:pStyle w:val="Zhlav"/>
      <w:jc w:val="right"/>
      <w:rPr>
        <w:rFonts w:ascii="Segoe UI" w:hAnsi="Segoe UI" w:cs="Segoe UI"/>
        <w:sz w:val="20"/>
        <w:szCs w:val="20"/>
      </w:rPr>
    </w:pPr>
    <w:r>
      <w:rPr>
        <w:noProof/>
      </w:rPr>
      <w:drawing>
        <wp:anchor distT="0" distB="0" distL="114300" distR="114300" simplePos="0" relativeHeight="251658240" behindDoc="1" locked="0" layoutInCell="1" allowOverlap="1" wp14:anchorId="7DA24876" wp14:editId="214CC28E">
          <wp:simplePos x="0" y="0"/>
          <wp:positionH relativeFrom="column">
            <wp:posOffset>-442595</wp:posOffset>
          </wp:positionH>
          <wp:positionV relativeFrom="paragraph">
            <wp:posOffset>-19050</wp:posOffset>
          </wp:positionV>
          <wp:extent cx="2163600" cy="856800"/>
          <wp:effectExtent l="0" t="0" r="8255" b="635"/>
          <wp:wrapTight wrapText="bothSides">
            <wp:wrapPolygon edited="0">
              <wp:start x="0" y="0"/>
              <wp:lineTo x="0" y="21136"/>
              <wp:lineTo x="21492" y="21136"/>
              <wp:lineTo x="2149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anchor>
      </w:drawing>
    </w:r>
    <w:r w:rsidR="00CB4BC1">
      <w:rPr>
        <w:rFonts w:ascii="Segoe UI" w:hAnsi="Segoe UI" w:cs="Segoe UI"/>
        <w:sz w:val="20"/>
        <w:szCs w:val="20"/>
      </w:rPr>
      <w:t>SML</w:t>
    </w:r>
    <w:r w:rsidR="00941ABC">
      <w:rPr>
        <w:rFonts w:ascii="Segoe UI" w:hAnsi="Segoe UI" w:cs="Segoe UI"/>
        <w:sz w:val="20"/>
        <w:szCs w:val="20"/>
      </w:rPr>
      <w:t>441</w:t>
    </w:r>
    <w:r w:rsidR="00CB4BC1">
      <w:rPr>
        <w:rFonts w:ascii="Segoe UI" w:hAnsi="Segoe UI" w:cs="Segoe UI"/>
        <w:sz w:val="20"/>
        <w:szCs w:val="20"/>
      </w:rPr>
      <w:t>/012/202</w:t>
    </w:r>
    <w:r w:rsidR="00790B46">
      <w:rPr>
        <w:rFonts w:ascii="Segoe UI" w:hAnsi="Segoe UI" w:cs="Segoe UI"/>
        <w:sz w:val="20"/>
        <w:szCs w:val="20"/>
      </w:rPr>
      <w:t>5</w:t>
    </w:r>
  </w:p>
  <w:p w14:paraId="10AC9C99" w14:textId="310FF3F8" w:rsidR="00CB4BC1" w:rsidRPr="00CB4BC1" w:rsidRDefault="00CB4BC1" w:rsidP="00CB4BC1">
    <w:pPr>
      <w:pStyle w:val="Zhlav"/>
      <w:jc w:val="right"/>
      <w:rPr>
        <w:rFonts w:ascii="Segoe UI" w:hAnsi="Segoe UI" w:cs="Segoe UI"/>
        <w:sz w:val="20"/>
        <w:szCs w:val="20"/>
      </w:rPr>
    </w:pPr>
    <w:r>
      <w:rPr>
        <w:rFonts w:ascii="Segoe UI" w:hAnsi="Segoe UI" w:cs="Segoe UI"/>
        <w:sz w:val="20"/>
        <w:szCs w:val="20"/>
      </w:rPr>
      <w:t>č.j.: NZM/202</w:t>
    </w:r>
    <w:r w:rsidR="00790B46">
      <w:rPr>
        <w:rFonts w:ascii="Segoe UI" w:hAnsi="Segoe UI" w:cs="Segoe UI"/>
        <w:sz w:val="20"/>
        <w:szCs w:val="20"/>
      </w:rPr>
      <w:t>5</w:t>
    </w:r>
    <w:r w:rsidR="0077260B">
      <w:rPr>
        <w:rFonts w:ascii="Segoe UI" w:hAnsi="Segoe UI" w:cs="Segoe UI"/>
        <w:sz w:val="20"/>
        <w:szCs w:val="20"/>
      </w:rPr>
      <w:t>/</w:t>
    </w:r>
    <w:r w:rsidR="00D55C95">
      <w:rPr>
        <w:rFonts w:ascii="Segoe UI" w:hAnsi="Segoe UI" w:cs="Segoe UI"/>
        <w:sz w:val="20"/>
        <w:szCs w:val="20"/>
      </w:rPr>
      <w:t>1832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3"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12"/>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A599F"/>
    <w:rsid w:val="000A66B6"/>
    <w:rsid w:val="00106D92"/>
    <w:rsid w:val="00113758"/>
    <w:rsid w:val="001824D4"/>
    <w:rsid w:val="00202233"/>
    <w:rsid w:val="0023417D"/>
    <w:rsid w:val="00246B49"/>
    <w:rsid w:val="002C488C"/>
    <w:rsid w:val="0038467F"/>
    <w:rsid w:val="003B3044"/>
    <w:rsid w:val="003C60F1"/>
    <w:rsid w:val="003E0E2B"/>
    <w:rsid w:val="004F1BFB"/>
    <w:rsid w:val="00503AD0"/>
    <w:rsid w:val="005B0A61"/>
    <w:rsid w:val="00676D7D"/>
    <w:rsid w:val="0069325D"/>
    <w:rsid w:val="00724C70"/>
    <w:rsid w:val="00761ED1"/>
    <w:rsid w:val="00764798"/>
    <w:rsid w:val="0077260B"/>
    <w:rsid w:val="00790B46"/>
    <w:rsid w:val="007B419F"/>
    <w:rsid w:val="007E6D41"/>
    <w:rsid w:val="008D328C"/>
    <w:rsid w:val="008E431A"/>
    <w:rsid w:val="00941ABC"/>
    <w:rsid w:val="0096726D"/>
    <w:rsid w:val="009E61AA"/>
    <w:rsid w:val="00A96017"/>
    <w:rsid w:val="00AB4B1F"/>
    <w:rsid w:val="00B4784B"/>
    <w:rsid w:val="00C14380"/>
    <w:rsid w:val="00CB4BC1"/>
    <w:rsid w:val="00CF2176"/>
    <w:rsid w:val="00D55C95"/>
    <w:rsid w:val="00D56B7B"/>
    <w:rsid w:val="00DC728E"/>
    <w:rsid w:val="00DD6ED8"/>
    <w:rsid w:val="00E53952"/>
    <w:rsid w:val="00EE2B32"/>
    <w:rsid w:val="00F57408"/>
    <w:rsid w:val="00F630E7"/>
    <w:rsid w:val="00FF2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3.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2077</Words>
  <Characters>12256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Šeferna Václav</dc:creator>
  <cp:keywords/>
  <dc:description/>
  <cp:lastModifiedBy>Vychodilová Gabriela</cp:lastModifiedBy>
  <cp:revision>10</cp:revision>
  <dcterms:created xsi:type="dcterms:W3CDTF">2025-12-01T12:13:00Z</dcterms:created>
  <dcterms:modified xsi:type="dcterms:W3CDTF">2025-12-02T08:29:00Z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