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7AF9" w14:textId="77777777" w:rsidR="00416B7B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Dodatek č. 2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>
        <w:rPr>
          <w:rFonts w:ascii="Times New Roman" w:eastAsia="Times New Roman" w:hAnsi="Times New Roman" w:cs="Times New Roman"/>
        </w:rPr>
        <w:t>ke Smlouvě o poskytování cloudových služeb ze dne 30. 9. 2024</w:t>
      </w:r>
      <w:r>
        <w:rPr>
          <w:rFonts w:ascii="Times New Roman" w:eastAsia="Times New Roman" w:hAnsi="Times New Roman" w:cs="Times New Roman"/>
        </w:rPr>
        <w:br/>
        <w:t xml:space="preserve">uzavřený dle § 1746 odst. 2 zákona č. 89/2012 Sb., občanský zákoník, v platném </w:t>
      </w:r>
      <w:proofErr w:type="spellStart"/>
      <w:r>
        <w:rPr>
          <w:rFonts w:ascii="Times New Roman" w:eastAsia="Times New Roman" w:hAnsi="Times New Roman" w:cs="Times New Roman"/>
          <w:lang w:val="en-US"/>
        </w:rPr>
        <w:t>znění</w:t>
      </w:r>
      <w:proofErr w:type="spellEnd"/>
      <w:r>
        <w:rPr>
          <w:rFonts w:ascii="Times New Roman" w:eastAsia="Times New Roman" w:hAnsi="Times New Roman" w:cs="Times New Roman"/>
          <w:lang w:val="en-US"/>
        </w:rPr>
        <w:br/>
      </w:r>
    </w:p>
    <w:p w14:paraId="4D8D58EE" w14:textId="77777777" w:rsidR="00416B7B" w:rsidRDefault="00000000">
      <w:pPr>
        <w:spacing w:before="240" w:after="24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</w:rPr>
        <w:t>Smluvní strany:</w:t>
      </w:r>
    </w:p>
    <w:p w14:paraId="42997E53" w14:textId="77777777" w:rsidR="00416B7B" w:rsidRDefault="00000000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Objednatel: </w:t>
      </w:r>
      <w:proofErr w:type="gramStart"/>
      <w:r>
        <w:rPr>
          <w:rFonts w:ascii="Times New Roman" w:eastAsia="Times New Roman" w:hAnsi="Times New Roman" w:cs="Times New Roman"/>
        </w:rPr>
        <w:t>ACCENDO - Centrum</w:t>
      </w:r>
      <w:proofErr w:type="gramEnd"/>
      <w:r>
        <w:rPr>
          <w:rFonts w:ascii="Times New Roman" w:eastAsia="Times New Roman" w:hAnsi="Times New Roman" w:cs="Times New Roman"/>
        </w:rPr>
        <w:t xml:space="preserve"> pro vědu a výzkum, </w:t>
      </w:r>
      <w:proofErr w:type="spellStart"/>
      <w:r>
        <w:rPr>
          <w:rFonts w:ascii="Times New Roman" w:eastAsia="Times New Roman" w:hAnsi="Times New Roman" w:cs="Times New Roman"/>
        </w:rPr>
        <w:t>z.ú</w:t>
      </w:r>
      <w:proofErr w:type="spellEnd"/>
      <w:r>
        <w:rPr>
          <w:rFonts w:ascii="Times New Roman" w:eastAsia="Times New Roman" w:hAnsi="Times New Roman" w:cs="Times New Roman"/>
        </w:rPr>
        <w:t>., IČO: 28614950, DIČ: CZ28614950 se sídlem Moravská 758/95, 700 30 Ostrava-Hrabůvka,</w:t>
      </w:r>
    </w:p>
    <w:p w14:paraId="15900428" w14:textId="77777777" w:rsidR="00416B7B" w:rsidRDefault="00000000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Zapsaná v obchodním rejstříku vedeném u Krajského soudu v Ostravě,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zn. U 62</w:t>
      </w:r>
    </w:p>
    <w:p w14:paraId="50FC2961" w14:textId="77777777" w:rsidR="00416B7B" w:rsidRDefault="00000000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Zastoupeno: doc. Ing. Lubor Hruška, Ph.D., ředitel</w:t>
      </w:r>
    </w:p>
    <w:p w14:paraId="74CC4693" w14:textId="77777777" w:rsidR="00416B7B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Kontaktní osoba: </w:t>
      </w:r>
      <w:r w:rsidRPr="00634FE3">
        <w:rPr>
          <w:rFonts w:ascii="Times New Roman" w:eastAsia="Times New Roman" w:hAnsi="Times New Roman" w:cs="Times New Roman"/>
          <w:highlight w:val="black"/>
        </w:rPr>
        <w:t>Ing. Ivana Foldynová, Ph.D.</w:t>
      </w:r>
    </w:p>
    <w:p w14:paraId="5BBC7B86" w14:textId="77777777" w:rsidR="00416B7B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Tel.: </w:t>
      </w:r>
      <w:r w:rsidRPr="00634FE3">
        <w:rPr>
          <w:rFonts w:ascii="Times New Roman" w:eastAsia="Times New Roman" w:hAnsi="Times New Roman" w:cs="Times New Roman"/>
          <w:highlight w:val="black"/>
        </w:rPr>
        <w:t>733 343 248</w:t>
      </w:r>
    </w:p>
    <w:p w14:paraId="68DBA2E9" w14:textId="77777777" w:rsidR="00416B7B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</w:t>
      </w:r>
      <w:r w:rsidRPr="00634FE3">
        <w:rPr>
          <w:rFonts w:ascii="Times New Roman" w:eastAsia="Times New Roman" w:hAnsi="Times New Roman" w:cs="Times New Roman"/>
          <w:highlight w:val="black"/>
        </w:rPr>
        <w:t>: ivana.foldynova@accendo.cz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(dále jen „Objednatel“)</w:t>
      </w:r>
    </w:p>
    <w:p w14:paraId="4D05BFAD" w14:textId="77777777" w:rsidR="00416B7B" w:rsidRDefault="00416B7B">
      <w:pPr>
        <w:ind w:left="720"/>
        <w:rPr>
          <w:rFonts w:ascii="Times New Roman" w:eastAsia="Times New Roman" w:hAnsi="Times New Roman" w:cs="Times New Roman"/>
        </w:rPr>
      </w:pPr>
    </w:p>
    <w:p w14:paraId="7097336D" w14:textId="77777777" w:rsidR="00416B7B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Původní poskytovatel: Konstantin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Romanov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IČO: 71562591, se sídlem Pod starou školou 69, 164 00, Praha 6 – Nebušice</w:t>
      </w:r>
    </w:p>
    <w:p w14:paraId="739CC5CB" w14:textId="77777777" w:rsidR="00416B7B" w:rsidRDefault="00000000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Kontaktní osoba: Konstantin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Romanov</w:t>
      </w:r>
      <w:proofErr w:type="spellEnd"/>
    </w:p>
    <w:p w14:paraId="605CFDD9" w14:textId="77777777" w:rsidR="00416B7B" w:rsidRDefault="00000000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Tel.: </w:t>
      </w:r>
      <w:r w:rsidRPr="00634FE3">
        <w:rPr>
          <w:rFonts w:ascii="Times New Roman" w:eastAsia="Times New Roman" w:hAnsi="Times New Roman" w:cs="Times New Roman"/>
          <w:color w:val="000000"/>
          <w:highlight w:val="black"/>
        </w:rPr>
        <w:t>777 934 771</w:t>
      </w:r>
    </w:p>
    <w:p w14:paraId="6A834678" w14:textId="77777777" w:rsidR="00416B7B" w:rsidRDefault="00000000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E-mail: </w:t>
      </w:r>
      <w:r w:rsidRPr="00634FE3">
        <w:rPr>
          <w:rFonts w:ascii="Times New Roman" w:eastAsia="Times New Roman" w:hAnsi="Times New Roman" w:cs="Times New Roman"/>
          <w:color w:val="000000"/>
          <w:highlight w:val="black"/>
        </w:rPr>
        <w:t>konstantinprg@gmail.com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br/>
        <w:t>(dále jen „Původní poskytovatel“)</w:t>
      </w:r>
    </w:p>
    <w:p w14:paraId="4933653A" w14:textId="77777777" w:rsidR="00416B7B" w:rsidRDefault="00416B7B">
      <w:pPr>
        <w:rPr>
          <w:rFonts w:ascii="Times New Roman" w:eastAsia="Times New Roman" w:hAnsi="Times New Roman" w:cs="Times New Roman"/>
        </w:rPr>
      </w:pPr>
    </w:p>
    <w:p w14:paraId="53BF30AB" w14:textId="77777777" w:rsidR="00416B7B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Nový poskytovatel: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Ifkees</w:t>
      </w:r>
      <w:proofErr w:type="spellEnd"/>
      <w:r>
        <w:rPr>
          <w:rFonts w:ascii="Times New Roman" w:eastAsia="Times New Roman" w:hAnsi="Times New Roman" w:cs="Times New Roman"/>
        </w:rPr>
        <w:t xml:space="preserve"> s.r.o.</w:t>
      </w:r>
      <w:r>
        <w:rPr>
          <w:rFonts w:ascii="Times New Roman" w:eastAsia="Times New Roman" w:hAnsi="Times New Roman" w:cs="Times New Roman"/>
        </w:rPr>
        <w:br/>
        <w:t>se sídlem: Rybná 716/24, 110 00 Praha 1 – Staré Město,</w:t>
      </w:r>
      <w:r>
        <w:rPr>
          <w:rFonts w:ascii="Times New Roman" w:eastAsia="Times New Roman" w:hAnsi="Times New Roman" w:cs="Times New Roman"/>
        </w:rPr>
        <w:br/>
        <w:t>IČO: 23354089</w:t>
      </w:r>
      <w:r>
        <w:rPr>
          <w:rFonts w:ascii="Times New Roman" w:eastAsia="Times New Roman" w:hAnsi="Times New Roman" w:cs="Times New Roman"/>
        </w:rPr>
        <w:br/>
        <w:t>DIČ: CZ23354089 (Společnost není plátcem DPH podle zákona č. 235/2004 Sb.)</w:t>
      </w:r>
      <w:r>
        <w:rPr>
          <w:rFonts w:ascii="Times New Roman" w:eastAsia="Times New Roman" w:hAnsi="Times New Roman" w:cs="Times New Roman"/>
        </w:rPr>
        <w:br/>
        <w:t xml:space="preserve">Číslo účtu: </w:t>
      </w:r>
      <w:r w:rsidRPr="00634FE3">
        <w:rPr>
          <w:rFonts w:ascii="Times New Roman" w:eastAsia="Times New Roman" w:hAnsi="Times New Roman" w:cs="Times New Roman"/>
          <w:highlight w:val="black"/>
        </w:rPr>
        <w:t>3405217017/3030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(dále jen „Nový poskytovatel“)</w:t>
      </w:r>
    </w:p>
    <w:p w14:paraId="68BAFEB7" w14:textId="77777777" w:rsidR="00416B7B" w:rsidRDefault="00416B7B">
      <w:pPr>
        <w:rPr>
          <w:rFonts w:ascii="Times New Roman" w:eastAsia="Times New Roman" w:hAnsi="Times New Roman" w:cs="Times New Roman"/>
        </w:rPr>
      </w:pPr>
    </w:p>
    <w:p w14:paraId="68CA9037" w14:textId="77777777" w:rsidR="00416B7B" w:rsidRDefault="000000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Preambule</w:t>
      </w:r>
    </w:p>
    <w:p w14:paraId="3E0B70BD" w14:textId="77777777" w:rsidR="00416B7B" w:rsidRDefault="00000000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konstatují, že dne 30. 9. 2024 uzavřel Objednatel s Původním poskytovatelem Smlouvu o poskytování cloudových služeb, jejímž předmětem jsou cloudové služby a podpora v rámci pronájmu virtuálního serveru v projektu „Měření úspěšnosti programů a projektů prevence kriminality“ s identifikačním kódem „VC20232026014“, financovaném z „Programu bezpečnostního výzkumu pro potřeby státu 2022–2027 (</w:t>
      </w:r>
      <w:proofErr w:type="spellStart"/>
      <w:r>
        <w:rPr>
          <w:rFonts w:ascii="Times New Roman" w:eastAsia="Times New Roman" w:hAnsi="Times New Roman" w:cs="Times New Roman"/>
        </w:rPr>
        <w:t>SecPro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SECurity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PROcurement</w:t>
      </w:r>
      <w:proofErr w:type="spellEnd"/>
      <w:r>
        <w:rPr>
          <w:rFonts w:ascii="Times New Roman" w:eastAsia="Times New Roman" w:hAnsi="Times New Roman" w:cs="Times New Roman"/>
        </w:rPr>
        <w:t>)“ (dále jen „Smlouva“).</w:t>
      </w:r>
    </w:p>
    <w:p w14:paraId="57F0C592" w14:textId="77777777" w:rsidR="00416B7B" w:rsidRDefault="00000000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Smlouva byla následně změněna Dodatkem č. 1, kterým došlo zejména ke změně bankovního spojení Původního poskytovatele.</w:t>
      </w:r>
    </w:p>
    <w:p w14:paraId="4AD853BF" w14:textId="77777777" w:rsidR="00416B7B" w:rsidRDefault="00000000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Smluvní strany mají zájem převést veškerá práva a povinnosti Původního poskytovatele ze Smlouvy na Nového poskytovatele, aby další plnění Smlouvy probíhalo na účet a jménem společnosti </w:t>
      </w:r>
      <w:proofErr w:type="spellStart"/>
      <w:r>
        <w:rPr>
          <w:rFonts w:ascii="Times New Roman" w:eastAsia="Times New Roman" w:hAnsi="Times New Roman" w:cs="Times New Roman"/>
        </w:rPr>
        <w:t>Ifkees</w:t>
      </w:r>
      <w:proofErr w:type="spellEnd"/>
      <w:r>
        <w:rPr>
          <w:rFonts w:ascii="Times New Roman" w:eastAsia="Times New Roman" w:hAnsi="Times New Roman" w:cs="Times New Roman"/>
        </w:rPr>
        <w:t xml:space="preserve"> s.r.o.</w:t>
      </w:r>
    </w:p>
    <w:p w14:paraId="68119AD4" w14:textId="77777777" w:rsidR="00416B7B" w:rsidRDefault="00416B7B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p w14:paraId="066DAC0F" w14:textId="77777777" w:rsidR="00416B7B" w:rsidRDefault="00416B7B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p w14:paraId="386E6449" w14:textId="77777777" w:rsidR="00416B7B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Předmět dodatku</w:t>
      </w:r>
      <w:r>
        <w:rPr>
          <w:rFonts w:ascii="Times New Roman" w:eastAsia="Times New Roman" w:hAnsi="Times New Roman" w:cs="Times New Roman"/>
          <w:b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b/>
        </w:rPr>
        <w:t>změna osoby poskytovatele</w:t>
      </w:r>
    </w:p>
    <w:p w14:paraId="7E0A1E21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 Smluvní strany se tímto v souladu s § 1895 a násl. občanského zákoníku dohodly, že s účinností k datu uvedenému v čl. III tohoto dodatku vstupuje Nový poskytovatel do veškerých práv a povinností Původního poskytovatele vyplývajících ze Smlouvy a všech jejích dodatků (dále jen „převod práv a povinností“).</w:t>
      </w:r>
    </w:p>
    <w:p w14:paraId="6532E17B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 Původní poskytovatel tímto převádí veškerá svá práva a povinnosti ze Smlouvy na Nového poskytovatele a Nový poskytovatel je v plném rozsahu přejímá. Objednatel tímto vyslovuje s převodem práv a povinností svůj výslovný souhlas.</w:t>
      </w:r>
    </w:p>
    <w:p w14:paraId="6C011182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2.3 Od účinnosti tohoto dodatku se všechna ustanovení Smlouvy a jejích dodatků, v nichž je uveden nebo jinak označen poskytovatel, vykládají tak, že poskytovatelem je Nový poskytovatel – společnost </w:t>
      </w:r>
      <w:proofErr w:type="spellStart"/>
      <w:r>
        <w:rPr>
          <w:rFonts w:ascii="Times New Roman" w:eastAsia="Times New Roman" w:hAnsi="Times New Roman" w:cs="Times New Roman"/>
        </w:rPr>
        <w:t>Ifkees</w:t>
      </w:r>
      <w:proofErr w:type="spellEnd"/>
      <w:r>
        <w:rPr>
          <w:rFonts w:ascii="Times New Roman" w:eastAsia="Times New Roman" w:hAnsi="Times New Roman" w:cs="Times New Roman"/>
        </w:rPr>
        <w:t xml:space="preserve"> s.r.o.</w:t>
      </w:r>
    </w:p>
    <w:p w14:paraId="0009A2AA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 Smluvní strany se dohodly, že převod práv a povinností podle tohoto článku nemá sám o sobě vliv na:</w:t>
      </w:r>
    </w:p>
    <w:p w14:paraId="0CB1FFBF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a) sjednaný rozsah a obsah poskytovaných služeb,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b) sjednané ceny a platební podmínky,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c) dobu trvání Smlouvy ani další ujednání Smlouvy, pokud nejsou výslovně </w:t>
      </w:r>
      <w:r>
        <w:rPr>
          <w:rFonts w:ascii="Times New Roman" w:eastAsia="Times New Roman" w:hAnsi="Times New Roman" w:cs="Times New Roman"/>
        </w:rPr>
        <w:tab/>
        <w:t>změněna tímto dodatkem.</w:t>
      </w:r>
    </w:p>
    <w:p w14:paraId="23ACE768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 Identifikační údaje poskytovatele uvedené ve Smlouvě a jejích dodatcích se s účinností tohoto dodatku nahrazují tímto novým zněním:</w:t>
      </w:r>
    </w:p>
    <w:p w14:paraId="3B363793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„Poskytovatel: </w:t>
      </w:r>
      <w:proofErr w:type="spellStart"/>
      <w:r>
        <w:rPr>
          <w:rFonts w:ascii="Times New Roman" w:eastAsia="Times New Roman" w:hAnsi="Times New Roman" w:cs="Times New Roman"/>
        </w:rPr>
        <w:t>Ifkees</w:t>
      </w:r>
      <w:proofErr w:type="spellEnd"/>
      <w:r>
        <w:rPr>
          <w:rFonts w:ascii="Times New Roman" w:eastAsia="Times New Roman" w:hAnsi="Times New Roman" w:cs="Times New Roman"/>
        </w:rPr>
        <w:t xml:space="preserve"> s.r.o.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IČO: 23354089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Sídlo: Rybná 716/24, 110 00 Praha 1 – Staré Město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DIČ: CZ23354089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Bankovní spojení: </w:t>
      </w:r>
      <w:r w:rsidRPr="00B357F6">
        <w:rPr>
          <w:rFonts w:ascii="Times New Roman" w:eastAsia="Times New Roman" w:hAnsi="Times New Roman" w:cs="Times New Roman"/>
          <w:highlight w:val="black"/>
        </w:rPr>
        <w:t>Air Bank a.s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Číslo účtu: </w:t>
      </w:r>
      <w:r w:rsidRPr="00B357F6">
        <w:rPr>
          <w:rFonts w:ascii="Times New Roman" w:eastAsia="Times New Roman" w:hAnsi="Times New Roman" w:cs="Times New Roman"/>
          <w:highlight w:val="black"/>
        </w:rPr>
        <w:t>3405217017/3030“</w:t>
      </w:r>
    </w:p>
    <w:p w14:paraId="29FECBE9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 Smluvní strany berou na vědomí a souhlasí s tím, že veškeré daňové doklady (faktury) vystavené za plnění podle Smlouvy ode dne účinnosti tohoto dodatku bude vystavovat Nový poskytovatel se svými identifikačními údaji uvedenými v čl. II odst. 2.5 tohoto dodatku.</w:t>
      </w:r>
    </w:p>
    <w:p w14:paraId="2EE16464" w14:textId="77777777" w:rsidR="00416B7B" w:rsidRDefault="00416B7B">
      <w:pPr>
        <w:spacing w:before="240" w:after="240"/>
        <w:rPr>
          <w:rFonts w:ascii="Times New Roman" w:eastAsia="Times New Roman" w:hAnsi="Times New Roman" w:cs="Times New Roman"/>
        </w:rPr>
      </w:pPr>
    </w:p>
    <w:p w14:paraId="17D51364" w14:textId="77777777" w:rsidR="00416B7B" w:rsidRDefault="00000000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 Závěrečná ustanovení</w:t>
      </w:r>
    </w:p>
    <w:p w14:paraId="6455AC9B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 Ostatní ustanovení Smlouvy, včetně Dodatku č. 1, zůstávají tímto Dodatkem č. 2 nedotčena a beze změny.</w:t>
      </w:r>
    </w:p>
    <w:p w14:paraId="45CBA8E0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 Smluvní strany prohlašují, že si tento Dodatek č. 2 před jeho podpisem přečetly, že byl uzavřen po vzájemném projednání podle jejich pravé a svobodné vůle, vážně, určitě a srozumitelně, nikoliv v tísni nebo za nápadně nevýhodných podmínek, a že se dohodly o celém jeho obsahu, což stvrzují svými podpisy.</w:t>
      </w:r>
    </w:p>
    <w:p w14:paraId="311A68CD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 Tento Dodatek č. 2 nabývá platnosti dnem podpisu všech Smluvních stran. Účinnosti nabývá dnem jeho zveřejnění v registru smluv. Zveřejnění tohoto dodatku v registru smluv zajistí Objednatel.</w:t>
      </w:r>
    </w:p>
    <w:p w14:paraId="5D3348A1" w14:textId="77777777" w:rsidR="00416B7B" w:rsidRDefault="00000000">
      <w:pPr>
        <w:spacing w:before="240" w:after="24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3.4 Tento dodatek je vyhotoven ve čtyřech (4) stejnopisech s platností originálu, z nichž tři (3) obdrží Objednatel a jeden (1) obdrží Nový poskytovatel. Původní poskytovatel neobdrží samostatný stejnopis, souhlasí však s tím, že jeden z výtisků určených Objednateli mu může být v případě potřeby předán v kopii.</w:t>
      </w:r>
    </w:p>
    <w:p w14:paraId="13761F42" w14:textId="77777777" w:rsidR="00416B7B" w:rsidRDefault="00416B7B">
      <w:pPr>
        <w:spacing w:before="240" w:after="240"/>
        <w:rPr>
          <w:rFonts w:ascii="Times New Roman" w:eastAsia="Times New Roman" w:hAnsi="Times New Roman" w:cs="Times New Roman"/>
        </w:rPr>
      </w:pPr>
    </w:p>
    <w:p w14:paraId="3599E77E" w14:textId="77777777" w:rsidR="00416B7B" w:rsidRDefault="00416B7B">
      <w:pPr>
        <w:spacing w:before="240" w:after="240"/>
        <w:rPr>
          <w:rFonts w:ascii="Times New Roman" w:eastAsia="Times New Roman" w:hAnsi="Times New Roman" w:cs="Times New Roman"/>
        </w:rPr>
      </w:pPr>
    </w:p>
    <w:p w14:paraId="6C528F4F" w14:textId="77777777" w:rsidR="00416B7B" w:rsidRDefault="00416B7B">
      <w:pPr>
        <w:spacing w:before="240" w:after="240"/>
        <w:rPr>
          <w:rFonts w:ascii="Times New Roman" w:eastAsia="Times New Roman" w:hAnsi="Times New Roman" w:cs="Times New Roman"/>
        </w:rPr>
      </w:pPr>
    </w:p>
    <w:p w14:paraId="3650AEEE" w14:textId="77777777" w:rsidR="00416B7B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Burgasu dne </w:t>
      </w:r>
      <w:r>
        <w:rPr>
          <w:rFonts w:ascii="Times New Roman" w:eastAsia="Times New Roman" w:hAnsi="Times New Roman" w:cs="Times New Roman"/>
          <w:lang w:val="ru-RU"/>
        </w:rPr>
        <w:t>24.11.2025</w:t>
      </w:r>
      <w:r>
        <w:rPr>
          <w:rFonts w:ascii="Times New Roman" w:eastAsia="Times New Roman" w:hAnsi="Times New Roman" w:cs="Times New Roman"/>
        </w:rPr>
        <w:br/>
      </w:r>
    </w:p>
    <w:p w14:paraId="5053A339" w14:textId="77777777" w:rsidR="00416B7B" w:rsidRDefault="00416B7B">
      <w:pPr>
        <w:spacing w:before="240" w:after="240"/>
        <w:rPr>
          <w:rFonts w:ascii="Times New Roman" w:eastAsia="Times New Roman" w:hAnsi="Times New Roman" w:cs="Times New Roman"/>
        </w:rPr>
      </w:pPr>
    </w:p>
    <w:p w14:paraId="33A9957A" w14:textId="77777777" w:rsidR="00416B7B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</w:t>
      </w:r>
      <w:r>
        <w:rPr>
          <w:rFonts w:ascii="Times New Roman" w:eastAsia="Times New Roman" w:hAnsi="Times New Roman" w:cs="Times New Roman"/>
        </w:rPr>
        <w:br/>
        <w:t>Za Původního poskytovatele</w:t>
      </w:r>
      <w:r>
        <w:rPr>
          <w:rFonts w:ascii="Times New Roman" w:eastAsia="Times New Roman" w:hAnsi="Times New Roman" w:cs="Times New Roman"/>
        </w:rPr>
        <w:br/>
        <w:t xml:space="preserve">Konstantin </w:t>
      </w:r>
      <w:proofErr w:type="spellStart"/>
      <w:r>
        <w:rPr>
          <w:rFonts w:ascii="Times New Roman" w:eastAsia="Times New Roman" w:hAnsi="Times New Roman" w:cs="Times New Roman"/>
        </w:rPr>
        <w:t>Romanov</w:t>
      </w:r>
      <w:proofErr w:type="spellEnd"/>
      <w:r>
        <w:rPr>
          <w:rFonts w:ascii="Times New Roman" w:eastAsia="Times New Roman" w:hAnsi="Times New Roman" w:cs="Times New Roman"/>
        </w:rPr>
        <w:t>, IČO 71562591</w:t>
      </w:r>
    </w:p>
    <w:p w14:paraId="0BD84603" w14:textId="77777777" w:rsidR="00416B7B" w:rsidRDefault="00416B7B">
      <w:pPr>
        <w:spacing w:before="240" w:after="240"/>
        <w:rPr>
          <w:rFonts w:ascii="Times New Roman" w:eastAsia="Times New Roman" w:hAnsi="Times New Roman" w:cs="Times New Roman"/>
        </w:rPr>
      </w:pPr>
    </w:p>
    <w:p w14:paraId="030288A8" w14:textId="77777777" w:rsidR="00416B7B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Burgasu dne </w:t>
      </w:r>
      <w:r>
        <w:rPr>
          <w:rFonts w:ascii="Times New Roman" w:eastAsia="Times New Roman" w:hAnsi="Times New Roman" w:cs="Times New Roman"/>
          <w:lang w:val="ru-RU"/>
        </w:rPr>
        <w:t>24.11.2025</w:t>
      </w:r>
      <w:r>
        <w:rPr>
          <w:rFonts w:ascii="Times New Roman" w:eastAsia="Times New Roman" w:hAnsi="Times New Roman" w:cs="Times New Roman"/>
        </w:rPr>
        <w:br/>
      </w:r>
    </w:p>
    <w:p w14:paraId="134144EA" w14:textId="77777777" w:rsidR="00416B7B" w:rsidRDefault="00416B7B">
      <w:pPr>
        <w:spacing w:before="240" w:after="240"/>
        <w:rPr>
          <w:rFonts w:ascii="Times New Roman" w:eastAsia="Times New Roman" w:hAnsi="Times New Roman" w:cs="Times New Roman"/>
        </w:rPr>
      </w:pPr>
    </w:p>
    <w:p w14:paraId="49FD7B1C" w14:textId="77777777" w:rsidR="00416B7B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</w:t>
      </w:r>
      <w:r>
        <w:rPr>
          <w:rFonts w:ascii="Times New Roman" w:eastAsia="Times New Roman" w:hAnsi="Times New Roman" w:cs="Times New Roman"/>
        </w:rPr>
        <w:br/>
        <w:t>Za Nového poskytovatele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Ifkees</w:t>
      </w:r>
      <w:proofErr w:type="spellEnd"/>
      <w:r>
        <w:rPr>
          <w:rFonts w:ascii="Times New Roman" w:eastAsia="Times New Roman" w:hAnsi="Times New Roman" w:cs="Times New Roman"/>
        </w:rPr>
        <w:t xml:space="preserve"> s.r.o.</w:t>
      </w:r>
      <w:r>
        <w:rPr>
          <w:rFonts w:ascii="Times New Roman" w:eastAsia="Times New Roman" w:hAnsi="Times New Roman" w:cs="Times New Roman"/>
        </w:rPr>
        <w:br/>
        <w:t xml:space="preserve">Konstantin </w:t>
      </w:r>
      <w:proofErr w:type="spellStart"/>
      <w:r>
        <w:rPr>
          <w:rFonts w:ascii="Times New Roman" w:eastAsia="Times New Roman" w:hAnsi="Times New Roman" w:cs="Times New Roman"/>
        </w:rPr>
        <w:t>Romanov</w:t>
      </w:r>
      <w:proofErr w:type="spellEnd"/>
      <w:r>
        <w:rPr>
          <w:rFonts w:ascii="Times New Roman" w:eastAsia="Times New Roman" w:hAnsi="Times New Roman" w:cs="Times New Roman"/>
        </w:rPr>
        <w:t>, jednatel</w:t>
      </w:r>
    </w:p>
    <w:p w14:paraId="1C68B133" w14:textId="77777777" w:rsidR="00416B7B" w:rsidRDefault="00416B7B">
      <w:pPr>
        <w:spacing w:before="240" w:after="240"/>
        <w:rPr>
          <w:rFonts w:ascii="Times New Roman" w:eastAsia="Times New Roman" w:hAnsi="Times New Roman" w:cs="Times New Roman"/>
        </w:rPr>
      </w:pPr>
    </w:p>
    <w:p w14:paraId="7762A4B3" w14:textId="77777777" w:rsidR="00416B7B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Ostravě dne </w:t>
      </w:r>
      <w:r>
        <w:rPr>
          <w:rFonts w:ascii="Times New Roman" w:eastAsia="Times New Roman" w:hAnsi="Times New Roman" w:cs="Times New Roman"/>
          <w:lang w:val="ru-RU"/>
        </w:rPr>
        <w:t>1.12.2025</w:t>
      </w:r>
      <w:r>
        <w:rPr>
          <w:rFonts w:ascii="Times New Roman" w:eastAsia="Times New Roman" w:hAnsi="Times New Roman" w:cs="Times New Roman"/>
        </w:rPr>
        <w:br/>
      </w:r>
    </w:p>
    <w:p w14:paraId="1E55698E" w14:textId="77777777" w:rsidR="00416B7B" w:rsidRDefault="00416B7B">
      <w:pPr>
        <w:spacing w:before="240" w:after="240"/>
        <w:rPr>
          <w:rFonts w:ascii="Times New Roman" w:eastAsia="Times New Roman" w:hAnsi="Times New Roman" w:cs="Times New Roman"/>
        </w:rPr>
      </w:pPr>
    </w:p>
    <w:p w14:paraId="4DBF303F" w14:textId="77777777" w:rsidR="00416B7B" w:rsidRDefault="0000000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</w:t>
      </w:r>
      <w:r>
        <w:rPr>
          <w:rFonts w:ascii="Times New Roman" w:eastAsia="Times New Roman" w:hAnsi="Times New Roman" w:cs="Times New Roman"/>
        </w:rPr>
        <w:br/>
        <w:t>Objednatel</w:t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Times New Roman" w:eastAsia="Times New Roman" w:hAnsi="Times New Roman" w:cs="Times New Roman"/>
        </w:rPr>
        <w:t>ACCENDO - Centrum</w:t>
      </w:r>
      <w:proofErr w:type="gramEnd"/>
      <w:r>
        <w:rPr>
          <w:rFonts w:ascii="Times New Roman" w:eastAsia="Times New Roman" w:hAnsi="Times New Roman" w:cs="Times New Roman"/>
        </w:rPr>
        <w:t xml:space="preserve"> pro vědu a výzkum, </w:t>
      </w:r>
      <w:proofErr w:type="spellStart"/>
      <w:r>
        <w:rPr>
          <w:rFonts w:ascii="Times New Roman" w:eastAsia="Times New Roman" w:hAnsi="Times New Roman" w:cs="Times New Roman"/>
        </w:rPr>
        <w:t>z.ú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Times New Roman" w:eastAsia="Times New Roman" w:hAnsi="Times New Roman" w:cs="Times New Roman"/>
        </w:rPr>
        <w:t>Doc.</w:t>
      </w:r>
      <w:proofErr w:type="gramEnd"/>
      <w:r>
        <w:rPr>
          <w:rFonts w:ascii="Times New Roman" w:eastAsia="Times New Roman" w:hAnsi="Times New Roman" w:cs="Times New Roman"/>
        </w:rPr>
        <w:t xml:space="preserve"> Ing. Lubor Hruška, Ph.D.</w:t>
      </w:r>
    </w:p>
    <w:sectPr w:rsidR="00416B7B">
      <w:footerReference w:type="even" r:id="rId7"/>
      <w:footerReference w:type="default" r:id="rId8"/>
      <w:footerReference w:type="first" r:id="rId9"/>
      <w:pgSz w:w="11906" w:h="16838"/>
      <w:pgMar w:top="1440" w:right="1440" w:bottom="720" w:left="1440" w:header="0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34E7" w14:textId="77777777" w:rsidR="00D5203F" w:rsidRDefault="00D5203F">
      <w:pPr>
        <w:rPr>
          <w:rFonts w:hint="eastAsia"/>
        </w:rPr>
      </w:pPr>
      <w:r>
        <w:separator/>
      </w:r>
    </w:p>
  </w:endnote>
  <w:endnote w:type="continuationSeparator" w:id="0">
    <w:p w14:paraId="3EA3E588" w14:textId="77777777" w:rsidR="00D5203F" w:rsidRDefault="00D520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BABA" w14:textId="77777777" w:rsidR="00416B7B" w:rsidRDefault="00416B7B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235416"/>
      <w:docPartObj>
        <w:docPartGallery w:val="Page Numbers (Bottom of Page)"/>
        <w:docPartUnique/>
      </w:docPartObj>
    </w:sdtPr>
    <w:sdtContent>
      <w:p w14:paraId="69313CB9" w14:textId="77777777" w:rsidR="00416B7B" w:rsidRDefault="00000000">
        <w:pPr>
          <w:pStyle w:val="Zpat"/>
          <w:jc w:val="center"/>
          <w:rPr>
            <w:rFonts w:hint="eastAsia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366D7" w14:textId="77777777" w:rsidR="00416B7B" w:rsidRDefault="00416B7B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361344"/>
      <w:docPartObj>
        <w:docPartGallery w:val="Page Numbers (Bottom of Page)"/>
        <w:docPartUnique/>
      </w:docPartObj>
    </w:sdtPr>
    <w:sdtContent>
      <w:p w14:paraId="54A50DEC" w14:textId="77777777" w:rsidR="00416B7B" w:rsidRDefault="00000000">
        <w:pPr>
          <w:pStyle w:val="Zpat"/>
          <w:jc w:val="center"/>
          <w:rPr>
            <w:rFonts w:hint="eastAsia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40BEC" w14:textId="77777777" w:rsidR="00416B7B" w:rsidRDefault="00416B7B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9646" w14:textId="77777777" w:rsidR="00D5203F" w:rsidRDefault="00D5203F">
      <w:pPr>
        <w:rPr>
          <w:rFonts w:hint="eastAsia"/>
        </w:rPr>
      </w:pPr>
      <w:r>
        <w:separator/>
      </w:r>
    </w:p>
  </w:footnote>
  <w:footnote w:type="continuationSeparator" w:id="0">
    <w:p w14:paraId="443A86B1" w14:textId="77777777" w:rsidR="00D5203F" w:rsidRDefault="00D520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983"/>
    <w:multiLevelType w:val="multilevel"/>
    <w:tmpl w:val="2FFAD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219B73B6"/>
    <w:multiLevelType w:val="multilevel"/>
    <w:tmpl w:val="9722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DC1846"/>
    <w:multiLevelType w:val="multilevel"/>
    <w:tmpl w:val="EC82F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2863284">
    <w:abstractNumId w:val="0"/>
  </w:num>
  <w:num w:numId="2" w16cid:durableId="1620143853">
    <w:abstractNumId w:val="1"/>
  </w:num>
  <w:num w:numId="3" w16cid:durableId="26322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B7B"/>
    <w:rsid w:val="00416B7B"/>
    <w:rsid w:val="00630B9D"/>
    <w:rsid w:val="00634FE3"/>
    <w:rsid w:val="008A4BB1"/>
    <w:rsid w:val="00B357F6"/>
    <w:rsid w:val="00BC0E35"/>
    <w:rsid w:val="00D5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ED65"/>
  <w15:docId w15:val="{8772C976-357A-43CB-8DC9-F88C397D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2021B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2021B"/>
    <w:rPr>
      <w:rFonts w:cs="Mangal"/>
      <w:szCs w:val="21"/>
    </w:rPr>
  </w:style>
  <w:style w:type="character" w:styleId="slodku">
    <w:name w:val="line number"/>
  </w:style>
  <w:style w:type="character" w:styleId="Hypertextovodkaz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7E2228"/>
    <w:pPr>
      <w:ind w:left="720"/>
      <w:contextualSpacing/>
    </w:pPr>
    <w:rPr>
      <w:rFonts w:cs="Mangal"/>
      <w:szCs w:val="21"/>
    </w:rPr>
  </w:style>
  <w:style w:type="paragraph" w:styleId="Revize">
    <w:name w:val="Revision"/>
    <w:uiPriority w:val="99"/>
    <w:semiHidden/>
    <w:qFormat/>
    <w:rsid w:val="007E2228"/>
    <w:pPr>
      <w:suppressAutoHyphens w:val="0"/>
    </w:pPr>
    <w:rPr>
      <w:rFonts w:cs="Mangal"/>
      <w:szCs w:val="21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2021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2021B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711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Foldynová</dc:creator>
  <cp:lastModifiedBy>Ivana Foldynová</cp:lastModifiedBy>
  <cp:revision>4</cp:revision>
  <dcterms:created xsi:type="dcterms:W3CDTF">2025-12-01T21:32:00Z</dcterms:created>
  <dcterms:modified xsi:type="dcterms:W3CDTF">2025-12-01T21:46:00Z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2024-11-06T08:33:32Z</dcterms:created>
  <dc:creator/>
  <dc:description/>
  <dc:language>cs-CZ</dc:language>
  <cp:lastModifiedBy/>
  <cp:lastPrinted>2025-12-01T11:26:42Z</cp:lastPrinted>
  <dcterms:modified xsi:type="dcterms:W3CDTF">2025-12-01T12:10:28Z</dcterms:modified>
  <cp:revision>14</cp:revision>
  <dc:subject/>
  <dc:title/>
</cp:coreProperties>
</file>