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230" w14:textId="76E8C609" w:rsidR="003742A2" w:rsidRPr="003C3EBB" w:rsidRDefault="003742A2" w:rsidP="003742A2">
      <w:pPr>
        <w:pStyle w:val="Nadpis5"/>
        <w:rPr>
          <w:rFonts w:asciiTheme="minorHAnsi" w:hAnsiTheme="minorHAnsi" w:cstheme="minorHAnsi"/>
          <w:sz w:val="28"/>
          <w:szCs w:val="28"/>
        </w:rPr>
      </w:pPr>
      <w:r w:rsidRPr="003C3EBB">
        <w:rPr>
          <w:rFonts w:asciiTheme="minorHAnsi" w:hAnsiTheme="minorHAnsi" w:cstheme="minorHAnsi"/>
          <w:sz w:val="28"/>
          <w:szCs w:val="28"/>
        </w:rPr>
        <w:t>SMLOUVA O DÍLO</w:t>
      </w:r>
    </w:p>
    <w:p w14:paraId="53250A1B" w14:textId="77777777" w:rsidR="003742A2" w:rsidRPr="003C3EBB" w:rsidRDefault="003742A2" w:rsidP="003742A2">
      <w:pPr>
        <w:contextualSpacing/>
        <w:jc w:val="center"/>
        <w:rPr>
          <w:rFonts w:asciiTheme="minorHAnsi" w:hAnsiTheme="minorHAnsi" w:cstheme="minorHAnsi"/>
          <w:w w:val="98"/>
          <w:sz w:val="22"/>
          <w:szCs w:val="22"/>
        </w:rPr>
      </w:pPr>
      <w:r w:rsidRPr="003C3EBB">
        <w:rPr>
          <w:rFonts w:asciiTheme="minorHAnsi" w:hAnsiTheme="minorHAnsi" w:cstheme="minorHAnsi"/>
          <w:spacing w:val="-1"/>
          <w:sz w:val="22"/>
          <w:szCs w:val="22"/>
        </w:rPr>
        <w:t>uzavřená po</w:t>
      </w:r>
      <w:r w:rsidRPr="003C3EBB">
        <w:rPr>
          <w:rFonts w:asciiTheme="minorHAnsi" w:hAnsiTheme="minorHAnsi" w:cstheme="minorHAnsi"/>
          <w:spacing w:val="1"/>
          <w:sz w:val="22"/>
          <w:szCs w:val="22"/>
        </w:rPr>
        <w:t>d</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e</w:t>
      </w:r>
      <w:r w:rsidRPr="003C3EBB">
        <w:rPr>
          <w:rFonts w:asciiTheme="minorHAnsi" w:hAnsiTheme="minorHAnsi" w:cstheme="minorHAnsi"/>
          <w:spacing w:val="-12"/>
          <w:sz w:val="22"/>
          <w:szCs w:val="22"/>
        </w:rPr>
        <w:t xml:space="preserve"> </w:t>
      </w:r>
      <w:r>
        <w:rPr>
          <w:rFonts w:asciiTheme="minorHAnsi" w:hAnsiTheme="minorHAnsi" w:cstheme="minorHAnsi"/>
          <w:spacing w:val="-12"/>
          <w:sz w:val="22"/>
          <w:szCs w:val="22"/>
        </w:rPr>
        <w:t xml:space="preserve">ust. </w:t>
      </w:r>
      <w:r w:rsidRPr="003C3EBB">
        <w:rPr>
          <w:rFonts w:asciiTheme="minorHAnsi" w:hAnsiTheme="minorHAnsi" w:cstheme="minorHAnsi"/>
          <w:sz w:val="22"/>
          <w:szCs w:val="22"/>
        </w:rPr>
        <w:t>§</w:t>
      </w:r>
      <w:r w:rsidRPr="003C3EBB">
        <w:rPr>
          <w:rFonts w:asciiTheme="minorHAnsi" w:hAnsiTheme="minorHAnsi" w:cstheme="minorHAnsi"/>
          <w:spacing w:val="-14"/>
          <w:sz w:val="22"/>
          <w:szCs w:val="22"/>
        </w:rPr>
        <w:t xml:space="preserve"> </w:t>
      </w:r>
      <w:r w:rsidRPr="003C3EBB">
        <w:rPr>
          <w:rFonts w:asciiTheme="minorHAnsi" w:hAnsiTheme="minorHAnsi" w:cstheme="minorHAnsi"/>
          <w:spacing w:val="-1"/>
          <w:sz w:val="22"/>
          <w:szCs w:val="22"/>
        </w:rPr>
        <w:t>2</w:t>
      </w:r>
      <w:r w:rsidRPr="003C3EBB">
        <w:rPr>
          <w:rFonts w:asciiTheme="minorHAnsi" w:hAnsiTheme="minorHAnsi" w:cstheme="minorHAnsi"/>
          <w:spacing w:val="2"/>
          <w:sz w:val="22"/>
          <w:szCs w:val="22"/>
        </w:rPr>
        <w:t>5</w:t>
      </w:r>
      <w:r w:rsidRPr="003C3EBB">
        <w:rPr>
          <w:rFonts w:asciiTheme="minorHAnsi" w:hAnsiTheme="minorHAnsi" w:cstheme="minorHAnsi"/>
          <w:spacing w:val="-1"/>
          <w:sz w:val="22"/>
          <w:szCs w:val="22"/>
        </w:rPr>
        <w:t>8</w:t>
      </w:r>
      <w:r w:rsidRPr="003C3EBB">
        <w:rPr>
          <w:rFonts w:asciiTheme="minorHAnsi" w:hAnsiTheme="minorHAnsi" w:cstheme="minorHAnsi"/>
          <w:sz w:val="22"/>
          <w:szCs w:val="22"/>
        </w:rPr>
        <w:t>6</w:t>
      </w:r>
      <w:r w:rsidRPr="003C3EBB">
        <w:rPr>
          <w:rFonts w:asciiTheme="minorHAnsi" w:hAnsiTheme="minorHAnsi" w:cstheme="minorHAnsi"/>
          <w:spacing w:val="-11"/>
          <w:sz w:val="22"/>
          <w:szCs w:val="22"/>
        </w:rPr>
        <w:t xml:space="preserve"> </w:t>
      </w:r>
      <w:r w:rsidRPr="003C3EBB">
        <w:rPr>
          <w:rFonts w:asciiTheme="minorHAnsi" w:hAnsiTheme="minorHAnsi" w:cstheme="minorHAnsi"/>
          <w:sz w:val="22"/>
          <w:szCs w:val="22"/>
        </w:rPr>
        <w:t>a</w:t>
      </w:r>
      <w:r w:rsidRPr="003C3EBB">
        <w:rPr>
          <w:rFonts w:asciiTheme="minorHAnsi" w:hAnsiTheme="minorHAnsi" w:cstheme="minorHAnsi"/>
          <w:spacing w:val="-14"/>
          <w:sz w:val="22"/>
          <w:szCs w:val="22"/>
        </w:rPr>
        <w:t xml:space="preserve"> </w:t>
      </w:r>
      <w:r w:rsidRPr="003C3EBB">
        <w:rPr>
          <w:rFonts w:asciiTheme="minorHAnsi" w:hAnsiTheme="minorHAnsi" w:cstheme="minorHAnsi"/>
          <w:sz w:val="22"/>
          <w:szCs w:val="22"/>
        </w:rPr>
        <w:t>n</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s</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ko</w:t>
      </w:r>
      <w:r w:rsidRPr="003C3EBB">
        <w:rPr>
          <w:rFonts w:asciiTheme="minorHAnsi" w:hAnsiTheme="minorHAnsi" w:cstheme="minorHAnsi"/>
          <w:spacing w:val="3"/>
          <w:sz w:val="22"/>
          <w:szCs w:val="22"/>
        </w:rPr>
        <w:t>n</w:t>
      </w:r>
      <w:r w:rsidRPr="003C3EBB">
        <w:rPr>
          <w:rFonts w:asciiTheme="minorHAnsi" w:hAnsiTheme="minorHAnsi" w:cstheme="minorHAnsi"/>
          <w:sz w:val="22"/>
          <w:szCs w:val="22"/>
        </w:rPr>
        <w:t>a</w:t>
      </w:r>
      <w:r w:rsidRPr="003C3EBB">
        <w:rPr>
          <w:rFonts w:asciiTheme="minorHAnsi" w:hAnsiTheme="minorHAnsi" w:cstheme="minorHAnsi"/>
          <w:spacing w:val="-11"/>
          <w:sz w:val="22"/>
          <w:szCs w:val="22"/>
        </w:rPr>
        <w:t xml:space="preserve"> </w:t>
      </w:r>
      <w:r w:rsidRPr="003C3EBB">
        <w:rPr>
          <w:rFonts w:asciiTheme="minorHAnsi" w:hAnsiTheme="minorHAnsi" w:cstheme="minorHAnsi"/>
          <w:spacing w:val="1"/>
          <w:sz w:val="22"/>
          <w:szCs w:val="22"/>
        </w:rPr>
        <w:t>č</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89</w:t>
      </w:r>
      <w:r w:rsidRPr="003C3EBB">
        <w:rPr>
          <w:rFonts w:asciiTheme="minorHAnsi" w:hAnsiTheme="minorHAnsi" w:cstheme="minorHAnsi"/>
          <w:spacing w:val="-2"/>
          <w:sz w:val="22"/>
          <w:szCs w:val="22"/>
        </w:rPr>
        <w:t>/</w:t>
      </w:r>
      <w:r w:rsidRPr="003C3EBB">
        <w:rPr>
          <w:rFonts w:asciiTheme="minorHAnsi" w:hAnsiTheme="minorHAnsi" w:cstheme="minorHAnsi"/>
          <w:spacing w:val="-1"/>
          <w:sz w:val="22"/>
          <w:szCs w:val="22"/>
        </w:rPr>
        <w:t>201</w:t>
      </w:r>
      <w:r w:rsidRPr="003C3EBB">
        <w:rPr>
          <w:rFonts w:asciiTheme="minorHAnsi" w:hAnsiTheme="minorHAnsi" w:cstheme="minorHAnsi"/>
          <w:sz w:val="22"/>
          <w:szCs w:val="22"/>
        </w:rPr>
        <w:t>2</w:t>
      </w:r>
      <w:r w:rsidRPr="003C3EBB">
        <w:rPr>
          <w:rFonts w:asciiTheme="minorHAnsi" w:hAnsiTheme="minorHAnsi" w:cstheme="minorHAnsi"/>
          <w:spacing w:val="-13"/>
          <w:sz w:val="22"/>
          <w:szCs w:val="22"/>
        </w:rPr>
        <w:t xml:space="preserve"> </w:t>
      </w:r>
      <w:r w:rsidRPr="003C3EBB">
        <w:rPr>
          <w:rFonts w:asciiTheme="minorHAnsi" w:hAnsiTheme="minorHAnsi" w:cstheme="minorHAnsi"/>
          <w:spacing w:val="1"/>
          <w:sz w:val="22"/>
          <w:szCs w:val="22"/>
        </w:rPr>
        <w:t>S</w:t>
      </w:r>
      <w:r w:rsidRPr="003C3EBB">
        <w:rPr>
          <w:rFonts w:asciiTheme="minorHAnsi" w:hAnsiTheme="minorHAnsi" w:cstheme="minorHAnsi"/>
          <w:spacing w:val="-1"/>
          <w:sz w:val="22"/>
          <w:szCs w:val="22"/>
        </w:rPr>
        <w:t>b</w:t>
      </w:r>
      <w:r w:rsidRPr="003C3EBB">
        <w:rPr>
          <w:rFonts w:asciiTheme="minorHAnsi" w:hAnsiTheme="minorHAnsi" w:cstheme="minorHAnsi"/>
          <w:spacing w:val="1"/>
          <w:sz w:val="22"/>
          <w:szCs w:val="22"/>
        </w:rPr>
        <w:t>.</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o</w:t>
      </w:r>
      <w:r w:rsidRPr="003C3EBB">
        <w:rPr>
          <w:rFonts w:asciiTheme="minorHAnsi" w:hAnsiTheme="minorHAnsi" w:cstheme="minorHAnsi"/>
          <w:spacing w:val="-1"/>
          <w:sz w:val="22"/>
          <w:szCs w:val="22"/>
        </w:rPr>
        <w:t>b</w:t>
      </w:r>
      <w:r w:rsidRPr="003C3EBB">
        <w:rPr>
          <w:rFonts w:asciiTheme="minorHAnsi" w:hAnsiTheme="minorHAnsi" w:cstheme="minorHAnsi"/>
          <w:spacing w:val="1"/>
          <w:sz w:val="22"/>
          <w:szCs w:val="22"/>
        </w:rPr>
        <w:t>č</w:t>
      </w:r>
      <w:r w:rsidRPr="003C3EBB">
        <w:rPr>
          <w:rFonts w:asciiTheme="minorHAnsi" w:hAnsiTheme="minorHAnsi" w:cstheme="minorHAnsi"/>
          <w:spacing w:val="-1"/>
          <w:sz w:val="22"/>
          <w:szCs w:val="22"/>
        </w:rPr>
        <w:t>a</w:t>
      </w:r>
      <w:r w:rsidRPr="003C3EBB">
        <w:rPr>
          <w:rFonts w:asciiTheme="minorHAnsi" w:hAnsiTheme="minorHAnsi" w:cstheme="minorHAnsi"/>
          <w:sz w:val="22"/>
          <w:szCs w:val="22"/>
        </w:rPr>
        <w:t>n</w:t>
      </w:r>
      <w:r w:rsidRPr="003C3EBB">
        <w:rPr>
          <w:rFonts w:asciiTheme="minorHAnsi" w:hAnsiTheme="minorHAnsi" w:cstheme="minorHAnsi"/>
          <w:spacing w:val="2"/>
          <w:sz w:val="22"/>
          <w:szCs w:val="22"/>
        </w:rPr>
        <w:t>s</w:t>
      </w:r>
      <w:r w:rsidRPr="003C3EBB">
        <w:rPr>
          <w:rFonts w:asciiTheme="minorHAnsi" w:hAnsiTheme="minorHAnsi" w:cstheme="minorHAnsi"/>
          <w:spacing w:val="-1"/>
          <w:sz w:val="22"/>
          <w:szCs w:val="22"/>
        </w:rPr>
        <w:t>k</w:t>
      </w:r>
      <w:r w:rsidRPr="003C3EBB">
        <w:rPr>
          <w:rFonts w:asciiTheme="minorHAnsi" w:hAnsiTheme="minorHAnsi" w:cstheme="minorHAnsi"/>
          <w:sz w:val="22"/>
          <w:szCs w:val="22"/>
        </w:rPr>
        <w:t>ý</w:t>
      </w:r>
      <w:r w:rsidRPr="003C3EBB">
        <w:rPr>
          <w:rFonts w:asciiTheme="minorHAnsi" w:hAnsiTheme="minorHAnsi" w:cstheme="minorHAnsi"/>
          <w:spacing w:val="-12"/>
          <w:sz w:val="22"/>
          <w:szCs w:val="22"/>
        </w:rPr>
        <w:t xml:space="preserve"> </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k</w:t>
      </w:r>
      <w:r w:rsidRPr="003C3EBB">
        <w:rPr>
          <w:rFonts w:asciiTheme="minorHAnsi" w:hAnsiTheme="minorHAnsi" w:cstheme="minorHAnsi"/>
          <w:spacing w:val="-1"/>
          <w:sz w:val="22"/>
          <w:szCs w:val="22"/>
        </w:rPr>
        <w:t>o</w:t>
      </w:r>
      <w:r w:rsidRPr="003C3EBB">
        <w:rPr>
          <w:rFonts w:asciiTheme="minorHAnsi" w:hAnsiTheme="minorHAnsi" w:cstheme="minorHAnsi"/>
          <w:sz w:val="22"/>
          <w:szCs w:val="22"/>
        </w:rPr>
        <w:t>n</w:t>
      </w:r>
      <w:r w:rsidRPr="003C3EBB">
        <w:rPr>
          <w:rFonts w:asciiTheme="minorHAnsi" w:hAnsiTheme="minorHAnsi" w:cstheme="minorHAnsi"/>
          <w:spacing w:val="-1"/>
          <w:sz w:val="22"/>
          <w:szCs w:val="22"/>
        </w:rPr>
        <w:t>í</w:t>
      </w:r>
      <w:r w:rsidRPr="003C3EBB">
        <w:rPr>
          <w:rFonts w:asciiTheme="minorHAnsi" w:hAnsiTheme="minorHAnsi" w:cstheme="minorHAnsi"/>
          <w:spacing w:val="1"/>
          <w:sz w:val="22"/>
          <w:szCs w:val="22"/>
        </w:rPr>
        <w:t>k</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v</w:t>
      </w:r>
      <w:r w:rsidRPr="003C3EBB">
        <w:rPr>
          <w:rFonts w:asciiTheme="minorHAnsi" w:hAnsiTheme="minorHAnsi" w:cstheme="minorHAnsi"/>
          <w:sz w:val="22"/>
          <w:szCs w:val="22"/>
        </w:rPr>
        <w:t>e</w:t>
      </w:r>
      <w:r w:rsidRPr="003C3EBB">
        <w:rPr>
          <w:rFonts w:asciiTheme="minorHAnsi" w:hAnsiTheme="minorHAnsi" w:cstheme="minorHAnsi"/>
          <w:spacing w:val="-13"/>
          <w:sz w:val="22"/>
          <w:szCs w:val="22"/>
        </w:rPr>
        <w:t xml:space="preserve"> </w:t>
      </w:r>
      <w:r w:rsidRPr="003C3EBB">
        <w:rPr>
          <w:rFonts w:asciiTheme="minorHAnsi" w:hAnsiTheme="minorHAnsi" w:cstheme="minorHAnsi"/>
          <w:sz w:val="22"/>
          <w:szCs w:val="22"/>
        </w:rPr>
        <w:t>zn</w:t>
      </w:r>
      <w:r w:rsidRPr="003C3EBB">
        <w:rPr>
          <w:rFonts w:asciiTheme="minorHAnsi" w:hAnsiTheme="minorHAnsi" w:cstheme="minorHAnsi"/>
          <w:spacing w:val="-1"/>
          <w:sz w:val="22"/>
          <w:szCs w:val="22"/>
        </w:rPr>
        <w:t>ě</w:t>
      </w:r>
      <w:r w:rsidRPr="003C3EBB">
        <w:rPr>
          <w:rFonts w:asciiTheme="minorHAnsi" w:hAnsiTheme="minorHAnsi" w:cstheme="minorHAnsi"/>
          <w:sz w:val="22"/>
          <w:szCs w:val="22"/>
        </w:rPr>
        <w:t>ní</w:t>
      </w:r>
      <w:r w:rsidRPr="003C3EBB">
        <w:rPr>
          <w:rFonts w:asciiTheme="minorHAnsi" w:hAnsiTheme="minorHAnsi" w:cstheme="minorHAnsi"/>
          <w:spacing w:val="-13"/>
          <w:sz w:val="22"/>
          <w:szCs w:val="22"/>
        </w:rPr>
        <w:t xml:space="preserve"> </w:t>
      </w:r>
      <w:r w:rsidRPr="003C3EBB">
        <w:rPr>
          <w:rFonts w:asciiTheme="minorHAnsi" w:hAnsiTheme="minorHAnsi" w:cstheme="minorHAnsi"/>
          <w:spacing w:val="2"/>
          <w:sz w:val="22"/>
          <w:szCs w:val="22"/>
        </w:rPr>
        <w:t>p</w:t>
      </w:r>
      <w:r w:rsidRPr="003C3EBB">
        <w:rPr>
          <w:rFonts w:asciiTheme="minorHAnsi" w:hAnsiTheme="minorHAnsi" w:cstheme="minorHAnsi"/>
          <w:spacing w:val="-1"/>
          <w:sz w:val="22"/>
          <w:szCs w:val="22"/>
        </w:rPr>
        <w:t>o</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ě</w:t>
      </w:r>
      <w:r w:rsidRPr="003C3EBB">
        <w:rPr>
          <w:rFonts w:asciiTheme="minorHAnsi" w:hAnsiTheme="minorHAnsi" w:cstheme="minorHAnsi"/>
          <w:sz w:val="22"/>
          <w:szCs w:val="22"/>
        </w:rPr>
        <w:t>j</w:t>
      </w:r>
      <w:r w:rsidRPr="003C3EBB">
        <w:rPr>
          <w:rFonts w:asciiTheme="minorHAnsi" w:hAnsiTheme="minorHAnsi" w:cstheme="minorHAnsi"/>
          <w:spacing w:val="-1"/>
          <w:sz w:val="22"/>
          <w:szCs w:val="22"/>
        </w:rPr>
        <w:t>ší</w:t>
      </w:r>
      <w:r w:rsidRPr="003C3EBB">
        <w:rPr>
          <w:rFonts w:asciiTheme="minorHAnsi" w:hAnsiTheme="minorHAnsi" w:cstheme="minorHAnsi"/>
          <w:spacing w:val="3"/>
          <w:sz w:val="22"/>
          <w:szCs w:val="22"/>
        </w:rPr>
        <w:t>c</w:t>
      </w:r>
      <w:r w:rsidRPr="003C3EBB">
        <w:rPr>
          <w:rFonts w:asciiTheme="minorHAnsi" w:hAnsiTheme="minorHAnsi" w:cstheme="minorHAnsi"/>
          <w:sz w:val="22"/>
          <w:szCs w:val="22"/>
        </w:rPr>
        <w:t>h</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pře</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pi</w:t>
      </w:r>
      <w:r w:rsidRPr="003C3EBB">
        <w:rPr>
          <w:rFonts w:asciiTheme="minorHAnsi" w:hAnsiTheme="minorHAnsi" w:cstheme="minorHAnsi"/>
          <w:spacing w:val="2"/>
          <w:sz w:val="22"/>
          <w:szCs w:val="22"/>
        </w:rPr>
        <w:t>s</w:t>
      </w:r>
      <w:r w:rsidRPr="003C3EBB">
        <w:rPr>
          <w:rFonts w:asciiTheme="minorHAnsi" w:hAnsiTheme="minorHAnsi" w:cstheme="minorHAnsi"/>
          <w:sz w:val="22"/>
          <w:szCs w:val="22"/>
        </w:rPr>
        <w:t>ů</w:t>
      </w:r>
      <w:r w:rsidRPr="003C3EBB">
        <w:rPr>
          <w:rFonts w:asciiTheme="minorHAnsi" w:hAnsiTheme="minorHAnsi" w:cstheme="minorHAnsi"/>
          <w:w w:val="98"/>
          <w:sz w:val="22"/>
          <w:szCs w:val="22"/>
        </w:rPr>
        <w:t xml:space="preserve"> </w:t>
      </w:r>
    </w:p>
    <w:p w14:paraId="4F019296" w14:textId="77777777" w:rsidR="003742A2" w:rsidRPr="0004491B" w:rsidRDefault="003742A2" w:rsidP="003742A2">
      <w:pPr>
        <w:contextualSpacing/>
        <w:jc w:val="center"/>
      </w:pPr>
      <w:r w:rsidRPr="003C3EBB">
        <w:rPr>
          <w:rFonts w:asciiTheme="minorHAnsi" w:hAnsiTheme="minorHAnsi" w:cstheme="minorHAnsi"/>
          <w:spacing w:val="-2"/>
          <w:sz w:val="22"/>
          <w:szCs w:val="22"/>
        </w:rPr>
        <w:t>(</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á</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e</w:t>
      </w:r>
      <w:r w:rsidRPr="003C3EBB">
        <w:rPr>
          <w:rFonts w:asciiTheme="minorHAnsi" w:hAnsiTheme="minorHAnsi" w:cstheme="minorHAnsi"/>
          <w:spacing w:val="-16"/>
          <w:sz w:val="22"/>
          <w:szCs w:val="22"/>
        </w:rPr>
        <w:t xml:space="preserve"> t</w:t>
      </w:r>
      <w:r w:rsidRPr="003C3EBB">
        <w:rPr>
          <w:rFonts w:asciiTheme="minorHAnsi" w:hAnsiTheme="minorHAnsi" w:cstheme="minorHAnsi"/>
          <w:spacing w:val="-1"/>
          <w:sz w:val="22"/>
          <w:szCs w:val="22"/>
        </w:rPr>
        <w:t>é</w:t>
      </w:r>
      <w:r w:rsidRPr="003C3EBB">
        <w:rPr>
          <w:rFonts w:asciiTheme="minorHAnsi" w:hAnsiTheme="minorHAnsi" w:cstheme="minorHAnsi"/>
          <w:sz w:val="22"/>
          <w:szCs w:val="22"/>
        </w:rPr>
        <w:t>ž</w:t>
      </w:r>
      <w:r w:rsidRPr="003C3EBB">
        <w:rPr>
          <w:rFonts w:asciiTheme="minorHAnsi" w:hAnsiTheme="minorHAnsi" w:cstheme="minorHAnsi"/>
          <w:spacing w:val="-15"/>
          <w:sz w:val="22"/>
          <w:szCs w:val="22"/>
        </w:rPr>
        <w:t xml:space="preserve"> </w:t>
      </w:r>
      <w:r w:rsidRPr="003C3EBB">
        <w:rPr>
          <w:rFonts w:asciiTheme="minorHAnsi" w:hAnsiTheme="minorHAnsi" w:cstheme="minorHAnsi"/>
          <w:sz w:val="22"/>
          <w:szCs w:val="22"/>
        </w:rPr>
        <w:t>j</w:t>
      </w:r>
      <w:r w:rsidRPr="003C3EBB">
        <w:rPr>
          <w:rFonts w:asciiTheme="minorHAnsi" w:hAnsiTheme="minorHAnsi" w:cstheme="minorHAnsi"/>
          <w:spacing w:val="-1"/>
          <w:sz w:val="22"/>
          <w:szCs w:val="22"/>
        </w:rPr>
        <w:t>e</w:t>
      </w:r>
      <w:r w:rsidRPr="003C3EBB">
        <w:rPr>
          <w:rFonts w:asciiTheme="minorHAnsi" w:hAnsiTheme="minorHAnsi" w:cstheme="minorHAnsi"/>
          <w:sz w:val="22"/>
          <w:szCs w:val="22"/>
        </w:rPr>
        <w:t>n</w:t>
      </w:r>
      <w:r w:rsidRPr="003C3EBB">
        <w:rPr>
          <w:rFonts w:asciiTheme="minorHAnsi" w:hAnsiTheme="minorHAnsi" w:cstheme="minorHAnsi"/>
          <w:spacing w:val="-16"/>
          <w:sz w:val="22"/>
          <w:szCs w:val="22"/>
        </w:rPr>
        <w:t xml:space="preserve"> </w:t>
      </w:r>
      <w:r w:rsidRPr="003C3EBB">
        <w:rPr>
          <w:rFonts w:asciiTheme="minorHAnsi" w:hAnsiTheme="minorHAnsi" w:cstheme="minorHAnsi"/>
          <w:sz w:val="22"/>
          <w:szCs w:val="22"/>
        </w:rPr>
        <w:t>„</w:t>
      </w:r>
      <w:r w:rsidRPr="007D1791">
        <w:rPr>
          <w:rFonts w:asciiTheme="minorHAnsi" w:hAnsiTheme="minorHAnsi" w:cstheme="minorHAnsi"/>
          <w:b/>
          <w:bCs/>
          <w:i/>
          <w:iCs/>
          <w:spacing w:val="2"/>
          <w:sz w:val="22"/>
          <w:szCs w:val="22"/>
        </w:rPr>
        <w:t>s</w:t>
      </w:r>
      <w:r w:rsidRPr="007D1791">
        <w:rPr>
          <w:rFonts w:asciiTheme="minorHAnsi" w:hAnsiTheme="minorHAnsi" w:cstheme="minorHAnsi"/>
          <w:b/>
          <w:bCs/>
          <w:i/>
          <w:iCs/>
          <w:spacing w:val="-2"/>
          <w:sz w:val="22"/>
          <w:szCs w:val="22"/>
        </w:rPr>
        <w:t>m</w:t>
      </w:r>
      <w:r w:rsidRPr="007D1791">
        <w:rPr>
          <w:rFonts w:asciiTheme="minorHAnsi" w:hAnsiTheme="minorHAnsi" w:cstheme="minorHAnsi"/>
          <w:b/>
          <w:bCs/>
          <w:i/>
          <w:iCs/>
          <w:spacing w:val="1"/>
          <w:sz w:val="22"/>
          <w:szCs w:val="22"/>
        </w:rPr>
        <w:t>l</w:t>
      </w:r>
      <w:r w:rsidRPr="007D1791">
        <w:rPr>
          <w:rFonts w:asciiTheme="minorHAnsi" w:hAnsiTheme="minorHAnsi" w:cstheme="minorHAnsi"/>
          <w:b/>
          <w:bCs/>
          <w:i/>
          <w:iCs/>
          <w:spacing w:val="-2"/>
          <w:sz w:val="22"/>
          <w:szCs w:val="22"/>
        </w:rPr>
        <w:t>o</w:t>
      </w:r>
      <w:r w:rsidRPr="007D1791">
        <w:rPr>
          <w:rFonts w:asciiTheme="minorHAnsi" w:hAnsiTheme="minorHAnsi" w:cstheme="minorHAnsi"/>
          <w:b/>
          <w:bCs/>
          <w:i/>
          <w:iCs/>
          <w:sz w:val="22"/>
          <w:szCs w:val="22"/>
        </w:rPr>
        <w:t>u</w:t>
      </w:r>
      <w:r w:rsidRPr="007D1791">
        <w:rPr>
          <w:rFonts w:asciiTheme="minorHAnsi" w:hAnsiTheme="minorHAnsi" w:cstheme="minorHAnsi"/>
          <w:b/>
          <w:bCs/>
          <w:i/>
          <w:iCs/>
          <w:spacing w:val="-2"/>
          <w:sz w:val="22"/>
          <w:szCs w:val="22"/>
        </w:rPr>
        <w:t>v</w:t>
      </w:r>
      <w:r w:rsidRPr="007D1791">
        <w:rPr>
          <w:rFonts w:asciiTheme="minorHAnsi" w:hAnsiTheme="minorHAnsi" w:cstheme="minorHAnsi"/>
          <w:b/>
          <w:bCs/>
          <w:i/>
          <w:iCs/>
          <w:spacing w:val="2"/>
          <w:sz w:val="22"/>
          <w:szCs w:val="22"/>
        </w:rPr>
        <w:t>a</w:t>
      </w:r>
      <w:r w:rsidRPr="003C3EBB">
        <w:rPr>
          <w:rFonts w:asciiTheme="minorHAnsi" w:hAnsiTheme="minorHAnsi" w:cstheme="minorHAnsi"/>
          <w:spacing w:val="-3"/>
          <w:sz w:val="22"/>
          <w:szCs w:val="22"/>
        </w:rPr>
        <w:t>“</w:t>
      </w:r>
      <w:r w:rsidRPr="003C3EBB">
        <w:rPr>
          <w:rFonts w:asciiTheme="minorHAnsi" w:hAnsiTheme="minorHAnsi" w:cstheme="minorHAnsi"/>
          <w:sz w:val="22"/>
          <w:szCs w:val="22"/>
        </w:rPr>
        <w:t>)</w:t>
      </w:r>
    </w:p>
    <w:p w14:paraId="0A616A19" w14:textId="77777777" w:rsidR="003742A2" w:rsidRPr="003C3EBB" w:rsidRDefault="003742A2" w:rsidP="003742A2"/>
    <w:p w14:paraId="5630003F" w14:textId="77777777" w:rsidR="003742A2" w:rsidRDefault="003742A2" w:rsidP="003742A2"/>
    <w:p w14:paraId="0A864F73" w14:textId="77777777" w:rsidR="003742A2" w:rsidRPr="009E6138" w:rsidRDefault="003742A2" w:rsidP="003742A2">
      <w:pPr>
        <w:pStyle w:val="Nadpis5"/>
        <w:tabs>
          <w:tab w:val="left" w:pos="2835"/>
        </w:tabs>
        <w:jc w:val="left"/>
        <w:rPr>
          <w:rFonts w:asciiTheme="minorHAnsi" w:hAnsiTheme="minorHAnsi" w:cstheme="minorHAnsi"/>
        </w:rPr>
      </w:pPr>
      <w:r>
        <w:rPr>
          <w:rFonts w:asciiTheme="minorHAnsi" w:hAnsiTheme="minorHAnsi" w:cstheme="minorHAnsi"/>
        </w:rPr>
        <w:t>SMLUVNÍ STRANY</w:t>
      </w:r>
      <w:r w:rsidRPr="009E6138">
        <w:rPr>
          <w:rFonts w:asciiTheme="minorHAnsi" w:hAnsiTheme="minorHAnsi" w:cstheme="minorHAnsi"/>
        </w:rPr>
        <w:t>:</w:t>
      </w:r>
    </w:p>
    <w:p w14:paraId="5DA2AB18" w14:textId="77777777" w:rsidR="003742A2" w:rsidRPr="009E6138" w:rsidRDefault="003742A2" w:rsidP="003742A2">
      <w:pPr>
        <w:spacing w:before="120"/>
        <w:jc w:val="both"/>
        <w:rPr>
          <w:rFonts w:asciiTheme="minorHAnsi" w:hAnsiTheme="minorHAnsi" w:cstheme="minorHAnsi"/>
          <w:snapToGrid w:val="0"/>
          <w:sz w:val="22"/>
        </w:rPr>
      </w:pPr>
    </w:p>
    <w:p w14:paraId="448A9A06" w14:textId="77777777" w:rsidR="003742A2" w:rsidRPr="009E6138" w:rsidRDefault="003742A2" w:rsidP="003742A2">
      <w:pPr>
        <w:numPr>
          <w:ilvl w:val="0"/>
          <w:numId w:val="1"/>
        </w:numPr>
        <w:tabs>
          <w:tab w:val="left" w:pos="284"/>
          <w:tab w:val="left" w:pos="2268"/>
        </w:tabs>
        <w:spacing w:before="120"/>
        <w:ind w:hanging="720"/>
        <w:jc w:val="both"/>
        <w:rPr>
          <w:rFonts w:asciiTheme="minorHAnsi" w:hAnsiTheme="minorHAnsi" w:cstheme="minorHAnsi"/>
          <w:b/>
          <w:bCs/>
          <w:snapToGrid w:val="0"/>
          <w:sz w:val="22"/>
          <w:szCs w:val="22"/>
        </w:rPr>
      </w:pPr>
      <w:r w:rsidRPr="009E6138">
        <w:rPr>
          <w:rFonts w:asciiTheme="minorHAnsi" w:hAnsiTheme="minorHAnsi" w:cstheme="minorHAnsi"/>
          <w:b/>
          <w:bCs/>
          <w:snapToGrid w:val="0"/>
          <w:sz w:val="22"/>
          <w:szCs w:val="22"/>
        </w:rPr>
        <w:t>Objednatel</w:t>
      </w:r>
      <w:r w:rsidRPr="009E6138">
        <w:rPr>
          <w:rFonts w:asciiTheme="minorHAnsi" w:hAnsiTheme="minorHAnsi" w:cstheme="minorHAnsi"/>
          <w:snapToGrid w:val="0"/>
          <w:sz w:val="22"/>
          <w:szCs w:val="22"/>
        </w:rPr>
        <w:t>:</w:t>
      </w:r>
      <w:r w:rsidRPr="009E6138">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9E6138">
        <w:rPr>
          <w:rFonts w:asciiTheme="minorHAnsi" w:hAnsiTheme="minorHAnsi" w:cstheme="minorHAnsi"/>
          <w:b/>
          <w:bCs/>
          <w:snapToGrid w:val="0"/>
          <w:sz w:val="22"/>
          <w:szCs w:val="22"/>
        </w:rPr>
        <w:t>Statutární město Pardubice</w:t>
      </w:r>
    </w:p>
    <w:p w14:paraId="1443BE03" w14:textId="77777777" w:rsidR="003742A2" w:rsidRDefault="003742A2" w:rsidP="003742A2">
      <w:pPr>
        <w:tabs>
          <w:tab w:val="left" w:pos="284"/>
          <w:tab w:val="left" w:pos="2268"/>
        </w:tabs>
        <w:ind w:left="284" w:hanging="284"/>
        <w:rPr>
          <w:rFonts w:asciiTheme="minorHAnsi" w:hAnsiTheme="minorHAnsi" w:cstheme="minorHAnsi"/>
          <w:spacing w:val="-11"/>
          <w:w w:val="105"/>
          <w:sz w:val="22"/>
          <w:szCs w:val="22"/>
        </w:rPr>
      </w:pPr>
      <w:r w:rsidRPr="009E6138">
        <w:rPr>
          <w:rFonts w:asciiTheme="minorHAnsi" w:hAnsiTheme="minorHAnsi" w:cstheme="minorHAnsi"/>
          <w:sz w:val="22"/>
        </w:rPr>
        <w:tab/>
        <w:t>Sídlo:</w:t>
      </w:r>
      <w:r w:rsidRPr="009E6138">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Pr="00995B77">
        <w:rPr>
          <w:rFonts w:asciiTheme="minorHAnsi" w:hAnsiTheme="minorHAnsi" w:cstheme="minorHAnsi"/>
          <w:spacing w:val="-11"/>
          <w:w w:val="105"/>
          <w:sz w:val="22"/>
          <w:szCs w:val="22"/>
        </w:rPr>
        <w:t>Pernštýnské náměstí 1</w:t>
      </w:r>
    </w:p>
    <w:p w14:paraId="05DD26CD" w14:textId="77777777" w:rsidR="003742A2" w:rsidRPr="009E6138" w:rsidRDefault="003742A2" w:rsidP="003742A2">
      <w:pPr>
        <w:tabs>
          <w:tab w:val="left" w:pos="284"/>
          <w:tab w:val="left" w:pos="2268"/>
        </w:tabs>
        <w:ind w:left="284" w:hanging="284"/>
        <w:rPr>
          <w:rFonts w:asciiTheme="minorHAnsi" w:hAnsiTheme="minorHAnsi" w:cstheme="minorHAnsi"/>
          <w:color w:val="FF0000"/>
          <w:sz w:val="22"/>
        </w:rPr>
      </w:pP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sidRPr="00995B77">
        <w:rPr>
          <w:rFonts w:asciiTheme="minorHAnsi" w:hAnsiTheme="minorHAnsi" w:cstheme="minorHAnsi"/>
          <w:spacing w:val="-11"/>
          <w:w w:val="105"/>
          <w:sz w:val="22"/>
          <w:szCs w:val="22"/>
        </w:rPr>
        <w:t>530</w:t>
      </w:r>
      <w:r>
        <w:rPr>
          <w:rFonts w:asciiTheme="minorHAnsi" w:hAnsiTheme="minorHAnsi" w:cstheme="minorHAnsi"/>
          <w:spacing w:val="-11"/>
          <w:w w:val="105"/>
          <w:sz w:val="22"/>
          <w:szCs w:val="22"/>
        </w:rPr>
        <w:t xml:space="preserve"> </w:t>
      </w:r>
      <w:r w:rsidRPr="00995B77">
        <w:rPr>
          <w:rFonts w:asciiTheme="minorHAnsi" w:hAnsiTheme="minorHAnsi" w:cstheme="minorHAnsi"/>
          <w:spacing w:val="-11"/>
          <w:w w:val="105"/>
          <w:sz w:val="22"/>
          <w:szCs w:val="22"/>
        </w:rPr>
        <w:t>21 Pardubice</w:t>
      </w:r>
    </w:p>
    <w:p w14:paraId="1026324F" w14:textId="77777777" w:rsidR="003742A2" w:rsidRDefault="003742A2" w:rsidP="003742A2">
      <w:pPr>
        <w:pStyle w:val="Prosttext"/>
        <w:ind w:left="3540" w:hanging="3285"/>
        <w:rPr>
          <w:rFonts w:asciiTheme="minorHAnsi" w:hAnsiTheme="minorHAnsi" w:cstheme="minorHAnsi"/>
          <w:snapToGrid w:val="0"/>
        </w:rPr>
      </w:pPr>
    </w:p>
    <w:p w14:paraId="2464BE24" w14:textId="77777777" w:rsidR="003742A2" w:rsidRDefault="003742A2" w:rsidP="003742A2">
      <w:pPr>
        <w:pStyle w:val="Prosttext"/>
        <w:ind w:left="3540" w:hanging="3285"/>
        <w:rPr>
          <w:rFonts w:ascii="Calibri" w:eastAsia="MS Mincho" w:hAnsi="Calibri"/>
          <w:bCs/>
        </w:rPr>
      </w:pPr>
      <w:r w:rsidRPr="009E6138">
        <w:rPr>
          <w:rFonts w:asciiTheme="minorHAnsi" w:hAnsiTheme="minorHAnsi" w:cstheme="minorHAnsi"/>
          <w:snapToGrid w:val="0"/>
        </w:rPr>
        <w:t>Zastoupený</w:t>
      </w:r>
      <w:r>
        <w:rPr>
          <w:rFonts w:asciiTheme="minorHAnsi" w:hAnsiTheme="minorHAnsi" w:cstheme="minorHAnsi"/>
          <w:snapToGrid w:val="0"/>
        </w:rPr>
        <w:t xml:space="preserve"> ve věcech smluvních</w:t>
      </w:r>
      <w:r w:rsidRPr="009E6138">
        <w:rPr>
          <w:rFonts w:asciiTheme="minorHAnsi" w:hAnsiTheme="minorHAnsi" w:cstheme="minorHAnsi"/>
          <w:snapToGrid w:val="0"/>
        </w:rPr>
        <w:t>:</w:t>
      </w:r>
      <w:r w:rsidRPr="009E6138">
        <w:rPr>
          <w:rFonts w:asciiTheme="minorHAnsi" w:hAnsiTheme="minorHAnsi" w:cstheme="minorHAnsi"/>
          <w:snapToGrid w:val="0"/>
          <w:color w:val="FF0000"/>
        </w:rPr>
        <w:t xml:space="preserve"> </w:t>
      </w:r>
      <w:r w:rsidRPr="009E6138">
        <w:rPr>
          <w:rFonts w:asciiTheme="minorHAnsi" w:hAnsiTheme="minorHAnsi" w:cstheme="minorHAnsi"/>
          <w:snapToGrid w:val="0"/>
          <w:color w:val="FF0000"/>
        </w:rPr>
        <w:tab/>
      </w:r>
      <w:r>
        <w:rPr>
          <w:rFonts w:ascii="Calibri" w:eastAsia="MS Mincho" w:hAnsi="Calibri"/>
          <w:bCs/>
        </w:rPr>
        <w:t>Bc. Janem Nadrchalem –</w:t>
      </w:r>
      <w:r w:rsidRPr="00766C35">
        <w:rPr>
          <w:rFonts w:ascii="Calibri" w:eastAsia="MS Mincho" w:hAnsi="Calibri"/>
          <w:bCs/>
        </w:rPr>
        <w:t xml:space="preserve"> </w:t>
      </w:r>
      <w:r>
        <w:rPr>
          <w:rFonts w:ascii="Calibri" w:eastAsia="MS Mincho" w:hAnsi="Calibri"/>
          <w:bCs/>
        </w:rPr>
        <w:t>primátorem statutárního města Pardubice</w:t>
      </w:r>
    </w:p>
    <w:p w14:paraId="5B1340AA" w14:textId="7782D845" w:rsidR="003742A2" w:rsidRPr="00BA5347" w:rsidRDefault="003742A2" w:rsidP="00B31FDC">
      <w:pPr>
        <w:pStyle w:val="Prosttext"/>
        <w:ind w:left="3540" w:hanging="3285"/>
        <w:rPr>
          <w:rFonts w:ascii="Calibri" w:eastAsia="MS Mincho" w:hAnsi="Calibri"/>
          <w:bCs/>
        </w:rPr>
      </w:pPr>
      <w:r w:rsidRPr="00766C35">
        <w:rPr>
          <w:rFonts w:ascii="Calibri" w:eastAsia="MS Mincho" w:hAnsi="Calibri"/>
          <w:bCs/>
        </w:rPr>
        <w:t xml:space="preserve">Zastoupený ve věcech </w:t>
      </w:r>
      <w:r w:rsidR="006E7806" w:rsidRPr="00766C35">
        <w:rPr>
          <w:rFonts w:ascii="Calibri" w:eastAsia="MS Mincho" w:hAnsi="Calibri"/>
          <w:bCs/>
        </w:rPr>
        <w:t xml:space="preserve">technických: </w:t>
      </w:r>
      <w:r w:rsidR="006E7806" w:rsidRPr="006E7806">
        <w:rPr>
          <w:rFonts w:ascii="Calibri" w:eastAsia="MS Mincho" w:hAnsi="Calibri"/>
          <w:bCs/>
        </w:rPr>
        <w:tab/>
      </w:r>
      <w:r w:rsidR="00BA5347" w:rsidRPr="00BA5347">
        <w:rPr>
          <w:rFonts w:ascii="Calibri" w:eastAsia="MS Mincho" w:hAnsi="Calibri"/>
          <w:bCs/>
        </w:rPr>
        <w:t>Ing.</w:t>
      </w:r>
      <w:r w:rsidRPr="00BA5347">
        <w:rPr>
          <w:rFonts w:ascii="Calibri" w:eastAsia="MS Mincho" w:hAnsi="Calibri"/>
          <w:bCs/>
        </w:rPr>
        <w:t xml:space="preserve"> </w:t>
      </w:r>
      <w:r w:rsidR="00BA5347" w:rsidRPr="00BA5347">
        <w:rPr>
          <w:rFonts w:ascii="Calibri" w:eastAsia="MS Mincho" w:hAnsi="Calibri"/>
          <w:bCs/>
        </w:rPr>
        <w:t>Veronikou Beranovou</w:t>
      </w:r>
      <w:r w:rsidRPr="00BA5347">
        <w:rPr>
          <w:rFonts w:ascii="Calibri" w:eastAsia="MS Mincho" w:hAnsi="Calibri"/>
          <w:bCs/>
        </w:rPr>
        <w:t xml:space="preserve"> – </w:t>
      </w:r>
      <w:r w:rsidR="00E94A16" w:rsidRPr="00BA5347">
        <w:rPr>
          <w:rFonts w:ascii="Calibri" w:eastAsia="MS Mincho" w:hAnsi="Calibri"/>
          <w:bCs/>
        </w:rPr>
        <w:t>referentem Odd.</w:t>
      </w:r>
      <w:r w:rsidRPr="00BA5347">
        <w:rPr>
          <w:rFonts w:ascii="Calibri" w:eastAsia="MS Mincho" w:hAnsi="Calibri"/>
          <w:bCs/>
        </w:rPr>
        <w:t xml:space="preserve"> </w:t>
      </w:r>
      <w:r w:rsidR="00C82B18" w:rsidRPr="00BA5347">
        <w:rPr>
          <w:rFonts w:ascii="Calibri" w:eastAsia="MS Mincho" w:hAnsi="Calibri"/>
          <w:bCs/>
        </w:rPr>
        <w:t>územního plánování</w:t>
      </w:r>
      <w:r w:rsidRPr="00BA5347">
        <w:rPr>
          <w:rFonts w:ascii="Calibri" w:eastAsia="MS Mincho" w:hAnsi="Calibri"/>
          <w:bCs/>
        </w:rPr>
        <w:t xml:space="preserve"> Odboru hlavního architekta MmP  </w:t>
      </w:r>
    </w:p>
    <w:p w14:paraId="0CA49373" w14:textId="0507FB25" w:rsidR="003742A2" w:rsidRPr="00995B77" w:rsidRDefault="003742A2" w:rsidP="003742A2">
      <w:pPr>
        <w:tabs>
          <w:tab w:val="left" w:pos="284"/>
          <w:tab w:val="left" w:pos="2268"/>
        </w:tabs>
        <w:ind w:left="284" w:hanging="284"/>
        <w:rPr>
          <w:rFonts w:asciiTheme="minorHAnsi" w:hAnsiTheme="minorHAnsi" w:cstheme="minorHAnsi"/>
          <w:snapToGrid w:val="0"/>
          <w:color w:val="FF0000"/>
          <w:sz w:val="22"/>
          <w:szCs w:val="22"/>
        </w:rPr>
      </w:pPr>
      <w:r w:rsidRPr="00995B77">
        <w:rPr>
          <w:rFonts w:asciiTheme="minorHAnsi" w:hAnsiTheme="minorHAnsi" w:cstheme="minorHAnsi"/>
          <w:snapToGrid w:val="0"/>
          <w:sz w:val="22"/>
        </w:rPr>
        <w:tab/>
      </w:r>
      <w:r w:rsidRPr="00995B77">
        <w:rPr>
          <w:rFonts w:asciiTheme="minorHAnsi" w:hAnsiTheme="minorHAnsi" w:cstheme="minorHAnsi"/>
          <w:snapToGrid w:val="0"/>
          <w:sz w:val="22"/>
          <w:szCs w:val="22"/>
        </w:rPr>
        <w:t>IČ:</w:t>
      </w:r>
      <w:r w:rsidRPr="00995B77">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sidRPr="00995B77">
        <w:rPr>
          <w:rFonts w:ascii="Calibri" w:eastAsia="MS Mincho" w:hAnsi="Calibri"/>
          <w:bCs/>
          <w:sz w:val="22"/>
          <w:szCs w:val="22"/>
        </w:rPr>
        <w:t>00274046</w:t>
      </w:r>
    </w:p>
    <w:p w14:paraId="20B96684" w14:textId="77777777" w:rsidR="003742A2" w:rsidRPr="00995B77" w:rsidRDefault="003742A2" w:rsidP="003742A2">
      <w:pPr>
        <w:tabs>
          <w:tab w:val="left" w:pos="284"/>
          <w:tab w:val="left" w:pos="2268"/>
        </w:tabs>
        <w:ind w:left="284" w:hanging="284"/>
        <w:rPr>
          <w:rFonts w:asciiTheme="minorHAnsi" w:hAnsiTheme="minorHAnsi" w:cstheme="minorHAnsi"/>
          <w:snapToGrid w:val="0"/>
          <w:sz w:val="22"/>
          <w:szCs w:val="22"/>
        </w:rPr>
      </w:pPr>
      <w:r w:rsidRPr="00995B77">
        <w:rPr>
          <w:rFonts w:asciiTheme="minorHAnsi" w:hAnsiTheme="minorHAnsi" w:cstheme="minorHAnsi"/>
          <w:snapToGrid w:val="0"/>
          <w:color w:val="FF0000"/>
          <w:sz w:val="22"/>
          <w:szCs w:val="22"/>
        </w:rPr>
        <w:tab/>
      </w:r>
      <w:r w:rsidRPr="00995B77">
        <w:rPr>
          <w:rFonts w:asciiTheme="minorHAnsi" w:hAnsiTheme="minorHAnsi" w:cstheme="minorHAnsi"/>
          <w:snapToGrid w:val="0"/>
          <w:sz w:val="22"/>
          <w:szCs w:val="22"/>
        </w:rPr>
        <w:t>DIČ:</w:t>
      </w:r>
      <w:r w:rsidRPr="00995B77">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995B77">
        <w:rPr>
          <w:rFonts w:asciiTheme="minorHAnsi" w:hAnsiTheme="minorHAnsi" w:cstheme="minorHAnsi"/>
          <w:bCs/>
          <w:sz w:val="22"/>
          <w:szCs w:val="22"/>
        </w:rPr>
        <w:t>CZ002</w:t>
      </w:r>
      <w:r>
        <w:rPr>
          <w:rFonts w:asciiTheme="minorHAnsi" w:hAnsiTheme="minorHAnsi" w:cstheme="minorHAnsi"/>
          <w:bCs/>
          <w:sz w:val="22"/>
          <w:szCs w:val="22"/>
        </w:rPr>
        <w:t>74046</w:t>
      </w:r>
    </w:p>
    <w:p w14:paraId="039E913A" w14:textId="1E897AF2" w:rsidR="003742A2" w:rsidRPr="00995B77" w:rsidRDefault="003742A2" w:rsidP="003742A2">
      <w:pPr>
        <w:tabs>
          <w:tab w:val="left" w:pos="284"/>
          <w:tab w:val="left" w:pos="2268"/>
        </w:tabs>
        <w:ind w:left="284" w:hanging="284"/>
        <w:rPr>
          <w:rFonts w:asciiTheme="minorHAnsi" w:hAnsiTheme="minorHAnsi" w:cstheme="minorHAnsi"/>
          <w:snapToGrid w:val="0"/>
          <w:color w:val="FF0000"/>
          <w:sz w:val="22"/>
          <w:szCs w:val="22"/>
        </w:rPr>
      </w:pPr>
      <w:r w:rsidRPr="00995B77">
        <w:rPr>
          <w:rFonts w:asciiTheme="minorHAnsi" w:hAnsiTheme="minorHAnsi" w:cstheme="minorHAnsi"/>
          <w:snapToGrid w:val="0"/>
          <w:color w:val="FF0000"/>
          <w:sz w:val="22"/>
          <w:szCs w:val="22"/>
        </w:rPr>
        <w:tab/>
      </w:r>
      <w:r w:rsidRPr="0053428E">
        <w:rPr>
          <w:rFonts w:asciiTheme="minorHAnsi" w:hAnsiTheme="minorHAnsi" w:cstheme="minorHAnsi"/>
          <w:snapToGrid w:val="0"/>
          <w:sz w:val="22"/>
          <w:szCs w:val="22"/>
        </w:rPr>
        <w:t>Bankovní spojení:</w:t>
      </w:r>
      <w:r w:rsidRPr="00995B77">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p>
    <w:p w14:paraId="7536052E" w14:textId="0C6BCC4E" w:rsidR="003742A2" w:rsidRDefault="003742A2" w:rsidP="003742A2">
      <w:pPr>
        <w:tabs>
          <w:tab w:val="left" w:pos="284"/>
          <w:tab w:val="left" w:pos="2268"/>
        </w:tabs>
        <w:jc w:val="both"/>
        <w:rPr>
          <w:rFonts w:ascii="Calibri" w:eastAsia="MS Mincho" w:hAnsi="Calibri"/>
          <w:bCs/>
          <w:sz w:val="22"/>
          <w:szCs w:val="22"/>
        </w:rPr>
      </w:pPr>
      <w:r>
        <w:rPr>
          <w:rFonts w:asciiTheme="minorHAnsi" w:hAnsiTheme="minorHAnsi" w:cstheme="minorHAnsi"/>
          <w:snapToGrid w:val="0"/>
          <w:color w:val="FF0000"/>
          <w:sz w:val="22"/>
          <w:szCs w:val="22"/>
        </w:rPr>
        <w:tab/>
      </w:r>
      <w:r w:rsidRPr="0053428E">
        <w:rPr>
          <w:rFonts w:ascii="Calibri" w:eastAsia="MS Mincho" w:hAnsi="Calibri"/>
          <w:bCs/>
          <w:sz w:val="22"/>
          <w:szCs w:val="22"/>
        </w:rPr>
        <w:t xml:space="preserve">číslo účtu: </w:t>
      </w:r>
      <w:r w:rsidRPr="0053428E">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p>
    <w:p w14:paraId="3471AEDF" w14:textId="70D429F5" w:rsidR="003742A2" w:rsidRPr="00B31FDC"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B31FDC">
        <w:rPr>
          <w:rFonts w:cs="Myriad Pro"/>
          <w:w w:val="105"/>
          <w:sz w:val="22"/>
          <w:szCs w:val="22"/>
        </w:rPr>
        <w:t xml:space="preserve">     </w:t>
      </w:r>
      <w:r w:rsidRPr="00B31FDC">
        <w:rPr>
          <w:rFonts w:asciiTheme="minorHAnsi" w:hAnsiTheme="minorHAnsi" w:cstheme="minorHAnsi"/>
          <w:w w:val="105"/>
          <w:sz w:val="22"/>
          <w:szCs w:val="22"/>
        </w:rPr>
        <w:t>T</w:t>
      </w:r>
      <w:r w:rsidRPr="00B31FDC">
        <w:rPr>
          <w:rFonts w:asciiTheme="minorHAnsi" w:hAnsiTheme="minorHAnsi" w:cstheme="minorHAnsi"/>
          <w:spacing w:val="-1"/>
          <w:w w:val="105"/>
          <w:sz w:val="22"/>
          <w:szCs w:val="22"/>
        </w:rPr>
        <w:t>e</w:t>
      </w:r>
      <w:r w:rsidRPr="00B31FDC">
        <w:rPr>
          <w:rFonts w:asciiTheme="minorHAnsi" w:hAnsiTheme="minorHAnsi" w:cstheme="minorHAnsi"/>
          <w:spacing w:val="-2"/>
          <w:w w:val="105"/>
          <w:sz w:val="22"/>
          <w:szCs w:val="22"/>
        </w:rPr>
        <w:t>l</w:t>
      </w:r>
      <w:r w:rsidRPr="00B31FDC">
        <w:rPr>
          <w:rFonts w:asciiTheme="minorHAnsi" w:hAnsiTheme="minorHAnsi" w:cstheme="minorHAnsi"/>
          <w:w w:val="105"/>
          <w:sz w:val="22"/>
          <w:szCs w:val="22"/>
        </w:rPr>
        <w:t xml:space="preserve">: +420 466 859 </w:t>
      </w:r>
      <w:r w:rsidR="00B31FDC" w:rsidRPr="00B31FDC">
        <w:rPr>
          <w:rFonts w:asciiTheme="minorHAnsi" w:hAnsiTheme="minorHAnsi" w:cstheme="minorHAnsi"/>
          <w:w w:val="105"/>
          <w:sz w:val="22"/>
          <w:szCs w:val="22"/>
        </w:rPr>
        <w:t>122</w:t>
      </w:r>
      <w:r w:rsidRPr="00B31FDC">
        <w:rPr>
          <w:rFonts w:asciiTheme="minorHAnsi" w:hAnsiTheme="minorHAnsi" w:cstheme="minorHAnsi"/>
          <w:w w:val="105"/>
          <w:sz w:val="22"/>
          <w:szCs w:val="22"/>
        </w:rPr>
        <w:t xml:space="preserve">        </w:t>
      </w:r>
      <w:r w:rsidRPr="00B31FDC">
        <w:rPr>
          <w:rFonts w:asciiTheme="minorHAnsi" w:hAnsiTheme="minorHAnsi" w:cstheme="minorHAnsi"/>
          <w:spacing w:val="2"/>
          <w:w w:val="105"/>
          <w:sz w:val="22"/>
          <w:szCs w:val="22"/>
        </w:rPr>
        <w:t xml:space="preserve"> </w:t>
      </w:r>
      <w:r w:rsidRPr="00B31FDC">
        <w:rPr>
          <w:rFonts w:asciiTheme="minorHAnsi" w:hAnsiTheme="minorHAnsi" w:cstheme="minorHAnsi"/>
          <w:spacing w:val="2"/>
          <w:w w:val="105"/>
          <w:sz w:val="22"/>
          <w:szCs w:val="22"/>
        </w:rPr>
        <w:tab/>
        <w:t xml:space="preserve"> </w:t>
      </w:r>
      <w:r w:rsidRPr="00B31FDC">
        <w:rPr>
          <w:rFonts w:asciiTheme="minorHAnsi" w:hAnsiTheme="minorHAnsi" w:cstheme="minorHAnsi"/>
          <w:spacing w:val="2"/>
          <w:w w:val="105"/>
          <w:sz w:val="22"/>
          <w:szCs w:val="22"/>
        </w:rPr>
        <w:tab/>
        <w:t xml:space="preserve"> </w:t>
      </w:r>
      <w:r w:rsidRPr="00B31FDC">
        <w:rPr>
          <w:rFonts w:asciiTheme="minorHAnsi" w:hAnsiTheme="minorHAnsi" w:cstheme="minorHAnsi"/>
          <w:spacing w:val="2"/>
          <w:w w:val="105"/>
          <w:sz w:val="22"/>
          <w:szCs w:val="22"/>
        </w:rPr>
        <w:tab/>
      </w:r>
    </w:p>
    <w:p w14:paraId="084E6FEA" w14:textId="687DD706" w:rsidR="003742A2" w:rsidRPr="0053428E"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B31FDC">
        <w:rPr>
          <w:rFonts w:asciiTheme="minorHAnsi" w:hAnsiTheme="minorHAnsi" w:cstheme="minorHAnsi"/>
          <w:spacing w:val="-1"/>
          <w:w w:val="105"/>
          <w:sz w:val="22"/>
          <w:szCs w:val="22"/>
        </w:rPr>
        <w:t xml:space="preserve">      E</w:t>
      </w:r>
      <w:r w:rsidRPr="00B31FDC">
        <w:rPr>
          <w:rFonts w:asciiTheme="minorHAnsi" w:hAnsiTheme="minorHAnsi" w:cstheme="minorHAnsi"/>
          <w:w w:val="105"/>
          <w:sz w:val="22"/>
          <w:szCs w:val="22"/>
        </w:rPr>
        <w:t>-</w:t>
      </w:r>
      <w:r w:rsidRPr="00B31FDC">
        <w:rPr>
          <w:rFonts w:asciiTheme="minorHAnsi" w:hAnsiTheme="minorHAnsi" w:cstheme="minorHAnsi"/>
          <w:spacing w:val="1"/>
          <w:w w:val="105"/>
          <w:sz w:val="22"/>
          <w:szCs w:val="22"/>
        </w:rPr>
        <w:t>m</w:t>
      </w:r>
      <w:r w:rsidRPr="00B31FDC">
        <w:rPr>
          <w:rFonts w:asciiTheme="minorHAnsi" w:hAnsiTheme="minorHAnsi" w:cstheme="minorHAnsi"/>
          <w:spacing w:val="-1"/>
          <w:w w:val="105"/>
          <w:sz w:val="22"/>
          <w:szCs w:val="22"/>
        </w:rPr>
        <w:t>a</w:t>
      </w:r>
      <w:r w:rsidRPr="00B31FDC">
        <w:rPr>
          <w:rFonts w:asciiTheme="minorHAnsi" w:hAnsiTheme="minorHAnsi" w:cstheme="minorHAnsi"/>
          <w:spacing w:val="-2"/>
          <w:w w:val="105"/>
          <w:sz w:val="22"/>
          <w:szCs w:val="22"/>
        </w:rPr>
        <w:t>il</w:t>
      </w:r>
      <w:r w:rsidRPr="00B31FDC">
        <w:rPr>
          <w:rFonts w:asciiTheme="minorHAnsi" w:hAnsiTheme="minorHAnsi" w:cstheme="minorHAnsi"/>
          <w:w w:val="105"/>
          <w:sz w:val="22"/>
          <w:szCs w:val="22"/>
        </w:rPr>
        <w:t xml:space="preserve">: </w:t>
      </w:r>
      <w:r w:rsidR="00B31FDC" w:rsidRPr="00B31FDC">
        <w:rPr>
          <w:rFonts w:asciiTheme="minorHAnsi" w:hAnsiTheme="minorHAnsi" w:cstheme="minorHAnsi"/>
          <w:w w:val="105"/>
          <w:sz w:val="22"/>
          <w:szCs w:val="22"/>
        </w:rPr>
        <w:t>veronika</w:t>
      </w:r>
      <w:r w:rsidR="00C82B18" w:rsidRPr="00B31FDC">
        <w:rPr>
          <w:rFonts w:asciiTheme="minorHAnsi" w:hAnsiTheme="minorHAnsi" w:cstheme="minorHAnsi"/>
          <w:w w:val="105"/>
          <w:sz w:val="22"/>
          <w:szCs w:val="22"/>
        </w:rPr>
        <w:t>.</w:t>
      </w:r>
      <w:r w:rsidR="00B31FDC" w:rsidRPr="00B31FDC">
        <w:rPr>
          <w:rFonts w:asciiTheme="minorHAnsi" w:hAnsiTheme="minorHAnsi" w:cstheme="minorHAnsi"/>
          <w:w w:val="105"/>
          <w:sz w:val="22"/>
          <w:szCs w:val="22"/>
        </w:rPr>
        <w:t>berano</w:t>
      </w:r>
      <w:r w:rsidR="00C82B18" w:rsidRPr="00B31FDC">
        <w:rPr>
          <w:rFonts w:asciiTheme="minorHAnsi" w:hAnsiTheme="minorHAnsi" w:cstheme="minorHAnsi"/>
          <w:w w:val="105"/>
          <w:sz w:val="22"/>
          <w:szCs w:val="22"/>
        </w:rPr>
        <w:t>va</w:t>
      </w:r>
      <w:r w:rsidRPr="00B31FDC">
        <w:rPr>
          <w:rFonts w:asciiTheme="minorHAnsi" w:hAnsiTheme="minorHAnsi" w:cstheme="minorHAnsi"/>
          <w:w w:val="105"/>
          <w:sz w:val="22"/>
          <w:szCs w:val="22"/>
        </w:rPr>
        <w:t xml:space="preserve">@mmp.cz </w:t>
      </w:r>
      <w:r w:rsidRPr="0053428E">
        <w:rPr>
          <w:rFonts w:asciiTheme="minorHAnsi" w:hAnsiTheme="minorHAnsi" w:cstheme="minorHAnsi"/>
          <w:w w:val="105"/>
          <w:sz w:val="22"/>
          <w:szCs w:val="22"/>
        </w:rPr>
        <w:tab/>
      </w:r>
      <w:r w:rsidRPr="0053428E">
        <w:rPr>
          <w:rFonts w:asciiTheme="minorHAnsi" w:hAnsiTheme="minorHAnsi" w:cstheme="minorHAnsi"/>
          <w:spacing w:val="1"/>
          <w:w w:val="105"/>
          <w:sz w:val="22"/>
          <w:szCs w:val="22"/>
        </w:rPr>
        <w:t>I</w:t>
      </w:r>
      <w:r w:rsidRPr="0053428E">
        <w:rPr>
          <w:rFonts w:asciiTheme="minorHAnsi" w:hAnsiTheme="minorHAnsi" w:cstheme="minorHAnsi"/>
          <w:w w:val="105"/>
          <w:sz w:val="22"/>
          <w:szCs w:val="22"/>
        </w:rPr>
        <w:t>D</w:t>
      </w:r>
      <w:r w:rsidRPr="0053428E">
        <w:rPr>
          <w:rFonts w:asciiTheme="minorHAnsi" w:hAnsiTheme="minorHAnsi" w:cstheme="minorHAnsi"/>
          <w:spacing w:val="-2"/>
          <w:w w:val="105"/>
          <w:sz w:val="22"/>
          <w:szCs w:val="22"/>
        </w:rPr>
        <w:t xml:space="preserve"> </w:t>
      </w:r>
      <w:r w:rsidRPr="0053428E">
        <w:rPr>
          <w:rFonts w:asciiTheme="minorHAnsi" w:hAnsiTheme="minorHAnsi" w:cstheme="minorHAnsi"/>
          <w:spacing w:val="1"/>
          <w:w w:val="105"/>
          <w:sz w:val="22"/>
          <w:szCs w:val="22"/>
        </w:rPr>
        <w:t>d</w:t>
      </w:r>
      <w:r w:rsidRPr="0053428E">
        <w:rPr>
          <w:rFonts w:asciiTheme="minorHAnsi" w:hAnsiTheme="minorHAnsi" w:cstheme="minorHAnsi"/>
          <w:spacing w:val="-1"/>
          <w:w w:val="105"/>
          <w:sz w:val="22"/>
          <w:szCs w:val="22"/>
        </w:rPr>
        <w:t>a</w:t>
      </w:r>
      <w:r w:rsidRPr="0053428E">
        <w:rPr>
          <w:rFonts w:asciiTheme="minorHAnsi" w:hAnsiTheme="minorHAnsi" w:cstheme="minorHAnsi"/>
          <w:spacing w:val="-2"/>
          <w:w w:val="105"/>
          <w:sz w:val="22"/>
          <w:szCs w:val="22"/>
        </w:rPr>
        <w:t>t</w:t>
      </w:r>
      <w:r w:rsidRPr="0053428E">
        <w:rPr>
          <w:rFonts w:asciiTheme="minorHAnsi" w:hAnsiTheme="minorHAnsi" w:cstheme="minorHAnsi"/>
          <w:spacing w:val="-1"/>
          <w:w w:val="105"/>
          <w:sz w:val="22"/>
          <w:szCs w:val="22"/>
        </w:rPr>
        <w:t>o</w:t>
      </w:r>
      <w:r w:rsidRPr="0053428E">
        <w:rPr>
          <w:rFonts w:asciiTheme="minorHAnsi" w:hAnsiTheme="minorHAnsi" w:cstheme="minorHAnsi"/>
          <w:spacing w:val="1"/>
          <w:w w:val="105"/>
          <w:sz w:val="22"/>
          <w:szCs w:val="22"/>
        </w:rPr>
        <w:t>v</w:t>
      </w:r>
      <w:r w:rsidRPr="0053428E">
        <w:rPr>
          <w:rFonts w:asciiTheme="minorHAnsi" w:hAnsiTheme="minorHAnsi" w:cstheme="minorHAnsi"/>
          <w:w w:val="105"/>
          <w:sz w:val="22"/>
          <w:szCs w:val="22"/>
        </w:rPr>
        <w:t>é</w:t>
      </w:r>
      <w:r w:rsidRPr="0053428E">
        <w:rPr>
          <w:rFonts w:asciiTheme="minorHAnsi" w:hAnsiTheme="minorHAnsi" w:cstheme="minorHAnsi"/>
          <w:spacing w:val="-4"/>
          <w:w w:val="105"/>
          <w:sz w:val="22"/>
          <w:szCs w:val="22"/>
        </w:rPr>
        <w:t xml:space="preserve"> </w:t>
      </w:r>
      <w:r w:rsidRPr="0053428E">
        <w:rPr>
          <w:rFonts w:asciiTheme="minorHAnsi" w:hAnsiTheme="minorHAnsi" w:cstheme="minorHAnsi"/>
          <w:spacing w:val="-1"/>
          <w:w w:val="105"/>
          <w:sz w:val="22"/>
          <w:szCs w:val="22"/>
        </w:rPr>
        <w:t>s</w:t>
      </w:r>
      <w:r w:rsidRPr="0053428E">
        <w:rPr>
          <w:rFonts w:asciiTheme="minorHAnsi" w:hAnsiTheme="minorHAnsi" w:cstheme="minorHAnsi"/>
          <w:spacing w:val="1"/>
          <w:w w:val="105"/>
          <w:sz w:val="22"/>
          <w:szCs w:val="22"/>
        </w:rPr>
        <w:t>c</w:t>
      </w:r>
      <w:r w:rsidRPr="0053428E">
        <w:rPr>
          <w:rFonts w:asciiTheme="minorHAnsi" w:hAnsiTheme="minorHAnsi" w:cstheme="minorHAnsi"/>
          <w:w w:val="105"/>
          <w:sz w:val="22"/>
          <w:szCs w:val="22"/>
        </w:rPr>
        <w:t>h</w:t>
      </w:r>
      <w:r w:rsidRPr="0053428E">
        <w:rPr>
          <w:rFonts w:asciiTheme="minorHAnsi" w:hAnsiTheme="minorHAnsi" w:cstheme="minorHAnsi"/>
          <w:spacing w:val="1"/>
          <w:w w:val="105"/>
          <w:sz w:val="22"/>
          <w:szCs w:val="22"/>
        </w:rPr>
        <w:t>r</w:t>
      </w:r>
      <w:r w:rsidRPr="0053428E">
        <w:rPr>
          <w:rFonts w:asciiTheme="minorHAnsi" w:hAnsiTheme="minorHAnsi" w:cstheme="minorHAnsi"/>
          <w:spacing w:val="-1"/>
          <w:w w:val="105"/>
          <w:sz w:val="22"/>
          <w:szCs w:val="22"/>
        </w:rPr>
        <w:t>á</w:t>
      </w:r>
      <w:r w:rsidRPr="0053428E">
        <w:rPr>
          <w:rFonts w:asciiTheme="minorHAnsi" w:hAnsiTheme="minorHAnsi" w:cstheme="minorHAnsi"/>
          <w:w w:val="105"/>
          <w:sz w:val="22"/>
          <w:szCs w:val="22"/>
        </w:rPr>
        <w:t>n</w:t>
      </w:r>
      <w:r w:rsidRPr="0053428E">
        <w:rPr>
          <w:rFonts w:asciiTheme="minorHAnsi" w:hAnsiTheme="minorHAnsi" w:cstheme="minorHAnsi"/>
          <w:spacing w:val="-1"/>
          <w:w w:val="105"/>
          <w:sz w:val="22"/>
          <w:szCs w:val="22"/>
        </w:rPr>
        <w:t>k</w:t>
      </w:r>
      <w:r w:rsidRPr="0053428E">
        <w:rPr>
          <w:rFonts w:asciiTheme="minorHAnsi" w:hAnsiTheme="minorHAnsi" w:cstheme="minorHAnsi"/>
          <w:spacing w:val="1"/>
          <w:w w:val="105"/>
          <w:sz w:val="22"/>
          <w:szCs w:val="22"/>
        </w:rPr>
        <w:t>y</w:t>
      </w:r>
      <w:r w:rsidRPr="0053428E">
        <w:rPr>
          <w:rFonts w:asciiTheme="minorHAnsi" w:hAnsiTheme="minorHAnsi" w:cstheme="minorHAnsi"/>
          <w:w w:val="105"/>
          <w:sz w:val="22"/>
          <w:szCs w:val="22"/>
        </w:rPr>
        <w:t>:</w:t>
      </w:r>
      <w:r w:rsidRPr="0053428E">
        <w:rPr>
          <w:rFonts w:asciiTheme="minorHAnsi" w:hAnsiTheme="minorHAnsi" w:cstheme="minorHAnsi"/>
          <w:spacing w:val="-2"/>
          <w:w w:val="105"/>
          <w:sz w:val="22"/>
          <w:szCs w:val="22"/>
        </w:rPr>
        <w:t xml:space="preserve"> </w:t>
      </w:r>
      <w:r w:rsidRPr="0053428E">
        <w:rPr>
          <w:rFonts w:asciiTheme="minorHAnsi" w:hAnsiTheme="minorHAnsi" w:cstheme="minorHAnsi"/>
          <w:color w:val="000000"/>
          <w:sz w:val="22"/>
          <w:szCs w:val="22"/>
        </w:rPr>
        <w:t>ukzbx4z</w:t>
      </w:r>
    </w:p>
    <w:p w14:paraId="442821C0" w14:textId="77777777" w:rsidR="003742A2" w:rsidRPr="0004491B" w:rsidRDefault="003742A2" w:rsidP="003742A2">
      <w:pPr>
        <w:kinsoku w:val="0"/>
        <w:overflowPunct w:val="0"/>
        <w:autoSpaceDE w:val="0"/>
        <w:autoSpaceDN w:val="0"/>
        <w:adjustRightInd w:val="0"/>
        <w:contextualSpacing/>
      </w:pPr>
    </w:p>
    <w:p w14:paraId="52A39000" w14:textId="77777777" w:rsidR="003742A2" w:rsidRPr="002D367D" w:rsidRDefault="003742A2" w:rsidP="003742A2">
      <w:pPr>
        <w:kinsoku w:val="0"/>
        <w:overflowPunct w:val="0"/>
        <w:autoSpaceDE w:val="0"/>
        <w:autoSpaceDN w:val="0"/>
        <w:adjustRightInd w:val="0"/>
        <w:ind w:left="40"/>
        <w:contextualSpacing/>
        <w:rPr>
          <w:rFonts w:asciiTheme="minorHAnsi" w:hAnsiTheme="minorHAnsi" w:cstheme="minorHAnsi"/>
        </w:rPr>
      </w:pPr>
      <w:r w:rsidRPr="002D367D">
        <w:rPr>
          <w:rFonts w:asciiTheme="minorHAnsi" w:hAnsiTheme="minorHAnsi" w:cstheme="minorHAnsi"/>
          <w:spacing w:val="-1"/>
        </w:rPr>
        <w:t xml:space="preserve">    (</w:t>
      </w:r>
      <w:r w:rsidRPr="002D367D">
        <w:rPr>
          <w:rFonts w:asciiTheme="minorHAnsi" w:hAnsiTheme="minorHAnsi" w:cstheme="minorHAnsi"/>
        </w:rPr>
        <w:t>d</w:t>
      </w:r>
      <w:r w:rsidRPr="002D367D">
        <w:rPr>
          <w:rFonts w:asciiTheme="minorHAnsi" w:hAnsiTheme="minorHAnsi" w:cstheme="minorHAnsi"/>
          <w:spacing w:val="-1"/>
        </w:rPr>
        <w:t>ál</w:t>
      </w:r>
      <w:r w:rsidRPr="002D367D">
        <w:rPr>
          <w:rFonts w:asciiTheme="minorHAnsi" w:hAnsiTheme="minorHAnsi" w:cstheme="minorHAnsi"/>
        </w:rPr>
        <w:t>e</w:t>
      </w:r>
      <w:r w:rsidRPr="002D367D">
        <w:rPr>
          <w:rFonts w:asciiTheme="minorHAnsi" w:hAnsiTheme="minorHAnsi" w:cstheme="minorHAnsi"/>
          <w:spacing w:val="-8"/>
        </w:rPr>
        <w:t xml:space="preserve"> </w:t>
      </w:r>
      <w:r w:rsidRPr="002D367D">
        <w:rPr>
          <w:rFonts w:asciiTheme="minorHAnsi" w:hAnsiTheme="minorHAnsi" w:cstheme="minorHAnsi"/>
        </w:rPr>
        <w:t>j</w:t>
      </w:r>
      <w:r w:rsidRPr="002D367D">
        <w:rPr>
          <w:rFonts w:asciiTheme="minorHAnsi" w:hAnsiTheme="minorHAnsi" w:cstheme="minorHAnsi"/>
          <w:spacing w:val="-1"/>
        </w:rPr>
        <w:t>e</w:t>
      </w:r>
      <w:r w:rsidRPr="002D367D">
        <w:rPr>
          <w:rFonts w:asciiTheme="minorHAnsi" w:hAnsiTheme="minorHAnsi" w:cstheme="minorHAnsi"/>
        </w:rPr>
        <w:t>n</w:t>
      </w:r>
      <w:r w:rsidRPr="002D367D">
        <w:rPr>
          <w:rFonts w:asciiTheme="minorHAnsi" w:hAnsiTheme="minorHAnsi" w:cstheme="minorHAnsi"/>
          <w:spacing w:val="-7"/>
        </w:rPr>
        <w:t xml:space="preserve"> </w:t>
      </w:r>
      <w:r w:rsidRPr="002D367D">
        <w:rPr>
          <w:rFonts w:asciiTheme="minorHAnsi" w:hAnsiTheme="minorHAnsi" w:cstheme="minorHAnsi"/>
          <w:spacing w:val="3"/>
        </w:rPr>
        <w:t>„</w:t>
      </w:r>
      <w:r w:rsidRPr="007D1791">
        <w:rPr>
          <w:rFonts w:asciiTheme="minorHAnsi" w:hAnsiTheme="minorHAnsi" w:cstheme="minorHAnsi"/>
          <w:b/>
          <w:bCs/>
          <w:i/>
          <w:iCs/>
          <w:spacing w:val="-2"/>
        </w:rPr>
        <w:t>ob</w:t>
      </w:r>
      <w:r w:rsidRPr="007D1791">
        <w:rPr>
          <w:rFonts w:asciiTheme="minorHAnsi" w:hAnsiTheme="minorHAnsi" w:cstheme="minorHAnsi"/>
          <w:b/>
          <w:bCs/>
          <w:i/>
          <w:iCs/>
        </w:rPr>
        <w:t>jednate</w:t>
      </w:r>
      <w:r w:rsidRPr="007D1791">
        <w:rPr>
          <w:rFonts w:asciiTheme="minorHAnsi" w:hAnsiTheme="minorHAnsi" w:cstheme="minorHAnsi"/>
          <w:b/>
          <w:bCs/>
          <w:i/>
          <w:iCs/>
          <w:spacing w:val="1"/>
        </w:rPr>
        <w:t>l</w:t>
      </w:r>
      <w:r w:rsidRPr="002D367D">
        <w:rPr>
          <w:rFonts w:asciiTheme="minorHAnsi" w:hAnsiTheme="minorHAnsi" w:cstheme="minorHAnsi"/>
          <w:spacing w:val="-3"/>
        </w:rPr>
        <w:t>“</w:t>
      </w:r>
      <w:r w:rsidRPr="002D367D">
        <w:rPr>
          <w:rFonts w:asciiTheme="minorHAnsi" w:hAnsiTheme="minorHAnsi" w:cstheme="minorHAnsi"/>
        </w:rPr>
        <w:t>)</w:t>
      </w:r>
    </w:p>
    <w:p w14:paraId="67D83440" w14:textId="77777777" w:rsidR="003742A2" w:rsidRPr="0053428E" w:rsidRDefault="003742A2" w:rsidP="003742A2">
      <w:pPr>
        <w:tabs>
          <w:tab w:val="left" w:pos="284"/>
          <w:tab w:val="left" w:pos="2268"/>
        </w:tabs>
        <w:ind w:left="2268" w:hanging="284"/>
        <w:jc w:val="both"/>
        <w:rPr>
          <w:rFonts w:asciiTheme="minorHAnsi" w:hAnsiTheme="minorHAnsi" w:cstheme="minorHAnsi"/>
          <w:snapToGrid w:val="0"/>
          <w:color w:val="FF0000"/>
          <w:sz w:val="22"/>
          <w:szCs w:val="22"/>
        </w:rPr>
      </w:pPr>
    </w:p>
    <w:p w14:paraId="6C597CCC" w14:textId="77777777" w:rsidR="003742A2" w:rsidRPr="009E6138" w:rsidRDefault="003742A2" w:rsidP="003742A2">
      <w:pPr>
        <w:tabs>
          <w:tab w:val="left" w:pos="284"/>
          <w:tab w:val="left" w:pos="2268"/>
        </w:tabs>
        <w:jc w:val="both"/>
        <w:rPr>
          <w:rFonts w:asciiTheme="minorHAnsi" w:hAnsiTheme="minorHAnsi" w:cstheme="minorHAnsi"/>
          <w:sz w:val="22"/>
          <w:szCs w:val="22"/>
        </w:rPr>
      </w:pPr>
      <w:r w:rsidRPr="00995B77">
        <w:rPr>
          <w:rFonts w:asciiTheme="minorHAnsi" w:hAnsiTheme="minorHAnsi" w:cstheme="minorHAnsi"/>
          <w:snapToGrid w:val="0"/>
          <w:color w:val="FF0000"/>
          <w:sz w:val="22"/>
          <w:szCs w:val="22"/>
        </w:rPr>
        <w:tab/>
      </w:r>
    </w:p>
    <w:p w14:paraId="4015A07C" w14:textId="21E63C3B" w:rsidR="003742A2" w:rsidRPr="008233C3" w:rsidRDefault="003742A2" w:rsidP="003742A2">
      <w:pPr>
        <w:numPr>
          <w:ilvl w:val="0"/>
          <w:numId w:val="1"/>
        </w:numPr>
        <w:tabs>
          <w:tab w:val="clear" w:pos="720"/>
          <w:tab w:val="left" w:pos="284"/>
        </w:tabs>
        <w:ind w:hanging="720"/>
        <w:jc w:val="both"/>
        <w:rPr>
          <w:rFonts w:asciiTheme="minorHAnsi" w:hAnsiTheme="minorHAnsi" w:cstheme="minorHAnsi"/>
          <w:b/>
          <w:bCs/>
          <w:snapToGrid w:val="0"/>
          <w:sz w:val="22"/>
          <w:szCs w:val="22"/>
        </w:rPr>
      </w:pPr>
      <w:r w:rsidRPr="009E6138">
        <w:rPr>
          <w:rFonts w:asciiTheme="minorHAnsi" w:hAnsiTheme="minorHAnsi" w:cstheme="minorHAnsi"/>
          <w:b/>
          <w:bCs/>
          <w:snapToGrid w:val="0"/>
          <w:sz w:val="22"/>
          <w:szCs w:val="22"/>
        </w:rPr>
        <w:t>Zhotovitel</w:t>
      </w:r>
      <w:r w:rsidRPr="009E6138">
        <w:rPr>
          <w:rFonts w:asciiTheme="minorHAnsi" w:hAnsiTheme="minorHAnsi" w:cstheme="minorHAnsi"/>
          <w:sz w:val="22"/>
          <w:szCs w:val="22"/>
        </w:rPr>
        <w:t>:</w:t>
      </w:r>
      <w:r w:rsidRPr="002C4FD7">
        <w:rPr>
          <w:rFonts w:asciiTheme="minorHAnsi" w:hAnsiTheme="minorHAnsi" w:cstheme="minorHAnsi"/>
          <w:b/>
          <w:bCs/>
          <w:snapToGrid w:val="0"/>
          <w:sz w:val="22"/>
          <w:szCs w:val="22"/>
        </w:rPr>
        <w:t xml:space="preserve"> </w:t>
      </w:r>
      <w:r>
        <w:rPr>
          <w:rFonts w:asciiTheme="minorHAnsi" w:hAnsiTheme="minorHAnsi" w:cstheme="minorHAnsi"/>
          <w:b/>
          <w:bCs/>
          <w:snapToGrid w:val="0"/>
          <w:sz w:val="22"/>
          <w:szCs w:val="22"/>
        </w:rPr>
        <w:tab/>
      </w:r>
      <w:r>
        <w:rPr>
          <w:rFonts w:asciiTheme="minorHAnsi" w:hAnsiTheme="minorHAnsi" w:cstheme="minorHAnsi"/>
          <w:b/>
          <w:bCs/>
          <w:snapToGrid w:val="0"/>
          <w:sz w:val="22"/>
          <w:szCs w:val="22"/>
        </w:rPr>
        <w:tab/>
      </w:r>
      <w:r>
        <w:rPr>
          <w:rFonts w:asciiTheme="minorHAnsi" w:hAnsiTheme="minorHAnsi" w:cstheme="minorHAnsi"/>
          <w:b/>
          <w:bCs/>
          <w:snapToGrid w:val="0"/>
          <w:sz w:val="22"/>
          <w:szCs w:val="22"/>
        </w:rPr>
        <w:tab/>
      </w:r>
      <w:r>
        <w:rPr>
          <w:rFonts w:asciiTheme="minorHAnsi" w:hAnsiTheme="minorHAnsi" w:cstheme="minorHAnsi"/>
          <w:b/>
          <w:bCs/>
          <w:snapToGrid w:val="0"/>
          <w:sz w:val="22"/>
          <w:szCs w:val="22"/>
        </w:rPr>
        <w:tab/>
      </w:r>
      <w:r w:rsidR="008233C3" w:rsidRPr="008233C3">
        <w:rPr>
          <w:rFonts w:asciiTheme="minorHAnsi" w:hAnsiTheme="minorHAnsi" w:cstheme="minorHAnsi"/>
          <w:b/>
          <w:bCs/>
          <w:sz w:val="22"/>
          <w:szCs w:val="22"/>
        </w:rPr>
        <w:t>UPSTRUCTURE</w:t>
      </w:r>
      <w:r w:rsidR="008233C3">
        <w:rPr>
          <w:rFonts w:asciiTheme="minorHAnsi" w:hAnsiTheme="minorHAnsi" w:cstheme="minorHAnsi"/>
          <w:b/>
          <w:bCs/>
          <w:sz w:val="22"/>
          <w:szCs w:val="22"/>
        </w:rPr>
        <w:t xml:space="preserve"> </w:t>
      </w:r>
      <w:r w:rsidR="008233C3" w:rsidRPr="008233C3">
        <w:rPr>
          <w:rFonts w:asciiTheme="minorHAnsi" w:hAnsiTheme="minorHAnsi" w:cstheme="minorHAnsi"/>
          <w:b/>
          <w:bCs/>
          <w:sz w:val="22"/>
          <w:szCs w:val="22"/>
        </w:rPr>
        <w:t>s.r.o.</w:t>
      </w:r>
    </w:p>
    <w:p w14:paraId="4858E884" w14:textId="2E1D76D4" w:rsidR="003742A2" w:rsidRDefault="003742A2" w:rsidP="00152CD6">
      <w:pPr>
        <w:tabs>
          <w:tab w:val="left" w:pos="284"/>
        </w:tabs>
        <w:ind w:left="284"/>
        <w:rPr>
          <w:rFonts w:asciiTheme="minorHAnsi" w:hAnsiTheme="minorHAnsi" w:cstheme="minorHAnsi"/>
          <w:sz w:val="22"/>
          <w:szCs w:val="22"/>
        </w:rPr>
      </w:pPr>
      <w:r w:rsidRPr="009E6138">
        <w:rPr>
          <w:rFonts w:asciiTheme="minorHAnsi" w:hAnsiTheme="minorHAnsi" w:cstheme="minorHAnsi"/>
          <w:sz w:val="22"/>
          <w:szCs w:val="22"/>
        </w:rPr>
        <w:t xml:space="preserve">Sídlo:  </w:t>
      </w:r>
      <w:r w:rsidR="00740D23">
        <w:rPr>
          <w:rFonts w:asciiTheme="minorHAnsi" w:hAnsiTheme="minorHAnsi" w:cstheme="minorHAnsi"/>
          <w:sz w:val="22"/>
          <w:szCs w:val="22"/>
        </w:rPr>
        <w:tab/>
      </w:r>
      <w:r w:rsidR="008233C3">
        <w:rPr>
          <w:rFonts w:asciiTheme="minorHAnsi" w:hAnsiTheme="minorHAnsi" w:cstheme="minorHAnsi"/>
          <w:sz w:val="22"/>
          <w:szCs w:val="22"/>
        </w:rPr>
        <w:tab/>
      </w:r>
      <w:r w:rsidR="008233C3">
        <w:rPr>
          <w:rFonts w:asciiTheme="minorHAnsi" w:hAnsiTheme="minorHAnsi" w:cstheme="minorHAnsi"/>
          <w:sz w:val="22"/>
          <w:szCs w:val="22"/>
        </w:rPr>
        <w:tab/>
      </w:r>
      <w:r w:rsidR="008233C3">
        <w:rPr>
          <w:rFonts w:asciiTheme="minorHAnsi" w:hAnsiTheme="minorHAnsi" w:cstheme="minorHAnsi"/>
          <w:sz w:val="22"/>
          <w:szCs w:val="22"/>
        </w:rPr>
        <w:tab/>
        <w:t xml:space="preserve">U </w:t>
      </w:r>
      <w:r w:rsidR="0080205D">
        <w:rPr>
          <w:rFonts w:asciiTheme="minorHAnsi" w:hAnsiTheme="minorHAnsi" w:cstheme="minorHAnsi"/>
          <w:sz w:val="22"/>
          <w:szCs w:val="22"/>
        </w:rPr>
        <w:t>p</w:t>
      </w:r>
      <w:r w:rsidR="008233C3">
        <w:rPr>
          <w:rFonts w:asciiTheme="minorHAnsi" w:hAnsiTheme="minorHAnsi" w:cstheme="minorHAnsi"/>
          <w:sz w:val="22"/>
          <w:szCs w:val="22"/>
        </w:rPr>
        <w:t>růhonu 1493/11</w:t>
      </w:r>
      <w:r w:rsidR="00AB6D20">
        <w:rPr>
          <w:rFonts w:asciiTheme="minorHAnsi" w:hAnsiTheme="minorHAnsi" w:cstheme="minorHAnsi"/>
          <w:sz w:val="22"/>
          <w:szCs w:val="22"/>
        </w:rPr>
        <w:tab/>
      </w:r>
      <w:r w:rsidR="00AB6D20">
        <w:rPr>
          <w:rFonts w:asciiTheme="minorHAnsi" w:hAnsiTheme="minorHAnsi" w:cstheme="minorHAnsi"/>
          <w:sz w:val="22"/>
          <w:szCs w:val="22"/>
        </w:rPr>
        <w:tab/>
      </w:r>
      <w:r w:rsidR="00AB6D20">
        <w:rPr>
          <w:rFonts w:asciiTheme="minorHAnsi" w:hAnsiTheme="minorHAnsi" w:cstheme="minorHAnsi"/>
          <w:sz w:val="22"/>
          <w:szCs w:val="22"/>
        </w:rPr>
        <w:tab/>
      </w:r>
      <w:r w:rsidR="00AB6D20">
        <w:rPr>
          <w:rFonts w:asciiTheme="minorHAnsi" w:hAnsiTheme="minorHAnsi" w:cstheme="minorHAnsi"/>
          <w:sz w:val="22"/>
          <w:szCs w:val="22"/>
        </w:rPr>
        <w:tab/>
      </w:r>
      <w:r w:rsidRPr="009E613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233C3">
        <w:rPr>
          <w:rFonts w:asciiTheme="minorHAnsi" w:hAnsiTheme="minorHAnsi" w:cstheme="minorHAnsi"/>
          <w:sz w:val="22"/>
          <w:szCs w:val="22"/>
        </w:rPr>
        <w:tab/>
      </w:r>
      <w:r w:rsidR="008233C3">
        <w:rPr>
          <w:rFonts w:asciiTheme="minorHAnsi" w:hAnsiTheme="minorHAnsi" w:cstheme="minorHAnsi"/>
          <w:sz w:val="22"/>
          <w:szCs w:val="22"/>
        </w:rPr>
        <w:tab/>
      </w:r>
      <w:r w:rsidR="008233C3">
        <w:rPr>
          <w:rFonts w:asciiTheme="minorHAnsi" w:hAnsiTheme="minorHAnsi" w:cstheme="minorHAnsi"/>
          <w:sz w:val="22"/>
          <w:szCs w:val="22"/>
        </w:rPr>
        <w:tab/>
        <w:t>170 00 Praha 7 Holešovice</w:t>
      </w:r>
    </w:p>
    <w:p w14:paraId="15DCE90C" w14:textId="77777777" w:rsidR="003742A2" w:rsidRDefault="003742A2" w:rsidP="003742A2">
      <w:pPr>
        <w:tabs>
          <w:tab w:val="left" w:pos="284"/>
        </w:tabs>
        <w:rPr>
          <w:rFonts w:asciiTheme="minorHAnsi" w:hAnsiTheme="minorHAnsi" w:cstheme="minorHAnsi"/>
          <w:sz w:val="22"/>
          <w:szCs w:val="22"/>
        </w:rPr>
      </w:pPr>
    </w:p>
    <w:p w14:paraId="56E523B6" w14:textId="6602F90D" w:rsidR="003742A2" w:rsidRPr="009E6138" w:rsidRDefault="003742A2" w:rsidP="003742A2">
      <w:pPr>
        <w:tabs>
          <w:tab w:val="left" w:pos="284"/>
        </w:tabs>
        <w:ind w:left="284"/>
        <w:rPr>
          <w:rFonts w:asciiTheme="minorHAnsi" w:hAnsiTheme="minorHAnsi" w:cstheme="minorHAnsi"/>
          <w:sz w:val="22"/>
          <w:szCs w:val="22"/>
        </w:rPr>
      </w:pPr>
      <w:r w:rsidRPr="009E6138">
        <w:rPr>
          <w:rFonts w:asciiTheme="minorHAnsi" w:hAnsiTheme="minorHAnsi" w:cstheme="minorHAnsi"/>
          <w:sz w:val="22"/>
          <w:szCs w:val="22"/>
        </w:rPr>
        <w:t>Zastoupený</w:t>
      </w:r>
      <w:r>
        <w:rPr>
          <w:rFonts w:asciiTheme="minorHAnsi" w:hAnsiTheme="minorHAnsi" w:cstheme="minorHAnsi"/>
          <w:sz w:val="22"/>
          <w:szCs w:val="22"/>
        </w:rPr>
        <w:t xml:space="preserve"> ve věcech smluvních</w:t>
      </w:r>
      <w:r w:rsidRPr="009E6138">
        <w:rPr>
          <w:rFonts w:asciiTheme="minorHAnsi" w:hAnsiTheme="minorHAnsi" w:cstheme="minorHAnsi"/>
          <w:sz w:val="22"/>
          <w:szCs w:val="22"/>
        </w:rPr>
        <w:t xml:space="preserve">: </w:t>
      </w:r>
      <w:r>
        <w:rPr>
          <w:rFonts w:asciiTheme="minorHAnsi" w:hAnsiTheme="minorHAnsi" w:cstheme="minorHAnsi"/>
          <w:sz w:val="22"/>
          <w:szCs w:val="22"/>
        </w:rPr>
        <w:tab/>
      </w:r>
      <w:r w:rsidR="008233C3">
        <w:rPr>
          <w:rFonts w:asciiTheme="minorHAnsi" w:hAnsiTheme="minorHAnsi" w:cstheme="minorHAnsi"/>
          <w:sz w:val="22"/>
          <w:szCs w:val="22"/>
        </w:rPr>
        <w:t>Ing. arch. Pavel Paseka</w:t>
      </w:r>
    </w:p>
    <w:p w14:paraId="2F97D95B" w14:textId="6AE2DDEA" w:rsidR="003742A2" w:rsidRPr="009E6138" w:rsidRDefault="003742A2" w:rsidP="003742A2">
      <w:pPr>
        <w:tabs>
          <w:tab w:val="left" w:pos="284"/>
        </w:tabs>
        <w:ind w:left="284"/>
        <w:rPr>
          <w:rFonts w:asciiTheme="minorHAnsi" w:hAnsiTheme="minorHAnsi" w:cstheme="minorHAnsi"/>
          <w:snapToGrid w:val="0"/>
          <w:sz w:val="22"/>
          <w:szCs w:val="22"/>
        </w:rPr>
      </w:pPr>
      <w:r w:rsidRPr="009E6138">
        <w:rPr>
          <w:rFonts w:asciiTheme="minorHAnsi" w:hAnsiTheme="minorHAnsi" w:cstheme="minorHAnsi"/>
          <w:snapToGrid w:val="0"/>
          <w:sz w:val="22"/>
          <w:szCs w:val="22"/>
        </w:rPr>
        <w:t xml:space="preserve">IČ: </w:t>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t>10836004</w:t>
      </w:r>
      <w:r w:rsidRPr="009E6138">
        <w:rPr>
          <w:rFonts w:asciiTheme="minorHAnsi" w:hAnsiTheme="minorHAnsi" w:cstheme="minorHAnsi"/>
          <w:snapToGrid w:val="0"/>
          <w:sz w:val="22"/>
          <w:szCs w:val="22"/>
        </w:rPr>
        <w:t xml:space="preserve">  </w:t>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9E6138">
        <w:rPr>
          <w:rFonts w:asciiTheme="minorHAnsi" w:hAnsiTheme="minorHAnsi" w:cstheme="minorHAnsi"/>
          <w:snapToGrid w:val="0"/>
          <w:sz w:val="22"/>
          <w:szCs w:val="22"/>
        </w:rPr>
        <w:t xml:space="preserve">              </w:t>
      </w:r>
    </w:p>
    <w:p w14:paraId="6F7A4289" w14:textId="3D4EF445" w:rsidR="003742A2" w:rsidRPr="00EA2B9D" w:rsidRDefault="003742A2" w:rsidP="003742A2">
      <w:pPr>
        <w:tabs>
          <w:tab w:val="left" w:pos="284"/>
        </w:tabs>
        <w:ind w:left="284"/>
        <w:rPr>
          <w:rFonts w:asciiTheme="minorHAnsi" w:hAnsiTheme="minorHAnsi" w:cstheme="minorHAnsi"/>
          <w:snapToGrid w:val="0"/>
          <w:sz w:val="22"/>
          <w:szCs w:val="22"/>
        </w:rPr>
      </w:pPr>
      <w:r w:rsidRPr="009E6138">
        <w:rPr>
          <w:rFonts w:asciiTheme="minorHAnsi" w:hAnsiTheme="minorHAnsi" w:cstheme="minorHAnsi"/>
          <w:snapToGrid w:val="0"/>
          <w:sz w:val="22"/>
          <w:szCs w:val="22"/>
        </w:rPr>
        <w:t>DIČ:</w:t>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008233C3">
        <w:rPr>
          <w:rFonts w:asciiTheme="minorHAnsi" w:hAnsiTheme="minorHAnsi" w:cstheme="minorHAnsi"/>
          <w:snapToGrid w:val="0"/>
          <w:sz w:val="22"/>
          <w:szCs w:val="22"/>
        </w:rPr>
        <w:t>CZ 10836004</w:t>
      </w:r>
    </w:p>
    <w:p w14:paraId="405770BD" w14:textId="1B3E48A5" w:rsidR="003742A2" w:rsidRPr="009E6138" w:rsidRDefault="003742A2" w:rsidP="003742A2">
      <w:pPr>
        <w:ind w:left="284"/>
        <w:rPr>
          <w:rFonts w:asciiTheme="minorHAnsi" w:hAnsiTheme="minorHAnsi" w:cstheme="minorHAnsi"/>
          <w:snapToGrid w:val="0"/>
          <w:sz w:val="22"/>
          <w:szCs w:val="22"/>
        </w:rPr>
      </w:pPr>
      <w:r w:rsidRPr="009E6138">
        <w:rPr>
          <w:rFonts w:asciiTheme="minorHAnsi" w:hAnsiTheme="minorHAnsi" w:cstheme="minorHAnsi"/>
          <w:snapToGrid w:val="0"/>
          <w:sz w:val="22"/>
          <w:szCs w:val="22"/>
        </w:rPr>
        <w:t xml:space="preserve">Bankovní spojení: </w:t>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Calibri" w:eastAsia="MS Mincho" w:hAnsi="Calibri"/>
        </w:rPr>
        <w:tab/>
      </w:r>
      <w:r>
        <w:rPr>
          <w:rFonts w:ascii="Calibri" w:eastAsia="MS Mincho" w:hAnsi="Calibri"/>
        </w:rPr>
        <w:tab/>
      </w:r>
      <w:r w:rsidRPr="009E6138">
        <w:rPr>
          <w:rFonts w:asciiTheme="minorHAnsi" w:hAnsiTheme="minorHAnsi" w:cstheme="minorHAnsi"/>
          <w:snapToGrid w:val="0"/>
          <w:sz w:val="22"/>
          <w:szCs w:val="22"/>
        </w:rPr>
        <w:t xml:space="preserve"> </w:t>
      </w:r>
    </w:p>
    <w:p w14:paraId="5A2BB8FD" w14:textId="3F75944B" w:rsidR="008233C3" w:rsidRDefault="003742A2" w:rsidP="003742A2">
      <w:pPr>
        <w:tabs>
          <w:tab w:val="left" w:pos="284"/>
        </w:tabs>
        <w:ind w:left="284"/>
        <w:rPr>
          <w:rFonts w:asciiTheme="minorHAnsi" w:hAnsiTheme="minorHAnsi" w:cstheme="minorHAnsi"/>
          <w:snapToGrid w:val="0"/>
          <w:sz w:val="22"/>
          <w:szCs w:val="22"/>
        </w:rPr>
      </w:pPr>
      <w:r w:rsidRPr="009E6138">
        <w:rPr>
          <w:rFonts w:asciiTheme="minorHAnsi" w:hAnsiTheme="minorHAnsi" w:cstheme="minorHAnsi"/>
          <w:snapToGrid w:val="0"/>
          <w:sz w:val="22"/>
          <w:szCs w:val="22"/>
        </w:rPr>
        <w:t>č</w:t>
      </w:r>
      <w:r>
        <w:rPr>
          <w:rFonts w:asciiTheme="minorHAnsi" w:hAnsiTheme="minorHAnsi" w:cstheme="minorHAnsi"/>
          <w:snapToGrid w:val="0"/>
          <w:sz w:val="22"/>
          <w:szCs w:val="22"/>
        </w:rPr>
        <w:t>íslo</w:t>
      </w:r>
      <w:r w:rsidRPr="009E6138">
        <w:rPr>
          <w:rFonts w:asciiTheme="minorHAnsi" w:hAnsiTheme="minorHAnsi" w:cstheme="minorHAnsi"/>
          <w:snapToGrid w:val="0"/>
          <w:sz w:val="22"/>
          <w:szCs w:val="22"/>
        </w:rPr>
        <w:t xml:space="preserve"> účtu: </w:t>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r w:rsidR="008233C3">
        <w:rPr>
          <w:rFonts w:asciiTheme="minorHAnsi" w:hAnsiTheme="minorHAnsi" w:cstheme="minorHAnsi"/>
          <w:snapToGrid w:val="0"/>
          <w:sz w:val="22"/>
          <w:szCs w:val="22"/>
        </w:rPr>
        <w:tab/>
      </w:r>
    </w:p>
    <w:p w14:paraId="565B12E6" w14:textId="79963DEE" w:rsidR="008233C3" w:rsidRDefault="008233C3" w:rsidP="003742A2">
      <w:pPr>
        <w:tabs>
          <w:tab w:val="left" w:pos="284"/>
        </w:tabs>
        <w:ind w:left="284"/>
        <w:rPr>
          <w:rFonts w:asciiTheme="minorHAnsi" w:hAnsiTheme="minorHAnsi" w:cstheme="minorHAnsi"/>
          <w:i/>
          <w:iCs/>
          <w:snapToGrid w:val="0"/>
          <w:sz w:val="22"/>
          <w:szCs w:val="22"/>
        </w:rPr>
      </w:pPr>
      <w:r w:rsidRPr="008233C3">
        <w:rPr>
          <w:rFonts w:asciiTheme="minorHAnsi" w:hAnsiTheme="minorHAnsi" w:cstheme="minorHAnsi"/>
          <w:i/>
          <w:iCs/>
          <w:snapToGrid w:val="0"/>
          <w:sz w:val="22"/>
          <w:szCs w:val="22"/>
        </w:rPr>
        <w:t>Spisová značka C 349247 vedená u Městského soudu v</w:t>
      </w:r>
      <w:r>
        <w:rPr>
          <w:rFonts w:asciiTheme="minorHAnsi" w:hAnsiTheme="minorHAnsi" w:cstheme="minorHAnsi"/>
          <w:i/>
          <w:iCs/>
          <w:snapToGrid w:val="0"/>
          <w:sz w:val="22"/>
          <w:szCs w:val="22"/>
        </w:rPr>
        <w:t> </w:t>
      </w:r>
      <w:r w:rsidRPr="008233C3">
        <w:rPr>
          <w:rFonts w:asciiTheme="minorHAnsi" w:hAnsiTheme="minorHAnsi" w:cstheme="minorHAnsi"/>
          <w:i/>
          <w:iCs/>
          <w:snapToGrid w:val="0"/>
          <w:sz w:val="22"/>
          <w:szCs w:val="22"/>
        </w:rPr>
        <w:t>Praze</w:t>
      </w:r>
    </w:p>
    <w:p w14:paraId="758CDCF2" w14:textId="0A0AAB52" w:rsidR="003742A2" w:rsidRPr="008233C3" w:rsidRDefault="003742A2" w:rsidP="003742A2">
      <w:pPr>
        <w:tabs>
          <w:tab w:val="left" w:pos="284"/>
        </w:tabs>
        <w:ind w:left="284"/>
        <w:rPr>
          <w:rFonts w:asciiTheme="minorHAnsi" w:hAnsiTheme="minorHAnsi" w:cstheme="minorHAnsi"/>
          <w:i/>
          <w:iCs/>
          <w:snapToGrid w:val="0"/>
          <w:sz w:val="22"/>
          <w:szCs w:val="22"/>
        </w:rPr>
      </w:pPr>
      <w:r w:rsidRPr="008233C3">
        <w:rPr>
          <w:rFonts w:asciiTheme="minorHAnsi" w:hAnsiTheme="minorHAnsi" w:cstheme="minorHAnsi"/>
          <w:i/>
          <w:iCs/>
          <w:snapToGrid w:val="0"/>
          <w:sz w:val="22"/>
          <w:szCs w:val="22"/>
        </w:rPr>
        <w:tab/>
      </w:r>
      <w:r w:rsidRPr="008233C3">
        <w:rPr>
          <w:rFonts w:asciiTheme="minorHAnsi" w:hAnsiTheme="minorHAnsi" w:cstheme="minorHAnsi"/>
          <w:i/>
          <w:iCs/>
          <w:snapToGrid w:val="0"/>
          <w:sz w:val="22"/>
          <w:szCs w:val="22"/>
        </w:rPr>
        <w:tab/>
      </w:r>
      <w:r w:rsidRPr="008233C3">
        <w:rPr>
          <w:rFonts w:asciiTheme="minorHAnsi" w:hAnsiTheme="minorHAnsi" w:cstheme="minorHAnsi"/>
          <w:i/>
          <w:iCs/>
          <w:snapToGrid w:val="0"/>
          <w:sz w:val="22"/>
          <w:szCs w:val="22"/>
        </w:rPr>
        <w:tab/>
      </w:r>
      <w:r w:rsidRPr="008233C3">
        <w:rPr>
          <w:rFonts w:asciiTheme="minorHAnsi" w:hAnsiTheme="minorHAnsi" w:cstheme="minorHAnsi"/>
          <w:i/>
          <w:iCs/>
          <w:snapToGrid w:val="0"/>
          <w:sz w:val="22"/>
          <w:szCs w:val="22"/>
        </w:rPr>
        <w:tab/>
      </w:r>
      <w:r w:rsidRPr="008233C3">
        <w:rPr>
          <w:rFonts w:asciiTheme="minorHAnsi" w:hAnsiTheme="minorHAnsi" w:cstheme="minorHAnsi"/>
          <w:i/>
          <w:iCs/>
          <w:snapToGrid w:val="0"/>
          <w:sz w:val="22"/>
          <w:szCs w:val="22"/>
        </w:rPr>
        <w:tab/>
      </w:r>
    </w:p>
    <w:p w14:paraId="38052B66" w14:textId="72ADF177" w:rsidR="003742A2" w:rsidRPr="0053428E"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53428E">
        <w:rPr>
          <w:rFonts w:cs="Myriad Pro"/>
          <w:w w:val="105"/>
          <w:sz w:val="22"/>
          <w:szCs w:val="22"/>
        </w:rPr>
        <w:t xml:space="preserve">     </w:t>
      </w:r>
      <w:r w:rsidRPr="0053428E">
        <w:rPr>
          <w:rFonts w:asciiTheme="minorHAnsi" w:hAnsiTheme="minorHAnsi" w:cstheme="minorHAnsi"/>
          <w:w w:val="105"/>
          <w:sz w:val="22"/>
          <w:szCs w:val="22"/>
        </w:rPr>
        <w:t>T</w:t>
      </w:r>
      <w:r w:rsidRPr="0053428E">
        <w:rPr>
          <w:rFonts w:asciiTheme="minorHAnsi" w:hAnsiTheme="minorHAnsi" w:cstheme="minorHAnsi"/>
          <w:spacing w:val="-1"/>
          <w:w w:val="105"/>
          <w:sz w:val="22"/>
          <w:szCs w:val="22"/>
        </w:rPr>
        <w:t>e</w:t>
      </w:r>
      <w:r w:rsidRPr="0053428E">
        <w:rPr>
          <w:rFonts w:asciiTheme="minorHAnsi" w:hAnsiTheme="minorHAnsi" w:cstheme="minorHAnsi"/>
          <w:spacing w:val="-2"/>
          <w:w w:val="105"/>
          <w:sz w:val="22"/>
          <w:szCs w:val="22"/>
        </w:rPr>
        <w:t>l</w:t>
      </w:r>
      <w:r w:rsidRPr="0053428E">
        <w:rPr>
          <w:rFonts w:asciiTheme="minorHAnsi" w:hAnsiTheme="minorHAnsi" w:cstheme="minorHAnsi"/>
          <w:w w:val="105"/>
          <w:sz w:val="22"/>
          <w:szCs w:val="22"/>
        </w:rPr>
        <w:t>:</w:t>
      </w:r>
      <w:r w:rsidR="008233C3">
        <w:rPr>
          <w:rFonts w:asciiTheme="minorHAnsi" w:hAnsiTheme="minorHAnsi" w:cstheme="minorHAnsi"/>
          <w:w w:val="105"/>
          <w:sz w:val="22"/>
          <w:szCs w:val="22"/>
        </w:rPr>
        <w:tab/>
      </w:r>
      <w:r w:rsidRPr="0053428E">
        <w:rPr>
          <w:rFonts w:asciiTheme="minorHAnsi" w:hAnsiTheme="minorHAnsi" w:cstheme="minorHAnsi"/>
          <w:w w:val="105"/>
          <w:sz w:val="22"/>
          <w:szCs w:val="22"/>
        </w:rPr>
        <w:tab/>
      </w:r>
      <w:r>
        <w:rPr>
          <w:rFonts w:asciiTheme="minorHAnsi" w:hAnsiTheme="minorHAnsi" w:cstheme="minorHAnsi"/>
          <w:w w:val="105"/>
          <w:sz w:val="22"/>
          <w:szCs w:val="22"/>
        </w:rPr>
        <w:tab/>
      </w:r>
      <w:r>
        <w:rPr>
          <w:rFonts w:asciiTheme="minorHAnsi" w:hAnsiTheme="minorHAnsi" w:cstheme="minorHAnsi"/>
          <w:w w:val="105"/>
          <w:sz w:val="22"/>
          <w:szCs w:val="22"/>
        </w:rPr>
        <w:tab/>
      </w:r>
    </w:p>
    <w:p w14:paraId="176201DF" w14:textId="45E4B985" w:rsidR="008233C3" w:rsidRPr="008233C3" w:rsidRDefault="003742A2" w:rsidP="008233C3">
      <w:pPr>
        <w:kinsoku w:val="0"/>
        <w:overflowPunct w:val="0"/>
        <w:autoSpaceDE w:val="0"/>
        <w:autoSpaceDN w:val="0"/>
        <w:adjustRightInd w:val="0"/>
        <w:contextualSpacing/>
        <w:rPr>
          <w:rFonts w:asciiTheme="minorHAnsi" w:hAnsiTheme="minorHAnsi" w:cstheme="minorHAnsi"/>
          <w:spacing w:val="1"/>
          <w:w w:val="105"/>
          <w:sz w:val="22"/>
          <w:szCs w:val="22"/>
        </w:rPr>
      </w:pPr>
      <w:r w:rsidRPr="0053428E">
        <w:rPr>
          <w:rFonts w:asciiTheme="minorHAnsi" w:hAnsiTheme="minorHAnsi" w:cstheme="minorHAnsi"/>
          <w:spacing w:val="-1"/>
          <w:w w:val="105"/>
          <w:sz w:val="22"/>
          <w:szCs w:val="22"/>
        </w:rPr>
        <w:t xml:space="preserve">     </w:t>
      </w:r>
      <w:r>
        <w:rPr>
          <w:rFonts w:asciiTheme="minorHAnsi" w:hAnsiTheme="minorHAnsi" w:cstheme="minorHAnsi"/>
          <w:spacing w:val="-1"/>
          <w:w w:val="105"/>
          <w:sz w:val="22"/>
          <w:szCs w:val="22"/>
        </w:rPr>
        <w:t xml:space="preserve"> </w:t>
      </w:r>
      <w:r w:rsidRPr="0053428E">
        <w:rPr>
          <w:rFonts w:asciiTheme="minorHAnsi" w:hAnsiTheme="minorHAnsi" w:cstheme="minorHAnsi"/>
          <w:spacing w:val="-1"/>
          <w:w w:val="105"/>
          <w:sz w:val="22"/>
          <w:szCs w:val="22"/>
        </w:rPr>
        <w:t>E</w:t>
      </w:r>
      <w:r w:rsidRPr="0053428E">
        <w:rPr>
          <w:rFonts w:asciiTheme="minorHAnsi" w:hAnsiTheme="minorHAnsi" w:cstheme="minorHAnsi"/>
          <w:w w:val="105"/>
          <w:sz w:val="22"/>
          <w:szCs w:val="22"/>
        </w:rPr>
        <w:t>-</w:t>
      </w:r>
      <w:r w:rsidRPr="0053428E">
        <w:rPr>
          <w:rFonts w:asciiTheme="minorHAnsi" w:hAnsiTheme="minorHAnsi" w:cstheme="minorHAnsi"/>
          <w:spacing w:val="1"/>
          <w:w w:val="105"/>
          <w:sz w:val="22"/>
          <w:szCs w:val="22"/>
        </w:rPr>
        <w:t>m</w:t>
      </w:r>
      <w:r w:rsidRPr="0053428E">
        <w:rPr>
          <w:rFonts w:asciiTheme="minorHAnsi" w:hAnsiTheme="minorHAnsi" w:cstheme="minorHAnsi"/>
          <w:spacing w:val="-1"/>
          <w:w w:val="105"/>
          <w:sz w:val="22"/>
          <w:szCs w:val="22"/>
        </w:rPr>
        <w:t>a</w:t>
      </w:r>
      <w:r w:rsidRPr="0053428E">
        <w:rPr>
          <w:rFonts w:asciiTheme="minorHAnsi" w:hAnsiTheme="minorHAnsi" w:cstheme="minorHAnsi"/>
          <w:spacing w:val="-2"/>
          <w:w w:val="105"/>
          <w:sz w:val="22"/>
          <w:szCs w:val="22"/>
        </w:rPr>
        <w:t>il</w:t>
      </w:r>
      <w:r w:rsidRPr="0053428E">
        <w:rPr>
          <w:rFonts w:asciiTheme="minorHAnsi" w:hAnsiTheme="minorHAnsi" w:cstheme="minorHAnsi"/>
          <w:w w:val="105"/>
          <w:sz w:val="22"/>
          <w:szCs w:val="22"/>
        </w:rPr>
        <w:t>:</w:t>
      </w:r>
      <w:r w:rsidR="00652AC8">
        <w:rPr>
          <w:rFonts w:asciiTheme="minorHAnsi" w:hAnsiTheme="minorHAnsi" w:cstheme="minorHAnsi"/>
          <w:w w:val="105"/>
          <w:sz w:val="22"/>
          <w:szCs w:val="22"/>
        </w:rPr>
        <w:tab/>
      </w:r>
      <w:r w:rsidR="00652AC8">
        <w:rPr>
          <w:rFonts w:asciiTheme="minorHAnsi" w:hAnsiTheme="minorHAnsi" w:cstheme="minorHAnsi"/>
          <w:w w:val="105"/>
          <w:sz w:val="22"/>
          <w:szCs w:val="22"/>
        </w:rPr>
        <w:tab/>
      </w:r>
      <w:r w:rsidR="00652AC8">
        <w:rPr>
          <w:rFonts w:asciiTheme="minorHAnsi" w:hAnsiTheme="minorHAnsi" w:cstheme="minorHAnsi"/>
          <w:w w:val="105"/>
          <w:sz w:val="22"/>
          <w:szCs w:val="22"/>
        </w:rPr>
        <w:tab/>
      </w:r>
      <w:r w:rsidR="008233C3" w:rsidRPr="0053428E">
        <w:rPr>
          <w:rFonts w:asciiTheme="minorHAnsi" w:hAnsiTheme="minorHAnsi" w:cstheme="minorHAnsi"/>
          <w:w w:val="105"/>
          <w:sz w:val="22"/>
          <w:szCs w:val="22"/>
        </w:rPr>
        <w:tab/>
      </w:r>
      <w:r w:rsidRPr="0053428E">
        <w:rPr>
          <w:rFonts w:asciiTheme="minorHAnsi" w:hAnsiTheme="minorHAnsi" w:cstheme="minorHAnsi"/>
          <w:spacing w:val="1"/>
          <w:w w:val="105"/>
          <w:sz w:val="22"/>
          <w:szCs w:val="22"/>
        </w:rPr>
        <w:t>I</w:t>
      </w:r>
      <w:r w:rsidRPr="0053428E">
        <w:rPr>
          <w:rFonts w:asciiTheme="minorHAnsi" w:hAnsiTheme="minorHAnsi" w:cstheme="minorHAnsi"/>
          <w:w w:val="105"/>
          <w:sz w:val="22"/>
          <w:szCs w:val="22"/>
        </w:rPr>
        <w:t>D</w:t>
      </w:r>
      <w:r w:rsidRPr="0053428E">
        <w:rPr>
          <w:rFonts w:asciiTheme="minorHAnsi" w:hAnsiTheme="minorHAnsi" w:cstheme="minorHAnsi"/>
          <w:spacing w:val="-2"/>
          <w:w w:val="105"/>
          <w:sz w:val="22"/>
          <w:szCs w:val="22"/>
        </w:rPr>
        <w:t xml:space="preserve"> </w:t>
      </w:r>
      <w:r w:rsidRPr="0053428E">
        <w:rPr>
          <w:rFonts w:asciiTheme="minorHAnsi" w:hAnsiTheme="minorHAnsi" w:cstheme="minorHAnsi"/>
          <w:spacing w:val="1"/>
          <w:w w:val="105"/>
          <w:sz w:val="22"/>
          <w:szCs w:val="22"/>
        </w:rPr>
        <w:t>d</w:t>
      </w:r>
      <w:r w:rsidRPr="0053428E">
        <w:rPr>
          <w:rFonts w:asciiTheme="minorHAnsi" w:hAnsiTheme="minorHAnsi" w:cstheme="minorHAnsi"/>
          <w:spacing w:val="-1"/>
          <w:w w:val="105"/>
          <w:sz w:val="22"/>
          <w:szCs w:val="22"/>
        </w:rPr>
        <w:t>a</w:t>
      </w:r>
      <w:r w:rsidRPr="0053428E">
        <w:rPr>
          <w:rFonts w:asciiTheme="minorHAnsi" w:hAnsiTheme="minorHAnsi" w:cstheme="minorHAnsi"/>
          <w:spacing w:val="-2"/>
          <w:w w:val="105"/>
          <w:sz w:val="22"/>
          <w:szCs w:val="22"/>
        </w:rPr>
        <w:t>t</w:t>
      </w:r>
      <w:r w:rsidRPr="0053428E">
        <w:rPr>
          <w:rFonts w:asciiTheme="minorHAnsi" w:hAnsiTheme="minorHAnsi" w:cstheme="minorHAnsi"/>
          <w:spacing w:val="-1"/>
          <w:w w:val="105"/>
          <w:sz w:val="22"/>
          <w:szCs w:val="22"/>
        </w:rPr>
        <w:t>o</w:t>
      </w:r>
      <w:r w:rsidRPr="0053428E">
        <w:rPr>
          <w:rFonts w:asciiTheme="minorHAnsi" w:hAnsiTheme="minorHAnsi" w:cstheme="minorHAnsi"/>
          <w:spacing w:val="1"/>
          <w:w w:val="105"/>
          <w:sz w:val="22"/>
          <w:szCs w:val="22"/>
        </w:rPr>
        <w:t>v</w:t>
      </w:r>
      <w:r w:rsidRPr="0053428E">
        <w:rPr>
          <w:rFonts w:asciiTheme="minorHAnsi" w:hAnsiTheme="minorHAnsi" w:cstheme="minorHAnsi"/>
          <w:w w:val="105"/>
          <w:sz w:val="22"/>
          <w:szCs w:val="22"/>
        </w:rPr>
        <w:t>é</w:t>
      </w:r>
      <w:r w:rsidRPr="0053428E">
        <w:rPr>
          <w:rFonts w:asciiTheme="minorHAnsi" w:hAnsiTheme="minorHAnsi" w:cstheme="minorHAnsi"/>
          <w:spacing w:val="-4"/>
          <w:w w:val="105"/>
          <w:sz w:val="22"/>
          <w:szCs w:val="22"/>
        </w:rPr>
        <w:t xml:space="preserve"> </w:t>
      </w:r>
      <w:r w:rsidRPr="0053428E">
        <w:rPr>
          <w:rFonts w:asciiTheme="minorHAnsi" w:hAnsiTheme="minorHAnsi" w:cstheme="minorHAnsi"/>
          <w:spacing w:val="-1"/>
          <w:w w:val="105"/>
          <w:sz w:val="22"/>
          <w:szCs w:val="22"/>
        </w:rPr>
        <w:t>s</w:t>
      </w:r>
      <w:r w:rsidRPr="0053428E">
        <w:rPr>
          <w:rFonts w:asciiTheme="minorHAnsi" w:hAnsiTheme="minorHAnsi" w:cstheme="minorHAnsi"/>
          <w:spacing w:val="1"/>
          <w:w w:val="105"/>
          <w:sz w:val="22"/>
          <w:szCs w:val="22"/>
        </w:rPr>
        <w:t>c</w:t>
      </w:r>
      <w:r w:rsidRPr="0053428E">
        <w:rPr>
          <w:rFonts w:asciiTheme="minorHAnsi" w:hAnsiTheme="minorHAnsi" w:cstheme="minorHAnsi"/>
          <w:w w:val="105"/>
          <w:sz w:val="22"/>
          <w:szCs w:val="22"/>
        </w:rPr>
        <w:t>h</w:t>
      </w:r>
      <w:r w:rsidRPr="0053428E">
        <w:rPr>
          <w:rFonts w:asciiTheme="minorHAnsi" w:hAnsiTheme="minorHAnsi" w:cstheme="minorHAnsi"/>
          <w:spacing w:val="1"/>
          <w:w w:val="105"/>
          <w:sz w:val="22"/>
          <w:szCs w:val="22"/>
        </w:rPr>
        <w:t>r</w:t>
      </w:r>
      <w:r w:rsidRPr="0053428E">
        <w:rPr>
          <w:rFonts w:asciiTheme="minorHAnsi" w:hAnsiTheme="minorHAnsi" w:cstheme="minorHAnsi"/>
          <w:spacing w:val="-1"/>
          <w:w w:val="105"/>
          <w:sz w:val="22"/>
          <w:szCs w:val="22"/>
        </w:rPr>
        <w:t>á</w:t>
      </w:r>
      <w:r w:rsidRPr="0053428E">
        <w:rPr>
          <w:rFonts w:asciiTheme="minorHAnsi" w:hAnsiTheme="minorHAnsi" w:cstheme="minorHAnsi"/>
          <w:w w:val="105"/>
          <w:sz w:val="22"/>
          <w:szCs w:val="22"/>
        </w:rPr>
        <w:t>n</w:t>
      </w:r>
      <w:r w:rsidRPr="0053428E">
        <w:rPr>
          <w:rFonts w:asciiTheme="minorHAnsi" w:hAnsiTheme="minorHAnsi" w:cstheme="minorHAnsi"/>
          <w:spacing w:val="-1"/>
          <w:w w:val="105"/>
          <w:sz w:val="22"/>
          <w:szCs w:val="22"/>
        </w:rPr>
        <w:t>k</w:t>
      </w:r>
      <w:r w:rsidRPr="0053428E">
        <w:rPr>
          <w:rFonts w:asciiTheme="minorHAnsi" w:hAnsiTheme="minorHAnsi" w:cstheme="minorHAnsi"/>
          <w:spacing w:val="1"/>
          <w:w w:val="105"/>
          <w:sz w:val="22"/>
          <w:szCs w:val="22"/>
        </w:rPr>
        <w:t>y</w:t>
      </w:r>
      <w:r>
        <w:rPr>
          <w:rFonts w:asciiTheme="minorHAnsi" w:hAnsiTheme="minorHAnsi" w:cstheme="minorHAnsi"/>
          <w:spacing w:val="1"/>
          <w:w w:val="105"/>
          <w:sz w:val="22"/>
          <w:szCs w:val="22"/>
        </w:rPr>
        <w:t xml:space="preserve">: </w:t>
      </w:r>
      <w:r w:rsidR="008233C3">
        <w:rPr>
          <w:rFonts w:asciiTheme="minorHAnsi" w:hAnsiTheme="minorHAnsi" w:cstheme="minorHAnsi"/>
          <w:spacing w:val="1"/>
          <w:w w:val="105"/>
          <w:sz w:val="22"/>
          <w:szCs w:val="22"/>
        </w:rPr>
        <w:t>xz3q79m</w:t>
      </w:r>
    </w:p>
    <w:p w14:paraId="395EA8B8" w14:textId="055C211E" w:rsidR="003742A2" w:rsidRDefault="003742A2" w:rsidP="003742A2">
      <w:pPr>
        <w:kinsoku w:val="0"/>
        <w:overflowPunct w:val="0"/>
        <w:autoSpaceDE w:val="0"/>
        <w:autoSpaceDN w:val="0"/>
        <w:adjustRightInd w:val="0"/>
        <w:contextualSpacing/>
        <w:rPr>
          <w:rFonts w:asciiTheme="minorHAnsi" w:hAnsiTheme="minorHAnsi" w:cstheme="minorHAnsi"/>
          <w:spacing w:val="-2"/>
          <w:w w:val="105"/>
          <w:sz w:val="22"/>
          <w:szCs w:val="22"/>
        </w:rPr>
      </w:pPr>
    </w:p>
    <w:p w14:paraId="7F7B6B50" w14:textId="77777777" w:rsidR="003742A2" w:rsidRDefault="003742A2" w:rsidP="003742A2">
      <w:pPr>
        <w:spacing w:after="160" w:line="259" w:lineRule="auto"/>
        <w:rPr>
          <w:rFonts w:asciiTheme="minorHAnsi" w:hAnsiTheme="minorHAnsi" w:cstheme="minorHAnsi"/>
          <w:spacing w:val="-1"/>
        </w:rPr>
      </w:pPr>
      <w:r w:rsidRPr="002D367D">
        <w:rPr>
          <w:rFonts w:asciiTheme="minorHAnsi" w:hAnsiTheme="minorHAnsi" w:cstheme="minorHAnsi"/>
          <w:spacing w:val="-1"/>
        </w:rPr>
        <w:t xml:space="preserve">   </w:t>
      </w:r>
      <w:r>
        <w:rPr>
          <w:rFonts w:asciiTheme="minorHAnsi" w:hAnsiTheme="minorHAnsi" w:cstheme="minorHAnsi"/>
          <w:spacing w:val="-1"/>
        </w:rPr>
        <w:t xml:space="preserve">  </w:t>
      </w:r>
    </w:p>
    <w:p w14:paraId="3CD0DF6A" w14:textId="77777777" w:rsidR="003742A2" w:rsidRDefault="003742A2" w:rsidP="003742A2">
      <w:pPr>
        <w:spacing w:after="160" w:line="259" w:lineRule="auto"/>
        <w:ind w:firstLine="142"/>
        <w:rPr>
          <w:rFonts w:asciiTheme="minorHAnsi" w:hAnsiTheme="minorHAnsi" w:cstheme="minorHAnsi"/>
        </w:rPr>
      </w:pPr>
      <w:r>
        <w:rPr>
          <w:rFonts w:asciiTheme="minorHAnsi" w:hAnsiTheme="minorHAnsi" w:cstheme="minorHAnsi"/>
          <w:spacing w:val="-1"/>
        </w:rPr>
        <w:t xml:space="preserve">  </w:t>
      </w:r>
      <w:r w:rsidRPr="002D367D">
        <w:rPr>
          <w:rFonts w:asciiTheme="minorHAnsi" w:hAnsiTheme="minorHAnsi" w:cstheme="minorHAnsi"/>
          <w:spacing w:val="-1"/>
        </w:rPr>
        <w:t>(</w:t>
      </w:r>
      <w:r w:rsidRPr="002D367D">
        <w:rPr>
          <w:rFonts w:asciiTheme="minorHAnsi" w:hAnsiTheme="minorHAnsi" w:cstheme="minorHAnsi"/>
        </w:rPr>
        <w:t>d</w:t>
      </w:r>
      <w:r w:rsidRPr="002D367D">
        <w:rPr>
          <w:rFonts w:asciiTheme="minorHAnsi" w:hAnsiTheme="minorHAnsi" w:cstheme="minorHAnsi"/>
          <w:spacing w:val="-1"/>
        </w:rPr>
        <w:t>ál</w:t>
      </w:r>
      <w:r w:rsidRPr="002D367D">
        <w:rPr>
          <w:rFonts w:asciiTheme="minorHAnsi" w:hAnsiTheme="minorHAnsi" w:cstheme="minorHAnsi"/>
        </w:rPr>
        <w:t>e</w:t>
      </w:r>
      <w:r w:rsidRPr="002D367D">
        <w:rPr>
          <w:rFonts w:asciiTheme="minorHAnsi" w:hAnsiTheme="minorHAnsi" w:cstheme="minorHAnsi"/>
          <w:spacing w:val="-8"/>
        </w:rPr>
        <w:t xml:space="preserve"> </w:t>
      </w:r>
      <w:r w:rsidRPr="002D367D">
        <w:rPr>
          <w:rFonts w:asciiTheme="minorHAnsi" w:hAnsiTheme="minorHAnsi" w:cstheme="minorHAnsi"/>
        </w:rPr>
        <w:t>j</w:t>
      </w:r>
      <w:r w:rsidRPr="002D367D">
        <w:rPr>
          <w:rFonts w:asciiTheme="minorHAnsi" w:hAnsiTheme="minorHAnsi" w:cstheme="minorHAnsi"/>
          <w:spacing w:val="-1"/>
        </w:rPr>
        <w:t>e</w:t>
      </w:r>
      <w:r w:rsidRPr="002D367D">
        <w:rPr>
          <w:rFonts w:asciiTheme="minorHAnsi" w:hAnsiTheme="minorHAnsi" w:cstheme="minorHAnsi"/>
        </w:rPr>
        <w:t>n</w:t>
      </w:r>
      <w:r w:rsidRPr="002D367D">
        <w:rPr>
          <w:rFonts w:asciiTheme="minorHAnsi" w:hAnsiTheme="minorHAnsi" w:cstheme="minorHAnsi"/>
          <w:spacing w:val="-7"/>
        </w:rPr>
        <w:t xml:space="preserve"> </w:t>
      </w:r>
      <w:r w:rsidRPr="002D367D">
        <w:rPr>
          <w:rFonts w:asciiTheme="minorHAnsi" w:hAnsiTheme="minorHAnsi" w:cstheme="minorHAnsi"/>
          <w:spacing w:val="3"/>
        </w:rPr>
        <w:t>„</w:t>
      </w:r>
      <w:r w:rsidRPr="007D1791">
        <w:rPr>
          <w:rFonts w:asciiTheme="minorHAnsi" w:hAnsiTheme="minorHAnsi" w:cstheme="minorHAnsi"/>
          <w:b/>
          <w:bCs/>
          <w:i/>
          <w:iCs/>
          <w:spacing w:val="3"/>
        </w:rPr>
        <w:t>zhotovitel</w:t>
      </w:r>
      <w:r w:rsidRPr="002D367D">
        <w:rPr>
          <w:rFonts w:asciiTheme="minorHAnsi" w:hAnsiTheme="minorHAnsi" w:cstheme="minorHAnsi"/>
          <w:spacing w:val="-3"/>
        </w:rPr>
        <w:t>“</w:t>
      </w:r>
      <w:r w:rsidRPr="002D367D">
        <w:rPr>
          <w:rFonts w:asciiTheme="minorHAnsi" w:hAnsiTheme="minorHAnsi" w:cstheme="minorHAnsi"/>
        </w:rPr>
        <w:t>)</w:t>
      </w:r>
    </w:p>
    <w:p w14:paraId="3417A905" w14:textId="77777777" w:rsidR="003742A2" w:rsidRDefault="003742A2" w:rsidP="003742A2">
      <w:pPr>
        <w:spacing w:after="160" w:line="259" w:lineRule="auto"/>
        <w:ind w:firstLine="142"/>
        <w:rPr>
          <w:rFonts w:asciiTheme="minorHAnsi" w:hAnsiTheme="minorHAnsi" w:cstheme="minorHAnsi"/>
        </w:rPr>
      </w:pPr>
      <w:r>
        <w:rPr>
          <w:rFonts w:asciiTheme="minorHAnsi" w:hAnsiTheme="minorHAnsi" w:cstheme="minorHAnsi"/>
        </w:rPr>
        <w:t xml:space="preserve">  („</w:t>
      </w:r>
      <w:r w:rsidRPr="00F433F1">
        <w:rPr>
          <w:rFonts w:asciiTheme="minorHAnsi" w:hAnsiTheme="minorHAnsi" w:cstheme="minorHAnsi"/>
          <w:b/>
          <w:bCs/>
          <w:i/>
          <w:iCs/>
        </w:rPr>
        <w:t>objednatel</w:t>
      </w:r>
      <w:r>
        <w:rPr>
          <w:rFonts w:asciiTheme="minorHAnsi" w:hAnsiTheme="minorHAnsi" w:cstheme="minorHAnsi"/>
        </w:rPr>
        <w:t>“ a „</w:t>
      </w:r>
      <w:r w:rsidRPr="00F433F1">
        <w:rPr>
          <w:rFonts w:asciiTheme="minorHAnsi" w:hAnsiTheme="minorHAnsi" w:cstheme="minorHAnsi"/>
          <w:b/>
          <w:bCs/>
          <w:i/>
          <w:iCs/>
        </w:rPr>
        <w:t>zhotovitel</w:t>
      </w:r>
      <w:r>
        <w:rPr>
          <w:rFonts w:asciiTheme="minorHAnsi" w:hAnsiTheme="minorHAnsi" w:cstheme="minorHAnsi"/>
        </w:rPr>
        <w:t>“ dále společně též také jako „</w:t>
      </w:r>
      <w:r w:rsidRPr="00F433F1">
        <w:rPr>
          <w:rFonts w:asciiTheme="minorHAnsi" w:hAnsiTheme="minorHAnsi" w:cstheme="minorHAnsi"/>
          <w:b/>
          <w:bCs/>
          <w:i/>
          <w:iCs/>
        </w:rPr>
        <w:t>smluvní strany</w:t>
      </w:r>
      <w:r>
        <w:rPr>
          <w:rFonts w:asciiTheme="minorHAnsi" w:hAnsiTheme="minorHAnsi" w:cstheme="minorHAnsi"/>
        </w:rPr>
        <w:t xml:space="preserve">“)  </w:t>
      </w:r>
    </w:p>
    <w:p w14:paraId="0ABBF18C" w14:textId="77777777" w:rsidR="003742A2" w:rsidRDefault="003742A2" w:rsidP="003742A2">
      <w:pPr>
        <w:spacing w:after="160" w:line="259" w:lineRule="auto"/>
        <w:rPr>
          <w:rFonts w:asciiTheme="minorHAnsi" w:hAnsiTheme="minorHAnsi" w:cstheme="minorHAnsi"/>
        </w:rPr>
      </w:pPr>
    </w:p>
    <w:p w14:paraId="672E3B55" w14:textId="77777777" w:rsidR="003742A2" w:rsidRDefault="003742A2" w:rsidP="003742A2">
      <w:pPr>
        <w:spacing w:after="160" w:line="259" w:lineRule="auto"/>
        <w:rPr>
          <w:rFonts w:asciiTheme="minorHAnsi" w:hAnsiTheme="minorHAnsi" w:cstheme="minorHAnsi"/>
          <w:spacing w:val="-1"/>
        </w:rPr>
      </w:pPr>
      <w:r>
        <w:rPr>
          <w:rFonts w:asciiTheme="minorHAnsi" w:hAnsiTheme="minorHAnsi" w:cstheme="minorHAnsi"/>
          <w:spacing w:val="-1"/>
        </w:rPr>
        <w:br w:type="page"/>
      </w:r>
    </w:p>
    <w:p w14:paraId="73A723E9" w14:textId="77777777" w:rsidR="003742A2" w:rsidRPr="00FC32E1" w:rsidRDefault="003742A2" w:rsidP="003742A2">
      <w:pPr>
        <w:spacing w:after="160" w:line="259" w:lineRule="auto"/>
        <w:jc w:val="center"/>
        <w:rPr>
          <w:rFonts w:asciiTheme="minorHAnsi" w:hAnsiTheme="minorHAnsi" w:cstheme="minorHAnsi"/>
          <w:b/>
          <w:bCs/>
          <w:snapToGrid w:val="0"/>
          <w:sz w:val="28"/>
          <w:szCs w:val="28"/>
        </w:rPr>
      </w:pPr>
      <w:r w:rsidRPr="00FC32E1">
        <w:rPr>
          <w:rFonts w:asciiTheme="minorHAnsi" w:hAnsiTheme="minorHAnsi" w:cstheme="minorHAnsi"/>
          <w:b/>
          <w:bCs/>
          <w:snapToGrid w:val="0"/>
          <w:sz w:val="28"/>
          <w:szCs w:val="28"/>
        </w:rPr>
        <w:lastRenderedPageBreak/>
        <w:t>ODDÍL I – PŘEDMĚT SMLOUVY, DOBA PLNĚNÍ, CENA</w:t>
      </w:r>
    </w:p>
    <w:p w14:paraId="6E19A165" w14:textId="77777777" w:rsidR="003742A2" w:rsidRPr="009E6138" w:rsidRDefault="003742A2" w:rsidP="003742A2">
      <w:pPr>
        <w:jc w:val="center"/>
        <w:rPr>
          <w:rFonts w:asciiTheme="minorHAnsi" w:hAnsiTheme="minorHAnsi" w:cstheme="minorHAnsi"/>
          <w:b/>
          <w:bCs/>
          <w:snapToGrid w:val="0"/>
          <w:sz w:val="22"/>
        </w:rPr>
      </w:pPr>
      <w:r w:rsidRPr="009E6138">
        <w:rPr>
          <w:rFonts w:asciiTheme="minorHAnsi" w:hAnsiTheme="minorHAnsi" w:cstheme="minorHAnsi"/>
          <w:b/>
          <w:bCs/>
          <w:snapToGrid w:val="0"/>
          <w:sz w:val="22"/>
        </w:rPr>
        <w:t>I.</w:t>
      </w:r>
    </w:p>
    <w:p w14:paraId="6851945A" w14:textId="77777777" w:rsidR="003742A2" w:rsidRDefault="003742A2" w:rsidP="003742A2">
      <w:pPr>
        <w:spacing w:before="120" w:after="240"/>
        <w:jc w:val="center"/>
        <w:rPr>
          <w:rFonts w:asciiTheme="minorHAnsi" w:hAnsiTheme="minorHAnsi" w:cstheme="minorHAnsi"/>
          <w:b/>
          <w:bCs/>
          <w:snapToGrid w:val="0"/>
          <w:sz w:val="22"/>
        </w:rPr>
      </w:pPr>
      <w:r>
        <w:rPr>
          <w:rFonts w:asciiTheme="minorHAnsi" w:hAnsiTheme="minorHAnsi" w:cstheme="minorHAnsi"/>
          <w:b/>
          <w:bCs/>
          <w:snapToGrid w:val="0"/>
          <w:sz w:val="22"/>
        </w:rPr>
        <w:t>ÚVODNÍ USTANOVENÍ</w:t>
      </w:r>
    </w:p>
    <w:p w14:paraId="1CB539DB" w14:textId="16F706BB"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Smluvní strany prohlašují, že tato smlouva je uzavřena na základě usnesení Rady města Pardubic (schválení nabídky) </w:t>
      </w:r>
      <w:r w:rsidRPr="008233C3">
        <w:rPr>
          <w:rFonts w:ascii="Calibri" w:eastAsia="MS Mincho" w:hAnsi="Calibri" w:cs="Courier New"/>
          <w:bCs/>
          <w:sz w:val="22"/>
          <w:szCs w:val="22"/>
          <w:lang w:eastAsia="en-US"/>
        </w:rPr>
        <w:t>č. R/</w:t>
      </w:r>
      <w:r w:rsidR="008233C3">
        <w:rPr>
          <w:rFonts w:ascii="Calibri" w:eastAsia="MS Mincho" w:hAnsi="Calibri" w:cs="Courier New"/>
          <w:bCs/>
          <w:sz w:val="22"/>
          <w:szCs w:val="22"/>
          <w:lang w:eastAsia="en-US"/>
        </w:rPr>
        <w:t>6512</w:t>
      </w:r>
      <w:r w:rsidRPr="008233C3">
        <w:rPr>
          <w:rFonts w:ascii="Calibri" w:eastAsia="MS Mincho" w:hAnsi="Calibri" w:cs="Courier New"/>
          <w:bCs/>
          <w:sz w:val="22"/>
          <w:szCs w:val="22"/>
          <w:lang w:eastAsia="en-US"/>
        </w:rPr>
        <w:t>/202</w:t>
      </w:r>
      <w:r w:rsidR="00C82B18" w:rsidRPr="008233C3">
        <w:rPr>
          <w:rFonts w:ascii="Calibri" w:eastAsia="MS Mincho" w:hAnsi="Calibri" w:cs="Courier New"/>
          <w:bCs/>
          <w:sz w:val="22"/>
          <w:szCs w:val="22"/>
          <w:lang w:eastAsia="en-US"/>
        </w:rPr>
        <w:t>5</w:t>
      </w:r>
      <w:r w:rsidRPr="008233C3">
        <w:rPr>
          <w:rFonts w:ascii="Calibri" w:eastAsia="MS Mincho" w:hAnsi="Calibri" w:cs="Courier New"/>
          <w:bCs/>
          <w:sz w:val="22"/>
          <w:szCs w:val="22"/>
          <w:lang w:eastAsia="en-US"/>
        </w:rPr>
        <w:t xml:space="preserve"> </w:t>
      </w:r>
      <w:r w:rsidRPr="00C82B18">
        <w:rPr>
          <w:rFonts w:ascii="Calibri" w:eastAsia="MS Mincho" w:hAnsi="Calibri" w:cs="Courier New"/>
          <w:bCs/>
          <w:sz w:val="22"/>
          <w:szCs w:val="22"/>
          <w:lang w:eastAsia="en-US"/>
        </w:rPr>
        <w:t xml:space="preserve">ze dne </w:t>
      </w:r>
      <w:r w:rsidR="008233C3" w:rsidRPr="008233C3">
        <w:rPr>
          <w:rFonts w:ascii="Calibri" w:eastAsia="MS Mincho" w:hAnsi="Calibri" w:cs="Courier New"/>
          <w:bCs/>
          <w:sz w:val="22"/>
          <w:szCs w:val="22"/>
          <w:lang w:eastAsia="en-US"/>
        </w:rPr>
        <w:t>15.10.2025</w:t>
      </w:r>
      <w:r w:rsidRPr="00C82B18">
        <w:rPr>
          <w:rFonts w:ascii="Calibri" w:eastAsia="MS Mincho" w:hAnsi="Calibri" w:cs="Courier New"/>
          <w:bCs/>
          <w:sz w:val="22"/>
          <w:szCs w:val="22"/>
          <w:lang w:eastAsia="en-US"/>
        </w:rPr>
        <w:t>.</w:t>
      </w:r>
    </w:p>
    <w:p w14:paraId="6F795561"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1CCD6DBD"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0FF7BD1C"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ind w:left="714" w:hanging="357"/>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2E1E9FA8" w14:textId="77777777" w:rsidR="003742A2" w:rsidRPr="00F1140A" w:rsidRDefault="003742A2" w:rsidP="003742A2">
      <w:pPr>
        <w:spacing w:before="120"/>
        <w:jc w:val="center"/>
        <w:rPr>
          <w:rFonts w:asciiTheme="minorHAnsi" w:hAnsiTheme="minorHAnsi" w:cstheme="minorHAnsi"/>
          <w:b/>
          <w:bCs/>
          <w:snapToGrid w:val="0"/>
          <w:spacing w:val="4"/>
          <w:sz w:val="22"/>
          <w:szCs w:val="22"/>
        </w:rPr>
      </w:pPr>
      <w:r w:rsidRPr="00F1140A">
        <w:rPr>
          <w:rFonts w:asciiTheme="minorHAnsi" w:hAnsiTheme="minorHAnsi" w:cstheme="minorHAnsi"/>
          <w:b/>
          <w:bCs/>
          <w:snapToGrid w:val="0"/>
          <w:spacing w:val="4"/>
          <w:sz w:val="22"/>
          <w:szCs w:val="22"/>
        </w:rPr>
        <w:t>II.</w:t>
      </w:r>
    </w:p>
    <w:p w14:paraId="67DFCA9E" w14:textId="77777777" w:rsidR="003742A2" w:rsidRPr="00F1140A" w:rsidRDefault="003742A2" w:rsidP="003742A2">
      <w:pPr>
        <w:pStyle w:val="Nadpis5"/>
        <w:spacing w:after="240"/>
        <w:rPr>
          <w:rFonts w:asciiTheme="minorHAnsi" w:hAnsiTheme="minorHAnsi" w:cstheme="minorHAnsi"/>
          <w:bCs/>
          <w:spacing w:val="4"/>
          <w:szCs w:val="22"/>
        </w:rPr>
      </w:pPr>
      <w:r w:rsidRPr="00F1140A">
        <w:rPr>
          <w:rFonts w:asciiTheme="minorHAnsi" w:hAnsiTheme="minorHAnsi" w:cstheme="minorHAnsi"/>
          <w:bCs/>
          <w:spacing w:val="4"/>
          <w:szCs w:val="22"/>
        </w:rPr>
        <w:t>PŘEDMĚT SMLOUVY</w:t>
      </w:r>
    </w:p>
    <w:p w14:paraId="0F6D0065" w14:textId="4CC6F58C" w:rsidR="003742A2" w:rsidRPr="00C82B18" w:rsidRDefault="003742A2"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Předmětem této smlouvy je závazek zhotovitele provést pro objednatele svým jménem a na vlastní odpovědnost ve sjednaném termínu, rozsahu a za podmínek sjednaných v této smlouvě, dále specifikované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 zhotoviteli sjednaným způsobem sjednanou cenu. </w:t>
      </w:r>
    </w:p>
    <w:p w14:paraId="63B4D2DE" w14:textId="7F10A2A9" w:rsidR="003742A2" w:rsidRDefault="003742A2"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Součástí předmětu Díla je veškerá činnost zhotovitele, nezbytná k provádění předmětu Díla a k</w:t>
      </w:r>
      <w:r w:rsidR="00F32F20">
        <w:rPr>
          <w:rFonts w:ascii="Calibri" w:eastAsia="MS Mincho" w:hAnsi="Calibri" w:cs="Courier New"/>
          <w:bCs/>
          <w:sz w:val="22"/>
          <w:szCs w:val="22"/>
          <w:lang w:eastAsia="en-US"/>
        </w:rPr>
        <w:t xml:space="preserve"> jeho</w:t>
      </w:r>
      <w:r w:rsidRPr="00C82B18">
        <w:rPr>
          <w:rFonts w:ascii="Calibri" w:eastAsia="MS Mincho" w:hAnsi="Calibri" w:cs="Courier New"/>
          <w:bCs/>
          <w:sz w:val="22"/>
          <w:szCs w:val="22"/>
          <w:lang w:eastAsia="en-US"/>
        </w:rPr>
        <w:t xml:space="preserve"> zdárnému a kompletnímu dokončení (např. projednání a koordinace se souběžnými projekty, prezentace a konzultace návrhu v pracovní skupině na kontrolních dnech minimálně </w:t>
      </w:r>
      <w:r w:rsidR="00C82B18">
        <w:rPr>
          <w:rFonts w:ascii="Calibri" w:eastAsia="MS Mincho" w:hAnsi="Calibri" w:cs="Courier New"/>
          <w:bCs/>
          <w:sz w:val="22"/>
          <w:szCs w:val="22"/>
          <w:lang w:eastAsia="en-US"/>
        </w:rPr>
        <w:t>3</w:t>
      </w:r>
      <w:r w:rsidRPr="00C82B18">
        <w:rPr>
          <w:rFonts w:ascii="Calibri" w:eastAsia="MS Mincho" w:hAnsi="Calibri" w:cs="Courier New"/>
          <w:bCs/>
          <w:sz w:val="22"/>
          <w:szCs w:val="22"/>
          <w:lang w:eastAsia="en-US"/>
        </w:rPr>
        <w:t xml:space="preserve">× </w:t>
      </w:r>
      <w:r w:rsidR="00C82B18">
        <w:rPr>
          <w:rFonts w:ascii="Calibri" w:eastAsia="MS Mincho" w:hAnsi="Calibri" w:cs="Courier New"/>
          <w:bCs/>
          <w:sz w:val="22"/>
          <w:szCs w:val="22"/>
          <w:lang w:eastAsia="en-US"/>
        </w:rPr>
        <w:t>v průběhu zpracovávání územní studie</w:t>
      </w:r>
      <w:r w:rsidRPr="00C82B18">
        <w:rPr>
          <w:rFonts w:ascii="Calibri" w:eastAsia="MS Mincho" w:hAnsi="Calibri" w:cs="Courier New"/>
          <w:bCs/>
          <w:sz w:val="22"/>
          <w:szCs w:val="22"/>
          <w:lang w:eastAsia="en-US"/>
        </w:rPr>
        <w:t xml:space="preserve">, prezentace návrhu komisím Rady města Pardubic). </w:t>
      </w:r>
      <w:r w:rsidR="00C82B18">
        <w:rPr>
          <w:rFonts w:ascii="Calibri" w:eastAsia="MS Mincho" w:hAnsi="Calibri" w:cs="Courier New"/>
          <w:bCs/>
          <w:sz w:val="22"/>
          <w:szCs w:val="22"/>
          <w:lang w:eastAsia="en-US"/>
        </w:rPr>
        <w:t xml:space="preserve">Požadavky na projednání návrhu územní studie jsou blíže specifikovány v zadání územní studie. </w:t>
      </w:r>
      <w:r w:rsidRPr="00C82B18">
        <w:rPr>
          <w:rFonts w:ascii="Calibri" w:eastAsia="MS Mincho" w:hAnsi="Calibri" w:cs="Courier New"/>
          <w:bCs/>
          <w:sz w:val="22"/>
          <w:szCs w:val="22"/>
          <w:lang w:eastAsia="en-US"/>
        </w:rPr>
        <w:t>Součástí plnění je i provedení prací, které nejsou výslovně uvedeny ve výčtu v odst. 1. tohoto článku této smlouvy, avšak jsou nezbytné k řádnému dokončení, případně užívání Díla, a o kterých zhotovitel vzhledem ke své kvalifikaci a zkušenostem měl nebo mohl vědět.</w:t>
      </w:r>
    </w:p>
    <w:p w14:paraId="0C200BC4" w14:textId="3C3D3670" w:rsidR="00C82B18" w:rsidRPr="00C82B18" w:rsidRDefault="00BA5347"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B82430">
        <w:rPr>
          <w:rFonts w:ascii="Calibri" w:eastAsia="MS Mincho" w:hAnsi="Calibri" w:cs="Courier New"/>
          <w:bCs/>
          <w:sz w:val="22"/>
          <w:szCs w:val="22"/>
          <w:lang w:eastAsia="en-US"/>
        </w:rPr>
        <w:t>Zhotovitel se zavazuje spolupracovat na představení návrhu územní studie veřejnosti, vedení města, týmu externích architektů a dalším poradním org</w:t>
      </w:r>
      <w:r w:rsidR="00F32F20">
        <w:rPr>
          <w:rFonts w:ascii="Calibri" w:eastAsia="MS Mincho" w:hAnsi="Calibri" w:cs="Courier New"/>
          <w:bCs/>
          <w:sz w:val="22"/>
          <w:szCs w:val="22"/>
          <w:lang w:eastAsia="en-US"/>
        </w:rPr>
        <w:t>á</w:t>
      </w:r>
      <w:r w:rsidRPr="00B82430">
        <w:rPr>
          <w:rFonts w:ascii="Calibri" w:eastAsia="MS Mincho" w:hAnsi="Calibri" w:cs="Courier New"/>
          <w:bCs/>
          <w:sz w:val="22"/>
          <w:szCs w:val="22"/>
          <w:lang w:eastAsia="en-US"/>
        </w:rPr>
        <w:t xml:space="preserve">nům </w:t>
      </w:r>
      <w:r>
        <w:rPr>
          <w:rFonts w:ascii="Calibri" w:eastAsia="MS Mincho" w:hAnsi="Calibri" w:cs="Courier New"/>
          <w:bCs/>
          <w:sz w:val="22"/>
          <w:szCs w:val="22"/>
          <w:lang w:eastAsia="en-US"/>
        </w:rPr>
        <w:t xml:space="preserve">a komisím </w:t>
      </w:r>
      <w:r w:rsidRPr="00B82430">
        <w:rPr>
          <w:rFonts w:ascii="Calibri" w:eastAsia="MS Mincho" w:hAnsi="Calibri" w:cs="Courier New"/>
          <w:bCs/>
          <w:sz w:val="22"/>
          <w:szCs w:val="22"/>
          <w:lang w:eastAsia="en-US"/>
        </w:rPr>
        <w:t>Rady města. Konkrétní zaměření jednotlivých jednání bude určeno objednatelem v průběhu realizace díla.</w:t>
      </w:r>
    </w:p>
    <w:p w14:paraId="2B0A86FC" w14:textId="0B9344D0" w:rsidR="003742A2" w:rsidRPr="00C82B18" w:rsidRDefault="003742A2"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Dílo bude v průběhu pořizování konzultováno se zástupci objednatele a budou se konat pravidelné kontrolní dny v sídle objednatele, a to min. </w:t>
      </w:r>
      <w:r w:rsidR="00C82B18">
        <w:rPr>
          <w:rFonts w:ascii="Calibri" w:eastAsia="MS Mincho" w:hAnsi="Calibri" w:cs="Courier New"/>
          <w:bCs/>
          <w:sz w:val="22"/>
          <w:szCs w:val="22"/>
          <w:lang w:eastAsia="en-US"/>
        </w:rPr>
        <w:t>3</w:t>
      </w:r>
      <w:r w:rsidRPr="00C82B18">
        <w:rPr>
          <w:rFonts w:ascii="Calibri" w:eastAsia="MS Mincho" w:hAnsi="Calibri" w:cs="Courier New"/>
          <w:bCs/>
          <w:sz w:val="22"/>
          <w:szCs w:val="22"/>
          <w:lang w:eastAsia="en-US"/>
        </w:rPr>
        <w:t xml:space="preserve">× </w:t>
      </w:r>
      <w:r w:rsidR="00C82B18">
        <w:rPr>
          <w:rFonts w:ascii="Calibri" w:eastAsia="MS Mincho" w:hAnsi="Calibri" w:cs="Courier New"/>
          <w:bCs/>
          <w:sz w:val="22"/>
          <w:szCs w:val="22"/>
          <w:lang w:eastAsia="en-US"/>
        </w:rPr>
        <w:t>v průběhu zpracovávání územní studie</w:t>
      </w:r>
      <w:r w:rsidRPr="00C82B18">
        <w:rPr>
          <w:rFonts w:ascii="Calibri" w:eastAsia="MS Mincho" w:hAnsi="Calibri" w:cs="Courier New"/>
          <w:bCs/>
          <w:sz w:val="22"/>
          <w:szCs w:val="22"/>
          <w:lang w:eastAsia="en-US"/>
        </w:rPr>
        <w:t>, na které budou dle potřeby a vzájemné dohody smluvních stran, přizvání experti, či relevantní orgány. Z těchto schůzek bude pořizovat písemné zápisy zástupce zhotovitele.</w:t>
      </w:r>
      <w:r w:rsidR="00C82B18">
        <w:rPr>
          <w:rFonts w:ascii="Calibri" w:eastAsia="MS Mincho" w:hAnsi="Calibri" w:cs="Courier New"/>
          <w:bCs/>
          <w:sz w:val="22"/>
          <w:szCs w:val="22"/>
          <w:lang w:eastAsia="en-US"/>
        </w:rPr>
        <w:t xml:space="preserve"> </w:t>
      </w:r>
    </w:p>
    <w:p w14:paraId="4DE94072" w14:textId="77777777" w:rsidR="003742A2" w:rsidRPr="00B47DA0" w:rsidRDefault="003742A2" w:rsidP="003742A2">
      <w:pPr>
        <w:numPr>
          <w:ilvl w:val="0"/>
          <w:numId w:val="29"/>
        </w:numPr>
        <w:tabs>
          <w:tab w:val="left" w:pos="399"/>
        </w:tabs>
        <w:kinsoku w:val="0"/>
        <w:overflowPunct w:val="0"/>
        <w:autoSpaceDE w:val="0"/>
        <w:autoSpaceDN w:val="0"/>
        <w:adjustRightInd w:val="0"/>
        <w:spacing w:after="240"/>
        <w:jc w:val="both"/>
        <w:rPr>
          <w:rFonts w:asciiTheme="minorHAnsi" w:hAnsiTheme="minorHAnsi" w:cstheme="minorHAnsi"/>
          <w:spacing w:val="4"/>
          <w:w w:val="105"/>
          <w:sz w:val="22"/>
          <w:szCs w:val="22"/>
        </w:rPr>
      </w:pPr>
      <w:r w:rsidRPr="00C82B18">
        <w:rPr>
          <w:rFonts w:ascii="Calibri" w:eastAsia="MS Mincho" w:hAnsi="Calibri" w:cs="Courier New"/>
          <w:bCs/>
          <w:sz w:val="22"/>
          <w:szCs w:val="22"/>
          <w:lang w:eastAsia="en-US"/>
        </w:rPr>
        <w:lastRenderedPageBreak/>
        <w:t xml:space="preserve">Zadávání případných víceprací bude realizováno v souladu se zákonem č. 134/2016 Sb., o zadávání veřejných zakázek, v platném znění. Veškeré změny předmětu Díla musí být provedeny formou písemného dodatku k této smlouvě, opatřeného podpisy obou smluvních stran. Věcná náplň písemného dodatku k této smlouvě, bude odsouhlasena zplnomocněnými zástupci obou smluvních stran (tj. zástupcem objednatele ve věcech smluvních a zástupcem zhotovitele) před jejich provedením, včetně důsledků těchto změn na výši sjednané ceny Díla; jinak platí, že jde o plnění v rámci této smlouvy. </w:t>
      </w:r>
    </w:p>
    <w:p w14:paraId="6F526EF6" w14:textId="77777777" w:rsidR="008E5834" w:rsidRPr="008E5834" w:rsidRDefault="003742A2" w:rsidP="003742A2">
      <w:pPr>
        <w:kinsoku w:val="0"/>
        <w:overflowPunct w:val="0"/>
        <w:autoSpaceDE w:val="0"/>
        <w:autoSpaceDN w:val="0"/>
        <w:adjustRightInd w:val="0"/>
        <w:spacing w:before="120" w:after="240"/>
        <w:jc w:val="center"/>
        <w:outlineLvl w:val="0"/>
        <w:rPr>
          <w:rFonts w:asciiTheme="minorHAnsi" w:hAnsiTheme="minorHAnsi" w:cstheme="minorHAnsi"/>
          <w:b/>
          <w:snapToGrid w:val="0"/>
          <w:spacing w:val="4"/>
          <w:sz w:val="22"/>
          <w:szCs w:val="22"/>
        </w:rPr>
      </w:pPr>
      <w:r w:rsidRPr="008E5834">
        <w:rPr>
          <w:rFonts w:asciiTheme="minorHAnsi" w:hAnsiTheme="minorHAnsi" w:cstheme="minorHAnsi"/>
          <w:b/>
          <w:snapToGrid w:val="0"/>
          <w:spacing w:val="4"/>
          <w:sz w:val="22"/>
          <w:szCs w:val="22"/>
        </w:rPr>
        <w:t>III.</w:t>
      </w:r>
    </w:p>
    <w:p w14:paraId="085A3986" w14:textId="79A2A2F4" w:rsidR="003742A2" w:rsidRPr="008E5834" w:rsidRDefault="003742A2" w:rsidP="008E5834">
      <w:pPr>
        <w:pStyle w:val="Nadpis5"/>
        <w:spacing w:after="240"/>
        <w:rPr>
          <w:rFonts w:asciiTheme="minorHAnsi" w:hAnsiTheme="minorHAnsi" w:cstheme="minorHAnsi"/>
          <w:spacing w:val="4"/>
          <w:szCs w:val="22"/>
        </w:rPr>
      </w:pPr>
      <w:r w:rsidRPr="008E5834">
        <w:rPr>
          <w:rFonts w:asciiTheme="minorHAnsi" w:hAnsiTheme="minorHAnsi" w:cstheme="minorHAnsi"/>
          <w:spacing w:val="4"/>
          <w:szCs w:val="22"/>
        </w:rPr>
        <w:t>DÍLO</w:t>
      </w:r>
    </w:p>
    <w:p w14:paraId="085D7092" w14:textId="6461F758"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Předmětem plnění podle této smlouvy je vytvoření dokumentu </w:t>
      </w:r>
      <w:r w:rsidR="00BA5347">
        <w:rPr>
          <w:rFonts w:ascii="Calibri" w:eastAsia="MS Mincho" w:hAnsi="Calibri" w:cs="Courier New"/>
          <w:bCs/>
          <w:sz w:val="22"/>
          <w:szCs w:val="22"/>
          <w:lang w:eastAsia="en-US"/>
        </w:rPr>
        <w:t xml:space="preserve">územní studie </w:t>
      </w:r>
      <w:r w:rsidRPr="00C82B18">
        <w:rPr>
          <w:rFonts w:ascii="Calibri" w:eastAsia="MS Mincho" w:hAnsi="Calibri" w:cs="Courier New"/>
          <w:bCs/>
          <w:sz w:val="22"/>
          <w:szCs w:val="22"/>
          <w:lang w:eastAsia="en-US"/>
        </w:rPr>
        <w:t>„</w:t>
      </w:r>
      <w:r w:rsidR="00BA5347">
        <w:rPr>
          <w:rFonts w:ascii="Calibri" w:eastAsia="MS Mincho" w:hAnsi="Calibri" w:cs="Courier New"/>
          <w:bCs/>
          <w:sz w:val="22"/>
          <w:szCs w:val="22"/>
          <w:lang w:eastAsia="en-US"/>
        </w:rPr>
        <w:t>ÚS3-Nároží u Pošty</w:t>
      </w:r>
      <w:r w:rsidRPr="00C82B18">
        <w:rPr>
          <w:rFonts w:ascii="Calibri" w:eastAsia="MS Mincho" w:hAnsi="Calibri" w:cs="Courier New"/>
          <w:bCs/>
          <w:sz w:val="22"/>
          <w:szCs w:val="22"/>
          <w:lang w:eastAsia="en-US"/>
        </w:rPr>
        <w:t>“, v</w:t>
      </w:r>
      <w:r w:rsidR="005D03EF" w:rsidRPr="00C82B18">
        <w:rPr>
          <w:rFonts w:ascii="Calibri" w:eastAsia="MS Mincho" w:hAnsi="Calibri" w:cs="Courier New"/>
          <w:bCs/>
          <w:sz w:val="22"/>
          <w:szCs w:val="22"/>
          <w:lang w:eastAsia="en-US"/>
        </w:rPr>
        <w:t> </w:t>
      </w:r>
      <w:r w:rsidRPr="00C82B18">
        <w:rPr>
          <w:rFonts w:ascii="Calibri" w:eastAsia="MS Mincho" w:hAnsi="Calibri" w:cs="Courier New"/>
          <w:bCs/>
          <w:sz w:val="22"/>
          <w:szCs w:val="22"/>
          <w:lang w:eastAsia="en-US"/>
        </w:rPr>
        <w:t>rozsahu</w:t>
      </w:r>
      <w:r w:rsidR="005D03EF" w:rsidRPr="00C82B18">
        <w:rPr>
          <w:rFonts w:ascii="Calibri" w:eastAsia="MS Mincho" w:hAnsi="Calibri" w:cs="Courier New"/>
          <w:bCs/>
          <w:sz w:val="22"/>
          <w:szCs w:val="22"/>
          <w:lang w:eastAsia="en-US"/>
        </w:rPr>
        <w:t xml:space="preserve"> stanoveném v</w:t>
      </w:r>
      <w:r w:rsidR="00E94A16" w:rsidRPr="00C82B18">
        <w:rPr>
          <w:rFonts w:ascii="Calibri" w:eastAsia="MS Mincho" w:hAnsi="Calibri" w:cs="Courier New"/>
          <w:bCs/>
          <w:sz w:val="22"/>
          <w:szCs w:val="22"/>
          <w:lang w:eastAsia="en-US"/>
        </w:rPr>
        <w:t> </w:t>
      </w:r>
      <w:r w:rsidR="005D03EF" w:rsidRPr="00C82B18">
        <w:rPr>
          <w:rFonts w:ascii="Calibri" w:eastAsia="MS Mincho" w:hAnsi="Calibri" w:cs="Courier New"/>
          <w:bCs/>
          <w:sz w:val="22"/>
          <w:szCs w:val="22"/>
          <w:lang w:eastAsia="en-US"/>
        </w:rPr>
        <w:t>zadání</w:t>
      </w:r>
      <w:r w:rsidR="00E94A16" w:rsidRPr="00C82B18">
        <w:rPr>
          <w:rFonts w:ascii="Calibri" w:eastAsia="MS Mincho" w:hAnsi="Calibri" w:cs="Courier New"/>
          <w:bCs/>
          <w:sz w:val="22"/>
          <w:szCs w:val="22"/>
          <w:lang w:eastAsia="en-US"/>
        </w:rPr>
        <w:t xml:space="preserve"> územní studie</w:t>
      </w:r>
      <w:r w:rsidR="005D03EF" w:rsidRPr="00C82B18">
        <w:rPr>
          <w:rFonts w:ascii="Calibri" w:eastAsia="MS Mincho" w:hAnsi="Calibri" w:cs="Courier New"/>
          <w:bCs/>
          <w:sz w:val="22"/>
          <w:szCs w:val="22"/>
          <w:lang w:eastAsia="en-US"/>
        </w:rPr>
        <w:t xml:space="preserve">, které je přílohou </w:t>
      </w:r>
      <w:r w:rsidR="00851811" w:rsidRPr="00C82B18">
        <w:rPr>
          <w:rFonts w:ascii="Calibri" w:eastAsia="MS Mincho" w:hAnsi="Calibri" w:cs="Courier New"/>
          <w:bCs/>
          <w:sz w:val="22"/>
          <w:szCs w:val="22"/>
          <w:lang w:eastAsia="en-US"/>
        </w:rPr>
        <w:t xml:space="preserve">č. 1 </w:t>
      </w:r>
      <w:r w:rsidR="005D03EF" w:rsidRPr="00C82B18">
        <w:rPr>
          <w:rFonts w:ascii="Calibri" w:eastAsia="MS Mincho" w:hAnsi="Calibri" w:cs="Courier New"/>
          <w:bCs/>
          <w:sz w:val="22"/>
          <w:szCs w:val="22"/>
          <w:lang w:eastAsia="en-US"/>
        </w:rPr>
        <w:t>této smlouvy</w:t>
      </w:r>
      <w:r w:rsidRPr="00C82B18">
        <w:rPr>
          <w:rFonts w:ascii="Calibri" w:eastAsia="MS Mincho" w:hAnsi="Calibri" w:cs="Courier New"/>
          <w:bCs/>
          <w:sz w:val="22"/>
          <w:szCs w:val="22"/>
          <w:lang w:eastAsia="en-US"/>
        </w:rPr>
        <w:t xml:space="preserve">. </w:t>
      </w:r>
    </w:p>
    <w:p w14:paraId="79E64AC0" w14:textId="214AE794"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Rozsah a kvalita předmětu Díla je dána příslušnými ČSN, ČSN EN, vyhláškami a předpisy platnými a</w:t>
      </w:r>
      <w:r w:rsidR="00C82B18">
        <w:rPr>
          <w:lang w:eastAsia="en-US"/>
        </w:rPr>
        <w:t> </w:t>
      </w:r>
      <w:r w:rsidRPr="00C82B18">
        <w:rPr>
          <w:rFonts w:ascii="Calibri" w:eastAsia="MS Mincho" w:hAnsi="Calibri" w:cs="Courier New"/>
          <w:bCs/>
          <w:sz w:val="22"/>
          <w:szCs w:val="22"/>
          <w:lang w:eastAsia="en-US"/>
        </w:rPr>
        <w:t xml:space="preserve">účinnými v době provádění Díla a dalšími podmínkami objednatele, sjednanými </w:t>
      </w:r>
      <w:r w:rsidRPr="00C82B18">
        <w:rPr>
          <w:rFonts w:ascii="Calibri" w:eastAsia="MS Mincho" w:hAnsi="Calibri" w:cs="Courier New"/>
          <w:bCs/>
          <w:sz w:val="22"/>
          <w:szCs w:val="22"/>
          <w:lang w:eastAsia="en-US"/>
        </w:rPr>
        <w:br/>
        <w:t>v této smlouvě.</w:t>
      </w:r>
    </w:p>
    <w:p w14:paraId="12CEA735" w14:textId="6D263C55" w:rsidR="003742A2" w:rsidRPr="00C82B18" w:rsidRDefault="003742A2" w:rsidP="005D03EF">
      <w:pPr>
        <w:numPr>
          <w:ilvl w:val="0"/>
          <w:numId w:val="32"/>
        </w:numPr>
        <w:tabs>
          <w:tab w:val="left" w:pos="399"/>
        </w:tabs>
        <w:kinsoku w:val="0"/>
        <w:overflowPunct w:val="0"/>
        <w:autoSpaceDE w:val="0"/>
        <w:autoSpaceDN w:val="0"/>
        <w:adjustRightInd w:val="0"/>
        <w:spacing w:after="240"/>
        <w:ind w:left="714" w:hanging="357"/>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se před podpisem této smlouvy podrobně seznámil s požadavky objednatele na rozsah a kvalitu Díla. Zhotovitel dále prohlašuje, že je s ohledem na své znalosti a</w:t>
      </w:r>
      <w:r w:rsidR="00C82B18">
        <w:rPr>
          <w:rFonts w:ascii="Calibri" w:eastAsia="MS Mincho" w:hAnsi="Calibri" w:cs="Courier New"/>
          <w:bCs/>
          <w:sz w:val="22"/>
          <w:szCs w:val="22"/>
          <w:lang w:eastAsia="en-US"/>
        </w:rPr>
        <w:t> </w:t>
      </w:r>
      <w:r w:rsidRPr="00C82B18">
        <w:rPr>
          <w:rFonts w:ascii="Calibri" w:eastAsia="MS Mincho" w:hAnsi="Calibri" w:cs="Courier New"/>
          <w:bCs/>
          <w:sz w:val="22"/>
          <w:szCs w:val="22"/>
          <w:lang w:eastAsia="en-US"/>
        </w:rPr>
        <w:t xml:space="preserve">zkušenosti schopen Dílo zhotovit podle požadavků objednatele, uvedených v této smlouvě, tzn. tak, aby Dílo mohlo být řádně užíváno k účelu, k němuž má být zhotoveno. Zhotovitel se zavazuje provést Dílo podle této smlouvy, na základě svých odborných a technických znalostí. </w:t>
      </w:r>
    </w:p>
    <w:p w14:paraId="1CF14EAF" w14:textId="737BA265"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Objednatel se zavazuje poskytnout veškerou nezbytnou součinnost zhotoviteli při provádění Díla, a</w:t>
      </w:r>
      <w:r w:rsidR="00C82B18">
        <w:rPr>
          <w:rFonts w:ascii="Calibri" w:eastAsia="MS Mincho" w:hAnsi="Calibri" w:cs="Courier New"/>
          <w:bCs/>
          <w:sz w:val="22"/>
          <w:szCs w:val="22"/>
          <w:lang w:eastAsia="en-US"/>
        </w:rPr>
        <w:t> </w:t>
      </w:r>
      <w:r w:rsidRPr="00C82B18">
        <w:rPr>
          <w:rFonts w:ascii="Calibri" w:eastAsia="MS Mincho" w:hAnsi="Calibri" w:cs="Courier New"/>
          <w:bCs/>
          <w:sz w:val="22"/>
          <w:szCs w:val="22"/>
          <w:lang w:eastAsia="en-US"/>
        </w:rPr>
        <w:t xml:space="preserve">to zejména při projednávání a zajištění podkladů. </w:t>
      </w:r>
    </w:p>
    <w:p w14:paraId="70644C6A" w14:textId="77777777"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Objednatel a zhotovitel se dohodli, že aplikace ustanovení § 2591 a § 2595 zákona </w:t>
      </w:r>
      <w:r w:rsidRPr="00C82B18">
        <w:rPr>
          <w:rFonts w:ascii="Calibri" w:eastAsia="MS Mincho" w:hAnsi="Calibri" w:cs="Courier New"/>
          <w:bCs/>
          <w:sz w:val="22"/>
          <w:szCs w:val="22"/>
          <w:lang w:eastAsia="en-US"/>
        </w:rPr>
        <w:br/>
        <w:t>č. 89/2012 Sb., občanský zákoník, ve znění pozdějších předpisů, se vylučuje.</w:t>
      </w:r>
    </w:p>
    <w:p w14:paraId="52D46B3A" w14:textId="77777777"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se zavazuje postupovat podle pokynů objednatele, a to při dodržení ustanovení obecně závazných právních předpisů, zejména zákona č. 89/2012 Sb., občanského zákoníku,</w:t>
      </w:r>
      <w:r w:rsidRPr="00C82B18">
        <w:rPr>
          <w:rFonts w:ascii="Calibri" w:eastAsia="MS Mincho" w:hAnsi="Calibri" w:cs="Courier New"/>
          <w:bCs/>
          <w:sz w:val="22"/>
          <w:szCs w:val="22"/>
          <w:lang w:eastAsia="en-US"/>
        </w:rPr>
        <w:br/>
        <w:t>v platném a účinném znění (dále jen „občanský zákoník”).</w:t>
      </w:r>
    </w:p>
    <w:p w14:paraId="3A227F7D" w14:textId="659A8739" w:rsidR="003742A2" w:rsidRDefault="003742A2" w:rsidP="003742A2">
      <w:pPr>
        <w:pStyle w:val="Odstavecseseznamem"/>
        <w:numPr>
          <w:ilvl w:val="0"/>
          <w:numId w:val="32"/>
        </w:numPr>
        <w:tabs>
          <w:tab w:val="left" w:pos="399"/>
        </w:tabs>
        <w:kinsoku w:val="0"/>
        <w:overflowPunct w:val="0"/>
        <w:autoSpaceDE w:val="0"/>
        <w:autoSpaceDN w:val="0"/>
        <w:adjustRightInd w:val="0"/>
        <w:spacing w:after="12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Zhotovitel zpracuje a předá objednateli Dílo v tištěné formě ve </w:t>
      </w:r>
      <w:r w:rsidR="002D09E1" w:rsidRPr="00B31FDC">
        <w:rPr>
          <w:rFonts w:ascii="Calibri" w:eastAsia="MS Mincho" w:hAnsi="Calibri" w:cs="Courier New"/>
          <w:bCs/>
          <w:sz w:val="22"/>
          <w:szCs w:val="22"/>
          <w:lang w:eastAsia="en-US"/>
        </w:rPr>
        <w:t>3</w:t>
      </w:r>
      <w:r w:rsidRPr="00C82B18">
        <w:rPr>
          <w:rFonts w:ascii="Calibri" w:eastAsia="MS Mincho" w:hAnsi="Calibri" w:cs="Courier New"/>
          <w:bCs/>
          <w:sz w:val="22"/>
          <w:szCs w:val="22"/>
          <w:lang w:eastAsia="en-US"/>
        </w:rPr>
        <w:t xml:space="preserve"> </w:t>
      </w:r>
      <w:r w:rsidR="002D09E1">
        <w:rPr>
          <w:rFonts w:ascii="Calibri" w:eastAsia="MS Mincho" w:hAnsi="Calibri" w:cs="Courier New"/>
          <w:bCs/>
          <w:sz w:val="22"/>
          <w:szCs w:val="22"/>
          <w:lang w:eastAsia="en-US"/>
        </w:rPr>
        <w:t xml:space="preserve">autorizovaných </w:t>
      </w:r>
      <w:r w:rsidRPr="00C82B18">
        <w:rPr>
          <w:rFonts w:ascii="Calibri" w:eastAsia="MS Mincho" w:hAnsi="Calibri" w:cs="Courier New"/>
          <w:bCs/>
          <w:sz w:val="22"/>
          <w:szCs w:val="22"/>
          <w:lang w:eastAsia="en-US"/>
        </w:rPr>
        <w:t>vyhotoveních v českém jazyce</w:t>
      </w:r>
      <w:r w:rsidR="002D09E1">
        <w:rPr>
          <w:rFonts w:ascii="Calibri" w:eastAsia="MS Mincho" w:hAnsi="Calibri" w:cs="Courier New"/>
          <w:bCs/>
          <w:sz w:val="22"/>
          <w:szCs w:val="22"/>
          <w:lang w:eastAsia="en-US"/>
        </w:rPr>
        <w:t xml:space="preserve"> a 1x digitálně na CD ve formátu</w:t>
      </w:r>
      <w:r w:rsidRPr="00C82B18">
        <w:rPr>
          <w:rFonts w:ascii="Calibri" w:eastAsia="MS Mincho" w:hAnsi="Calibri" w:cs="Courier New"/>
          <w:bCs/>
          <w:sz w:val="22"/>
          <w:szCs w:val="22"/>
          <w:lang w:eastAsia="en-US"/>
        </w:rPr>
        <w:t>:</w:t>
      </w:r>
    </w:p>
    <w:p w14:paraId="5881BC12"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vektorová data v CAD formátech *.dwg nebo *.dgn (případně GIS *.shp)</w:t>
      </w:r>
    </w:p>
    <w:p w14:paraId="0418DA55"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rastrová data ve formátech *.jpg, *.tif apod. </w:t>
      </w:r>
    </w:p>
    <w:p w14:paraId="487C8F8C"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textová a tabulková část ve formátech *.doc(x), *.xls(x)</w:t>
      </w:r>
    </w:p>
    <w:p w14:paraId="6D9BCF30"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tisková verze dokumentu ve formátu *.pdf</w:t>
      </w:r>
    </w:p>
    <w:p w14:paraId="28346873" w14:textId="77777777" w:rsidR="002D09E1" w:rsidRPr="002D09E1" w:rsidRDefault="002D09E1" w:rsidP="002D09E1">
      <w:pPr>
        <w:pStyle w:val="Odstavecseseznamem"/>
        <w:tabs>
          <w:tab w:val="left" w:pos="399"/>
        </w:tabs>
        <w:kinsoku w:val="0"/>
        <w:overflowPunct w:val="0"/>
        <w:autoSpaceDE w:val="0"/>
        <w:autoSpaceDN w:val="0"/>
        <w:adjustRightInd w:val="0"/>
        <w:spacing w:after="240"/>
        <w:ind w:left="788"/>
        <w:jc w:val="both"/>
        <w:rPr>
          <w:rFonts w:ascii="Calibri" w:eastAsia="MS Mincho" w:hAnsi="Calibri" w:cs="Courier New"/>
          <w:bCs/>
          <w:color w:val="FF0000"/>
          <w:sz w:val="22"/>
          <w:szCs w:val="22"/>
          <w:lang w:eastAsia="en-US"/>
        </w:rPr>
      </w:pPr>
      <w:r w:rsidRPr="002D09E1">
        <w:rPr>
          <w:rFonts w:ascii="Calibri" w:eastAsia="MS Mincho" w:hAnsi="Calibri" w:cs="Courier New"/>
          <w:bCs/>
          <w:sz w:val="22"/>
          <w:szCs w:val="22"/>
          <w:lang w:eastAsia="en-US"/>
        </w:rPr>
        <w:t xml:space="preserve">Datové soubory budou odevzdány ve strojově čitelném formátu. Data budou souřadnicově umístěná a topologicky správná (tj. např. polygony jedné vrstvy se nesmí překrývat a nesmí mezi nimi být miniaturní mezery, polygony musí být uzavřené, linie se kříží pouze v uzlových bodech, jednotlivé vrstvy obsahují atributy, dle kterých je lze klasifikovat atd.) </w:t>
      </w:r>
      <w:r w:rsidRPr="007F1C00">
        <w:rPr>
          <w:rFonts w:ascii="Calibri" w:eastAsia="MS Mincho" w:hAnsi="Calibri" w:cs="Courier New"/>
          <w:bCs/>
          <w:sz w:val="22"/>
          <w:szCs w:val="22"/>
          <w:lang w:eastAsia="en-US"/>
        </w:rPr>
        <w:t xml:space="preserve">V případě potřeby dalších vícetisků se zhotovitel zavazuje tyto vícetisky zhotovit bezplatně, pouze za cenu nákladů na zhotovení kopií, za ceny obvyklé v planografických centrech, včetně kompletace. </w:t>
      </w:r>
    </w:p>
    <w:p w14:paraId="78A1DCA1" w14:textId="77777777" w:rsidR="003742A2" w:rsidRPr="00F1140A" w:rsidRDefault="003742A2" w:rsidP="003742A2">
      <w:pPr>
        <w:pStyle w:val="Nadpis5"/>
        <w:rPr>
          <w:rFonts w:asciiTheme="minorHAnsi" w:hAnsiTheme="minorHAnsi" w:cstheme="minorHAnsi"/>
          <w:spacing w:val="4"/>
          <w:szCs w:val="22"/>
        </w:rPr>
      </w:pPr>
      <w:r w:rsidRPr="00F1140A">
        <w:rPr>
          <w:rFonts w:asciiTheme="minorHAnsi" w:hAnsiTheme="minorHAnsi" w:cstheme="minorHAnsi"/>
          <w:spacing w:val="4"/>
          <w:szCs w:val="22"/>
        </w:rPr>
        <w:lastRenderedPageBreak/>
        <w:t xml:space="preserve">IV. </w:t>
      </w:r>
    </w:p>
    <w:p w14:paraId="749A0E1D" w14:textId="77777777" w:rsidR="003742A2" w:rsidRPr="00F1140A" w:rsidRDefault="003742A2" w:rsidP="003742A2">
      <w:pPr>
        <w:pStyle w:val="Nadpis5"/>
        <w:spacing w:after="240"/>
        <w:rPr>
          <w:rFonts w:asciiTheme="minorHAnsi" w:hAnsiTheme="minorHAnsi" w:cstheme="minorHAnsi"/>
          <w:spacing w:val="4"/>
          <w:szCs w:val="22"/>
        </w:rPr>
      </w:pPr>
      <w:r>
        <w:rPr>
          <w:rFonts w:asciiTheme="minorHAnsi" w:hAnsiTheme="minorHAnsi" w:cstheme="minorHAnsi"/>
          <w:spacing w:val="4"/>
          <w:szCs w:val="22"/>
        </w:rPr>
        <w:t>PODKLADY PRO PROVEDENÍ DÍLA</w:t>
      </w:r>
    </w:p>
    <w:p w14:paraId="551C51AA" w14:textId="6D7C204B" w:rsidR="003742A2" w:rsidRPr="006D2E3F" w:rsidRDefault="003742A2" w:rsidP="003742A2">
      <w:pPr>
        <w:pStyle w:val="Odstavecseseznamem"/>
        <w:numPr>
          <w:ilvl w:val="0"/>
          <w:numId w:val="2"/>
        </w:numPr>
        <w:ind w:left="284" w:hanging="284"/>
        <w:jc w:val="both"/>
        <w:rPr>
          <w:rFonts w:ascii="Calibri" w:eastAsia="MS Mincho" w:hAnsi="Calibri" w:cs="Courier New"/>
          <w:bCs/>
          <w:sz w:val="22"/>
          <w:szCs w:val="22"/>
          <w:lang w:eastAsia="en-US"/>
        </w:rPr>
      </w:pPr>
      <w:r w:rsidRPr="006D2E3F">
        <w:rPr>
          <w:rFonts w:ascii="Calibri" w:eastAsia="MS Mincho" w:hAnsi="Calibri" w:cs="Courier New"/>
          <w:bCs/>
          <w:sz w:val="22"/>
          <w:szCs w:val="22"/>
          <w:lang w:eastAsia="en-US"/>
        </w:rPr>
        <w:t>Objednatel předá zhotoviteli veškeré níže uvedené podklady, potřebné pro provedení Díla, a to</w:t>
      </w:r>
      <w:r w:rsidR="002D09E1" w:rsidRPr="002D09E1">
        <w:rPr>
          <w:rFonts w:ascii="Calibri" w:eastAsia="MS Mincho" w:hAnsi="Calibri" w:cs="Courier New"/>
          <w:bCs/>
          <w:color w:val="FF0000"/>
          <w:sz w:val="22"/>
          <w:szCs w:val="22"/>
          <w:lang w:eastAsia="en-US"/>
        </w:rPr>
        <w:t xml:space="preserve"> </w:t>
      </w:r>
      <w:r w:rsidR="002D09E1" w:rsidRPr="00B31FDC">
        <w:rPr>
          <w:rFonts w:ascii="Calibri" w:eastAsia="MS Mincho" w:hAnsi="Calibri" w:cs="Courier New"/>
          <w:bCs/>
          <w:sz w:val="22"/>
          <w:szCs w:val="22"/>
          <w:lang w:eastAsia="en-US"/>
        </w:rPr>
        <w:t xml:space="preserve">10 </w:t>
      </w:r>
      <w:r w:rsidR="00DA595A" w:rsidRPr="00B31FDC">
        <w:rPr>
          <w:rFonts w:ascii="Calibri" w:eastAsia="MS Mincho" w:hAnsi="Calibri" w:cs="Courier New"/>
          <w:bCs/>
          <w:sz w:val="22"/>
          <w:szCs w:val="22"/>
          <w:lang w:eastAsia="en-US"/>
        </w:rPr>
        <w:t xml:space="preserve">kalendářních </w:t>
      </w:r>
      <w:r w:rsidR="002D09E1" w:rsidRPr="00B31FDC">
        <w:rPr>
          <w:rFonts w:ascii="Calibri" w:eastAsia="MS Mincho" w:hAnsi="Calibri" w:cs="Courier New"/>
          <w:bCs/>
          <w:sz w:val="22"/>
          <w:szCs w:val="22"/>
          <w:lang w:eastAsia="en-US"/>
        </w:rPr>
        <w:t>dnů po nabití účinnosti této smlouvy</w:t>
      </w:r>
      <w:r w:rsidRPr="00B31FDC">
        <w:rPr>
          <w:rFonts w:ascii="Calibri" w:eastAsia="MS Mincho" w:hAnsi="Calibri" w:cs="Courier New"/>
          <w:bCs/>
          <w:sz w:val="22"/>
          <w:szCs w:val="22"/>
          <w:lang w:eastAsia="en-US"/>
        </w:rPr>
        <w:t xml:space="preserve">. Veškeré níže uvedené podklady budou </w:t>
      </w:r>
      <w:r w:rsidR="002D09E1" w:rsidRPr="00B31FDC">
        <w:rPr>
          <w:rFonts w:ascii="Calibri" w:eastAsia="MS Mincho" w:hAnsi="Calibri" w:cs="Courier New"/>
          <w:bCs/>
          <w:sz w:val="22"/>
          <w:szCs w:val="22"/>
          <w:lang w:eastAsia="en-US"/>
        </w:rPr>
        <w:t>digitálně</w:t>
      </w:r>
      <w:r w:rsidRPr="00B31FDC">
        <w:rPr>
          <w:rFonts w:ascii="Calibri" w:eastAsia="MS Mincho" w:hAnsi="Calibri" w:cs="Courier New"/>
          <w:bCs/>
          <w:sz w:val="22"/>
          <w:szCs w:val="22"/>
          <w:lang w:eastAsia="en-US"/>
        </w:rPr>
        <w:t xml:space="preserve"> </w:t>
      </w:r>
      <w:r w:rsidR="00B31FDC">
        <w:rPr>
          <w:rFonts w:ascii="Calibri" w:eastAsia="MS Mincho" w:hAnsi="Calibri" w:cs="Courier New"/>
          <w:bCs/>
          <w:sz w:val="22"/>
          <w:szCs w:val="22"/>
          <w:lang w:eastAsia="en-US"/>
        </w:rPr>
        <w:t xml:space="preserve">přes datové úložiště </w:t>
      </w:r>
      <w:r w:rsidRPr="006D2E3F">
        <w:rPr>
          <w:rFonts w:ascii="Calibri" w:eastAsia="MS Mincho" w:hAnsi="Calibri" w:cs="Courier New"/>
          <w:bCs/>
          <w:sz w:val="22"/>
          <w:szCs w:val="22"/>
          <w:lang w:eastAsia="en-US"/>
        </w:rPr>
        <w:t xml:space="preserve">předány zhotoviteli, případně pověřeným zástupcům zhotovitele. Po skončení procesu předání potřebných podkladů bude vyhotoven písemný předávací protokol, kterým bude potvrzen skutečný obsah a rozsah podkladů předaných zhotoviteli, který bude podepsán odpovědnými zástupci objednatele a zhotovitele. </w:t>
      </w:r>
      <w:r w:rsidR="0012541D" w:rsidRPr="000A3BC6">
        <w:rPr>
          <w:rFonts w:ascii="Calibri" w:eastAsia="MS Mincho" w:hAnsi="Calibri" w:cs="Courier New"/>
          <w:bCs/>
          <w:sz w:val="22"/>
          <w:szCs w:val="22"/>
          <w:lang w:eastAsia="en-US"/>
        </w:rPr>
        <w:t xml:space="preserve">Technická mapa je volně ke stažení v krajské DTM (digitální technické mapě), proto ji objednatel neposkytuje. </w:t>
      </w:r>
    </w:p>
    <w:p w14:paraId="3A75CC96" w14:textId="77777777" w:rsidR="003742A2" w:rsidRPr="00F1140A" w:rsidRDefault="003742A2" w:rsidP="003742A2">
      <w:pPr>
        <w:pStyle w:val="Odstavecseseznamem"/>
        <w:ind w:left="284"/>
        <w:jc w:val="both"/>
        <w:rPr>
          <w:rFonts w:asciiTheme="minorHAnsi" w:hAnsiTheme="minorHAnsi" w:cstheme="minorHAnsi"/>
          <w:snapToGrid w:val="0"/>
          <w:spacing w:val="4"/>
          <w:sz w:val="22"/>
          <w:szCs w:val="22"/>
        </w:rPr>
      </w:pPr>
    </w:p>
    <w:p w14:paraId="54366A90" w14:textId="77777777" w:rsidR="003742A2" w:rsidRPr="00B47DA0" w:rsidRDefault="003742A2" w:rsidP="003742A2">
      <w:pPr>
        <w:pStyle w:val="Odstavecseseznamem"/>
        <w:numPr>
          <w:ilvl w:val="0"/>
          <w:numId w:val="2"/>
        </w:numPr>
        <w:spacing w:after="120"/>
        <w:ind w:left="284" w:hanging="284"/>
        <w:contextualSpacing w:val="0"/>
        <w:jc w:val="both"/>
        <w:rPr>
          <w:rFonts w:asciiTheme="minorHAnsi" w:hAnsiTheme="minorHAnsi" w:cstheme="minorHAnsi"/>
          <w:snapToGrid w:val="0"/>
          <w:spacing w:val="4"/>
          <w:sz w:val="22"/>
          <w:szCs w:val="22"/>
        </w:rPr>
      </w:pPr>
      <w:bookmarkStart w:id="0" w:name="_Hlk39569781"/>
      <w:r w:rsidRPr="006D2E3F">
        <w:rPr>
          <w:rFonts w:asciiTheme="minorHAnsi" w:hAnsiTheme="minorHAnsi" w:cstheme="minorHAnsi"/>
          <w:snapToGrid w:val="0"/>
          <w:spacing w:val="4"/>
          <w:sz w:val="22"/>
          <w:szCs w:val="22"/>
        </w:rPr>
        <w:t>Podklady pro provedení Díla</w:t>
      </w:r>
      <w:r w:rsidRPr="00F1140A">
        <w:rPr>
          <w:rFonts w:asciiTheme="minorHAnsi" w:hAnsiTheme="minorHAnsi" w:cstheme="minorHAnsi"/>
          <w:snapToGrid w:val="0"/>
          <w:spacing w:val="4"/>
          <w:sz w:val="22"/>
          <w:szCs w:val="22"/>
        </w:rPr>
        <w:t xml:space="preserve"> jsou:</w:t>
      </w:r>
    </w:p>
    <w:p w14:paraId="0A23E6F0" w14:textId="7556EDE5" w:rsidR="0012541D" w:rsidRPr="000A3BC6" w:rsidRDefault="006D2E3F" w:rsidP="0012541D">
      <w:pPr>
        <w:pStyle w:val="Odstavecseseznamem"/>
        <w:numPr>
          <w:ilvl w:val="0"/>
          <w:numId w:val="33"/>
        </w:numPr>
        <w:spacing w:line="276" w:lineRule="auto"/>
        <w:jc w:val="both"/>
        <w:rPr>
          <w:rFonts w:asciiTheme="minorHAnsi" w:hAnsiTheme="minorHAnsi" w:cstheme="minorHAnsi"/>
          <w:snapToGrid w:val="0"/>
          <w:spacing w:val="4"/>
          <w:sz w:val="22"/>
          <w:szCs w:val="22"/>
        </w:rPr>
      </w:pPr>
      <w:bookmarkStart w:id="1" w:name="_Hlk31098274"/>
      <w:r>
        <w:rPr>
          <w:rFonts w:asciiTheme="minorHAnsi" w:hAnsiTheme="minorHAnsi" w:cstheme="minorHAnsi"/>
          <w:snapToGrid w:val="0"/>
          <w:spacing w:val="4"/>
          <w:sz w:val="22"/>
          <w:szCs w:val="22"/>
        </w:rPr>
        <w:t>D</w:t>
      </w:r>
      <w:r w:rsidR="003742A2" w:rsidRPr="00F1140A">
        <w:rPr>
          <w:rFonts w:asciiTheme="minorHAnsi" w:hAnsiTheme="minorHAnsi" w:cstheme="minorHAnsi"/>
          <w:snapToGrid w:val="0"/>
          <w:spacing w:val="4"/>
          <w:sz w:val="22"/>
          <w:szCs w:val="22"/>
        </w:rPr>
        <w:t>igitální mapové podklady (katastrální mapa</w:t>
      </w:r>
      <w:r w:rsidR="003742A2">
        <w:rPr>
          <w:rFonts w:asciiTheme="minorHAnsi" w:hAnsiTheme="minorHAnsi" w:cstheme="minorHAnsi"/>
          <w:snapToGrid w:val="0"/>
          <w:spacing w:val="4"/>
          <w:sz w:val="22"/>
          <w:szCs w:val="22"/>
        </w:rPr>
        <w:t xml:space="preserve">, </w:t>
      </w:r>
      <w:proofErr w:type="spellStart"/>
      <w:r w:rsidR="003742A2" w:rsidRPr="00F1140A">
        <w:rPr>
          <w:rFonts w:asciiTheme="minorHAnsi" w:hAnsiTheme="minorHAnsi" w:cstheme="minorHAnsi"/>
          <w:snapToGrid w:val="0"/>
          <w:spacing w:val="4"/>
          <w:sz w:val="22"/>
          <w:szCs w:val="22"/>
        </w:rPr>
        <w:t>ortofotomapa</w:t>
      </w:r>
      <w:proofErr w:type="spellEnd"/>
      <w:r w:rsidR="0012541D">
        <w:rPr>
          <w:rFonts w:asciiTheme="minorHAnsi" w:hAnsiTheme="minorHAnsi" w:cstheme="minorHAnsi"/>
          <w:snapToGrid w:val="0"/>
          <w:spacing w:val="4"/>
          <w:sz w:val="22"/>
          <w:szCs w:val="22"/>
        </w:rPr>
        <w:t xml:space="preserve">), </w:t>
      </w:r>
      <w:r w:rsidR="0012541D" w:rsidRPr="000A3BC6">
        <w:rPr>
          <w:rFonts w:asciiTheme="minorHAnsi" w:hAnsiTheme="minorHAnsi" w:cstheme="minorHAnsi"/>
          <w:snapToGrid w:val="0"/>
          <w:spacing w:val="4"/>
          <w:sz w:val="22"/>
          <w:szCs w:val="22"/>
        </w:rPr>
        <w:t>technická mapa je volně ke stažení v krajské DTM</w:t>
      </w:r>
    </w:p>
    <w:p w14:paraId="6AA28251"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bookmarkStart w:id="2" w:name="_Hlk197071477"/>
      <w:r w:rsidRPr="006D2E3F">
        <w:rPr>
          <w:rFonts w:asciiTheme="minorHAnsi" w:hAnsiTheme="minorHAnsi" w:cstheme="minorHAnsi"/>
          <w:sz w:val="22"/>
          <w:szCs w:val="22"/>
        </w:rPr>
        <w:t>Územní plán města Pardubice ve znění XXII. změny, která nabyla účinnosti dne 8.5.2024</w:t>
      </w:r>
    </w:p>
    <w:p w14:paraId="776E4FEA" w14:textId="3D6A17B3"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bookmarkStart w:id="3" w:name="_Hlk197071509"/>
      <w:bookmarkEnd w:id="2"/>
      <w:r w:rsidRPr="006D2E3F">
        <w:rPr>
          <w:rFonts w:asciiTheme="minorHAnsi" w:hAnsiTheme="minorHAnsi" w:cstheme="minorHAnsi"/>
          <w:sz w:val="22"/>
          <w:szCs w:val="22"/>
        </w:rPr>
        <w:t>Nový Územní plán Pardubic – návrh pro opakované veřejné projednání (z r. 2022) – projednávaná územně plánovací dokumentac</w:t>
      </w:r>
      <w:r>
        <w:rPr>
          <w:rFonts w:asciiTheme="minorHAnsi" w:hAnsiTheme="minorHAnsi" w:cstheme="minorHAnsi"/>
          <w:sz w:val="22"/>
          <w:szCs w:val="22"/>
        </w:rPr>
        <w:t>e</w:t>
      </w:r>
    </w:p>
    <w:bookmarkEnd w:id="3"/>
    <w:p w14:paraId="5DFCB2D3"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2"/>
        </w:rPr>
        <w:t xml:space="preserve">Limity z územně analytických podkladů, případně další údaje o území </w:t>
      </w:r>
    </w:p>
    <w:p w14:paraId="42653B5E"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2"/>
        </w:rPr>
        <w:t>Koncepční dokument Strategie zkvalitnění veřejných prostranství města Pardubic, MCA, 2018</w:t>
      </w:r>
    </w:p>
    <w:p w14:paraId="40A36282"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4"/>
        </w:rPr>
        <w:t>Strategie ochrany krajinného rázu území ORP Pardubice</w:t>
      </w:r>
    </w:p>
    <w:p w14:paraId="5706FB81"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2"/>
        </w:rPr>
        <w:t xml:space="preserve">Koncepční dokument Zranitelnost města vůči vysokým teplotám – Tepelná mapa, </w:t>
      </w:r>
      <w:proofErr w:type="spellStart"/>
      <w:r w:rsidRPr="006D2E3F">
        <w:rPr>
          <w:rFonts w:asciiTheme="minorHAnsi" w:hAnsiTheme="minorHAnsi" w:cstheme="minorHAnsi"/>
          <w:sz w:val="22"/>
          <w:szCs w:val="22"/>
        </w:rPr>
        <w:t>Ekotoxa</w:t>
      </w:r>
      <w:proofErr w:type="spellEnd"/>
      <w:r w:rsidRPr="006D2E3F">
        <w:rPr>
          <w:rFonts w:asciiTheme="minorHAnsi" w:hAnsiTheme="minorHAnsi" w:cstheme="minorHAnsi"/>
          <w:sz w:val="22"/>
          <w:szCs w:val="22"/>
        </w:rPr>
        <w:t xml:space="preserve"> 2019</w:t>
      </w:r>
    </w:p>
    <w:p w14:paraId="41EB5B61"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2"/>
        </w:rPr>
        <w:t>Územní studie sídelní zeleně pro město Pardubice (zpracovatel Ing. P. Šimek – Florart, 2021)</w:t>
      </w:r>
    </w:p>
    <w:p w14:paraId="7D1D7811" w14:textId="77777777" w:rsidR="006D2E3F" w:rsidRPr="006D2E3F"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6D2E3F">
        <w:rPr>
          <w:rFonts w:asciiTheme="minorHAnsi" w:hAnsiTheme="minorHAnsi" w:cstheme="minorHAnsi"/>
          <w:sz w:val="22"/>
          <w:szCs w:val="22"/>
        </w:rPr>
        <w:t>Koncepční dokument Palackého&gt; víc než spojka</w:t>
      </w:r>
    </w:p>
    <w:p w14:paraId="6E943097" w14:textId="77777777" w:rsidR="006D2E3F" w:rsidRDefault="006D2E3F" w:rsidP="006D2E3F">
      <w:pPr>
        <w:pStyle w:val="Odstavecseseznamem"/>
        <w:numPr>
          <w:ilvl w:val="0"/>
          <w:numId w:val="33"/>
        </w:numPr>
        <w:spacing w:line="276" w:lineRule="auto"/>
        <w:jc w:val="both"/>
        <w:rPr>
          <w:rFonts w:asciiTheme="minorHAnsi" w:hAnsiTheme="minorHAnsi" w:cstheme="minorHAnsi"/>
          <w:color w:val="000000" w:themeColor="text1"/>
          <w:sz w:val="22"/>
          <w:szCs w:val="22"/>
        </w:rPr>
      </w:pPr>
      <w:r w:rsidRPr="006D2E3F">
        <w:rPr>
          <w:rFonts w:asciiTheme="minorHAnsi" w:hAnsiTheme="minorHAnsi" w:cstheme="minorHAnsi"/>
          <w:color w:val="000000" w:themeColor="text1"/>
          <w:sz w:val="22"/>
          <w:szCs w:val="22"/>
        </w:rPr>
        <w:t xml:space="preserve">Architektonická studie – návrh stavby „Revitalizace Palackého třídy“ (zpracovatel </w:t>
      </w:r>
      <w:proofErr w:type="spellStart"/>
      <w:r w:rsidRPr="006D2E3F">
        <w:rPr>
          <w:rFonts w:asciiTheme="minorHAnsi" w:hAnsiTheme="minorHAnsi" w:cstheme="minorHAnsi"/>
          <w:color w:val="000000" w:themeColor="text1"/>
          <w:sz w:val="22"/>
          <w:szCs w:val="22"/>
        </w:rPr>
        <w:t>ellement</w:t>
      </w:r>
      <w:proofErr w:type="spellEnd"/>
      <w:r w:rsidRPr="006D2E3F">
        <w:rPr>
          <w:rFonts w:asciiTheme="minorHAnsi" w:hAnsiTheme="minorHAnsi" w:cstheme="minorHAnsi"/>
          <w:color w:val="000000" w:themeColor="text1"/>
          <w:sz w:val="22"/>
          <w:szCs w:val="22"/>
        </w:rPr>
        <w:t xml:space="preserve"> </w:t>
      </w:r>
      <w:proofErr w:type="spellStart"/>
      <w:r w:rsidRPr="006D2E3F">
        <w:rPr>
          <w:rFonts w:asciiTheme="minorHAnsi" w:hAnsiTheme="minorHAnsi" w:cstheme="minorHAnsi"/>
          <w:color w:val="000000" w:themeColor="text1"/>
          <w:sz w:val="22"/>
          <w:szCs w:val="22"/>
        </w:rPr>
        <w:t>architects</w:t>
      </w:r>
      <w:proofErr w:type="spellEnd"/>
      <w:r w:rsidRPr="006D2E3F">
        <w:rPr>
          <w:rFonts w:asciiTheme="minorHAnsi" w:hAnsiTheme="minorHAnsi" w:cstheme="minorHAnsi"/>
          <w:color w:val="000000" w:themeColor="text1"/>
          <w:sz w:val="22"/>
          <w:szCs w:val="22"/>
        </w:rPr>
        <w:t xml:space="preserve">, 2020) </w:t>
      </w:r>
    </w:p>
    <w:p w14:paraId="69BBE57E" w14:textId="77777777" w:rsidR="002D09E1" w:rsidRPr="002D09E1" w:rsidRDefault="002D09E1" w:rsidP="002D09E1">
      <w:pPr>
        <w:pStyle w:val="Odstavecseseznamem"/>
        <w:numPr>
          <w:ilvl w:val="0"/>
          <w:numId w:val="33"/>
        </w:numPr>
        <w:spacing w:line="276" w:lineRule="auto"/>
        <w:jc w:val="both"/>
        <w:rPr>
          <w:rFonts w:asciiTheme="minorHAnsi" w:hAnsiTheme="minorHAnsi" w:cstheme="minorHAnsi"/>
          <w:color w:val="000000" w:themeColor="text1"/>
          <w:sz w:val="22"/>
          <w:szCs w:val="22"/>
        </w:rPr>
      </w:pPr>
      <w:r w:rsidRPr="002D09E1">
        <w:rPr>
          <w:rFonts w:asciiTheme="minorHAnsi" w:hAnsiTheme="minorHAnsi" w:cstheme="minorHAnsi"/>
          <w:color w:val="000000" w:themeColor="text1"/>
          <w:sz w:val="22"/>
          <w:szCs w:val="22"/>
        </w:rPr>
        <w:t>Rozvoj vybraných lokalit města Pardubice, Florart, 2022</w:t>
      </w:r>
    </w:p>
    <w:p w14:paraId="6104EE50" w14:textId="79AAE765" w:rsidR="006D2E3F" w:rsidRDefault="006D2E3F" w:rsidP="006D2E3F">
      <w:pPr>
        <w:pStyle w:val="Odstavecseseznamem"/>
        <w:numPr>
          <w:ilvl w:val="0"/>
          <w:numId w:val="33"/>
        </w:numPr>
        <w:spacing w:line="276" w:lineRule="auto"/>
        <w:jc w:val="both"/>
        <w:rPr>
          <w:rFonts w:asciiTheme="minorHAnsi" w:hAnsiTheme="minorHAnsi" w:cstheme="minorHAnsi"/>
          <w:sz w:val="22"/>
          <w:szCs w:val="22"/>
        </w:rPr>
      </w:pPr>
      <w:bookmarkStart w:id="4" w:name="_Hlk200550404"/>
      <w:r>
        <w:rPr>
          <w:rFonts w:asciiTheme="minorHAnsi" w:hAnsiTheme="minorHAnsi" w:cstheme="minorHAnsi"/>
          <w:sz w:val="22"/>
          <w:szCs w:val="22"/>
        </w:rPr>
        <w:t>Další podkladové materiály</w:t>
      </w:r>
      <w:r w:rsidR="007A042E">
        <w:rPr>
          <w:rFonts w:asciiTheme="minorHAnsi" w:hAnsiTheme="minorHAnsi" w:cstheme="minorHAnsi"/>
          <w:sz w:val="22"/>
          <w:szCs w:val="22"/>
        </w:rPr>
        <w:t>-potřebné kapacity budovy magistrátu, Městské policie</w:t>
      </w:r>
    </w:p>
    <w:p w14:paraId="47707C38" w14:textId="77777777" w:rsidR="006D2E3F" w:rsidRPr="006D2E3F" w:rsidRDefault="006D2E3F" w:rsidP="006D2E3F">
      <w:pPr>
        <w:pStyle w:val="Odstavecseseznamem"/>
        <w:spacing w:line="276" w:lineRule="auto"/>
        <w:jc w:val="both"/>
        <w:rPr>
          <w:rFonts w:asciiTheme="minorHAnsi" w:hAnsiTheme="minorHAnsi" w:cstheme="minorHAnsi"/>
          <w:sz w:val="22"/>
          <w:szCs w:val="22"/>
        </w:rPr>
      </w:pPr>
    </w:p>
    <w:bookmarkEnd w:id="0"/>
    <w:bookmarkEnd w:id="1"/>
    <w:bookmarkEnd w:id="4"/>
    <w:p w14:paraId="72BEA707" w14:textId="4E892E7A" w:rsidR="003742A2" w:rsidRPr="009929EB" w:rsidRDefault="003742A2" w:rsidP="003742A2">
      <w:pPr>
        <w:pStyle w:val="Odstavecseseznamem"/>
        <w:numPr>
          <w:ilvl w:val="0"/>
          <w:numId w:val="2"/>
        </w:numPr>
        <w:spacing w:before="120" w:after="240"/>
        <w:ind w:left="284" w:hanging="284"/>
        <w:contextualSpacing w:val="0"/>
        <w:jc w:val="both"/>
        <w:rPr>
          <w:rFonts w:asciiTheme="minorHAnsi" w:hAnsiTheme="minorHAnsi" w:cstheme="minorHAnsi"/>
          <w:spacing w:val="2"/>
          <w:sz w:val="22"/>
          <w:szCs w:val="22"/>
        </w:rPr>
      </w:pPr>
      <w:r w:rsidRPr="00F1140A">
        <w:rPr>
          <w:rFonts w:asciiTheme="minorHAnsi" w:hAnsiTheme="minorHAnsi" w:cstheme="minorHAnsi"/>
          <w:spacing w:val="4"/>
          <w:sz w:val="22"/>
          <w:szCs w:val="22"/>
        </w:rPr>
        <w:t>Další případné a potřebné podklady od dotčených institucí, oborové mapy, které jsou nezbytné a</w:t>
      </w:r>
      <w:r w:rsidR="006D2E3F">
        <w:rPr>
          <w:rFonts w:asciiTheme="minorHAnsi" w:hAnsiTheme="minorHAnsi" w:cstheme="minorHAnsi"/>
          <w:spacing w:val="4"/>
          <w:sz w:val="22"/>
          <w:szCs w:val="22"/>
        </w:rPr>
        <w:t> </w:t>
      </w:r>
      <w:r w:rsidRPr="009929EB">
        <w:rPr>
          <w:rFonts w:asciiTheme="minorHAnsi" w:hAnsiTheme="minorHAnsi" w:cstheme="minorHAnsi"/>
          <w:spacing w:val="2"/>
          <w:sz w:val="22"/>
          <w:szCs w:val="22"/>
        </w:rPr>
        <w:t xml:space="preserve">dostupné ke kvalitnímu zpracování </w:t>
      </w:r>
      <w:r>
        <w:rPr>
          <w:rFonts w:asciiTheme="minorHAnsi" w:hAnsiTheme="minorHAnsi" w:cstheme="minorHAnsi"/>
          <w:spacing w:val="2"/>
          <w:sz w:val="22"/>
          <w:szCs w:val="22"/>
        </w:rPr>
        <w:t>D</w:t>
      </w:r>
      <w:r w:rsidRPr="009929EB">
        <w:rPr>
          <w:rFonts w:asciiTheme="minorHAnsi" w:hAnsiTheme="minorHAnsi" w:cstheme="minorHAnsi"/>
          <w:spacing w:val="2"/>
          <w:sz w:val="22"/>
          <w:szCs w:val="22"/>
        </w:rPr>
        <w:t>íla, si zajistí zhotovitel sám. Objednatel mu v tomto směru poskytne potřebnou součinnost (např. plná moc k </w:t>
      </w:r>
      <w:r w:rsidR="005642E0" w:rsidRPr="009929EB">
        <w:rPr>
          <w:rFonts w:asciiTheme="minorHAnsi" w:hAnsiTheme="minorHAnsi" w:cstheme="minorHAnsi"/>
          <w:spacing w:val="2"/>
          <w:sz w:val="22"/>
          <w:szCs w:val="22"/>
        </w:rPr>
        <w:t>zastupování</w:t>
      </w:r>
      <w:r w:rsidRPr="009929EB">
        <w:rPr>
          <w:rFonts w:asciiTheme="minorHAnsi" w:hAnsiTheme="minorHAnsi" w:cstheme="minorHAnsi"/>
          <w:spacing w:val="2"/>
          <w:sz w:val="22"/>
          <w:szCs w:val="22"/>
        </w:rPr>
        <w:t xml:space="preserve"> atd.).</w:t>
      </w:r>
    </w:p>
    <w:p w14:paraId="171AB5A6" w14:textId="77777777" w:rsidR="003742A2" w:rsidRDefault="003742A2" w:rsidP="003742A2">
      <w:pPr>
        <w:pStyle w:val="Zkladntext2"/>
        <w:numPr>
          <w:ilvl w:val="0"/>
          <w:numId w:val="2"/>
        </w:numPr>
        <w:spacing w:after="240"/>
        <w:ind w:left="284" w:hanging="284"/>
        <w:jc w:val="both"/>
        <w:rPr>
          <w:rFonts w:asciiTheme="minorHAnsi" w:hAnsiTheme="minorHAnsi" w:cstheme="minorHAnsi"/>
          <w:spacing w:val="2"/>
          <w:sz w:val="22"/>
          <w:szCs w:val="22"/>
        </w:rPr>
      </w:pPr>
      <w:r w:rsidRPr="009929EB">
        <w:rPr>
          <w:rFonts w:asciiTheme="minorHAnsi" w:hAnsiTheme="minorHAnsi" w:cstheme="minorHAnsi"/>
          <w:spacing w:val="2"/>
          <w:sz w:val="22"/>
          <w:szCs w:val="22"/>
        </w:rPr>
        <w:t>Zhotovitel se zavazuje, že veškeré podklady mu předané použije výhradně pro potřeby plnění vyplývající z této smlouvy. Zhotovitel se zavazuje, že veškeré podklady mu předané</w:t>
      </w:r>
      <w:r>
        <w:rPr>
          <w:rFonts w:asciiTheme="minorHAnsi" w:hAnsiTheme="minorHAnsi" w:cstheme="minorHAnsi"/>
          <w:spacing w:val="2"/>
          <w:sz w:val="22"/>
          <w:szCs w:val="22"/>
        </w:rPr>
        <w:t>,</w:t>
      </w:r>
      <w:r w:rsidRPr="009929EB">
        <w:rPr>
          <w:rFonts w:asciiTheme="minorHAnsi" w:hAnsiTheme="minorHAnsi" w:cstheme="minorHAnsi"/>
          <w:spacing w:val="2"/>
          <w:sz w:val="22"/>
          <w:szCs w:val="22"/>
        </w:rPr>
        <w:t xml:space="preserve"> nepoužije </w:t>
      </w:r>
      <w:r w:rsidRPr="009929EB">
        <w:rPr>
          <w:rFonts w:asciiTheme="minorHAnsi" w:hAnsiTheme="minorHAnsi" w:cstheme="minorHAnsi"/>
          <w:bCs/>
          <w:spacing w:val="2"/>
          <w:sz w:val="22"/>
          <w:szCs w:val="22"/>
        </w:rPr>
        <w:t xml:space="preserve">pro jiné účely, </w:t>
      </w:r>
      <w:r w:rsidRPr="009929EB">
        <w:rPr>
          <w:rFonts w:asciiTheme="minorHAnsi" w:hAnsiTheme="minorHAnsi" w:cstheme="minorHAnsi"/>
          <w:bCs/>
          <w:spacing w:val="1"/>
          <w:sz w:val="22"/>
          <w:szCs w:val="22"/>
        </w:rPr>
        <w:t>než je splnění závazků podle této smlouvy.</w:t>
      </w:r>
      <w:r w:rsidRPr="009929EB">
        <w:rPr>
          <w:rFonts w:asciiTheme="minorHAnsi" w:hAnsiTheme="minorHAnsi" w:cstheme="minorHAnsi"/>
          <w:spacing w:val="1"/>
          <w:sz w:val="22"/>
          <w:szCs w:val="22"/>
        </w:rPr>
        <w:t xml:space="preserve"> Zhotovitel se zavazuje zaplatit objednateli smluvní pokutu ve</w:t>
      </w:r>
      <w:r w:rsidRPr="009929EB">
        <w:rPr>
          <w:rFonts w:asciiTheme="minorHAnsi" w:hAnsiTheme="minorHAnsi" w:cstheme="minorHAnsi"/>
          <w:spacing w:val="2"/>
          <w:sz w:val="22"/>
          <w:szCs w:val="22"/>
        </w:rPr>
        <w:t xml:space="preserve"> výši 10.000 Kč za každé jednotlivé porušení této povinnosti. Za porušení závazků má poškozená </w:t>
      </w:r>
      <w:r>
        <w:rPr>
          <w:rFonts w:asciiTheme="minorHAnsi" w:hAnsiTheme="minorHAnsi" w:cstheme="minorHAnsi"/>
          <w:spacing w:val="2"/>
          <w:sz w:val="22"/>
          <w:szCs w:val="22"/>
        </w:rPr>
        <w:t xml:space="preserve">smluvní </w:t>
      </w:r>
      <w:r w:rsidRPr="009929EB">
        <w:rPr>
          <w:rFonts w:asciiTheme="minorHAnsi" w:hAnsiTheme="minorHAnsi" w:cstheme="minorHAnsi"/>
          <w:spacing w:val="2"/>
          <w:sz w:val="22"/>
          <w:szCs w:val="22"/>
        </w:rPr>
        <w:t>strana právo i na náhradu vzniklé škody</w:t>
      </w:r>
      <w:r>
        <w:rPr>
          <w:rFonts w:asciiTheme="minorHAnsi" w:hAnsiTheme="minorHAnsi" w:cstheme="minorHAnsi"/>
          <w:spacing w:val="2"/>
          <w:sz w:val="22"/>
          <w:szCs w:val="22"/>
        </w:rPr>
        <w:t xml:space="preserve">, a to v plném rozsahu. </w:t>
      </w:r>
    </w:p>
    <w:p w14:paraId="76B76FC0" w14:textId="77777777" w:rsidR="003742A2" w:rsidRPr="00F1140A" w:rsidRDefault="003742A2" w:rsidP="003742A2">
      <w:pPr>
        <w:spacing w:before="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 xml:space="preserve">V. </w:t>
      </w:r>
    </w:p>
    <w:p w14:paraId="76471FC5"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TERMÍNY A MÍSTO PLNĚNÍ</w:t>
      </w:r>
    </w:p>
    <w:p w14:paraId="219AAEB2"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Zhotovitel se zavazuje zahájit Dílo neprodleně po nabytí účinnosti této smlouvy. </w:t>
      </w:r>
    </w:p>
    <w:p w14:paraId="13F572C7" w14:textId="236876FC" w:rsidR="003742A2" w:rsidRPr="006D2E3F" w:rsidRDefault="003742A2" w:rsidP="00A562D7">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Zhotovitel se zavazuje </w:t>
      </w:r>
      <w:r w:rsidR="00A562D7" w:rsidRPr="006D2E3F">
        <w:rPr>
          <w:rFonts w:asciiTheme="minorHAnsi" w:hAnsiTheme="minorHAnsi" w:cstheme="minorHAnsi"/>
          <w:snapToGrid w:val="0"/>
          <w:spacing w:val="2"/>
          <w:sz w:val="22"/>
          <w:szCs w:val="22"/>
        </w:rPr>
        <w:t xml:space="preserve">dokončit a protokolárně předat Dílo do </w:t>
      </w:r>
      <w:r w:rsidR="00A562D7" w:rsidRPr="00A1024D">
        <w:rPr>
          <w:rFonts w:asciiTheme="minorHAnsi" w:hAnsiTheme="minorHAnsi" w:cstheme="minorHAnsi"/>
          <w:snapToGrid w:val="0"/>
          <w:spacing w:val="2"/>
          <w:sz w:val="22"/>
          <w:szCs w:val="22"/>
        </w:rPr>
        <w:t>2</w:t>
      </w:r>
      <w:r w:rsidR="00A1024D" w:rsidRPr="00A1024D">
        <w:rPr>
          <w:rFonts w:asciiTheme="minorHAnsi" w:hAnsiTheme="minorHAnsi" w:cstheme="minorHAnsi"/>
          <w:snapToGrid w:val="0"/>
          <w:spacing w:val="2"/>
          <w:sz w:val="22"/>
          <w:szCs w:val="22"/>
        </w:rPr>
        <w:t>4</w:t>
      </w:r>
      <w:r w:rsidR="00A562D7" w:rsidRPr="00A1024D">
        <w:rPr>
          <w:rFonts w:asciiTheme="minorHAnsi" w:hAnsiTheme="minorHAnsi" w:cstheme="minorHAnsi"/>
          <w:snapToGrid w:val="0"/>
          <w:spacing w:val="2"/>
          <w:sz w:val="22"/>
          <w:szCs w:val="22"/>
        </w:rPr>
        <w:t xml:space="preserve"> týdnů</w:t>
      </w:r>
      <w:r w:rsidR="00A562D7" w:rsidRPr="006D2E3F">
        <w:rPr>
          <w:rFonts w:asciiTheme="minorHAnsi" w:hAnsiTheme="minorHAnsi" w:cstheme="minorHAnsi"/>
          <w:snapToGrid w:val="0"/>
          <w:spacing w:val="2"/>
          <w:sz w:val="22"/>
          <w:szCs w:val="22"/>
        </w:rPr>
        <w:t xml:space="preserve"> od nabytí účinnosti této smlouvy.</w:t>
      </w:r>
    </w:p>
    <w:p w14:paraId="4A410652"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Nedojde-li mezi smluvními stranami k jiné dohodě, zhotovitel se zavazuje předat předmět Díla (dle předcházejícího odstavce tohoto článku této smlouvy), včetně všech příloh, v sídle objednatele </w:t>
      </w:r>
      <w:r w:rsidRPr="006D2E3F">
        <w:rPr>
          <w:rFonts w:asciiTheme="minorHAnsi" w:hAnsiTheme="minorHAnsi" w:cstheme="minorHAnsi"/>
          <w:snapToGrid w:val="0"/>
          <w:spacing w:val="2"/>
          <w:sz w:val="22"/>
          <w:szCs w:val="22"/>
        </w:rPr>
        <w:lastRenderedPageBreak/>
        <w:t xml:space="preserve">(Magistrát města Pardubic, Odbor hlavního architekta, ul. Štrossova 44, 530 21 Pardubice), které je zároveň místem vstupního jednání, následujících jednání a koordinačních schůzek. </w:t>
      </w:r>
    </w:p>
    <w:p w14:paraId="3B9C6350" w14:textId="135E4912"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w:t>
      </w:r>
      <w:r w:rsidR="0031372A" w:rsidRPr="00B31FDC">
        <w:rPr>
          <w:rFonts w:asciiTheme="minorHAnsi" w:hAnsiTheme="minorHAnsi" w:cstheme="minorHAnsi"/>
          <w:snapToGrid w:val="0"/>
          <w:spacing w:val="2"/>
          <w:sz w:val="22"/>
          <w:szCs w:val="22"/>
        </w:rPr>
        <w:t xml:space="preserve">kalendářních </w:t>
      </w:r>
      <w:r w:rsidRPr="006D2E3F">
        <w:rPr>
          <w:rFonts w:asciiTheme="minorHAnsi" w:hAnsiTheme="minorHAnsi" w:cstheme="minorHAnsi"/>
          <w:snapToGrid w:val="0"/>
          <w:spacing w:val="2"/>
          <w:sz w:val="22"/>
          <w:szCs w:val="22"/>
        </w:rPr>
        <w:t xml:space="preserve">dnů, je objednatel oprávněn od této smlouvy odstoupit. Zhotovitel je povinen pokračovat v provádění Díla bezodkladně poté, co důvod přerušení odpadne, neučiní-li tak do </w:t>
      </w:r>
      <w:r w:rsidR="005A66D6">
        <w:rPr>
          <w:rFonts w:asciiTheme="minorHAnsi" w:hAnsiTheme="minorHAnsi" w:cstheme="minorHAnsi"/>
          <w:snapToGrid w:val="0"/>
          <w:spacing w:val="2"/>
          <w:sz w:val="22"/>
          <w:szCs w:val="22"/>
        </w:rPr>
        <w:t>3</w:t>
      </w:r>
      <w:r w:rsidR="005A66D6" w:rsidRPr="006D2E3F">
        <w:rPr>
          <w:rFonts w:asciiTheme="minorHAnsi" w:hAnsiTheme="minorHAnsi" w:cstheme="minorHAnsi"/>
          <w:snapToGrid w:val="0"/>
          <w:spacing w:val="2"/>
          <w:sz w:val="22"/>
          <w:szCs w:val="22"/>
        </w:rPr>
        <w:t xml:space="preserve"> </w:t>
      </w:r>
      <w:r w:rsidRPr="006D2E3F">
        <w:rPr>
          <w:rFonts w:asciiTheme="minorHAnsi" w:hAnsiTheme="minorHAnsi" w:cstheme="minorHAnsi"/>
          <w:snapToGrid w:val="0"/>
          <w:spacing w:val="2"/>
          <w:sz w:val="22"/>
          <w:szCs w:val="22"/>
        </w:rPr>
        <w:t xml:space="preserve">pracovních dnů ode dne, kdy důvod přerušení odpadl, je povinen objednateli </w:t>
      </w:r>
      <w:r w:rsidRPr="00B31FDC">
        <w:rPr>
          <w:rFonts w:asciiTheme="minorHAnsi" w:hAnsiTheme="minorHAnsi" w:cstheme="minorHAnsi"/>
          <w:snapToGrid w:val="0"/>
          <w:spacing w:val="2"/>
          <w:sz w:val="22"/>
          <w:szCs w:val="22"/>
        </w:rPr>
        <w:t xml:space="preserve">uhradit </w:t>
      </w:r>
      <w:r w:rsidR="00354A64" w:rsidRPr="00B31FDC">
        <w:rPr>
          <w:rFonts w:asciiTheme="minorHAnsi" w:hAnsiTheme="minorHAnsi" w:cstheme="minorHAnsi"/>
          <w:snapToGrid w:val="0"/>
          <w:spacing w:val="2"/>
          <w:sz w:val="22"/>
          <w:szCs w:val="22"/>
        </w:rPr>
        <w:t xml:space="preserve">jednorázovou </w:t>
      </w:r>
      <w:r w:rsidRPr="006D2E3F">
        <w:rPr>
          <w:rFonts w:asciiTheme="minorHAnsi" w:hAnsiTheme="minorHAnsi" w:cstheme="minorHAnsi"/>
          <w:snapToGrid w:val="0"/>
          <w:spacing w:val="2"/>
          <w:sz w:val="22"/>
          <w:szCs w:val="22"/>
        </w:rPr>
        <w:t xml:space="preserve">smluvní pokutu ve výši 5.000 Kč, dále je v takovém případě objednatel oprávněn od této smlouvy odstoupit.   </w:t>
      </w:r>
    </w:p>
    <w:p w14:paraId="799AC0A3"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 </w:t>
      </w:r>
    </w:p>
    <w:p w14:paraId="40DD1F7B"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7E0D8BAB" w14:textId="77777777" w:rsidR="003742A2" w:rsidRPr="00F1140A" w:rsidRDefault="003742A2" w:rsidP="003742A2">
      <w:pPr>
        <w:spacing w:before="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 xml:space="preserve">VI. </w:t>
      </w:r>
    </w:p>
    <w:p w14:paraId="68B42517"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PRŮBĚŽNÁ KONTROLA PROVÁDĚNÍ DÍLA</w:t>
      </w:r>
    </w:p>
    <w:p w14:paraId="61FFDADD" w14:textId="49038819" w:rsidR="003742A2"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„kontrolní den”). </w:t>
      </w:r>
      <w:r w:rsidR="00A1024D" w:rsidRPr="004F301A">
        <w:rPr>
          <w:rFonts w:asciiTheme="minorHAnsi" w:hAnsiTheme="minorHAnsi" w:cstheme="minorHAnsi"/>
          <w:snapToGrid w:val="0"/>
          <w:spacing w:val="2"/>
          <w:sz w:val="22"/>
          <w:szCs w:val="22"/>
        </w:rPr>
        <w:t xml:space="preserve">Návrh územní studie zpracovatel zkonzultuje se správci technické infrastruktury a ve spolupráci s příslušným městským obvodem a pořizovatelem bude návrh studie prezentován majoritním vlastníkům a širší veřejnosti. S příslušnými dotčenými orgány návrh územní studie zkonzultuje </w:t>
      </w:r>
      <w:r w:rsidR="00466D75" w:rsidRPr="00B31FDC">
        <w:rPr>
          <w:rFonts w:asciiTheme="minorHAnsi" w:hAnsiTheme="minorHAnsi" w:cstheme="minorHAnsi"/>
          <w:snapToGrid w:val="0"/>
          <w:spacing w:val="2"/>
          <w:sz w:val="22"/>
          <w:szCs w:val="22"/>
        </w:rPr>
        <w:t>objednatel</w:t>
      </w:r>
      <w:r w:rsidR="00A1024D" w:rsidRPr="004F301A">
        <w:rPr>
          <w:rFonts w:asciiTheme="minorHAnsi" w:hAnsiTheme="minorHAnsi" w:cstheme="minorHAnsi"/>
          <w:snapToGrid w:val="0"/>
          <w:spacing w:val="2"/>
          <w:sz w:val="22"/>
          <w:szCs w:val="22"/>
        </w:rPr>
        <w:t xml:space="preserve">. </w:t>
      </w:r>
      <w:r w:rsidR="00466D75" w:rsidRPr="00B31FDC">
        <w:rPr>
          <w:rFonts w:asciiTheme="minorHAnsi" w:hAnsiTheme="minorHAnsi" w:cstheme="minorHAnsi"/>
          <w:snapToGrid w:val="0"/>
          <w:spacing w:val="2"/>
          <w:sz w:val="22"/>
          <w:szCs w:val="22"/>
        </w:rPr>
        <w:t>Objednatel</w:t>
      </w:r>
      <w:r w:rsidR="00A1024D" w:rsidRPr="00B31FDC">
        <w:rPr>
          <w:rFonts w:asciiTheme="minorHAnsi" w:hAnsiTheme="minorHAnsi" w:cstheme="minorHAnsi"/>
          <w:snapToGrid w:val="0"/>
          <w:spacing w:val="2"/>
          <w:sz w:val="22"/>
          <w:szCs w:val="22"/>
        </w:rPr>
        <w:t xml:space="preserve"> </w:t>
      </w:r>
      <w:r w:rsidR="00A1024D" w:rsidRPr="004F301A">
        <w:rPr>
          <w:rFonts w:asciiTheme="minorHAnsi" w:hAnsiTheme="minorHAnsi" w:cstheme="minorHAnsi"/>
          <w:snapToGrid w:val="0"/>
          <w:spacing w:val="2"/>
          <w:sz w:val="22"/>
          <w:szCs w:val="22"/>
        </w:rPr>
        <w:t xml:space="preserve">ve spolupráci se zpracovatelem bude návrh územní studie konzultovat dle potřeby s vedením města Pardubice. V průběhu pořizování budou konány pravidelné kontrolní dny v sídle pořizovatele v budově MmP ve Štrossově ul. 44, minimálně 1x měsíčně v průběhu zpracovávání územní studie, případně dle vzájemné dohody a časových možností objednatele a zhotovitele. V případě domluvy </w:t>
      </w:r>
      <w:r w:rsidR="00466D75" w:rsidRPr="00B31FDC">
        <w:rPr>
          <w:rFonts w:asciiTheme="minorHAnsi" w:hAnsiTheme="minorHAnsi" w:cstheme="minorHAnsi"/>
          <w:snapToGrid w:val="0"/>
          <w:spacing w:val="2"/>
          <w:sz w:val="22"/>
          <w:szCs w:val="22"/>
        </w:rPr>
        <w:t>objednatele</w:t>
      </w:r>
      <w:r w:rsidR="00A1024D" w:rsidRPr="004F301A">
        <w:rPr>
          <w:rFonts w:asciiTheme="minorHAnsi" w:hAnsiTheme="minorHAnsi" w:cstheme="minorHAnsi"/>
          <w:snapToGrid w:val="0"/>
          <w:spacing w:val="2"/>
          <w:sz w:val="22"/>
          <w:szCs w:val="22"/>
        </w:rPr>
        <w:t xml:space="preserve"> a zpracovatele je možné schůzku uskutečnit v on-line prostředí</w:t>
      </w:r>
      <w:r w:rsidRPr="006D2E3F">
        <w:rPr>
          <w:rFonts w:asciiTheme="minorHAnsi" w:hAnsiTheme="minorHAnsi" w:cstheme="minorHAnsi"/>
          <w:snapToGrid w:val="0"/>
          <w:spacing w:val="2"/>
          <w:sz w:val="22"/>
          <w:szCs w:val="22"/>
        </w:rPr>
        <w:t>.</w:t>
      </w:r>
    </w:p>
    <w:p w14:paraId="2F7C45A0" w14:textId="48ADCFA1"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Zjistí-li objednatel při kontrolním dnu, že zhotovitel provádí Dílo v rozporu se svými povinnostmi a</w:t>
      </w:r>
      <w:r w:rsidR="00FC32E1">
        <w:rPr>
          <w:rFonts w:asciiTheme="minorHAnsi" w:hAnsiTheme="minorHAnsi" w:cstheme="minorHAnsi"/>
          <w:snapToGrid w:val="0"/>
          <w:spacing w:val="2"/>
          <w:sz w:val="22"/>
          <w:szCs w:val="22"/>
        </w:rPr>
        <w:t> </w:t>
      </w:r>
      <w:r w:rsidRPr="006D2E3F">
        <w:rPr>
          <w:rFonts w:asciiTheme="minorHAnsi" w:hAnsiTheme="minorHAnsi" w:cstheme="minorHAnsi"/>
          <w:snapToGrid w:val="0"/>
          <w:spacing w:val="2"/>
          <w:sz w:val="22"/>
          <w:szCs w:val="22"/>
        </w:rPr>
        <w:t>pokyny objednatele, je oprávněn dožadovat se nápravy, ve smyslu ust. § 2593 občanského zákoníku. Z každého kontrolního dne zhotovitel vždy pořídí písemný zápis, potvrzený zástupci obou smluvních stran.</w:t>
      </w:r>
    </w:p>
    <w:p w14:paraId="4D87CFD5" w14:textId="4F033C50"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Pokud bude zhotovitel nebo objednatel požadovat kontrolní den, vyzve k účasti zástupce druhé smluvní strany telefonicky, nebo emailem, a to nejméně 7 pracovních dnů předem.</w:t>
      </w:r>
    </w:p>
    <w:p w14:paraId="6E3D0DDF" w14:textId="77777777"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Objednatel se zavazuje, že na základě kontroly provedené dle předcházejících odstavců tohoto čl. této smlouvy (dále jen „kontrola”), předá zhotoviteli písemný soupis vad a nedodělků Díla, a to ve lhůtě 10 pracovních dnů od předání příslušné části Díla ke kontrole, aby zhotovitel mohl tyto vady a nedodělky odstranit před protokolárním předáním Díla objednateli.</w:t>
      </w:r>
    </w:p>
    <w:p w14:paraId="0DDF382C" w14:textId="77777777" w:rsidR="00A1024D" w:rsidRDefault="00A1024D" w:rsidP="003742A2">
      <w:pPr>
        <w:spacing w:before="120" w:after="120"/>
        <w:jc w:val="center"/>
        <w:rPr>
          <w:rFonts w:asciiTheme="minorHAnsi" w:hAnsiTheme="minorHAnsi" w:cstheme="minorHAnsi"/>
          <w:b/>
          <w:snapToGrid w:val="0"/>
          <w:spacing w:val="4"/>
          <w:sz w:val="22"/>
          <w:szCs w:val="22"/>
        </w:rPr>
      </w:pPr>
    </w:p>
    <w:p w14:paraId="471FD490" w14:textId="77777777" w:rsidR="00A1024D" w:rsidRDefault="00A1024D" w:rsidP="003742A2">
      <w:pPr>
        <w:spacing w:before="120" w:after="120"/>
        <w:jc w:val="center"/>
        <w:rPr>
          <w:rFonts w:asciiTheme="minorHAnsi" w:hAnsiTheme="minorHAnsi" w:cstheme="minorHAnsi"/>
          <w:b/>
          <w:snapToGrid w:val="0"/>
          <w:spacing w:val="4"/>
          <w:sz w:val="22"/>
          <w:szCs w:val="22"/>
        </w:rPr>
      </w:pPr>
    </w:p>
    <w:p w14:paraId="374A08A4" w14:textId="256B9586" w:rsidR="003742A2" w:rsidRPr="00F1140A" w:rsidRDefault="003742A2" w:rsidP="00466D75">
      <w:pPr>
        <w:spacing w:before="120" w:after="120"/>
        <w:ind w:left="3540" w:firstLine="708"/>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lastRenderedPageBreak/>
        <w:t>VII.</w:t>
      </w:r>
    </w:p>
    <w:p w14:paraId="2E3A5352"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CENA DÍLA, PLATEBNÍ PODMÍNKY</w:t>
      </w:r>
    </w:p>
    <w:p w14:paraId="0E9B3F2B" w14:textId="1DC9F98C"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Smluvní strany se dohodly, že celková cena za Dílo činí částku ve výši </w:t>
      </w:r>
      <w:r w:rsidR="008233C3">
        <w:rPr>
          <w:rFonts w:asciiTheme="minorHAnsi" w:hAnsiTheme="minorHAnsi" w:cstheme="minorHAnsi"/>
          <w:snapToGrid w:val="0"/>
          <w:spacing w:val="2"/>
          <w:sz w:val="22"/>
          <w:szCs w:val="22"/>
        </w:rPr>
        <w:t>265 000</w:t>
      </w:r>
      <w:r w:rsidRPr="00FC32E1">
        <w:rPr>
          <w:rFonts w:asciiTheme="minorHAnsi" w:hAnsiTheme="minorHAnsi" w:cstheme="minorHAnsi"/>
          <w:snapToGrid w:val="0"/>
          <w:spacing w:val="2"/>
          <w:sz w:val="22"/>
          <w:szCs w:val="22"/>
        </w:rPr>
        <w:t xml:space="preserve"> Kč bez DPH, DPH ve výši 21</w:t>
      </w:r>
      <w:r w:rsidR="00363A26">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 xml:space="preserve">% činí </w:t>
      </w:r>
      <w:r w:rsidR="008233C3">
        <w:rPr>
          <w:rFonts w:asciiTheme="minorHAnsi" w:hAnsiTheme="minorHAnsi" w:cstheme="minorHAnsi"/>
          <w:snapToGrid w:val="0"/>
          <w:spacing w:val="2"/>
          <w:sz w:val="22"/>
          <w:szCs w:val="22"/>
        </w:rPr>
        <w:t>55 650</w:t>
      </w:r>
      <w:r w:rsidRPr="00FC32E1">
        <w:rPr>
          <w:rFonts w:asciiTheme="minorHAnsi" w:hAnsiTheme="minorHAnsi" w:cstheme="minorHAnsi"/>
          <w:snapToGrid w:val="0"/>
          <w:spacing w:val="2"/>
          <w:sz w:val="22"/>
          <w:szCs w:val="22"/>
        </w:rPr>
        <w:t xml:space="preserve"> Kč, cena Díla celkem včetně DPH, činí </w:t>
      </w:r>
      <w:r w:rsidR="00367661">
        <w:rPr>
          <w:rFonts w:asciiTheme="minorHAnsi" w:hAnsiTheme="minorHAnsi" w:cstheme="minorHAnsi"/>
          <w:snapToGrid w:val="0"/>
          <w:spacing w:val="2"/>
          <w:sz w:val="22"/>
          <w:szCs w:val="22"/>
        </w:rPr>
        <w:t>320 650</w:t>
      </w:r>
      <w:r w:rsidRPr="00FC32E1">
        <w:rPr>
          <w:rFonts w:asciiTheme="minorHAnsi" w:hAnsiTheme="minorHAnsi" w:cstheme="minorHAnsi"/>
          <w:snapToGrid w:val="0"/>
          <w:spacing w:val="2"/>
          <w:sz w:val="22"/>
          <w:szCs w:val="22"/>
        </w:rPr>
        <w:t xml:space="preserve"> Kč (</w:t>
      </w:r>
      <w:r w:rsidR="005642E0" w:rsidRPr="00FC32E1">
        <w:rPr>
          <w:rFonts w:asciiTheme="minorHAnsi" w:hAnsiTheme="minorHAnsi" w:cstheme="minorHAnsi"/>
          <w:snapToGrid w:val="0"/>
          <w:spacing w:val="2"/>
          <w:sz w:val="22"/>
          <w:szCs w:val="22"/>
        </w:rPr>
        <w:t xml:space="preserve">slovy: </w:t>
      </w:r>
      <w:r w:rsidR="00367661">
        <w:rPr>
          <w:rFonts w:asciiTheme="minorHAnsi" w:hAnsiTheme="minorHAnsi" w:cstheme="minorHAnsi"/>
          <w:snapToGrid w:val="0"/>
          <w:spacing w:val="2"/>
          <w:sz w:val="22"/>
          <w:szCs w:val="22"/>
        </w:rPr>
        <w:t xml:space="preserve">tři sta dvacet tisíc šest set padesát </w:t>
      </w:r>
      <w:r w:rsidRPr="00FC32E1">
        <w:rPr>
          <w:rFonts w:asciiTheme="minorHAnsi" w:hAnsiTheme="minorHAnsi" w:cstheme="minorHAnsi"/>
          <w:snapToGrid w:val="0"/>
          <w:spacing w:val="2"/>
          <w:sz w:val="22"/>
          <w:szCs w:val="22"/>
        </w:rPr>
        <w:t xml:space="preserve">korun českých včetně DPH). </w:t>
      </w:r>
    </w:p>
    <w:p w14:paraId="74D307F2"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Objednatel nebude poskytovat zhotoviteli zálohy.</w:t>
      </w:r>
    </w:p>
    <w:p w14:paraId="5EE4B903" w14:textId="2788FFF3"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Pro fakturování a placení Díla se smluvní strany dohodly, že úhrada ceny Díla dle této smlouvy bude realizována po </w:t>
      </w:r>
      <w:r w:rsidR="00DA595A" w:rsidRPr="00B31FDC">
        <w:rPr>
          <w:rFonts w:asciiTheme="minorHAnsi" w:hAnsiTheme="minorHAnsi" w:cstheme="minorHAnsi"/>
          <w:snapToGrid w:val="0"/>
          <w:spacing w:val="2"/>
          <w:sz w:val="22"/>
          <w:szCs w:val="22"/>
        </w:rPr>
        <w:t xml:space="preserve">předání odsouhlaseného </w:t>
      </w:r>
      <w:r w:rsidRPr="00FC32E1">
        <w:rPr>
          <w:rFonts w:asciiTheme="minorHAnsi" w:hAnsiTheme="minorHAnsi" w:cstheme="minorHAnsi"/>
          <w:snapToGrid w:val="0"/>
          <w:spacing w:val="2"/>
          <w:sz w:val="22"/>
          <w:szCs w:val="22"/>
        </w:rPr>
        <w:t>Díla. Na základě potvrzení o kontrole Díla, případně také zápisu o odstranění vad a nedodělků, uvedených v zápise o předání a převzetí Díla, je zhotovitel oprávněn vystavit fakturu za provedené Dílo.</w:t>
      </w:r>
    </w:p>
    <w:p w14:paraId="079A89BA"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Cena je stanovena jako závazná, nejvýše přípustná, platná po celou dobu realizace Díla a obsahuje veškeré práce, dodávky, činnosti a náklady související s realizací Díla, s výjimkou změny daňových právních předpisů, týkajících se sazby DPH. </w:t>
      </w:r>
    </w:p>
    <w:p w14:paraId="4EA24BAF"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Nárok na úhradu sjednané ceny za Dílo vzniká zhotoviteli provedením Díla, tj. jeho dokončením bez vad a nedodělků, protokolárním předáním objednateli a jeho odsouhlasením objednatelem, podle této smlouvy.</w:t>
      </w:r>
    </w:p>
    <w:p w14:paraId="433E4B5F" w14:textId="4A4CBFA8"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Smluvní strany se dohodly, že cena za Dílo bude uhrazena zhotoviteli na základě faktury, vystavené zhotovitelem do 10 </w:t>
      </w:r>
      <w:r w:rsidR="00DA595A" w:rsidRPr="00B31FDC">
        <w:rPr>
          <w:rFonts w:asciiTheme="minorHAnsi" w:hAnsiTheme="minorHAnsi" w:cstheme="minorHAnsi"/>
          <w:snapToGrid w:val="0"/>
          <w:spacing w:val="2"/>
          <w:sz w:val="22"/>
          <w:szCs w:val="22"/>
        </w:rPr>
        <w:t>kalendářních</w:t>
      </w:r>
      <w:r w:rsidR="00DA595A">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dnů ode dne předání předmětu Díla, s datem splatnosti 30</w:t>
      </w:r>
      <w:r w:rsidR="00DA595A">
        <w:rPr>
          <w:rFonts w:asciiTheme="minorHAnsi" w:hAnsiTheme="minorHAnsi" w:cstheme="minorHAnsi"/>
          <w:snapToGrid w:val="0"/>
          <w:spacing w:val="2"/>
          <w:sz w:val="22"/>
          <w:szCs w:val="22"/>
        </w:rPr>
        <w:t xml:space="preserve"> </w:t>
      </w:r>
      <w:r w:rsidR="00DA595A" w:rsidRPr="00B31FDC">
        <w:rPr>
          <w:rFonts w:asciiTheme="minorHAnsi" w:hAnsiTheme="minorHAnsi" w:cstheme="minorHAnsi"/>
          <w:snapToGrid w:val="0"/>
          <w:spacing w:val="2"/>
          <w:sz w:val="22"/>
          <w:szCs w:val="22"/>
        </w:rPr>
        <w:t>kalendářních</w:t>
      </w:r>
      <w:r w:rsidRPr="00FC32E1">
        <w:rPr>
          <w:rFonts w:asciiTheme="minorHAnsi" w:hAnsiTheme="minorHAnsi" w:cstheme="minorHAnsi"/>
          <w:snapToGrid w:val="0"/>
          <w:spacing w:val="2"/>
          <w:sz w:val="22"/>
          <w:szCs w:val="22"/>
        </w:rPr>
        <w:t xml:space="preserve"> dnů ode dne prokazatelného doručení faktury objednateli. Úhrada ceny Díla bude provedena po převzetí Díla objednatelem, resp. po odstranění případných vad, specifikovaných v protokolu o předání a převzetí Díla. Přílohou konečné faktury bude oboustranně odsouhlasený a podepsaný protokol o předání a převzetí Díla, případně také zápis o odstranění vad a nedodělků Díla. </w:t>
      </w:r>
    </w:p>
    <w:p w14:paraId="47DE4A56"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Faktura – daňový doklad, vystavený zhotovitelem, musí splňovat náležitosti daňového dokladu dle ust. § 29 zákona č. 235/2004 Sb., o dani z přidané hodnoty, ve znění pozdějších předpisů, a náležitosti stanovené v ust. § 435 občanského zákoníku.</w:t>
      </w:r>
    </w:p>
    <w:p w14:paraId="35D6A261"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0620349D" w14:textId="4DCFD116"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Požadavkem objednatele je, aby </w:t>
      </w:r>
      <w:r w:rsidR="00466D75" w:rsidRPr="00B31FDC">
        <w:rPr>
          <w:rFonts w:asciiTheme="minorHAnsi" w:hAnsiTheme="minorHAnsi" w:cstheme="minorHAnsi"/>
          <w:snapToGrid w:val="0"/>
          <w:spacing w:val="2"/>
          <w:sz w:val="22"/>
          <w:szCs w:val="22"/>
        </w:rPr>
        <w:t xml:space="preserve">faktura </w:t>
      </w:r>
      <w:r w:rsidRPr="00FC32E1">
        <w:rPr>
          <w:rFonts w:asciiTheme="minorHAnsi" w:hAnsiTheme="minorHAnsi" w:cstheme="minorHAnsi"/>
          <w:snapToGrid w:val="0"/>
          <w:spacing w:val="2"/>
          <w:sz w:val="22"/>
          <w:szCs w:val="22"/>
        </w:rPr>
        <w:t>byl</w:t>
      </w:r>
      <w:r w:rsidR="009520AF">
        <w:rPr>
          <w:rFonts w:asciiTheme="minorHAnsi" w:hAnsiTheme="minorHAnsi" w:cstheme="minorHAnsi"/>
          <w:snapToGrid w:val="0"/>
          <w:spacing w:val="2"/>
          <w:sz w:val="22"/>
          <w:szCs w:val="22"/>
        </w:rPr>
        <w:t>a</w:t>
      </w:r>
      <w:r w:rsidRPr="00FC32E1">
        <w:rPr>
          <w:rFonts w:asciiTheme="minorHAnsi" w:hAnsiTheme="minorHAnsi" w:cstheme="minorHAnsi"/>
          <w:snapToGrid w:val="0"/>
          <w:spacing w:val="2"/>
          <w:sz w:val="22"/>
          <w:szCs w:val="22"/>
        </w:rPr>
        <w:t xml:space="preserve"> zhotovitelem přednostně </w:t>
      </w:r>
      <w:r w:rsidR="005642E0" w:rsidRPr="00FC32E1">
        <w:rPr>
          <w:rFonts w:asciiTheme="minorHAnsi" w:hAnsiTheme="minorHAnsi" w:cstheme="minorHAnsi"/>
          <w:snapToGrid w:val="0"/>
          <w:spacing w:val="2"/>
          <w:sz w:val="22"/>
          <w:szCs w:val="22"/>
        </w:rPr>
        <w:t>zasílán</w:t>
      </w:r>
      <w:r w:rsidR="00DA595A">
        <w:rPr>
          <w:rFonts w:asciiTheme="minorHAnsi" w:hAnsiTheme="minorHAnsi" w:cstheme="minorHAnsi"/>
          <w:snapToGrid w:val="0"/>
          <w:spacing w:val="2"/>
          <w:sz w:val="22"/>
          <w:szCs w:val="22"/>
        </w:rPr>
        <w:t>a</w:t>
      </w:r>
      <w:r w:rsidR="005642E0" w:rsidRPr="00FC32E1">
        <w:rPr>
          <w:rFonts w:asciiTheme="minorHAnsi" w:hAnsiTheme="minorHAnsi" w:cstheme="minorHAnsi"/>
          <w:snapToGrid w:val="0"/>
          <w:spacing w:val="2"/>
          <w:sz w:val="22"/>
          <w:szCs w:val="22"/>
        </w:rPr>
        <w:t xml:space="preserve"> elektronicky</w:t>
      </w:r>
      <w:r w:rsidRPr="00FC32E1">
        <w:rPr>
          <w:rFonts w:asciiTheme="minorHAnsi" w:hAnsiTheme="minorHAnsi" w:cstheme="minorHAnsi"/>
          <w:snapToGrid w:val="0"/>
          <w:spacing w:val="2"/>
          <w:sz w:val="22"/>
          <w:szCs w:val="22"/>
        </w:rPr>
        <w:t xml:space="preserve"> do datové schránky objednatele ID: ukzbx4z nebo případně lze faktury zaslat elektronicky e-mailem na adresu: </w:t>
      </w:r>
      <w:hyperlink r:id="rId7" w:history="1">
        <w:r w:rsidRPr="00FC32E1">
          <w:rPr>
            <w:rFonts w:asciiTheme="minorHAnsi" w:hAnsiTheme="minorHAnsi" w:cstheme="minorHAnsi"/>
            <w:snapToGrid w:val="0"/>
            <w:spacing w:val="2"/>
            <w:sz w:val="22"/>
            <w:szCs w:val="22"/>
          </w:rPr>
          <w:t>posta@mmp.cz</w:t>
        </w:r>
      </w:hyperlink>
      <w:r w:rsidRPr="00FC32E1">
        <w:rPr>
          <w:rFonts w:asciiTheme="minorHAnsi" w:hAnsiTheme="minorHAnsi" w:cstheme="minorHAnsi"/>
          <w:snapToGrid w:val="0"/>
          <w:spacing w:val="2"/>
          <w:sz w:val="22"/>
          <w:szCs w:val="22"/>
        </w:rPr>
        <w:t xml:space="preserve">. </w:t>
      </w:r>
    </w:p>
    <w:p w14:paraId="1C8F288E"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 Veškeré práce, které by zhotovitel provedl nad rámec předmětu této smlouvy, aniž by byl uzavřen tento písemný dodatek k této smlouvě, není objednatel povinen zhotoviteli uhradit.</w:t>
      </w:r>
    </w:p>
    <w:p w14:paraId="3B1387EF"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Platba bude provedena formou bezhotovostního bankovního převodu na bankovní účet zhotovitele.</w:t>
      </w:r>
    </w:p>
    <w:p w14:paraId="7752A613"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lastRenderedPageBreak/>
        <w:t xml:space="preserve">Za okamžik úhrady se považuje okamžik odepsání hrazené částky z bankovního účtu objednatele. </w:t>
      </w:r>
    </w:p>
    <w:p w14:paraId="38BA2755"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Stane-li se zhotovitel nespolehlivým plátcem ve smyslu ust. § 106a zákona č. 235/2004 Sb., o dani z přidané hodnoty, ve znění pozdějších předpisů (dále jen „zákon o DPH“), je povinen neprodleně o tomto informovat objednatele.</w:t>
      </w:r>
    </w:p>
    <w:p w14:paraId="5883A83E"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Bude-li zhotovitel ke dni poskytnutí zdanitelného plnění veden jako nespolehlivý plátce, ve smyslu ust. § 106a zákona o DPH, je objednatel oprávněn část ceny Díla, odpovídající dani z přidané hodnoty, uhradit přímo na bankovní účet správce daně, a to v souladu s ust. § 109a zákona o DPH. O tuto část bude ponížena cena Díla a zhotovitel obdrží pouze cenu Díla (části Díla) bez DPH.</w:t>
      </w:r>
    </w:p>
    <w:p w14:paraId="4DDA2D7C" w14:textId="0794EE4B"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Dojde-li po uzavření této smlouvy ke změně bankovního účtu zhotovitele, který je zveřejněn </w:t>
      </w:r>
      <w:r w:rsidR="005642E0" w:rsidRPr="00FC32E1">
        <w:rPr>
          <w:rFonts w:asciiTheme="minorHAnsi" w:hAnsiTheme="minorHAnsi" w:cstheme="minorHAnsi"/>
          <w:snapToGrid w:val="0"/>
          <w:spacing w:val="2"/>
          <w:sz w:val="22"/>
          <w:szCs w:val="22"/>
        </w:rPr>
        <w:t>na internetových</w:t>
      </w:r>
      <w:r w:rsidRPr="00FC32E1">
        <w:rPr>
          <w:rFonts w:asciiTheme="minorHAnsi" w:hAnsiTheme="minorHAnsi" w:cstheme="minorHAnsi"/>
          <w:snapToGrid w:val="0"/>
          <w:spacing w:val="2"/>
          <w:sz w:val="22"/>
          <w:szCs w:val="22"/>
        </w:rPr>
        <w:t xml:space="preserve"> stránkách Finanční správy České republiky, v sekci Daňový portál, je zhotovitel povinen o tom neprodleně informovat objednatele.</w:t>
      </w:r>
    </w:p>
    <w:p w14:paraId="2B1F3EDA" w14:textId="77777777" w:rsidR="003742A2" w:rsidRDefault="003742A2" w:rsidP="003742A2">
      <w:pPr>
        <w:jc w:val="center"/>
        <w:rPr>
          <w:rFonts w:ascii="Calibri" w:hAnsi="Calibri"/>
          <w:b/>
          <w:color w:val="000000"/>
          <w:spacing w:val="4"/>
          <w:sz w:val="28"/>
        </w:rPr>
      </w:pPr>
    </w:p>
    <w:p w14:paraId="68BAEF62" w14:textId="77777777" w:rsidR="003742A2" w:rsidRDefault="003742A2" w:rsidP="003742A2">
      <w:pPr>
        <w:jc w:val="center"/>
        <w:rPr>
          <w:rFonts w:ascii="Calibri" w:hAnsi="Calibri"/>
          <w:b/>
          <w:color w:val="000000"/>
          <w:spacing w:val="4"/>
          <w:sz w:val="28"/>
        </w:rPr>
      </w:pPr>
    </w:p>
    <w:p w14:paraId="667E79A9" w14:textId="77777777" w:rsidR="003742A2" w:rsidRPr="00F1140A" w:rsidRDefault="003742A2" w:rsidP="003742A2">
      <w:pPr>
        <w:jc w:val="center"/>
        <w:rPr>
          <w:rFonts w:ascii="Calibri" w:hAnsi="Calibri"/>
          <w:b/>
          <w:color w:val="000000"/>
          <w:spacing w:val="4"/>
          <w:sz w:val="28"/>
        </w:rPr>
      </w:pPr>
      <w:r w:rsidRPr="00F1140A">
        <w:rPr>
          <w:rFonts w:ascii="Calibri" w:hAnsi="Calibri"/>
          <w:b/>
          <w:color w:val="000000"/>
          <w:spacing w:val="4"/>
          <w:sz w:val="28"/>
        </w:rPr>
        <w:t xml:space="preserve">Oddíl II. </w:t>
      </w:r>
      <w:r>
        <w:rPr>
          <w:rFonts w:ascii="Calibri" w:hAnsi="Calibri"/>
          <w:b/>
          <w:color w:val="000000"/>
          <w:spacing w:val="4"/>
          <w:sz w:val="28"/>
        </w:rPr>
        <w:t>–</w:t>
      </w:r>
      <w:r w:rsidRPr="00F1140A">
        <w:rPr>
          <w:rFonts w:ascii="Calibri" w:hAnsi="Calibri"/>
          <w:b/>
          <w:color w:val="000000"/>
          <w:spacing w:val="4"/>
          <w:sz w:val="28"/>
        </w:rPr>
        <w:t xml:space="preserve"> REALIZACE DÍLA</w:t>
      </w:r>
    </w:p>
    <w:p w14:paraId="1D0E3A4A" w14:textId="77777777" w:rsidR="003742A2" w:rsidRPr="00F1140A" w:rsidRDefault="003742A2" w:rsidP="003742A2">
      <w:pPr>
        <w:jc w:val="center"/>
        <w:rPr>
          <w:rFonts w:ascii="Calibri" w:hAnsi="Calibri"/>
          <w:b/>
          <w:color w:val="000000"/>
          <w:spacing w:val="4"/>
          <w:sz w:val="28"/>
        </w:rPr>
      </w:pPr>
    </w:p>
    <w:p w14:paraId="45DEDFF5" w14:textId="77777777"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t>I.</w:t>
      </w:r>
    </w:p>
    <w:p w14:paraId="124280E4"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KVALIFIKAČNÍ PODMÍNKY</w:t>
      </w:r>
    </w:p>
    <w:p w14:paraId="1C5757DD" w14:textId="63ADC8BE"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se zavazuje sjednané Dílo provést s odbornou péčí, v rozsahu odpovídajícímu předpokládanému účelu a využití, za dodržení zák. č. </w:t>
      </w:r>
      <w:r w:rsidR="00FC32E1">
        <w:rPr>
          <w:rFonts w:asciiTheme="minorHAnsi" w:hAnsiTheme="minorHAnsi" w:cstheme="minorHAnsi"/>
          <w:snapToGrid w:val="0"/>
          <w:spacing w:val="2"/>
          <w:sz w:val="22"/>
          <w:szCs w:val="22"/>
        </w:rPr>
        <w:t>283</w:t>
      </w:r>
      <w:r w:rsidRPr="00FC32E1">
        <w:rPr>
          <w:rFonts w:asciiTheme="minorHAnsi" w:hAnsiTheme="minorHAnsi" w:cstheme="minorHAnsi"/>
          <w:snapToGrid w:val="0"/>
          <w:spacing w:val="2"/>
          <w:sz w:val="22"/>
          <w:szCs w:val="22"/>
        </w:rPr>
        <w:t>/20</w:t>
      </w:r>
      <w:r w:rsidR="00FC32E1">
        <w:rPr>
          <w:rFonts w:asciiTheme="minorHAnsi" w:hAnsiTheme="minorHAnsi" w:cstheme="minorHAnsi"/>
          <w:snapToGrid w:val="0"/>
          <w:spacing w:val="2"/>
          <w:sz w:val="22"/>
          <w:szCs w:val="22"/>
        </w:rPr>
        <w:t>21</w:t>
      </w:r>
      <w:r w:rsidRPr="00FC32E1">
        <w:rPr>
          <w:rFonts w:asciiTheme="minorHAnsi" w:hAnsiTheme="minorHAnsi" w:cstheme="minorHAnsi"/>
          <w:snapToGrid w:val="0"/>
          <w:spacing w:val="2"/>
          <w:sz w:val="22"/>
          <w:szCs w:val="22"/>
        </w:rPr>
        <w:t xml:space="preserve"> Sb., </w:t>
      </w:r>
      <w:r w:rsidR="00FC32E1">
        <w:rPr>
          <w:rFonts w:asciiTheme="minorHAnsi" w:hAnsiTheme="minorHAnsi" w:cstheme="minorHAnsi"/>
          <w:snapToGrid w:val="0"/>
          <w:spacing w:val="2"/>
          <w:sz w:val="22"/>
          <w:szCs w:val="22"/>
        </w:rPr>
        <w:t xml:space="preserve">stavební zákon </w:t>
      </w:r>
      <w:r w:rsidRPr="00FC32E1">
        <w:rPr>
          <w:rFonts w:asciiTheme="minorHAnsi" w:hAnsiTheme="minorHAnsi" w:cstheme="minorHAnsi"/>
          <w:snapToGrid w:val="0"/>
          <w:spacing w:val="2"/>
          <w:sz w:val="22"/>
          <w:szCs w:val="22"/>
        </w:rPr>
        <w:t xml:space="preserve">(dále jen „stavební zákon“), </w:t>
      </w:r>
      <w:r w:rsidR="00F356EC">
        <w:rPr>
          <w:rFonts w:asciiTheme="minorHAnsi" w:hAnsiTheme="minorHAnsi" w:cstheme="minorHAnsi"/>
          <w:snapToGrid w:val="0"/>
          <w:spacing w:val="2"/>
          <w:sz w:val="22"/>
          <w:szCs w:val="22"/>
        </w:rPr>
        <w:t xml:space="preserve">v jeho platném znění </w:t>
      </w:r>
      <w:r w:rsidRPr="00FC32E1">
        <w:rPr>
          <w:rFonts w:asciiTheme="minorHAnsi" w:hAnsiTheme="minorHAnsi" w:cstheme="minorHAnsi"/>
          <w:snapToGrid w:val="0"/>
          <w:spacing w:val="2"/>
          <w:sz w:val="22"/>
          <w:szCs w:val="22"/>
        </w:rPr>
        <w:t>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5DD27321" w14:textId="6BAEC2B0"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Práce mohou být prováděny pouze kvalifikovanými pracovníky a společnostmi, které se mohou prokázat příslušnou kvalifikací. Předmět plnění bude zpracován osobou disponující autorizací podle ust. § 4 odst. 2 zákona č. 360/1992 Sb., o výkonu povolání autorizovaných architektů a o výkonu povolání autorizovaných inženýrů a techniků činných ve výstavbě, ve znění pozdějších předpisů</w:t>
      </w:r>
      <w:r w:rsidR="00A1024D">
        <w:rPr>
          <w:rFonts w:asciiTheme="minorHAnsi" w:hAnsiTheme="minorHAnsi" w:cstheme="minorHAnsi"/>
          <w:snapToGrid w:val="0"/>
          <w:spacing w:val="2"/>
          <w:sz w:val="22"/>
          <w:szCs w:val="22"/>
        </w:rPr>
        <w:t xml:space="preserve">. </w:t>
      </w:r>
      <w:r w:rsidR="00A1024D" w:rsidRPr="004F301A">
        <w:rPr>
          <w:rFonts w:asciiTheme="minorHAnsi" w:hAnsiTheme="minorHAnsi" w:cstheme="minorHAnsi"/>
          <w:snapToGrid w:val="0"/>
          <w:spacing w:val="2"/>
          <w:sz w:val="22"/>
          <w:szCs w:val="22"/>
        </w:rPr>
        <w:t>Požadovaná je autorizace A.1 autorizovaný architekt – pozemní stavby, nebo A.2 autorizovaný architekt pro obor územní plánování (autorizovaný urbanista), nebo A.0 autorizace se všeobecnou působností.</w:t>
      </w:r>
      <w:r w:rsidRPr="00FC32E1">
        <w:rPr>
          <w:rFonts w:asciiTheme="minorHAnsi" w:hAnsiTheme="minorHAnsi" w:cstheme="minorHAnsi"/>
          <w:snapToGrid w:val="0"/>
          <w:spacing w:val="2"/>
          <w:sz w:val="22"/>
          <w:szCs w:val="22"/>
        </w:rPr>
        <w:t xml:space="preserve"> </w:t>
      </w:r>
    </w:p>
    <w:p w14:paraId="6D979B84" w14:textId="77777777"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 </w:t>
      </w:r>
    </w:p>
    <w:p w14:paraId="6C3611AF" w14:textId="77777777"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prohlašuje, že mu jsou známy technické, kvalitativní a specifické podmínky, za nichž se má Dílo realizovat.</w:t>
      </w:r>
    </w:p>
    <w:p w14:paraId="621DE198" w14:textId="77777777" w:rsidR="005475B9" w:rsidRDefault="005475B9">
      <w:pPr>
        <w:spacing w:after="160" w:line="259" w:lineRule="auto"/>
        <w:rPr>
          <w:rFonts w:ascii="Calibri" w:eastAsia="MS Mincho" w:hAnsi="Calibri" w:cs="Courier New"/>
          <w:b/>
          <w:bCs/>
          <w:spacing w:val="4"/>
          <w:sz w:val="22"/>
          <w:szCs w:val="22"/>
          <w:lang w:eastAsia="en-US"/>
        </w:rPr>
      </w:pPr>
      <w:r>
        <w:rPr>
          <w:rFonts w:ascii="Calibri" w:eastAsia="MS Mincho" w:hAnsi="Calibri"/>
          <w:b/>
          <w:bCs/>
          <w:spacing w:val="4"/>
        </w:rPr>
        <w:br w:type="page"/>
      </w:r>
    </w:p>
    <w:p w14:paraId="715154CB" w14:textId="7CF87142"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lastRenderedPageBreak/>
        <w:t>II.</w:t>
      </w:r>
    </w:p>
    <w:p w14:paraId="582ED114"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POVINNOSTI ZHOTOVITELE</w:t>
      </w:r>
    </w:p>
    <w:p w14:paraId="1717C44F" w14:textId="21A69C6E"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Před zahájením prací na předmětu Díla bude provedeno vstupní jednání k vyjasnění záměru objednatele. K účasti na jednání bude zhotovitel vyzván objednatelem. Objednatel svolá vstupní jednání a prokazatelně o tom vyrozumí zhotovitele minimálně 10 pracovních dnů přede dnem konání vstupního jednání. Zhotovitel je povinen se tohoto vstupního jednání v termínu stanoveném objednatelem, zúčastnit. V případě porušení této povinnosti je zhotovitel povinen uhradit objednateli</w:t>
      </w:r>
      <w:r w:rsidR="00A21234">
        <w:rPr>
          <w:rFonts w:asciiTheme="minorHAnsi" w:hAnsiTheme="minorHAnsi" w:cstheme="minorHAnsi"/>
          <w:snapToGrid w:val="0"/>
          <w:spacing w:val="2"/>
          <w:sz w:val="22"/>
          <w:szCs w:val="22"/>
        </w:rPr>
        <w:t xml:space="preserve"> </w:t>
      </w:r>
      <w:r w:rsidR="00A21234" w:rsidRPr="00445C5D">
        <w:rPr>
          <w:rFonts w:asciiTheme="minorHAnsi" w:hAnsiTheme="minorHAnsi" w:cstheme="minorHAnsi"/>
          <w:snapToGrid w:val="0"/>
          <w:spacing w:val="2"/>
          <w:sz w:val="22"/>
          <w:szCs w:val="22"/>
        </w:rPr>
        <w:t>jednorázovou</w:t>
      </w:r>
      <w:r w:rsidRPr="00445C5D">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smluvní pokutu ve výši 5.000 Kč. Nezúčastní-li se zhotovitel vstupního jednání ani v náhradním termínu stanoveném objednatelem, je objednatel oprávněn v takovém případě od této smlouvy odstoupit. Ze vstupního jednání pořídí zhotovitel protokol.</w:t>
      </w:r>
    </w:p>
    <w:p w14:paraId="05D2CE97" w14:textId="77777777" w:rsidR="003742A2" w:rsidRPr="00E4214F"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Myriad Pro"/>
          <w:spacing w:val="4"/>
          <w:w w:val="105"/>
          <w:sz w:val="22"/>
          <w:szCs w:val="22"/>
        </w:rPr>
      </w:pPr>
      <w:r w:rsidRPr="00FC32E1">
        <w:rPr>
          <w:rFonts w:asciiTheme="minorHAnsi" w:hAnsiTheme="minorHAnsi" w:cstheme="minorHAnsi"/>
          <w:snapToGrid w:val="0"/>
          <w:spacing w:val="2"/>
          <w:sz w:val="22"/>
          <w:szCs w:val="22"/>
        </w:rPr>
        <w:t>Objednatel má právo průběžné kontroly prováděných prací na předmětu Díla. Zhotovitel se současně zavazuje objednateli umožnit výkon kontroly, a dále na výzvu objednatele podávat</w:t>
      </w:r>
      <w:r w:rsidRPr="00E4214F">
        <w:rPr>
          <w:rFonts w:asciiTheme="minorHAnsi" w:hAnsiTheme="minorHAnsi" w:cs="Myriad Pro"/>
          <w:spacing w:val="4"/>
          <w:w w:val="105"/>
          <w:sz w:val="22"/>
          <w:szCs w:val="22"/>
        </w:rPr>
        <w:t xml:space="preserve"> informace o stavu rozpracovaného Díla a o dílčích výsledcích, případně s ním rozpracovaný předmět </w:t>
      </w:r>
      <w:r>
        <w:rPr>
          <w:rFonts w:asciiTheme="minorHAnsi" w:hAnsiTheme="minorHAnsi" w:cs="Myriad Pro"/>
          <w:spacing w:val="4"/>
          <w:w w:val="105"/>
          <w:sz w:val="22"/>
          <w:szCs w:val="22"/>
        </w:rPr>
        <w:t>D</w:t>
      </w:r>
      <w:r w:rsidRPr="00E4214F">
        <w:rPr>
          <w:rFonts w:asciiTheme="minorHAnsi" w:hAnsiTheme="minorHAnsi" w:cs="Myriad Pro"/>
          <w:spacing w:val="4"/>
          <w:w w:val="105"/>
          <w:sz w:val="22"/>
          <w:szCs w:val="22"/>
        </w:rPr>
        <w:t>íla konzultovat.</w:t>
      </w:r>
    </w:p>
    <w:p w14:paraId="034C19B3" w14:textId="77777777"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 milion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w:t>
      </w:r>
      <w:r w:rsidRPr="00FC32E1" w:rsidDel="008F7823">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V případě porušení těchto povinností je zhotovitel povinen uhradit objednateli smluvní pokutu ve výši 5.000 Kč, za každé jednotlivé porušení povinnosti, dále je v takovém případě objednatel oprávněn od této smlouvy odstoupit.</w:t>
      </w:r>
    </w:p>
    <w:p w14:paraId="1982AD44" w14:textId="77777777"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453DB6E3" w14:textId="77777777" w:rsidR="003742A2"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se dále zavazuje spolupracovat s objednatelem při navazujících studiích a projektech.</w:t>
      </w:r>
    </w:p>
    <w:p w14:paraId="1CEBF08F" w14:textId="77777777" w:rsidR="00C80B40" w:rsidRPr="00FC32E1" w:rsidRDefault="00C80B40" w:rsidP="00C80B40">
      <w:p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p>
    <w:p w14:paraId="6B9E013F" w14:textId="77777777" w:rsidR="003742A2" w:rsidRPr="00F1140A" w:rsidRDefault="003742A2" w:rsidP="003742A2">
      <w:pPr>
        <w:spacing w:before="120" w:after="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III.</w:t>
      </w:r>
    </w:p>
    <w:p w14:paraId="27A2C579" w14:textId="77777777" w:rsidR="003742A2" w:rsidRPr="00F1140A" w:rsidRDefault="003742A2" w:rsidP="003742A2">
      <w:pPr>
        <w:pStyle w:val="Nadpis5"/>
        <w:spacing w:after="240"/>
        <w:rPr>
          <w:rFonts w:asciiTheme="minorHAnsi" w:hAnsiTheme="minorHAnsi" w:cstheme="minorHAnsi"/>
          <w:spacing w:val="4"/>
          <w:szCs w:val="22"/>
        </w:rPr>
      </w:pPr>
      <w:r w:rsidRPr="00F1140A">
        <w:rPr>
          <w:rFonts w:asciiTheme="minorHAnsi" w:hAnsiTheme="minorHAnsi" w:cstheme="minorHAnsi"/>
          <w:spacing w:val="4"/>
          <w:szCs w:val="22"/>
        </w:rPr>
        <w:t>PŘECHOD VLAST</w:t>
      </w:r>
      <w:r>
        <w:rPr>
          <w:rFonts w:asciiTheme="minorHAnsi" w:hAnsiTheme="minorHAnsi" w:cstheme="minorHAnsi"/>
          <w:spacing w:val="4"/>
          <w:szCs w:val="22"/>
        </w:rPr>
        <w:t>N</w:t>
      </w:r>
      <w:r w:rsidRPr="00F1140A">
        <w:rPr>
          <w:rFonts w:asciiTheme="minorHAnsi" w:hAnsiTheme="minorHAnsi" w:cstheme="minorHAnsi"/>
          <w:spacing w:val="4"/>
          <w:szCs w:val="22"/>
        </w:rPr>
        <w:t>ICKÉHO PRÁVA, LICENČNÍ UJEDNÁNÍ, NEBEZPEČÍ ŠKODY NA VĚCI</w:t>
      </w:r>
    </w:p>
    <w:p w14:paraId="2A7E88E7" w14:textId="39EDCF54" w:rsidR="003742A2" w:rsidRPr="00FC32E1" w:rsidRDefault="003742A2" w:rsidP="00FC32E1">
      <w:pPr>
        <w:numPr>
          <w:ilvl w:val="0"/>
          <w:numId w:val="39"/>
        </w:numPr>
        <w:tabs>
          <w:tab w:val="clear" w:pos="720"/>
          <w:tab w:val="left" w:pos="399"/>
          <w:tab w:val="num" w:pos="851"/>
        </w:tabs>
        <w:kinsoku w:val="0"/>
        <w:overflowPunct w:val="0"/>
        <w:autoSpaceDE w:val="0"/>
        <w:autoSpaceDN w:val="0"/>
        <w:adjustRightInd w:val="0"/>
        <w:spacing w:after="240"/>
        <w:ind w:left="426" w:hanging="426"/>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w:t>
      </w:r>
      <w:r w:rsidR="00FC32E1">
        <w:rPr>
          <w:rFonts w:asciiTheme="minorHAnsi" w:hAnsiTheme="minorHAnsi" w:cstheme="minorHAnsi"/>
          <w:snapToGrid w:val="0"/>
          <w:spacing w:val="2"/>
          <w:sz w:val="22"/>
          <w:szCs w:val="22"/>
        </w:rPr>
        <w:t> </w:t>
      </w:r>
      <w:r w:rsidRPr="00FC32E1">
        <w:rPr>
          <w:rFonts w:asciiTheme="minorHAnsi" w:hAnsiTheme="minorHAnsi" w:cstheme="minorHAnsi"/>
          <w:snapToGrid w:val="0"/>
          <w:spacing w:val="2"/>
          <w:sz w:val="22"/>
          <w:szCs w:val="22"/>
        </w:rPr>
        <w:t>předání a převzetí Díla“ (dále též „předávací protokol“ či „protokol o předání Díla“), který bude opatřen podpisy obou smluvních stran, resp. jimi pověřených osob.</w:t>
      </w:r>
    </w:p>
    <w:p w14:paraId="5356C681" w14:textId="77777777" w:rsidR="003742A2" w:rsidRPr="00FC32E1" w:rsidRDefault="003742A2" w:rsidP="00FC32E1">
      <w:pPr>
        <w:pStyle w:val="Odstavecseseznamem"/>
        <w:numPr>
          <w:ilvl w:val="0"/>
          <w:numId w:val="39"/>
        </w:numPr>
        <w:spacing w:after="240"/>
        <w:ind w:left="426" w:hanging="426"/>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Objednatel je oprávněn použít Dílo – předmět této smlouvy – pouze pro účely vyplývající z této smlouvy, zejména pro účely poskytnutí této dokumentace účastníkům výběrových (zadávacích) řízení na zhotovitele navazujících projektových dokumentací a na zhotovitele souvisejících staveb, pro účely oprav, úprav a změn této dokumentace a všech stupňů navazujících projektových dokumentací, pro </w:t>
      </w:r>
      <w:r w:rsidRPr="00FC32E1">
        <w:rPr>
          <w:rFonts w:asciiTheme="minorHAnsi" w:hAnsiTheme="minorHAnsi" w:cstheme="minorHAnsi"/>
          <w:snapToGrid w:val="0"/>
          <w:spacing w:val="2"/>
          <w:sz w:val="22"/>
          <w:szCs w:val="22"/>
        </w:rPr>
        <w:lastRenderedPageBreak/>
        <w:t xml:space="preserve">účely rozvedení dokumentace v dalších stupních projektových dokumentací, pro účely dalšího rozpracování a realizování dokumentace, pro účely realizace, oprav, úprav, rekonstrukcí a změn souvisejících staveb, to vše vždy i prostřednictvím třetích osob. K použití Díla pro jiné účely, než jak vyplývají z této smlouvy a </w:t>
      </w:r>
      <w:proofErr w:type="spellStart"/>
      <w:r w:rsidRPr="00FC32E1">
        <w:rPr>
          <w:rFonts w:asciiTheme="minorHAnsi" w:hAnsiTheme="minorHAnsi" w:cstheme="minorHAnsi"/>
          <w:snapToGrid w:val="0"/>
          <w:spacing w:val="2"/>
          <w:sz w:val="22"/>
          <w:szCs w:val="22"/>
        </w:rPr>
        <w:t>příkladmo</w:t>
      </w:r>
      <w:proofErr w:type="spellEnd"/>
      <w:r w:rsidRPr="00FC32E1">
        <w:rPr>
          <w:rFonts w:asciiTheme="minorHAnsi" w:hAnsiTheme="minorHAnsi" w:cstheme="minorHAnsi"/>
          <w:snapToGrid w:val="0"/>
          <w:spacing w:val="2"/>
          <w:sz w:val="22"/>
          <w:szCs w:val="22"/>
        </w:rPr>
        <w:t xml:space="preserve"> jsou uvedeny v tomto odstavci tohoto čl. této smlouvy, je třeba souhlasu zhotovitele, dále pořizování kopií za účelem projednání a vyjádření s dotčenými orgány a správci inženýrských sítí, pro pořizování kopií a předložení Díla žadatelům o informace dle zák. č. 106/1999 Sb., o svobodném přístupu k informacím, ve znění pozdějších předpisů a za účelem veřejných prezentací Díla apod.</w:t>
      </w:r>
    </w:p>
    <w:p w14:paraId="430A32BB" w14:textId="77777777" w:rsidR="003742A2" w:rsidRPr="00FC32E1" w:rsidRDefault="003742A2" w:rsidP="00FC32E1">
      <w:pPr>
        <w:numPr>
          <w:ilvl w:val="0"/>
          <w:numId w:val="39"/>
        </w:numPr>
        <w:tabs>
          <w:tab w:val="left" w:pos="426"/>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tímto poskytuje objednateli výhradní licenci k užití Díla, a to v trvání na celou dobu autorské ochrany Díla a pro území České republiky. Objednatel, jakožto nabyvatel licence, není povinen licenci využít. </w:t>
      </w:r>
    </w:p>
    <w:p w14:paraId="7949110A" w14:textId="77777777" w:rsidR="003742A2" w:rsidRPr="00FC32E1"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Smluvní strany se dohodly, že licence je poskytnuta bezúplatně, po dobu trvání autorskoprávní ochrany Díla.</w:t>
      </w:r>
    </w:p>
    <w:p w14:paraId="031F9610" w14:textId="77777777" w:rsidR="003742A2" w:rsidRPr="00FC32E1"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nese nebezpečí škody na předmětu Díla nebo jeho částech a odpovídá za veškeré škody způsobené svojí činností, a to až do okamžiku řádného předání kompletního Díla objednateli, bez vad a nedodělků. Nebezpečí škody na předmětu Díla přechází na objednatele okamžikem podpisu předávacího protokolu.</w:t>
      </w:r>
    </w:p>
    <w:p w14:paraId="6DCC86CD" w14:textId="77777777" w:rsidR="003742A2"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7F9034F8" w14:textId="77777777" w:rsidR="00C80B40" w:rsidRPr="00FC32E1" w:rsidRDefault="00C80B40" w:rsidP="00C80B40">
      <w:p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p>
    <w:p w14:paraId="5A5C6002" w14:textId="77777777" w:rsidR="003742A2" w:rsidRPr="00F1140A" w:rsidRDefault="003742A2" w:rsidP="003742A2">
      <w:pPr>
        <w:pStyle w:val="Odstavecseseznamem"/>
        <w:tabs>
          <w:tab w:val="center" w:pos="5040"/>
          <w:tab w:val="left" w:pos="6120"/>
          <w:tab w:val="right" w:pos="10080"/>
        </w:tabs>
        <w:spacing w:before="120" w:after="120"/>
        <w:ind w:left="284"/>
        <w:contextualSpacing w:val="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IV.</w:t>
      </w:r>
    </w:p>
    <w:p w14:paraId="24DC0F1C" w14:textId="77777777" w:rsidR="003742A2" w:rsidRPr="00F1140A" w:rsidRDefault="003742A2" w:rsidP="003742A2">
      <w:pPr>
        <w:pStyle w:val="Odstavecseseznamem"/>
        <w:tabs>
          <w:tab w:val="center" w:pos="5040"/>
          <w:tab w:val="left" w:pos="6120"/>
          <w:tab w:val="right" w:pos="10080"/>
        </w:tabs>
        <w:spacing w:before="120" w:after="240"/>
        <w:ind w:left="284"/>
        <w:contextualSpacing w:val="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SPLNĚNÍ A PŘEDÁNÍ DÍLA, SOUČINNOST OBJEDNATELE</w:t>
      </w:r>
    </w:p>
    <w:p w14:paraId="293C6B9B" w14:textId="0C546E3F" w:rsidR="003742A2" w:rsidRPr="00FC32E1"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Závazek zhotovitele řádně provést Dílo podle této smlouvy, je splněn, je-li řádně a včas předvedena způsobilost předmětu Díla. Smluvní strany se dohodly, že bude Dílo provedeno v termínu a místě plnění dle odd. I., čl. V. této smlouvy, o čemž smluvní strany sepíš</w:t>
      </w:r>
      <w:r w:rsidR="001A429E">
        <w:rPr>
          <w:rFonts w:asciiTheme="minorHAnsi" w:hAnsiTheme="minorHAnsi" w:cstheme="minorHAnsi"/>
          <w:snapToGrid w:val="0"/>
          <w:spacing w:val="2"/>
          <w:sz w:val="22"/>
          <w:szCs w:val="22"/>
        </w:rPr>
        <w:t>ou</w:t>
      </w:r>
      <w:r w:rsidRPr="00FC32E1">
        <w:rPr>
          <w:rFonts w:asciiTheme="minorHAnsi" w:hAnsiTheme="minorHAnsi" w:cstheme="minorHAnsi"/>
          <w:snapToGrid w:val="0"/>
          <w:spacing w:val="2"/>
          <w:sz w:val="22"/>
          <w:szCs w:val="22"/>
        </w:rPr>
        <w:t xml:space="preserve"> předávací protokol. O předání a</w:t>
      </w:r>
      <w:r w:rsidR="001A429E">
        <w:rPr>
          <w:rFonts w:asciiTheme="minorHAnsi" w:hAnsiTheme="minorHAnsi" w:cstheme="minorHAnsi"/>
          <w:snapToGrid w:val="0"/>
          <w:spacing w:val="2"/>
          <w:sz w:val="22"/>
          <w:szCs w:val="22"/>
        </w:rPr>
        <w:t> </w:t>
      </w:r>
      <w:r w:rsidRPr="00FC32E1">
        <w:rPr>
          <w:rFonts w:asciiTheme="minorHAnsi" w:hAnsiTheme="minorHAnsi" w:cstheme="minorHAnsi"/>
          <w:snapToGrid w:val="0"/>
          <w:spacing w:val="2"/>
          <w:sz w:val="22"/>
          <w:szCs w:val="22"/>
        </w:rPr>
        <w:t xml:space="preserve">převzetí Díla bude vyhotoven písemný protokol o předání a převzetí Díla.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oběma smluvními stranami. </w:t>
      </w:r>
    </w:p>
    <w:p w14:paraId="657535BA" w14:textId="74CAF453" w:rsidR="005475B9"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vyzve objednatele k převzetí hotového Díla nejméně 7</w:t>
      </w:r>
      <w:r w:rsidR="00A21234">
        <w:rPr>
          <w:rFonts w:asciiTheme="minorHAnsi" w:hAnsiTheme="minorHAnsi" w:cstheme="minorHAnsi"/>
          <w:snapToGrid w:val="0"/>
          <w:spacing w:val="2"/>
          <w:sz w:val="22"/>
          <w:szCs w:val="22"/>
        </w:rPr>
        <w:t xml:space="preserve"> kalendářních</w:t>
      </w:r>
      <w:r w:rsidRPr="00FC32E1">
        <w:rPr>
          <w:rFonts w:asciiTheme="minorHAnsi" w:hAnsiTheme="minorHAnsi" w:cstheme="minorHAnsi"/>
          <w:snapToGrid w:val="0"/>
          <w:spacing w:val="2"/>
          <w:sz w:val="22"/>
          <w:szCs w:val="22"/>
        </w:rPr>
        <w:t xml:space="preserve"> dní předem, a to písemně na e-mailovou adresu zástupce objednatele ve věcech </w:t>
      </w:r>
      <w:r w:rsidR="00237BB2" w:rsidRPr="00FC32E1">
        <w:rPr>
          <w:rFonts w:asciiTheme="minorHAnsi" w:hAnsiTheme="minorHAnsi" w:cstheme="minorHAnsi"/>
          <w:snapToGrid w:val="0"/>
          <w:spacing w:val="2"/>
          <w:sz w:val="22"/>
          <w:szCs w:val="22"/>
        </w:rPr>
        <w:t>technických:</w:t>
      </w:r>
      <w:r w:rsidR="001A429E">
        <w:rPr>
          <w:rFonts w:asciiTheme="minorHAnsi" w:hAnsiTheme="minorHAnsi" w:cstheme="minorHAnsi"/>
          <w:snapToGrid w:val="0"/>
          <w:spacing w:val="2"/>
          <w:sz w:val="22"/>
          <w:szCs w:val="22"/>
        </w:rPr>
        <w:t xml:space="preserve"> </w:t>
      </w:r>
      <w:hyperlink r:id="rId8" w:history="1">
        <w:r w:rsidR="005475B9" w:rsidRPr="00223BBD">
          <w:rPr>
            <w:rStyle w:val="Hypertextovodkaz"/>
            <w:rFonts w:asciiTheme="minorHAnsi" w:hAnsiTheme="minorHAnsi" w:cstheme="minorHAnsi"/>
            <w:snapToGrid w:val="0"/>
            <w:spacing w:val="2"/>
            <w:sz w:val="22"/>
            <w:szCs w:val="22"/>
          </w:rPr>
          <w:t>veronika.beranova@mmp.cz</w:t>
        </w:r>
      </w:hyperlink>
    </w:p>
    <w:p w14:paraId="21195B8D"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397"/>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64D9EA24" w14:textId="77777777" w:rsidR="003742A2" w:rsidRPr="00FC32E1" w:rsidRDefault="003742A2" w:rsidP="003742A2">
      <w:pPr>
        <w:pStyle w:val="Prosttext"/>
        <w:numPr>
          <w:ilvl w:val="0"/>
          <w:numId w:val="11"/>
        </w:numPr>
        <w:ind w:left="397"/>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lastRenderedPageBreak/>
        <w:t xml:space="preserve">O předání a převzetí Díla bude vyhotoven písemný protokol o předání a převzetí Díla. Protokol o předání a převzetí Díla vyhotoví vždy oprávnění zástupci obou smluvních stran. Protokol o předání a převzetí Díla bude zejména obsahovat: </w:t>
      </w:r>
    </w:p>
    <w:p w14:paraId="16F85094" w14:textId="77777777" w:rsidR="003742A2" w:rsidRPr="00FC32E1" w:rsidRDefault="003742A2" w:rsidP="003742A2">
      <w:pPr>
        <w:pStyle w:val="Prosttext"/>
        <w:numPr>
          <w:ilvl w:val="0"/>
          <w:numId w:val="20"/>
        </w:numPr>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popis stavu Díla v okamžiku předání</w:t>
      </w:r>
    </w:p>
    <w:p w14:paraId="4F380E03" w14:textId="77777777" w:rsidR="003742A2" w:rsidRPr="00FC32E1" w:rsidRDefault="003742A2" w:rsidP="003742A2">
      <w:pPr>
        <w:pStyle w:val="Prosttext"/>
        <w:numPr>
          <w:ilvl w:val="0"/>
          <w:numId w:val="20"/>
        </w:numPr>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soupis dokladů, jež zhotovitel předává objednateli s dokončeným Dílem</w:t>
      </w:r>
    </w:p>
    <w:p w14:paraId="347E7789" w14:textId="4EFE1D95" w:rsidR="003742A2" w:rsidRPr="00FC32E1" w:rsidRDefault="003742A2" w:rsidP="003742A2">
      <w:pPr>
        <w:pStyle w:val="Prosttext"/>
        <w:numPr>
          <w:ilvl w:val="0"/>
          <w:numId w:val="20"/>
        </w:numPr>
        <w:spacing w:after="240"/>
        <w:ind w:hanging="357"/>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seznam vad a nedodělků, jež váznou na předávaném Díle, spolu s přiměřenou lhůtou k jejich odstranění, stanovenou objednatelem</w:t>
      </w:r>
      <w:r w:rsidR="00A61FBD" w:rsidRPr="00FC32E1">
        <w:rPr>
          <w:rFonts w:asciiTheme="minorHAnsi" w:eastAsia="Times New Roman" w:hAnsiTheme="minorHAnsi" w:cstheme="minorHAnsi"/>
          <w:snapToGrid w:val="0"/>
          <w:spacing w:val="2"/>
          <w:lang w:eastAsia="cs-CZ"/>
        </w:rPr>
        <w:t>.</w:t>
      </w:r>
    </w:p>
    <w:p w14:paraId="72BC9291"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Objednatel není povinen převzít nedokončené Dílo.</w:t>
      </w:r>
    </w:p>
    <w:p w14:paraId="474FAFAC"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Pokud zhotovitel neodstraní veškeré vady a (nebo) nedodělky uvedené v předávacím protokolu ve sjednaném termínu, je povinen zaplatit objednateli smluvní pokutu ve výši 0,1 % z ceny Díla bez DPH za každý i započatý den prodlení, a to až do odstranění všech vytknutých vad (nedodělků).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57134202" w14:textId="77777777" w:rsidR="003742A2" w:rsidRPr="001A429E" w:rsidRDefault="003742A2" w:rsidP="003742A2">
      <w:pPr>
        <w:numPr>
          <w:ilvl w:val="0"/>
          <w:numId w:val="11"/>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Vadou Díla se rozumí odchylka v kvalitě a parametrech Díla, sjednaných touto smlouvou a stanovených obecně závaznými předpisy a technickými normami, popř. nedodělky Díla. Jedná se zejména o použití nesprávné výpočtové metody, o chyby ve výpočtech a v měrných jednotkách, které mají negativní dopad na Dílo, výši ceny Díla.</w:t>
      </w:r>
    </w:p>
    <w:p w14:paraId="18D82F7B" w14:textId="77777777" w:rsidR="003742A2" w:rsidRDefault="003742A2" w:rsidP="003742A2">
      <w:pPr>
        <w:rPr>
          <w:rFonts w:asciiTheme="minorHAnsi" w:hAnsiTheme="minorHAnsi" w:cs="Myriad Pro"/>
          <w:spacing w:val="4"/>
          <w:w w:val="105"/>
          <w:sz w:val="22"/>
          <w:szCs w:val="22"/>
        </w:rPr>
      </w:pPr>
    </w:p>
    <w:p w14:paraId="38A2329D" w14:textId="77777777" w:rsidR="003742A2" w:rsidRPr="00F1140A" w:rsidRDefault="003742A2" w:rsidP="003742A2">
      <w:pPr>
        <w:jc w:val="center"/>
        <w:rPr>
          <w:rFonts w:ascii="Calibri" w:hAnsi="Calibri"/>
          <w:b/>
          <w:color w:val="000000"/>
          <w:spacing w:val="4"/>
          <w:sz w:val="28"/>
          <w:szCs w:val="28"/>
        </w:rPr>
      </w:pPr>
      <w:r w:rsidRPr="00F1140A">
        <w:rPr>
          <w:rFonts w:asciiTheme="minorHAnsi" w:hAnsiTheme="minorHAnsi" w:cs="Myriad Pro"/>
          <w:spacing w:val="4"/>
          <w:w w:val="105"/>
          <w:sz w:val="22"/>
          <w:szCs w:val="22"/>
        </w:rPr>
        <w:t xml:space="preserve"> </w:t>
      </w:r>
      <w:r w:rsidRPr="00F1140A">
        <w:rPr>
          <w:rFonts w:ascii="Calibri" w:hAnsi="Calibri"/>
          <w:b/>
          <w:color w:val="000000"/>
          <w:spacing w:val="4"/>
          <w:sz w:val="28"/>
        </w:rPr>
        <w:t xml:space="preserve">Oddíl III. </w:t>
      </w:r>
      <w:r>
        <w:rPr>
          <w:rFonts w:ascii="Calibri" w:hAnsi="Calibri"/>
          <w:b/>
          <w:color w:val="000000"/>
          <w:spacing w:val="4"/>
          <w:sz w:val="28"/>
        </w:rPr>
        <w:t>–</w:t>
      </w:r>
      <w:r w:rsidRPr="00F1140A">
        <w:rPr>
          <w:rFonts w:ascii="Calibri" w:hAnsi="Calibri"/>
          <w:b/>
          <w:color w:val="000000"/>
          <w:spacing w:val="4"/>
          <w:sz w:val="28"/>
        </w:rPr>
        <w:t xml:space="preserve"> V</w:t>
      </w:r>
      <w:r w:rsidRPr="00F1140A">
        <w:rPr>
          <w:rFonts w:ascii="Calibri" w:hAnsi="Calibri"/>
          <w:b/>
          <w:color w:val="000000"/>
          <w:spacing w:val="4"/>
          <w:sz w:val="28"/>
          <w:szCs w:val="28"/>
        </w:rPr>
        <w:t>LASTNICTVÍ K</w:t>
      </w:r>
      <w:r>
        <w:rPr>
          <w:rFonts w:ascii="Calibri" w:hAnsi="Calibri"/>
          <w:b/>
          <w:color w:val="000000"/>
          <w:spacing w:val="4"/>
          <w:sz w:val="28"/>
          <w:szCs w:val="28"/>
        </w:rPr>
        <w:t> </w:t>
      </w:r>
      <w:r w:rsidRPr="00F1140A">
        <w:rPr>
          <w:rFonts w:ascii="Calibri" w:hAnsi="Calibri"/>
          <w:b/>
          <w:color w:val="000000"/>
          <w:spacing w:val="4"/>
          <w:sz w:val="28"/>
          <w:szCs w:val="28"/>
        </w:rPr>
        <w:t>DÍLU, VADY, ZÁRUKA</w:t>
      </w:r>
    </w:p>
    <w:p w14:paraId="417C7BF7" w14:textId="77777777" w:rsidR="003742A2" w:rsidRPr="00F1140A" w:rsidRDefault="003742A2" w:rsidP="003742A2">
      <w:pPr>
        <w:jc w:val="center"/>
        <w:rPr>
          <w:rFonts w:ascii="Calibri" w:hAnsi="Calibri"/>
          <w:b/>
          <w:color w:val="000000"/>
          <w:spacing w:val="4"/>
          <w:sz w:val="24"/>
          <w:szCs w:val="24"/>
          <w:u w:val="single"/>
        </w:rPr>
      </w:pPr>
    </w:p>
    <w:p w14:paraId="5FAC7EC8" w14:textId="77777777"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t>I.</w:t>
      </w:r>
    </w:p>
    <w:p w14:paraId="7788A681"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VLASTNICKÉ PRÁVO K</w:t>
      </w:r>
      <w:r>
        <w:rPr>
          <w:rFonts w:ascii="Calibri" w:eastAsia="MS Mincho" w:hAnsi="Calibri"/>
          <w:b/>
          <w:bCs/>
          <w:spacing w:val="4"/>
        </w:rPr>
        <w:t> </w:t>
      </w:r>
      <w:r w:rsidRPr="00F1140A">
        <w:rPr>
          <w:rFonts w:ascii="Calibri" w:eastAsia="MS Mincho" w:hAnsi="Calibri"/>
          <w:b/>
          <w:bCs/>
          <w:spacing w:val="4"/>
        </w:rPr>
        <w:t>DÍLU A NEBEZPEČÍ ŠKODY</w:t>
      </w:r>
    </w:p>
    <w:p w14:paraId="506899A0" w14:textId="77777777" w:rsidR="003742A2" w:rsidRPr="00F1140A" w:rsidRDefault="003742A2" w:rsidP="003742A2">
      <w:pPr>
        <w:pStyle w:val="Zkladntext3"/>
        <w:rPr>
          <w:rFonts w:ascii="Calibri" w:hAnsi="Calibri"/>
          <w:spacing w:val="4"/>
          <w:lang w:val="cs-CZ"/>
        </w:rPr>
      </w:pPr>
    </w:p>
    <w:p w14:paraId="57DA6537"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Vlastnictví k Dílu přechází na objednatele okamžikem podpisu předávacího protokolu dle oddílu II., čl. III. této smlouvy.</w:t>
      </w:r>
    </w:p>
    <w:p w14:paraId="7069E3DE" w14:textId="77777777" w:rsidR="003742A2" w:rsidRPr="00F1140A" w:rsidRDefault="003742A2" w:rsidP="003742A2">
      <w:pPr>
        <w:pStyle w:val="Odstavecseseznamem"/>
        <w:kinsoku w:val="0"/>
        <w:overflowPunct w:val="0"/>
        <w:autoSpaceDE w:val="0"/>
        <w:autoSpaceDN w:val="0"/>
        <w:adjustRightInd w:val="0"/>
        <w:spacing w:before="120" w:after="120"/>
        <w:ind w:left="0"/>
        <w:contextualSpacing w:val="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II. </w:t>
      </w:r>
    </w:p>
    <w:p w14:paraId="2957A347" w14:textId="77777777" w:rsidR="003742A2" w:rsidRPr="00F1140A" w:rsidRDefault="003742A2" w:rsidP="003742A2">
      <w:pPr>
        <w:pStyle w:val="Odstavecseseznamem"/>
        <w:kinsoku w:val="0"/>
        <w:overflowPunct w:val="0"/>
        <w:autoSpaceDE w:val="0"/>
        <w:autoSpaceDN w:val="0"/>
        <w:adjustRightInd w:val="0"/>
        <w:spacing w:before="120" w:after="240"/>
        <w:ind w:left="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ZÁRUČNÍ PODMÍNKY</w:t>
      </w:r>
    </w:p>
    <w:p w14:paraId="221F965D" w14:textId="101C1012"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odpovídá za to, že Dílo je řádně provedeno v souladu s touto smlouvou, ČSN, ČSN EN a</w:t>
      </w:r>
      <w:r w:rsidR="001A429E">
        <w:rPr>
          <w:rFonts w:asciiTheme="minorHAnsi" w:hAnsiTheme="minorHAnsi" w:cstheme="minorHAnsi"/>
          <w:snapToGrid w:val="0"/>
          <w:spacing w:val="2"/>
          <w:sz w:val="22"/>
          <w:szCs w:val="22"/>
        </w:rPr>
        <w:t> </w:t>
      </w:r>
      <w:r w:rsidRPr="001A429E">
        <w:rPr>
          <w:rFonts w:asciiTheme="minorHAnsi" w:hAnsiTheme="minorHAnsi" w:cstheme="minorHAnsi"/>
          <w:snapToGrid w:val="0"/>
          <w:spacing w:val="2"/>
          <w:sz w:val="22"/>
          <w:szCs w:val="22"/>
        </w:rPr>
        <w:t>platnými a účinnými právními předpisy.</w:t>
      </w:r>
    </w:p>
    <w:p w14:paraId="30D830C6" w14:textId="05D31271"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poskytuje objednateli záruku za jakost. Záruční doba na jednotlivé části předmětu Díla počne běžet předáním dokončeného kompletního předmětu Díla (všech jeho jednotlivých částí), po dobu 2 let. Uvedená záruční doba počíná běžet dnem podpisu předávacího protokolu hotového předmětu Díla bez vad a nedodělků. Po dobu trvání záruční doby má objednatel právo požadovat a</w:t>
      </w:r>
      <w:r w:rsidR="001A429E">
        <w:rPr>
          <w:rFonts w:asciiTheme="minorHAnsi" w:hAnsiTheme="minorHAnsi" w:cstheme="minorHAnsi"/>
          <w:snapToGrid w:val="0"/>
          <w:spacing w:val="2"/>
          <w:sz w:val="22"/>
          <w:szCs w:val="22"/>
        </w:rPr>
        <w:t> </w:t>
      </w:r>
      <w:r w:rsidRPr="001A429E">
        <w:rPr>
          <w:rFonts w:asciiTheme="minorHAnsi" w:hAnsiTheme="minorHAnsi" w:cstheme="minorHAnsi"/>
          <w:snapToGrid w:val="0"/>
          <w:spacing w:val="2"/>
          <w:sz w:val="22"/>
          <w:szCs w:val="22"/>
        </w:rPr>
        <w:t>zhotovitel povinnost bezplatně odstranit veškeré písemně vytknuté vady Díla.</w:t>
      </w:r>
    </w:p>
    <w:p w14:paraId="70D3DE3D" w14:textId="2325FDF9"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Vady Díla je zhotovitel povinen odstranit na svoje náklady neprodleně. Pokud vzhledem k charakteru vad nemohou být odstraněny neprodleně, je zhotovitel povinen vady odstranit nejpozději do </w:t>
      </w:r>
      <w:r w:rsidR="00A55EAD">
        <w:rPr>
          <w:rFonts w:asciiTheme="minorHAnsi" w:hAnsiTheme="minorHAnsi" w:cstheme="minorHAnsi"/>
          <w:snapToGrid w:val="0"/>
          <w:spacing w:val="2"/>
          <w:sz w:val="22"/>
          <w:szCs w:val="22"/>
        </w:rPr>
        <w:t>10</w:t>
      </w:r>
      <w:r w:rsidR="00A21234">
        <w:rPr>
          <w:rFonts w:asciiTheme="minorHAnsi" w:hAnsiTheme="minorHAnsi" w:cstheme="minorHAnsi"/>
          <w:snapToGrid w:val="0"/>
          <w:spacing w:val="2"/>
          <w:sz w:val="22"/>
          <w:szCs w:val="22"/>
        </w:rPr>
        <w:t xml:space="preserve"> pracovních </w:t>
      </w:r>
      <w:r w:rsidRPr="001A429E">
        <w:rPr>
          <w:rFonts w:asciiTheme="minorHAnsi" w:hAnsiTheme="minorHAnsi" w:cstheme="minorHAnsi"/>
          <w:snapToGrid w:val="0"/>
          <w:spacing w:val="2"/>
          <w:sz w:val="22"/>
          <w:szCs w:val="22"/>
        </w:rPr>
        <w:t xml:space="preserve">dnů po jejich písemném uplatnění objednatelem, pokud se s objednatelem písemně nedohodne na jiné lhůtě. </w:t>
      </w:r>
      <w:bookmarkStart w:id="5" w:name="_Hlk209612174"/>
      <w:r w:rsidR="00A55EAD">
        <w:rPr>
          <w:rFonts w:asciiTheme="minorHAnsi" w:hAnsiTheme="minorHAnsi" w:cstheme="minorHAnsi"/>
          <w:snapToGrid w:val="0"/>
          <w:spacing w:val="2"/>
          <w:sz w:val="22"/>
          <w:szCs w:val="22"/>
        </w:rPr>
        <w:t>V opačném případě je zhotovitel povinen uhradit smluvní pokutu 1 000 Kč za každý kalendářní den prodlení.</w:t>
      </w:r>
      <w:bookmarkEnd w:id="5"/>
    </w:p>
    <w:p w14:paraId="0B01C0DA"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lastRenderedPageBreak/>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5D5013E1"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se zavazuje odstranit vady na své náklady tak, aby objednateli nevznikly žádné vícenáklady, v opačném případě tyto hradí zhotovitel.</w:t>
      </w:r>
    </w:p>
    <w:p w14:paraId="641790C7" w14:textId="634CA151"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O odstranění vady bude sepsán </w:t>
      </w:r>
      <w:r w:rsidR="00F77146">
        <w:rPr>
          <w:rFonts w:asciiTheme="minorHAnsi" w:hAnsiTheme="minorHAnsi" w:cstheme="minorHAnsi"/>
          <w:snapToGrid w:val="0"/>
          <w:spacing w:val="2"/>
          <w:sz w:val="22"/>
          <w:szCs w:val="22"/>
        </w:rPr>
        <w:t xml:space="preserve">písemný </w:t>
      </w:r>
      <w:r w:rsidRPr="001A429E">
        <w:rPr>
          <w:rFonts w:asciiTheme="minorHAnsi" w:hAnsiTheme="minorHAnsi" w:cstheme="minorHAnsi"/>
          <w:snapToGrid w:val="0"/>
          <w:spacing w:val="2"/>
          <w:sz w:val="22"/>
          <w:szCs w:val="22"/>
        </w:rPr>
        <w:t xml:space="preserve">protokol, který </w:t>
      </w:r>
      <w:proofErr w:type="gramStart"/>
      <w:r w:rsidR="001A429E" w:rsidRPr="001A429E">
        <w:rPr>
          <w:rFonts w:asciiTheme="minorHAnsi" w:hAnsiTheme="minorHAnsi" w:cstheme="minorHAnsi"/>
          <w:snapToGrid w:val="0"/>
          <w:spacing w:val="2"/>
          <w:sz w:val="22"/>
          <w:szCs w:val="22"/>
        </w:rPr>
        <w:t>podepíš</w:t>
      </w:r>
      <w:r w:rsidR="00F77146">
        <w:rPr>
          <w:rFonts w:asciiTheme="minorHAnsi" w:hAnsiTheme="minorHAnsi" w:cstheme="minorHAnsi"/>
          <w:snapToGrid w:val="0"/>
          <w:spacing w:val="2"/>
          <w:sz w:val="22"/>
          <w:szCs w:val="22"/>
        </w:rPr>
        <w:t>í</w:t>
      </w:r>
      <w:proofErr w:type="gramEnd"/>
      <w:r w:rsidRPr="001A429E">
        <w:rPr>
          <w:rFonts w:asciiTheme="minorHAnsi" w:hAnsiTheme="minorHAnsi" w:cstheme="minorHAnsi"/>
          <w:snapToGrid w:val="0"/>
          <w:spacing w:val="2"/>
          <w:sz w:val="22"/>
          <w:szCs w:val="22"/>
        </w:rP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71A0DAA"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Reklamaci lze uplatnit nejpozději do posledního dne záruční doby, přičemž i reklamace odeslaná objednatelem v poslední den záruční doby, se považuje za včas uplatněnou. </w:t>
      </w:r>
    </w:p>
    <w:p w14:paraId="3D8B17C3"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Na reklamovanou vadu se hledí jako na vadu, za kterou zhotovitel odpovídá, dokud zhotovitel neprokáže opak.</w:t>
      </w:r>
    </w:p>
    <w:p w14:paraId="1C1B67FD" w14:textId="77777777" w:rsidR="003742A2" w:rsidRPr="002A17C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 případě, že se jedná o vadu bránící užití Díla ke sjednanému účelu, může objednatel od této smlouvy odstoupit.</w:t>
      </w:r>
    </w:p>
    <w:p w14:paraId="627107B6" w14:textId="77777777" w:rsidR="003742A2"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 případě provádění některé části Díla prostřednictvím poddodavatele, odpovídá zhotovitel objednateli jako by Dílo prováděl on sám.</w:t>
      </w:r>
    </w:p>
    <w:p w14:paraId="58907AAD" w14:textId="77777777" w:rsidR="002A17CE" w:rsidRDefault="002A17CE" w:rsidP="002A17CE">
      <w:p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p>
    <w:p w14:paraId="70EBDB03" w14:textId="77777777" w:rsidR="00C80B40" w:rsidRPr="002A17CE" w:rsidRDefault="00C80B40" w:rsidP="002A17CE">
      <w:p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p>
    <w:p w14:paraId="2541B0CD" w14:textId="77777777" w:rsidR="003742A2" w:rsidRPr="00F1140A" w:rsidRDefault="003742A2" w:rsidP="003742A2">
      <w:pPr>
        <w:tabs>
          <w:tab w:val="left" w:pos="419"/>
        </w:tabs>
        <w:kinsoku w:val="0"/>
        <w:overflowPunct w:val="0"/>
        <w:autoSpaceDE w:val="0"/>
        <w:autoSpaceDN w:val="0"/>
        <w:adjustRightInd w:val="0"/>
        <w:spacing w:after="240"/>
        <w:jc w:val="center"/>
        <w:rPr>
          <w:rFonts w:asciiTheme="minorHAnsi" w:eastAsiaTheme="minorHAnsi" w:hAnsiTheme="minorHAnsi" w:cs="Myriad Pro"/>
          <w:spacing w:val="4"/>
          <w:sz w:val="22"/>
          <w:szCs w:val="22"/>
          <w:lang w:eastAsia="en-US"/>
        </w:rPr>
      </w:pPr>
      <w:r w:rsidRPr="00F1140A">
        <w:rPr>
          <w:rFonts w:ascii="Calibri" w:hAnsi="Calibri"/>
          <w:b/>
          <w:color w:val="000000"/>
          <w:spacing w:val="4"/>
          <w:sz w:val="28"/>
        </w:rPr>
        <w:t>Oddíl IV. – SANKCE, UKONČENÍ SMLOUVY, ZÁVĚREČNÁ USTANOVENÍ</w:t>
      </w:r>
    </w:p>
    <w:p w14:paraId="64288096" w14:textId="77777777" w:rsidR="003742A2" w:rsidRPr="00F1140A"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I. </w:t>
      </w:r>
    </w:p>
    <w:p w14:paraId="00D9EBB7" w14:textId="77777777" w:rsidR="003742A2" w:rsidRPr="00F1140A" w:rsidRDefault="003742A2" w:rsidP="003742A2">
      <w:pPr>
        <w:kinsoku w:val="0"/>
        <w:overflowPunct w:val="0"/>
        <w:autoSpaceDE w:val="0"/>
        <w:autoSpaceDN w:val="0"/>
        <w:adjustRightInd w:val="0"/>
        <w:spacing w:before="120" w:after="24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SANKCE</w:t>
      </w:r>
    </w:p>
    <w:p w14:paraId="43346A34" w14:textId="3B6471C1"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Ocitne-li se zhotovitel v prodlení s předáním předmětu Díla, v termínech podle odd. I., čl. V., odst. 2. této smlouvy, je povinen zaplatit objednateli smluvní pokutu ve výši 0,2 % z ceny Díla bez DPH, za každý započatý den prodlení s tím, že tuto smluvní pokutu má objednatel právo započítat na částku uvedenou v konečné faktuře (tj. na cenu Díla). </w:t>
      </w:r>
    </w:p>
    <w:p w14:paraId="4CDB1280" w14:textId="2EA4CD41"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V případě prodlení zhotovitele s odstraňováním reklamovaných závad v termínech dle odd. III., čl. II., odst. 4. této smlouvy, je zhotovitel povinen uhradit objednateli smluvní pokutu ve </w:t>
      </w:r>
      <w:r w:rsidR="008E5834" w:rsidRPr="002A17CE">
        <w:rPr>
          <w:rFonts w:asciiTheme="minorHAnsi" w:hAnsiTheme="minorHAnsi" w:cstheme="minorHAnsi"/>
          <w:snapToGrid w:val="0"/>
          <w:spacing w:val="2"/>
          <w:sz w:val="22"/>
          <w:szCs w:val="22"/>
        </w:rPr>
        <w:t>výši 0</w:t>
      </w:r>
      <w:r w:rsidRPr="002A17CE">
        <w:rPr>
          <w:rFonts w:asciiTheme="minorHAnsi" w:hAnsiTheme="minorHAnsi" w:cstheme="minorHAnsi"/>
          <w:snapToGrid w:val="0"/>
          <w:spacing w:val="2"/>
          <w:sz w:val="22"/>
          <w:szCs w:val="22"/>
        </w:rPr>
        <w:t>,1 % z ceny Díla bez DPH, za každou reklamovanou vadu a každý započatý kalendářní den prodlení.</w:t>
      </w:r>
    </w:p>
    <w:p w14:paraId="0B6193FE" w14:textId="0DD5970A"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Ocitne-li se objednatel v prodlení s úhradou ceny předmětu Díla podle odd. I., čl. VII., této smlouvy, je povinen zaplatit zhotoviteli úrok z prodlení ve výši 0,0</w:t>
      </w:r>
      <w:r w:rsidR="00284D80">
        <w:rPr>
          <w:rFonts w:asciiTheme="minorHAnsi" w:hAnsiTheme="minorHAnsi" w:cstheme="minorHAnsi"/>
          <w:snapToGrid w:val="0"/>
          <w:spacing w:val="2"/>
          <w:sz w:val="22"/>
          <w:szCs w:val="22"/>
        </w:rPr>
        <w:t>1</w:t>
      </w:r>
      <w:r w:rsidRPr="002A17CE">
        <w:rPr>
          <w:rFonts w:asciiTheme="minorHAnsi" w:hAnsiTheme="minorHAnsi" w:cstheme="minorHAnsi"/>
          <w:snapToGrid w:val="0"/>
          <w:spacing w:val="2"/>
          <w:sz w:val="22"/>
          <w:szCs w:val="22"/>
        </w:rPr>
        <w:t xml:space="preserve"> % z dlužné částky bez DPH, za každý započatý den prodlení.</w:t>
      </w:r>
    </w:p>
    <w:p w14:paraId="3977226F" w14:textId="77777777" w:rsidR="003742A2" w:rsidRPr="002A17CE" w:rsidRDefault="003742A2" w:rsidP="003742A2">
      <w:pPr>
        <w:numPr>
          <w:ilvl w:val="0"/>
          <w:numId w:val="14"/>
        </w:numPr>
        <w:tabs>
          <w:tab w:val="left" w:pos="399"/>
        </w:tabs>
        <w:kinsoku w:val="0"/>
        <w:overflowPunct w:val="0"/>
        <w:autoSpaceDE w:val="0"/>
        <w:autoSpaceDN w:val="0"/>
        <w:adjustRightInd w:val="0"/>
        <w:spacing w:after="12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Zhotovitel má právo uplatnit vůči objednateli nárok na smluvní pokutu:</w:t>
      </w:r>
    </w:p>
    <w:p w14:paraId="2A70C7C7" w14:textId="77777777" w:rsidR="003742A2" w:rsidRPr="002A17CE" w:rsidRDefault="003742A2" w:rsidP="003742A2">
      <w:pPr>
        <w:numPr>
          <w:ilvl w:val="1"/>
          <w:numId w:val="14"/>
        </w:numPr>
        <w:tabs>
          <w:tab w:val="left" w:pos="682"/>
        </w:tabs>
        <w:kinsoku w:val="0"/>
        <w:overflowPunct w:val="0"/>
        <w:autoSpaceDE w:val="0"/>
        <w:autoSpaceDN w:val="0"/>
        <w:adjustRightInd w:val="0"/>
        <w:spacing w:after="120"/>
        <w:ind w:left="682"/>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pro případ prodlení objednatele s úhradou ceny Díla (viz odstavec 3. tohoto čl. této smlouvy);  </w:t>
      </w:r>
    </w:p>
    <w:p w14:paraId="43ACF3C3" w14:textId="77777777" w:rsidR="003742A2" w:rsidRPr="002A17CE" w:rsidRDefault="003742A2" w:rsidP="003742A2">
      <w:pPr>
        <w:numPr>
          <w:ilvl w:val="1"/>
          <w:numId w:val="14"/>
        </w:numPr>
        <w:tabs>
          <w:tab w:val="left" w:pos="682"/>
        </w:tabs>
        <w:kinsoku w:val="0"/>
        <w:overflowPunct w:val="0"/>
        <w:autoSpaceDE w:val="0"/>
        <w:autoSpaceDN w:val="0"/>
        <w:adjustRightInd w:val="0"/>
        <w:spacing w:after="120"/>
        <w:ind w:left="682"/>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lastRenderedPageBreak/>
        <w:t>pro případ, že se objednatel nebo jeho zástupce, bez předchozí omluvy nedostaví k zahájení předávání Díla, a to ve výši 0,01 % z dlužné částky bez DPH, za každý započatý den prodlení, byl-li řádně obeslán způsobem uvedeným v této smlouvě.</w:t>
      </w:r>
    </w:p>
    <w:p w14:paraId="5D104AD7" w14:textId="77777777"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Vznikem povinnosti hradit smluvní pokutu nebo jejím zaplacením, není dotčen nárok poškozené smluvní strany na náhradu škody, a to v plné výši.</w:t>
      </w:r>
    </w:p>
    <w:p w14:paraId="5514137D" w14:textId="635922BD"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Splatnost smluvních pokut je 14 </w:t>
      </w:r>
      <w:r w:rsidR="00354A64" w:rsidRPr="00445C5D">
        <w:rPr>
          <w:rFonts w:asciiTheme="minorHAnsi" w:hAnsiTheme="minorHAnsi" w:cstheme="minorHAnsi"/>
          <w:snapToGrid w:val="0"/>
          <w:spacing w:val="2"/>
          <w:sz w:val="22"/>
          <w:szCs w:val="22"/>
        </w:rPr>
        <w:t>kalendářních</w:t>
      </w:r>
      <w:r w:rsidR="00354A64">
        <w:rPr>
          <w:rFonts w:asciiTheme="minorHAnsi" w:hAnsiTheme="minorHAnsi" w:cstheme="minorHAnsi"/>
          <w:snapToGrid w:val="0"/>
          <w:spacing w:val="2"/>
          <w:sz w:val="22"/>
          <w:szCs w:val="22"/>
        </w:rPr>
        <w:t xml:space="preserve"> </w:t>
      </w:r>
      <w:r w:rsidRPr="002A17CE">
        <w:rPr>
          <w:rFonts w:asciiTheme="minorHAnsi" w:hAnsiTheme="minorHAnsi" w:cstheme="minorHAnsi"/>
          <w:snapToGrid w:val="0"/>
          <w:spacing w:val="2"/>
          <w:sz w:val="22"/>
          <w:szCs w:val="22"/>
        </w:rPr>
        <w:t>dnů ode dne doručení písemné výzvy oprávněnou smluvní stranou smluvní straně povinné.</w:t>
      </w:r>
    </w:p>
    <w:p w14:paraId="7E3C8623" w14:textId="77777777"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Objednatel je oprávněn započíst smluvní pokuty proti platbám za plnění zhotovitele a zhotovitel s tímto bez výhrad souhlasí.</w:t>
      </w:r>
    </w:p>
    <w:p w14:paraId="6B1BF4D7" w14:textId="77777777" w:rsidR="003742A2"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Zhotovitel není oprávněn jakékoliv své pohledávky vůči objednateli, vzniklé z této smlouvy, započíst, zatížit zástavním právem, ani je postoupit na jiného, bez předchozího písemného souhlasu objednatele. </w:t>
      </w:r>
    </w:p>
    <w:p w14:paraId="69B37880" w14:textId="77777777" w:rsidR="00C80B40" w:rsidRDefault="00C80B40"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p>
    <w:p w14:paraId="2A8CC36F" w14:textId="4BADE83E" w:rsidR="003742A2"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II.</w:t>
      </w:r>
    </w:p>
    <w:p w14:paraId="2D1F9273" w14:textId="0D6CC4DD" w:rsidR="00C80B40" w:rsidRDefault="00C80B40"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Pr>
          <w:rFonts w:asciiTheme="minorHAnsi" w:hAnsiTheme="minorHAnsi" w:cs="Myriad Pro"/>
          <w:b/>
          <w:bCs/>
          <w:spacing w:val="4"/>
          <w:sz w:val="22"/>
          <w:szCs w:val="22"/>
        </w:rPr>
        <w:t>ODSTOUPENÍ OD SMLOUVY</w:t>
      </w:r>
    </w:p>
    <w:p w14:paraId="23B66613" w14:textId="77777777" w:rsidR="003742A2" w:rsidRPr="002A17CE" w:rsidRDefault="003742A2" w:rsidP="002A17CE">
      <w:pPr>
        <w:numPr>
          <w:ilvl w:val="0"/>
          <w:numId w:val="14"/>
        </w:numPr>
        <w:tabs>
          <w:tab w:val="left" w:pos="41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Objednatel je oprávněn (kromě případů uvedených v ust. § 2001 a násl. občanského zákoníku), od této smlouvy písemně odstoupit:</w:t>
      </w:r>
    </w:p>
    <w:p w14:paraId="4EEE9782" w14:textId="77777777"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byl-li pravomocně zjištěn úpadek zhotovitele a rozhodnuto o způsobu řešení úpadku konkursem, nebo byl-li insolvenční návrh pravomocně zamítnut pro nedostatek majetku zhotovitele;</w:t>
      </w:r>
    </w:p>
    <w:p w14:paraId="792FF242" w14:textId="7E4DC3AA"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jestliže se zhotovitel ocitne v prodlení s dodáním Díla, delším než 30 </w:t>
      </w:r>
      <w:r w:rsidR="00354A64" w:rsidRPr="00445C5D">
        <w:rPr>
          <w:rFonts w:asciiTheme="minorHAnsi" w:hAnsiTheme="minorHAnsi" w:cstheme="minorHAnsi"/>
          <w:snapToGrid w:val="0"/>
          <w:spacing w:val="2"/>
          <w:sz w:val="22"/>
          <w:szCs w:val="22"/>
        </w:rPr>
        <w:t>kalendářních</w:t>
      </w:r>
      <w:r w:rsidR="00354A64">
        <w:rPr>
          <w:rFonts w:asciiTheme="minorHAnsi" w:hAnsiTheme="minorHAnsi" w:cstheme="minorHAnsi"/>
          <w:snapToGrid w:val="0"/>
          <w:spacing w:val="2"/>
          <w:sz w:val="22"/>
          <w:szCs w:val="22"/>
        </w:rPr>
        <w:t xml:space="preserve"> </w:t>
      </w:r>
      <w:r w:rsidRPr="002A17CE">
        <w:rPr>
          <w:rFonts w:asciiTheme="minorHAnsi" w:hAnsiTheme="minorHAnsi" w:cstheme="minorHAnsi"/>
          <w:snapToGrid w:val="0"/>
          <w:spacing w:val="2"/>
          <w:sz w:val="22"/>
          <w:szCs w:val="22"/>
        </w:rPr>
        <w:t>dní;</w:t>
      </w:r>
    </w:p>
    <w:p w14:paraId="08F9FFF0" w14:textId="77777777"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bude-li plnění zhotovitele vykazovat vady bránící řádnému užívání Díla, na které objednatel zhotovitele opakovaně (tzn. nejméně dvakrát) upozornil, a zhotovitel přesto nezjedná ve stanovené lhůtě nápravu;</w:t>
      </w:r>
    </w:p>
    <w:p w14:paraId="5FB56BFE" w14:textId="0DC63C0A" w:rsidR="003742A2" w:rsidRP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jestliže zhotovitel vstoupil do likvidace.</w:t>
      </w:r>
    </w:p>
    <w:p w14:paraId="4DFCCD4F" w14:textId="2918EC79" w:rsidR="003742A2" w:rsidRPr="002A17CE" w:rsidRDefault="003742A2" w:rsidP="002A17CE">
      <w:pPr>
        <w:numPr>
          <w:ilvl w:val="0"/>
          <w:numId w:val="14"/>
        </w:numPr>
        <w:tabs>
          <w:tab w:val="left" w:pos="41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Každá ze smluvních stran je oprávněna od této smlouvy odstoupit v případech stanovených touto smlouvou, a v případě podstatného porušení </w:t>
      </w:r>
      <w:r w:rsidR="00284D80">
        <w:rPr>
          <w:rFonts w:asciiTheme="minorHAnsi" w:hAnsiTheme="minorHAnsi" w:cstheme="minorHAnsi"/>
          <w:snapToGrid w:val="0"/>
          <w:spacing w:val="2"/>
          <w:sz w:val="22"/>
          <w:szCs w:val="22"/>
        </w:rPr>
        <w:t xml:space="preserve">podstatných </w:t>
      </w:r>
      <w:r w:rsidRPr="002A17CE">
        <w:rPr>
          <w:rFonts w:asciiTheme="minorHAnsi" w:hAnsiTheme="minorHAnsi" w:cstheme="minorHAnsi"/>
          <w:snapToGrid w:val="0"/>
          <w:spacing w:val="2"/>
          <w:sz w:val="22"/>
          <w:szCs w:val="22"/>
        </w:rPr>
        <w:t xml:space="preserve">smluvních povinností druhou smluvní stranou. Za podstatné porušení smluvních povinností se považuje neplnění sjednaných termínů, znemožňování objednateli kontrolovat Dílo nebo jeho části a dalších rozhodujících závazků, vyplývajících z této smlouvy. Odstoupení od této smlouvy musí být učiněno písemně, účinky odstoupení od této smlouvy nastávají dnem doručení oznámení o odstoupení od této smlouvy, druhé smluvní straně. </w:t>
      </w:r>
    </w:p>
    <w:p w14:paraId="6ED30785" w14:textId="0881423F" w:rsidR="003742A2" w:rsidRDefault="003742A2" w:rsidP="002A17CE">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Objednatel je oprávněn od této smlouvy odstoupit nebo jí vypovědět, a to dle ust. § 223 zákona č. 134/2016 Sb., o zadávání veřejných zakázek, v platném znění. Výpovědní doba </w:t>
      </w:r>
      <w:r w:rsidR="005C3EBB">
        <w:rPr>
          <w:rFonts w:asciiTheme="minorHAnsi" w:hAnsiTheme="minorHAnsi" w:cstheme="minorHAnsi"/>
          <w:snapToGrid w:val="0"/>
          <w:spacing w:val="2"/>
          <w:sz w:val="22"/>
          <w:szCs w:val="22"/>
        </w:rPr>
        <w:t>běží</w:t>
      </w:r>
      <w:r w:rsidRPr="002A17CE">
        <w:rPr>
          <w:rFonts w:asciiTheme="minorHAnsi" w:hAnsiTheme="minorHAnsi" w:cstheme="minorHAnsi"/>
          <w:snapToGrid w:val="0"/>
          <w:spacing w:val="2"/>
          <w:sz w:val="22"/>
          <w:szCs w:val="22"/>
        </w:rPr>
        <w:t xml:space="preserve"> od prvního </w:t>
      </w:r>
      <w:r w:rsidR="005C3EBB">
        <w:rPr>
          <w:rFonts w:asciiTheme="minorHAnsi" w:hAnsiTheme="minorHAnsi" w:cstheme="minorHAnsi"/>
          <w:snapToGrid w:val="0"/>
          <w:spacing w:val="2"/>
          <w:sz w:val="22"/>
          <w:szCs w:val="22"/>
        </w:rPr>
        <w:t xml:space="preserve">kalendářního </w:t>
      </w:r>
      <w:r w:rsidRPr="002A17CE">
        <w:rPr>
          <w:rFonts w:asciiTheme="minorHAnsi" w:hAnsiTheme="minorHAnsi" w:cstheme="minorHAnsi"/>
          <w:snapToGrid w:val="0"/>
          <w:spacing w:val="2"/>
          <w:sz w:val="22"/>
          <w:szCs w:val="22"/>
        </w:rPr>
        <w:t xml:space="preserve">dne měsíce následujícího po měsíci, v němž byla písemná výpověď doručena druhé smluvní straně. Výpověď bude účinná uplynutím výpovědní doby stanovené ve výpovědi. Odstoupení od této smlouvy je účinné dnem doručení písemného oznámení o odstoupení od této smlouvy, druhé smluvní straně. </w:t>
      </w:r>
    </w:p>
    <w:p w14:paraId="591ECBDF"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06930C2B"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75E1CD1B"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30D45C99" w14:textId="77777777" w:rsidR="003742A2" w:rsidRPr="00F1140A"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lastRenderedPageBreak/>
        <w:t>III.</w:t>
      </w:r>
    </w:p>
    <w:p w14:paraId="5DF126FB" w14:textId="77777777" w:rsidR="003742A2" w:rsidRPr="00F1140A" w:rsidRDefault="003742A2" w:rsidP="003742A2">
      <w:pPr>
        <w:pStyle w:val="Odstavecseseznamem"/>
        <w:kinsoku w:val="0"/>
        <w:overflowPunct w:val="0"/>
        <w:autoSpaceDE w:val="0"/>
        <w:autoSpaceDN w:val="0"/>
        <w:adjustRightInd w:val="0"/>
        <w:spacing w:before="120" w:after="240"/>
        <w:ind w:left="2136" w:firstLine="696"/>
        <w:contextualSpacing w:val="0"/>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             ZÁVĚREČNÁ USTANOVENÍ</w:t>
      </w:r>
    </w:p>
    <w:p w14:paraId="07715D61"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Zhotovitel je povinen být pojištěn proti škodám způsobeným jeho činností. Zhotovitel v této souvislosti prohlašuje, že má uzavřené pojištění odpovědnosti za škodu způsobenou třetím osobám při výkonu povolání. Zhotovitel je povinen udržovat sjednané pojištění v platnosti po celou dobu realizace Díla. Zhotovitel je povinen na výzvu objednatele prokázat splnění této skutečnosti, tj. předložit objednateli k nahlédnutí stejnopis aktuálně platné pojistné smlouvy nebo potvrzení pojišťovny o trvání pojistné smlouvy.</w:t>
      </w:r>
    </w:p>
    <w:p w14:paraId="2317FED3" w14:textId="4561BD29" w:rsidR="003742A2" w:rsidRPr="002A17CE" w:rsidRDefault="00264559"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Pr>
          <w:rFonts w:asciiTheme="minorHAnsi" w:hAnsiTheme="minorHAnsi" w:cstheme="minorHAnsi"/>
          <w:snapToGrid w:val="0"/>
          <w:spacing w:val="2"/>
          <w:sz w:val="22"/>
          <w:szCs w:val="22"/>
        </w:rPr>
        <w:t>Tato smlouva je uzavírána v elektronické podobě</w:t>
      </w:r>
      <w:r w:rsidR="00445C5D">
        <w:rPr>
          <w:rFonts w:asciiTheme="minorHAnsi" w:hAnsiTheme="minorHAnsi" w:cstheme="minorHAnsi"/>
          <w:snapToGrid w:val="0"/>
          <w:spacing w:val="2"/>
          <w:sz w:val="22"/>
          <w:szCs w:val="22"/>
        </w:rPr>
        <w:t xml:space="preserve">. </w:t>
      </w:r>
      <w:r>
        <w:rPr>
          <w:rFonts w:asciiTheme="minorHAnsi" w:hAnsiTheme="minorHAnsi" w:cstheme="minorHAnsi"/>
          <w:snapToGrid w:val="0"/>
          <w:spacing w:val="2"/>
          <w:sz w:val="22"/>
          <w:szCs w:val="22"/>
        </w:rPr>
        <w:t>S</w:t>
      </w:r>
      <w:r w:rsidR="003742A2" w:rsidRPr="002A17CE">
        <w:rPr>
          <w:rFonts w:asciiTheme="minorHAnsi" w:hAnsiTheme="minorHAnsi" w:cstheme="minorHAnsi"/>
          <w:snapToGrid w:val="0"/>
          <w:spacing w:val="2"/>
          <w:sz w:val="22"/>
          <w:szCs w:val="22"/>
        </w:rPr>
        <w:t xml:space="preserve">mlouva </w:t>
      </w:r>
      <w:r>
        <w:rPr>
          <w:rFonts w:asciiTheme="minorHAnsi" w:hAnsiTheme="minorHAnsi" w:cstheme="minorHAnsi"/>
          <w:snapToGrid w:val="0"/>
          <w:spacing w:val="2"/>
          <w:sz w:val="22"/>
          <w:szCs w:val="22"/>
        </w:rPr>
        <w:t xml:space="preserve">se </w:t>
      </w:r>
      <w:r w:rsidR="003742A2" w:rsidRPr="002A17CE">
        <w:rPr>
          <w:rFonts w:asciiTheme="minorHAnsi" w:hAnsiTheme="minorHAnsi" w:cstheme="minorHAnsi"/>
          <w:snapToGrid w:val="0"/>
          <w:spacing w:val="2"/>
          <w:sz w:val="22"/>
          <w:szCs w:val="22"/>
        </w:rPr>
        <w:t>vyhotovuje pouze v jednom elektronickém vyhotovení s platností originálu, s připojenými digitálními podpisy obou smluvních stran.</w:t>
      </w:r>
    </w:p>
    <w:p w14:paraId="6A979B0C" w14:textId="34EB27BD"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Smluvní strany prohlašují, že tato smlouva je souhlasným, svobodným a vážným projevem jejich pravé vůle, a že ji neuzavřely v tísni za nápadně nevýhodných podmínek, což stvrzují svými digitálními podpisy v jejím závěru.</w:t>
      </w:r>
    </w:p>
    <w:p w14:paraId="5524169E"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Tato smlouva se řídí českým právním řádem, zejména občanským zákoníkem. </w:t>
      </w:r>
    </w:p>
    <w:p w14:paraId="64847D85"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Tato smlouva představuje úplnou a ucelenou dohodu obou smluvních stran, která nahrazuje všechna předchozí ujednání, dohody či smlouvy, ať písemné či ústní, ohledně totožného předmětu plnění.</w:t>
      </w:r>
    </w:p>
    <w:p w14:paraId="49D03427"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Odpověď smluvní strany podle ust. § 1740 odst. 3 občanského zákoníku, s dodatkem nebo odchylkou, není přijetím nabídky na uzavření této smlouvy, ani když podstatně nemění podmínky nabídky.</w:t>
      </w:r>
    </w:p>
    <w:p w14:paraId="536D9807"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Veškerá práva a povinnosti z této smlouvy, přecházejí na případné právní nástupce obou smluvních stran. </w:t>
      </w:r>
    </w:p>
    <w:p w14:paraId="2E6E38E8"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Stane-li se některé ustanovení této smlouvy neplatným, neúčinným či nevykonatelným, platnost, účinnost a vykonatelnost ostatních ustanovení této smlouvy tím není dotčena. Smluvní strany se zavazují takové neplatné, neúčinné či nevykonatelné ustanovení této smlouvy nahradit tak, aby účelu této smlouvy bylo dosaženo.</w:t>
      </w:r>
    </w:p>
    <w:p w14:paraId="5589F97E" w14:textId="76812900"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Jakékoli změny či dodatky k této smlouvě, musí být vyhotoveny v písemné formě</w:t>
      </w:r>
      <w:r w:rsidR="005C3EBB">
        <w:rPr>
          <w:rFonts w:asciiTheme="minorHAnsi" w:hAnsiTheme="minorHAnsi" w:cstheme="minorHAnsi"/>
          <w:snapToGrid w:val="0"/>
          <w:spacing w:val="2"/>
          <w:sz w:val="22"/>
          <w:szCs w:val="22"/>
        </w:rPr>
        <w:t xml:space="preserve"> formou číslovaných dodatků</w:t>
      </w:r>
      <w:r w:rsidRPr="002A17CE">
        <w:rPr>
          <w:rFonts w:asciiTheme="minorHAnsi" w:hAnsiTheme="minorHAnsi" w:cstheme="minorHAnsi"/>
          <w:snapToGrid w:val="0"/>
          <w:spacing w:val="2"/>
          <w:sz w:val="22"/>
          <w:szCs w:val="22"/>
        </w:rPr>
        <w:t xml:space="preserve"> a</w:t>
      </w:r>
      <w:r w:rsidR="00445C5D">
        <w:rPr>
          <w:rFonts w:asciiTheme="minorHAnsi" w:hAnsiTheme="minorHAnsi" w:cstheme="minorHAnsi"/>
          <w:snapToGrid w:val="0"/>
          <w:spacing w:val="2"/>
          <w:sz w:val="22"/>
          <w:szCs w:val="22"/>
        </w:rPr>
        <w:t xml:space="preserve"> </w:t>
      </w:r>
      <w:r w:rsidR="00264559" w:rsidRPr="00445C5D">
        <w:rPr>
          <w:rFonts w:asciiTheme="minorHAnsi" w:hAnsiTheme="minorHAnsi" w:cstheme="minorHAnsi"/>
          <w:snapToGrid w:val="0"/>
          <w:spacing w:val="2"/>
          <w:sz w:val="22"/>
          <w:szCs w:val="22"/>
        </w:rPr>
        <w:t>digitálně</w:t>
      </w:r>
      <w:r w:rsidRPr="002A17CE">
        <w:rPr>
          <w:rFonts w:asciiTheme="minorHAnsi" w:hAnsiTheme="minorHAnsi" w:cstheme="minorHAnsi"/>
          <w:snapToGrid w:val="0"/>
          <w:spacing w:val="2"/>
          <w:sz w:val="22"/>
          <w:szCs w:val="22"/>
        </w:rPr>
        <w:t xml:space="preserve"> podepsány oběma smluvními stranami.</w:t>
      </w:r>
    </w:p>
    <w:p w14:paraId="29352F1E"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85D4B4A" w14:textId="1FD1969D"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berou na vědomí, že nebude-li tato smlouva zveřejněna ani do </w:t>
      </w:r>
      <w:r w:rsidR="005C3EBB" w:rsidRPr="00445C5D">
        <w:rPr>
          <w:rFonts w:asciiTheme="minorHAnsi" w:hAnsiTheme="minorHAnsi" w:cstheme="minorHAnsi"/>
          <w:snapToGrid w:val="0"/>
          <w:spacing w:val="2"/>
          <w:sz w:val="22"/>
          <w:szCs w:val="22"/>
        </w:rPr>
        <w:t xml:space="preserve">3 </w:t>
      </w:r>
      <w:r w:rsidRPr="002A17CE">
        <w:rPr>
          <w:rFonts w:asciiTheme="minorHAnsi" w:hAnsiTheme="minorHAnsi" w:cstheme="minorHAnsi"/>
          <w:snapToGrid w:val="0"/>
          <w:spacing w:val="2"/>
          <w:sz w:val="22"/>
          <w:szCs w:val="22"/>
        </w:rPr>
        <w:t>měsíců od jejího uzavření, je následujícím dnem zrušena od počátku s účinky případného bezdůvodného obohacení.</w:t>
      </w:r>
    </w:p>
    <w:p w14:paraId="2E1E5B55"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  </w:t>
      </w:r>
    </w:p>
    <w:p w14:paraId="5DA292AF"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prohlašují, že žádná část této smlouvy nenaplňuje znaky obchodního tajemství (§ 504 zák. č. 89/2012 Sb., občanský zákoník, ve znění pozdějších předpisů). </w:t>
      </w:r>
    </w:p>
    <w:p w14:paraId="40E2365D" w14:textId="77777777" w:rsidR="003742A2" w:rsidRDefault="003742A2" w:rsidP="003742A2">
      <w:pPr>
        <w:pStyle w:val="Odstavecseseznamem"/>
        <w:spacing w:before="120"/>
        <w:ind w:left="284" w:hanging="284"/>
        <w:jc w:val="both"/>
        <w:rPr>
          <w:rFonts w:asciiTheme="minorHAnsi" w:hAnsiTheme="minorHAnsi" w:cstheme="minorHAnsi"/>
          <w:spacing w:val="4"/>
          <w:sz w:val="22"/>
          <w:szCs w:val="22"/>
        </w:rPr>
      </w:pPr>
    </w:p>
    <w:p w14:paraId="414C721D" w14:textId="77777777" w:rsidR="003742A2" w:rsidRPr="007D1791" w:rsidRDefault="003742A2" w:rsidP="003742A2">
      <w:pPr>
        <w:pStyle w:val="Odstavecseseznamem"/>
        <w:spacing w:before="120"/>
        <w:ind w:left="284" w:hanging="284"/>
        <w:jc w:val="both"/>
        <w:rPr>
          <w:rFonts w:asciiTheme="minorHAnsi" w:hAnsiTheme="minorHAnsi" w:cstheme="minorHAnsi"/>
          <w:b/>
          <w:bCs/>
          <w:spacing w:val="4"/>
          <w:sz w:val="22"/>
          <w:szCs w:val="22"/>
        </w:rPr>
      </w:pPr>
      <w:r w:rsidRPr="007D1791">
        <w:rPr>
          <w:rFonts w:asciiTheme="minorHAnsi" w:hAnsiTheme="minorHAnsi" w:cstheme="minorHAnsi"/>
          <w:b/>
          <w:bCs/>
          <w:spacing w:val="4"/>
          <w:sz w:val="22"/>
          <w:szCs w:val="22"/>
        </w:rPr>
        <w:t>Přílohy:</w:t>
      </w:r>
    </w:p>
    <w:p w14:paraId="2CC2A4B1" w14:textId="77777777" w:rsidR="003742A2" w:rsidRDefault="003742A2" w:rsidP="003742A2">
      <w:pPr>
        <w:pStyle w:val="Odstavecseseznamem"/>
        <w:spacing w:before="120"/>
        <w:ind w:left="284" w:hanging="284"/>
        <w:jc w:val="both"/>
        <w:rPr>
          <w:rFonts w:asciiTheme="minorHAnsi" w:hAnsiTheme="minorHAnsi" w:cstheme="minorHAnsi"/>
          <w:spacing w:val="4"/>
          <w:sz w:val="22"/>
          <w:szCs w:val="22"/>
        </w:rPr>
      </w:pPr>
    </w:p>
    <w:p w14:paraId="4234F231" w14:textId="2BF3275E" w:rsidR="003742A2" w:rsidRPr="00F1140A" w:rsidRDefault="003742A2" w:rsidP="003742A2">
      <w:pPr>
        <w:pStyle w:val="Odstavecseseznamem"/>
        <w:spacing w:before="120"/>
        <w:ind w:left="284" w:hanging="284"/>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Příloha č. 1 – </w:t>
      </w:r>
      <w:r w:rsidR="00237BB2">
        <w:rPr>
          <w:rFonts w:asciiTheme="minorHAnsi" w:hAnsiTheme="minorHAnsi" w:cstheme="minorHAnsi"/>
          <w:spacing w:val="4"/>
          <w:sz w:val="22"/>
          <w:szCs w:val="22"/>
        </w:rPr>
        <w:t xml:space="preserve">Zadání </w:t>
      </w:r>
      <w:r w:rsidR="0098318C">
        <w:rPr>
          <w:rFonts w:asciiTheme="minorHAnsi" w:hAnsiTheme="minorHAnsi" w:cstheme="minorHAnsi"/>
          <w:spacing w:val="4"/>
          <w:sz w:val="22"/>
          <w:szCs w:val="22"/>
        </w:rPr>
        <w:t xml:space="preserve">Územní studie </w:t>
      </w:r>
      <w:r w:rsidR="005475B9">
        <w:rPr>
          <w:rFonts w:asciiTheme="minorHAnsi" w:hAnsiTheme="minorHAnsi" w:cstheme="minorHAnsi"/>
          <w:spacing w:val="4"/>
          <w:sz w:val="22"/>
          <w:szCs w:val="22"/>
        </w:rPr>
        <w:t>ÚS3-Nároží u Pošty</w:t>
      </w:r>
    </w:p>
    <w:p w14:paraId="043C1E1E" w14:textId="77777777" w:rsidR="003742A2" w:rsidRPr="00F1140A" w:rsidRDefault="003742A2" w:rsidP="003742A2">
      <w:pPr>
        <w:pStyle w:val="Odstavecseseznamem"/>
        <w:spacing w:before="120"/>
        <w:ind w:left="284" w:hanging="284"/>
        <w:jc w:val="both"/>
        <w:rPr>
          <w:rFonts w:asciiTheme="minorHAnsi" w:hAnsiTheme="minorHAnsi" w:cstheme="minorHAnsi"/>
          <w:spacing w:val="4"/>
          <w:sz w:val="22"/>
          <w:szCs w:val="22"/>
        </w:rPr>
      </w:pPr>
    </w:p>
    <w:p w14:paraId="115C0FFC" w14:textId="77777777" w:rsidR="003742A2" w:rsidRPr="00F1140A" w:rsidRDefault="003742A2" w:rsidP="003742A2">
      <w:pPr>
        <w:pStyle w:val="Odstavecseseznamem"/>
        <w:spacing w:before="120"/>
        <w:ind w:left="357"/>
        <w:jc w:val="both"/>
        <w:rPr>
          <w:rFonts w:asciiTheme="minorHAnsi" w:hAnsiTheme="minorHAnsi" w:cstheme="minorHAnsi"/>
          <w:spacing w:val="4"/>
          <w:sz w:val="22"/>
          <w:szCs w:val="22"/>
        </w:rPr>
      </w:pPr>
    </w:p>
    <w:p w14:paraId="13DDFB09" w14:textId="7F800102" w:rsidR="003742A2" w:rsidRPr="00F1140A" w:rsidRDefault="003742A2" w:rsidP="003742A2">
      <w:pPr>
        <w:pStyle w:val="Zhlav"/>
        <w:tabs>
          <w:tab w:val="clear" w:pos="4536"/>
          <w:tab w:val="clear" w:pos="9072"/>
        </w:tabs>
        <w:spacing w:before="120"/>
        <w:ind w:firstLine="708"/>
        <w:jc w:val="both"/>
        <w:rPr>
          <w:rFonts w:asciiTheme="minorHAnsi" w:hAnsiTheme="minorHAnsi" w:cstheme="minorHAnsi"/>
          <w:snapToGrid w:val="0"/>
          <w:spacing w:val="4"/>
          <w:sz w:val="22"/>
          <w:szCs w:val="22"/>
        </w:rPr>
      </w:pPr>
      <w:r w:rsidRPr="00F1140A">
        <w:rPr>
          <w:rFonts w:asciiTheme="minorHAnsi" w:hAnsiTheme="minorHAnsi" w:cstheme="minorHAnsi"/>
          <w:snapToGrid w:val="0"/>
          <w:spacing w:val="4"/>
          <w:sz w:val="22"/>
          <w:szCs w:val="22"/>
        </w:rPr>
        <w:t xml:space="preserve">V Pardubicích dne </w:t>
      </w:r>
      <w:r w:rsidR="00652AC8">
        <w:rPr>
          <w:rFonts w:asciiTheme="minorHAnsi" w:hAnsiTheme="minorHAnsi" w:cstheme="minorHAnsi"/>
          <w:snapToGrid w:val="0"/>
          <w:spacing w:val="4"/>
          <w:sz w:val="22"/>
          <w:szCs w:val="22"/>
        </w:rPr>
        <w:t>25.11.2025</w:t>
      </w:r>
      <w:r w:rsidRPr="00F1140A">
        <w:rPr>
          <w:rFonts w:asciiTheme="minorHAnsi" w:hAnsiTheme="minorHAnsi" w:cstheme="minorHAnsi"/>
          <w:snapToGrid w:val="0"/>
          <w:spacing w:val="4"/>
          <w:sz w:val="22"/>
          <w:szCs w:val="22"/>
        </w:rPr>
        <w:tab/>
      </w:r>
      <w:r w:rsidRPr="00F1140A">
        <w:rPr>
          <w:rFonts w:asciiTheme="minorHAnsi" w:hAnsiTheme="minorHAnsi" w:cstheme="minorHAnsi"/>
          <w:snapToGrid w:val="0"/>
          <w:spacing w:val="4"/>
          <w:sz w:val="22"/>
          <w:szCs w:val="22"/>
        </w:rPr>
        <w:tab/>
      </w:r>
      <w:r>
        <w:rPr>
          <w:rFonts w:asciiTheme="minorHAnsi" w:hAnsiTheme="minorHAnsi" w:cstheme="minorHAnsi"/>
          <w:snapToGrid w:val="0"/>
          <w:spacing w:val="4"/>
          <w:sz w:val="22"/>
          <w:szCs w:val="22"/>
        </w:rPr>
        <w:tab/>
      </w:r>
      <w:r>
        <w:rPr>
          <w:rFonts w:asciiTheme="minorHAnsi" w:hAnsiTheme="minorHAnsi" w:cstheme="minorHAnsi"/>
          <w:snapToGrid w:val="0"/>
          <w:spacing w:val="4"/>
          <w:sz w:val="22"/>
          <w:szCs w:val="22"/>
        </w:rPr>
        <w:tab/>
      </w:r>
      <w:r w:rsidRPr="00F1140A">
        <w:rPr>
          <w:rFonts w:asciiTheme="minorHAnsi" w:hAnsiTheme="minorHAnsi" w:cstheme="minorHAnsi"/>
          <w:snapToGrid w:val="0"/>
          <w:spacing w:val="4"/>
          <w:sz w:val="22"/>
          <w:szCs w:val="22"/>
        </w:rPr>
        <w:t>V </w:t>
      </w:r>
      <w:r>
        <w:rPr>
          <w:rFonts w:asciiTheme="minorHAnsi" w:hAnsiTheme="minorHAnsi" w:cstheme="minorHAnsi"/>
          <w:snapToGrid w:val="0"/>
          <w:spacing w:val="4"/>
          <w:sz w:val="22"/>
          <w:szCs w:val="22"/>
        </w:rPr>
        <w:t xml:space="preserve">………………………………… </w:t>
      </w:r>
      <w:r w:rsidRPr="00F1140A">
        <w:rPr>
          <w:rFonts w:asciiTheme="minorHAnsi" w:hAnsiTheme="minorHAnsi" w:cstheme="minorHAnsi"/>
          <w:snapToGrid w:val="0"/>
          <w:spacing w:val="4"/>
          <w:sz w:val="22"/>
          <w:szCs w:val="22"/>
        </w:rPr>
        <w:t xml:space="preserve">dne </w:t>
      </w:r>
      <w:r w:rsidR="00652AC8">
        <w:rPr>
          <w:rFonts w:asciiTheme="minorHAnsi" w:hAnsiTheme="minorHAnsi" w:cstheme="minorHAnsi"/>
          <w:snapToGrid w:val="0"/>
          <w:spacing w:val="4"/>
          <w:sz w:val="22"/>
          <w:szCs w:val="22"/>
        </w:rPr>
        <w:t>12.11.2025</w:t>
      </w:r>
    </w:p>
    <w:p w14:paraId="45F43C7F" w14:textId="77777777" w:rsidR="003742A2" w:rsidRPr="00F1140A" w:rsidRDefault="003742A2" w:rsidP="003742A2">
      <w:pPr>
        <w:ind w:firstLine="708"/>
        <w:jc w:val="both"/>
        <w:rPr>
          <w:rFonts w:asciiTheme="minorHAnsi" w:hAnsiTheme="minorHAnsi" w:cstheme="minorHAnsi"/>
          <w:bCs/>
          <w:snapToGrid w:val="0"/>
          <w:spacing w:val="4"/>
          <w:sz w:val="22"/>
          <w:szCs w:val="22"/>
        </w:rPr>
      </w:pPr>
      <w:r w:rsidRPr="00F1140A">
        <w:rPr>
          <w:rFonts w:asciiTheme="minorHAnsi" w:hAnsiTheme="minorHAnsi" w:cstheme="minorHAnsi"/>
          <w:bCs/>
          <w:snapToGrid w:val="0"/>
          <w:spacing w:val="4"/>
          <w:sz w:val="22"/>
          <w:szCs w:val="22"/>
        </w:rPr>
        <w:t xml:space="preserve">        </w:t>
      </w:r>
    </w:p>
    <w:p w14:paraId="45C19EC4" w14:textId="77777777" w:rsidR="003742A2" w:rsidRPr="007D1791" w:rsidRDefault="003742A2" w:rsidP="003742A2">
      <w:pPr>
        <w:ind w:firstLine="708"/>
        <w:jc w:val="both"/>
        <w:rPr>
          <w:rFonts w:asciiTheme="minorHAnsi" w:hAnsiTheme="minorHAnsi" w:cstheme="minorHAnsi"/>
          <w:bCs/>
          <w:i/>
          <w:iCs/>
          <w:snapToGrid w:val="0"/>
          <w:spacing w:val="4"/>
          <w:sz w:val="22"/>
          <w:szCs w:val="22"/>
        </w:rPr>
      </w:pPr>
      <w:r w:rsidRPr="00F1140A">
        <w:rPr>
          <w:rFonts w:asciiTheme="minorHAnsi" w:hAnsiTheme="minorHAnsi" w:cstheme="minorHAnsi"/>
          <w:bCs/>
          <w:snapToGrid w:val="0"/>
          <w:spacing w:val="4"/>
          <w:sz w:val="22"/>
          <w:szCs w:val="22"/>
        </w:rPr>
        <w:t xml:space="preserve"> </w:t>
      </w:r>
      <w:r w:rsidRPr="007D1791">
        <w:rPr>
          <w:rFonts w:asciiTheme="minorHAnsi" w:hAnsiTheme="minorHAnsi" w:cstheme="minorHAnsi"/>
          <w:bCs/>
          <w:i/>
          <w:iCs/>
          <w:snapToGrid w:val="0"/>
          <w:spacing w:val="4"/>
          <w:sz w:val="22"/>
          <w:szCs w:val="22"/>
        </w:rPr>
        <w:t>za objednatele</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sidRPr="007D1791">
        <w:rPr>
          <w:rFonts w:asciiTheme="minorHAnsi" w:hAnsiTheme="minorHAnsi" w:cstheme="minorHAnsi"/>
          <w:bCs/>
          <w:i/>
          <w:iCs/>
          <w:snapToGrid w:val="0"/>
          <w:spacing w:val="4"/>
          <w:sz w:val="22"/>
          <w:szCs w:val="22"/>
        </w:rPr>
        <w:t>za zhotovitele</w:t>
      </w:r>
    </w:p>
    <w:p w14:paraId="2FF49BBF" w14:textId="77777777" w:rsidR="003742A2" w:rsidRPr="007D1791" w:rsidRDefault="003742A2" w:rsidP="003742A2">
      <w:pPr>
        <w:spacing w:before="120"/>
        <w:ind w:left="5040"/>
        <w:jc w:val="both"/>
        <w:rPr>
          <w:rFonts w:asciiTheme="minorHAnsi" w:hAnsiTheme="minorHAnsi" w:cstheme="minorHAnsi"/>
          <w:b/>
          <w:i/>
          <w:iCs/>
          <w:snapToGrid w:val="0"/>
          <w:spacing w:val="4"/>
          <w:sz w:val="22"/>
          <w:szCs w:val="22"/>
        </w:rPr>
      </w:pPr>
    </w:p>
    <w:p w14:paraId="5607C05B" w14:textId="77777777" w:rsidR="003742A2" w:rsidRPr="00F1140A" w:rsidRDefault="003742A2" w:rsidP="003742A2">
      <w:pPr>
        <w:spacing w:before="120"/>
        <w:ind w:left="5040"/>
        <w:jc w:val="both"/>
        <w:rPr>
          <w:rFonts w:asciiTheme="minorHAnsi" w:hAnsiTheme="minorHAnsi" w:cstheme="minorHAnsi"/>
          <w:b/>
          <w:snapToGrid w:val="0"/>
          <w:spacing w:val="4"/>
          <w:sz w:val="22"/>
          <w:szCs w:val="22"/>
        </w:rPr>
      </w:pPr>
    </w:p>
    <w:p w14:paraId="026B5853" w14:textId="77777777" w:rsidR="003742A2" w:rsidRPr="00F1140A" w:rsidRDefault="003742A2" w:rsidP="003742A2">
      <w:pPr>
        <w:spacing w:before="120"/>
        <w:ind w:left="5040"/>
        <w:jc w:val="both"/>
        <w:rPr>
          <w:rFonts w:asciiTheme="minorHAnsi" w:hAnsiTheme="minorHAnsi" w:cstheme="minorHAnsi"/>
          <w:b/>
          <w:snapToGrid w:val="0"/>
          <w:spacing w:val="4"/>
          <w:sz w:val="22"/>
          <w:szCs w:val="22"/>
        </w:rPr>
      </w:pPr>
    </w:p>
    <w:p w14:paraId="6B2825E4" w14:textId="77777777" w:rsidR="003742A2" w:rsidRPr="00F1140A" w:rsidRDefault="003742A2" w:rsidP="003742A2">
      <w:pPr>
        <w:ind w:firstLine="708"/>
        <w:jc w:val="both"/>
        <w:rPr>
          <w:rFonts w:asciiTheme="minorHAnsi" w:hAnsiTheme="minorHAnsi" w:cstheme="minorHAnsi"/>
          <w:bCs/>
          <w:snapToGrid w:val="0"/>
          <w:spacing w:val="4"/>
          <w:sz w:val="22"/>
          <w:szCs w:val="22"/>
        </w:rPr>
      </w:pPr>
      <w:r w:rsidRPr="00F1140A">
        <w:rPr>
          <w:rFonts w:asciiTheme="minorHAnsi" w:hAnsiTheme="minorHAnsi" w:cstheme="minorHAnsi"/>
          <w:bCs/>
          <w:snapToGrid w:val="0"/>
          <w:spacing w:val="4"/>
          <w:sz w:val="22"/>
          <w:szCs w:val="22"/>
        </w:rPr>
        <w:t>………………………………………</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w:t>
      </w:r>
    </w:p>
    <w:p w14:paraId="5A85DD4E" w14:textId="41515AB0" w:rsidR="003742A2" w:rsidRPr="00F1140A" w:rsidRDefault="003742A2" w:rsidP="00367661">
      <w:pPr>
        <w:ind w:firstLine="708"/>
        <w:jc w:val="both"/>
        <w:rPr>
          <w:rFonts w:asciiTheme="minorHAnsi" w:hAnsiTheme="minorHAnsi" w:cstheme="minorHAnsi"/>
          <w:iCs/>
          <w:snapToGrid w:val="0"/>
          <w:spacing w:val="4"/>
          <w:sz w:val="22"/>
          <w:szCs w:val="22"/>
        </w:rPr>
      </w:pPr>
      <w:r>
        <w:rPr>
          <w:rFonts w:asciiTheme="minorHAnsi" w:hAnsiTheme="minorHAnsi" w:cstheme="minorHAnsi"/>
          <w:bCs/>
          <w:snapToGrid w:val="0"/>
          <w:spacing w:val="4"/>
          <w:sz w:val="22"/>
          <w:szCs w:val="22"/>
        </w:rPr>
        <w:t>Bc</w:t>
      </w:r>
      <w:r w:rsidRPr="00F1140A">
        <w:rPr>
          <w:rFonts w:asciiTheme="minorHAnsi" w:hAnsiTheme="minorHAnsi" w:cstheme="minorHAnsi"/>
          <w:bCs/>
          <w:snapToGrid w:val="0"/>
          <w:spacing w:val="4"/>
          <w:sz w:val="22"/>
          <w:szCs w:val="22"/>
        </w:rPr>
        <w:t xml:space="preserve">. </w:t>
      </w:r>
      <w:r>
        <w:rPr>
          <w:rFonts w:asciiTheme="minorHAnsi" w:hAnsiTheme="minorHAnsi" w:cstheme="minorHAnsi"/>
          <w:bCs/>
          <w:snapToGrid w:val="0"/>
          <w:spacing w:val="4"/>
          <w:sz w:val="22"/>
          <w:szCs w:val="22"/>
        </w:rPr>
        <w:t>Jan Nadrchal</w:t>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t>Ing. arch Pavel Paseka</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t>p</w:t>
      </w:r>
      <w:r w:rsidRPr="00F1140A">
        <w:rPr>
          <w:rFonts w:asciiTheme="minorHAnsi" w:hAnsiTheme="minorHAnsi" w:cstheme="minorHAnsi"/>
          <w:bCs/>
          <w:snapToGrid w:val="0"/>
          <w:spacing w:val="4"/>
          <w:sz w:val="22"/>
          <w:szCs w:val="22"/>
        </w:rPr>
        <w:t>rimátor města</w:t>
      </w:r>
      <w:r w:rsidRPr="00F1140A">
        <w:rPr>
          <w:rFonts w:asciiTheme="minorHAnsi" w:hAnsiTheme="minorHAnsi" w:cstheme="minorHAnsi"/>
          <w:iCs/>
          <w:snapToGrid w:val="0"/>
          <w:spacing w:val="4"/>
          <w:sz w:val="22"/>
          <w:szCs w:val="22"/>
        </w:rPr>
        <w:t xml:space="preserve">       </w:t>
      </w:r>
      <w:r w:rsidRPr="00F1140A">
        <w:rPr>
          <w:rFonts w:asciiTheme="minorHAnsi" w:hAnsiTheme="minorHAnsi" w:cstheme="minorHAnsi"/>
          <w:iCs/>
          <w:snapToGrid w:val="0"/>
          <w:spacing w:val="4"/>
          <w:sz w:val="22"/>
          <w:szCs w:val="22"/>
        </w:rPr>
        <w:tab/>
      </w:r>
    </w:p>
    <w:p w14:paraId="5C87F1E5" w14:textId="77777777" w:rsidR="003742A2" w:rsidRDefault="003742A2" w:rsidP="003742A2">
      <w:pPr>
        <w:spacing w:after="160" w:line="288" w:lineRule="auto"/>
        <w:rPr>
          <w:rFonts w:asciiTheme="minorHAnsi" w:hAnsiTheme="minorHAnsi" w:cstheme="minorHAnsi"/>
          <w:iCs/>
          <w:snapToGrid w:val="0"/>
          <w:spacing w:val="4"/>
          <w:sz w:val="22"/>
          <w:szCs w:val="22"/>
        </w:rPr>
      </w:pPr>
    </w:p>
    <w:p w14:paraId="5E00E599" w14:textId="77777777" w:rsidR="00C80B40" w:rsidRPr="00F1140A" w:rsidRDefault="00C80B40" w:rsidP="003742A2">
      <w:pPr>
        <w:spacing w:after="160" w:line="288" w:lineRule="auto"/>
        <w:rPr>
          <w:rFonts w:asciiTheme="minorHAnsi" w:hAnsiTheme="minorHAnsi" w:cstheme="minorHAnsi"/>
          <w:iCs/>
          <w:snapToGrid w:val="0"/>
          <w:spacing w:val="4"/>
          <w:sz w:val="22"/>
          <w:szCs w:val="22"/>
        </w:rPr>
      </w:pPr>
    </w:p>
    <w:p w14:paraId="2A01DC5B" w14:textId="77777777" w:rsidR="00C80B40" w:rsidRPr="00C80B40" w:rsidRDefault="00C80B40" w:rsidP="00C80B40">
      <w:pPr>
        <w:tabs>
          <w:tab w:val="left" w:pos="399"/>
        </w:tabs>
        <w:kinsoku w:val="0"/>
        <w:overflowPunct w:val="0"/>
        <w:autoSpaceDE w:val="0"/>
        <w:autoSpaceDN w:val="0"/>
        <w:adjustRightInd w:val="0"/>
        <w:spacing w:after="240"/>
        <w:ind w:left="399"/>
        <w:jc w:val="both"/>
        <w:rPr>
          <w:rFonts w:ascii="Aptos" w:hAnsi="Aptos" w:cstheme="minorHAnsi"/>
          <w:i/>
          <w:iCs/>
          <w:snapToGrid w:val="0"/>
          <w:spacing w:val="2"/>
          <w:sz w:val="22"/>
          <w:szCs w:val="22"/>
          <w:u w:val="single"/>
        </w:rPr>
      </w:pPr>
      <w:r w:rsidRPr="00C80B40">
        <w:rPr>
          <w:rFonts w:ascii="Aptos" w:hAnsi="Aptos" w:cstheme="minorHAnsi"/>
          <w:i/>
          <w:iCs/>
          <w:snapToGrid w:val="0"/>
          <w:spacing w:val="2"/>
          <w:sz w:val="22"/>
          <w:szCs w:val="22"/>
          <w:u w:val="single"/>
        </w:rPr>
        <w:t xml:space="preserve">Schvalovací doložka dle ustanovení § 41 zákona č. 128/2000 Sb. ve znění pozdějších změn </w:t>
      </w:r>
      <w:r w:rsidRPr="00C80B40">
        <w:rPr>
          <w:rFonts w:ascii="Aptos" w:hAnsi="Aptos" w:cstheme="minorHAnsi"/>
          <w:i/>
          <w:iCs/>
          <w:snapToGrid w:val="0"/>
          <w:spacing w:val="2"/>
          <w:sz w:val="22"/>
          <w:szCs w:val="22"/>
          <w:u w:val="single"/>
        </w:rPr>
        <w:br/>
        <w:t>a dodatků:</w:t>
      </w:r>
    </w:p>
    <w:p w14:paraId="3308F430" w14:textId="129A39E9" w:rsidR="00567407" w:rsidRPr="00367661" w:rsidRDefault="00C80B40" w:rsidP="00C80B40">
      <w:pPr>
        <w:ind w:firstLine="399"/>
        <w:rPr>
          <w:i/>
          <w:iCs/>
        </w:rPr>
      </w:pPr>
      <w:r w:rsidRPr="00C80B40">
        <w:rPr>
          <w:rFonts w:ascii="Aptos" w:hAnsi="Aptos" w:cstheme="minorHAnsi"/>
          <w:i/>
          <w:iCs/>
          <w:snapToGrid w:val="0"/>
          <w:spacing w:val="2"/>
          <w:sz w:val="22"/>
          <w:szCs w:val="22"/>
        </w:rPr>
        <w:t xml:space="preserve">Schváleno </w:t>
      </w:r>
      <w:r w:rsidRPr="00367661">
        <w:rPr>
          <w:rFonts w:ascii="Aptos" w:hAnsi="Aptos" w:cstheme="minorHAnsi"/>
          <w:i/>
          <w:iCs/>
          <w:snapToGrid w:val="0"/>
          <w:spacing w:val="2"/>
          <w:sz w:val="22"/>
          <w:szCs w:val="22"/>
        </w:rPr>
        <w:t xml:space="preserve">RmP dne </w:t>
      </w:r>
      <w:r w:rsidR="00367661" w:rsidRPr="00367661">
        <w:rPr>
          <w:rFonts w:ascii="Aptos" w:hAnsi="Aptos" w:cstheme="minorHAnsi"/>
          <w:i/>
          <w:iCs/>
          <w:snapToGrid w:val="0"/>
          <w:spacing w:val="2"/>
          <w:sz w:val="22"/>
          <w:szCs w:val="22"/>
        </w:rPr>
        <w:t>15.10</w:t>
      </w:r>
      <w:r w:rsidRPr="00367661">
        <w:rPr>
          <w:rFonts w:ascii="Aptos" w:hAnsi="Aptos" w:cstheme="minorHAnsi"/>
          <w:i/>
          <w:iCs/>
          <w:snapToGrid w:val="0"/>
          <w:spacing w:val="2"/>
          <w:sz w:val="22"/>
          <w:szCs w:val="22"/>
        </w:rPr>
        <w:t>.2025, číslo usnesení R/</w:t>
      </w:r>
      <w:r w:rsidR="00367661" w:rsidRPr="00367661">
        <w:rPr>
          <w:rFonts w:ascii="Aptos" w:hAnsi="Aptos" w:cstheme="minorHAnsi"/>
          <w:i/>
          <w:iCs/>
          <w:snapToGrid w:val="0"/>
          <w:spacing w:val="2"/>
          <w:sz w:val="22"/>
          <w:szCs w:val="22"/>
        </w:rPr>
        <w:t>6512</w:t>
      </w:r>
      <w:r w:rsidRPr="00367661">
        <w:rPr>
          <w:rFonts w:ascii="Aptos" w:hAnsi="Aptos" w:cstheme="minorHAnsi"/>
          <w:i/>
          <w:iCs/>
          <w:snapToGrid w:val="0"/>
          <w:spacing w:val="2"/>
          <w:sz w:val="22"/>
          <w:szCs w:val="22"/>
        </w:rPr>
        <w:t>/2025</w:t>
      </w:r>
    </w:p>
    <w:sectPr w:rsidR="00567407" w:rsidRPr="00367661" w:rsidSect="00F812A2">
      <w:footerReference w:type="even" r:id="rId9"/>
      <w:footerReference w:type="default" r:id="rId10"/>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19C2" w14:textId="77777777" w:rsidR="00DB7442" w:rsidRDefault="00DB7442">
      <w:r>
        <w:separator/>
      </w:r>
    </w:p>
  </w:endnote>
  <w:endnote w:type="continuationSeparator" w:id="0">
    <w:p w14:paraId="73793E70" w14:textId="77777777" w:rsidR="00DB7442" w:rsidRDefault="00DB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Calibri Light"/>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ECF" w14:textId="77777777" w:rsidR="0062360F" w:rsidRPr="001E0879" w:rsidRDefault="003742A2"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3134BCC2" w14:textId="77777777" w:rsidR="0062360F" w:rsidRPr="001E0879" w:rsidRDefault="00623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E78" w14:textId="77777777" w:rsidR="0062360F" w:rsidRPr="00250DF5" w:rsidRDefault="003742A2" w:rsidP="0056291A">
    <w:pPr>
      <w:pStyle w:val="Zpat"/>
      <w:framePr w:wrap="around" w:vAnchor="text" w:hAnchor="page" w:x="10141" w:y="18"/>
      <w:rPr>
        <w:rStyle w:val="slostrnky"/>
        <w:rFonts w:ascii="Arial" w:hAnsi="Arial" w:cs="Arial"/>
        <w:sz w:val="18"/>
        <w:szCs w:val="18"/>
      </w:rPr>
    </w:pPr>
    <w:r w:rsidRPr="00250DF5">
      <w:rPr>
        <w:rStyle w:val="slostrnky"/>
        <w:rFonts w:ascii="Arial" w:hAnsi="Arial" w:cs="Arial"/>
        <w:sz w:val="18"/>
        <w:szCs w:val="18"/>
      </w:rPr>
      <w:fldChar w:fldCharType="begin"/>
    </w:r>
    <w:r w:rsidRPr="00250DF5">
      <w:rPr>
        <w:rStyle w:val="slostrnky"/>
        <w:rFonts w:ascii="Arial" w:hAnsi="Arial" w:cs="Arial"/>
        <w:sz w:val="18"/>
        <w:szCs w:val="18"/>
      </w:rPr>
      <w:instrText xml:space="preserve">PAGE  </w:instrText>
    </w:r>
    <w:r w:rsidRPr="00250DF5">
      <w:rPr>
        <w:rStyle w:val="slostrnky"/>
        <w:rFonts w:ascii="Arial" w:hAnsi="Arial" w:cs="Arial"/>
        <w:sz w:val="18"/>
        <w:szCs w:val="18"/>
      </w:rPr>
      <w:fldChar w:fldCharType="separate"/>
    </w:r>
    <w:r>
      <w:rPr>
        <w:rStyle w:val="slostrnky"/>
        <w:rFonts w:ascii="Arial" w:hAnsi="Arial" w:cs="Arial"/>
        <w:noProof/>
        <w:sz w:val="18"/>
        <w:szCs w:val="18"/>
      </w:rPr>
      <w:t>12</w:t>
    </w:r>
    <w:r w:rsidRPr="00250DF5">
      <w:rPr>
        <w:rStyle w:val="slostrnky"/>
        <w:rFonts w:ascii="Arial" w:hAnsi="Arial" w:cs="Arial"/>
        <w:sz w:val="18"/>
        <w:szCs w:val="18"/>
      </w:rPr>
      <w:fldChar w:fldCharType="end"/>
    </w:r>
    <w:r w:rsidRPr="00250DF5">
      <w:rPr>
        <w:rStyle w:val="slostrnky"/>
        <w:rFonts w:ascii="Arial" w:hAnsi="Arial" w:cs="Arial"/>
        <w:sz w:val="18"/>
        <w:szCs w:val="18"/>
      </w:rPr>
      <w:t xml:space="preserve"> / </w:t>
    </w:r>
    <w:r w:rsidRPr="00250DF5">
      <w:rPr>
        <w:rStyle w:val="slostrnky"/>
        <w:rFonts w:ascii="Arial" w:hAnsi="Arial" w:cs="Arial"/>
        <w:sz w:val="18"/>
        <w:szCs w:val="18"/>
      </w:rPr>
      <w:fldChar w:fldCharType="begin"/>
    </w:r>
    <w:r w:rsidRPr="00250DF5">
      <w:rPr>
        <w:rStyle w:val="slostrnky"/>
        <w:rFonts w:ascii="Arial" w:hAnsi="Arial" w:cs="Arial"/>
        <w:sz w:val="18"/>
        <w:szCs w:val="18"/>
      </w:rPr>
      <w:instrText xml:space="preserve"> NUMPAGES </w:instrText>
    </w:r>
    <w:r w:rsidRPr="00250DF5">
      <w:rPr>
        <w:rStyle w:val="slostrnky"/>
        <w:rFonts w:ascii="Arial" w:hAnsi="Arial" w:cs="Arial"/>
        <w:sz w:val="18"/>
        <w:szCs w:val="18"/>
      </w:rPr>
      <w:fldChar w:fldCharType="separate"/>
    </w:r>
    <w:r>
      <w:rPr>
        <w:rStyle w:val="slostrnky"/>
        <w:rFonts w:ascii="Arial" w:hAnsi="Arial" w:cs="Arial"/>
        <w:noProof/>
        <w:sz w:val="18"/>
        <w:szCs w:val="18"/>
      </w:rPr>
      <w:t>15</w:t>
    </w:r>
    <w:r w:rsidRPr="00250DF5">
      <w:rPr>
        <w:rStyle w:val="slostrnky"/>
        <w:rFonts w:ascii="Arial" w:hAnsi="Arial" w:cs="Arial"/>
        <w:sz w:val="18"/>
        <w:szCs w:val="18"/>
      </w:rPr>
      <w:fldChar w:fldCharType="end"/>
    </w:r>
    <w:r w:rsidRPr="00250DF5">
      <w:rPr>
        <w:rStyle w:val="slostrnky"/>
        <w:rFonts w:ascii="Arial" w:hAnsi="Arial" w:cs="Arial"/>
        <w:sz w:val="18"/>
        <w:szCs w:val="18"/>
      </w:rPr>
      <w:t xml:space="preserve"> </w:t>
    </w:r>
  </w:p>
  <w:p w14:paraId="7C96D9AD" w14:textId="0740B169" w:rsidR="0062360F" w:rsidRPr="00850663" w:rsidRDefault="00E94A16" w:rsidP="00840D2C">
    <w:pPr>
      <w:pStyle w:val="Zpat"/>
      <w:jc w:val="center"/>
      <w:rPr>
        <w:rFonts w:asciiTheme="minorHAnsi" w:hAnsiTheme="minorHAnsi"/>
      </w:rPr>
    </w:pPr>
    <w:r>
      <w:rPr>
        <w:rFonts w:asciiTheme="minorHAnsi" w:hAnsiTheme="minorHAnsi"/>
      </w:rPr>
      <w:t xml:space="preserve">Územní studie </w:t>
    </w:r>
    <w:r w:rsidR="00895BB8">
      <w:rPr>
        <w:rFonts w:asciiTheme="minorHAnsi" w:hAnsiTheme="minorHAnsi"/>
      </w:rPr>
      <w:t>ÚS3-Nároží u Pošty, Pardubice</w:t>
    </w:r>
  </w:p>
  <w:p w14:paraId="4229C8DE" w14:textId="77777777" w:rsidR="0062360F" w:rsidRPr="00250DF5" w:rsidRDefault="0062360F">
    <w:pPr>
      <w:pStyle w:val="Zpat"/>
      <w:rPr>
        <w:noProof/>
        <w:sz w:val="18"/>
        <w:szCs w:val="18"/>
      </w:rPr>
    </w:pPr>
  </w:p>
  <w:p w14:paraId="580BD2C6" w14:textId="77777777" w:rsidR="0062360F" w:rsidRDefault="0062360F" w:rsidP="0084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4BCF" w14:textId="77777777" w:rsidR="00DB7442" w:rsidRDefault="00DB7442">
      <w:r>
        <w:separator/>
      </w:r>
    </w:p>
  </w:footnote>
  <w:footnote w:type="continuationSeparator" w:id="0">
    <w:p w14:paraId="50AC939C" w14:textId="77777777" w:rsidR="00DB7442" w:rsidRDefault="00DB7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pPr>
        <w:ind w:hanging="284"/>
      </w:pPr>
      <w:rPr>
        <w:rFonts w:asciiTheme="minorHAnsi" w:hAnsiTheme="minorHAnsi" w:cstheme="minorHAns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4770FB2E"/>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A"/>
    <w:multiLevelType w:val="multilevel"/>
    <w:tmpl w:val="0000088D"/>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C"/>
    <w:multiLevelType w:val="multilevel"/>
    <w:tmpl w:val="440C0588"/>
    <w:lvl w:ilvl="0">
      <w:start w:val="1"/>
      <w:numFmt w:val="decimal"/>
      <w:lvlText w:val="%1."/>
      <w:lvlJc w:val="left"/>
      <w:pPr>
        <w:ind w:hanging="284"/>
      </w:pPr>
      <w:rPr>
        <w:rFonts w:ascii="Myriad Pro" w:hAnsi="Myriad Pro" w:cs="Myriad Pro"/>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E"/>
    <w:multiLevelType w:val="multilevel"/>
    <w:tmpl w:val="00000891"/>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D35133"/>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56F3138"/>
    <w:multiLevelType w:val="hybridMultilevel"/>
    <w:tmpl w:val="B04617BC"/>
    <w:lvl w:ilvl="0" w:tplc="D018E424">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A145C"/>
    <w:multiLevelType w:val="hybridMultilevel"/>
    <w:tmpl w:val="53426B28"/>
    <w:lvl w:ilvl="0" w:tplc="CD28028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94282E"/>
    <w:multiLevelType w:val="hybridMultilevel"/>
    <w:tmpl w:val="FE78C522"/>
    <w:lvl w:ilvl="0" w:tplc="04050001">
      <w:start w:val="1"/>
      <w:numFmt w:val="bullet"/>
      <w:lvlText w:val=""/>
      <w:lvlJc w:val="left"/>
      <w:pPr>
        <w:tabs>
          <w:tab w:val="num" w:pos="720"/>
        </w:tabs>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65EC2"/>
    <w:multiLevelType w:val="hybridMultilevel"/>
    <w:tmpl w:val="96C21CE2"/>
    <w:lvl w:ilvl="0" w:tplc="FFFFFFFF">
      <w:start w:val="1"/>
      <w:numFmt w:val="decimal"/>
      <w:lvlText w:val="%1."/>
      <w:lvlJc w:val="left"/>
      <w:pPr>
        <w:tabs>
          <w:tab w:val="num" w:pos="720"/>
        </w:tabs>
        <w:ind w:left="720" w:hanging="360"/>
      </w:pPr>
      <w:rPr>
        <w:rFonts w:ascii="Myriad Pro" w:hAnsi="Myriad Pro"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0E497F"/>
    <w:multiLevelType w:val="multilevel"/>
    <w:tmpl w:val="4DEE2B92"/>
    <w:lvl w:ilvl="0">
      <w:start w:val="1"/>
      <w:numFmt w:val="decimal"/>
      <w:lvlText w:val="%1."/>
      <w:lvlJc w:val="left"/>
      <w:pPr>
        <w:ind w:left="720" w:hanging="360"/>
      </w:pPr>
      <w:rPr>
        <w:rFonts w:asciiTheme="minorHAnsi" w:hAnsiTheme="minorHAnsi" w:hint="default"/>
        <w:b/>
        <w:color w:val="000000" w:themeColor="text1"/>
        <w:sz w:val="28"/>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6605B"/>
    <w:multiLevelType w:val="hybridMultilevel"/>
    <w:tmpl w:val="B86C9C90"/>
    <w:lvl w:ilvl="0" w:tplc="48C03F5A">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5129D"/>
    <w:multiLevelType w:val="hybridMultilevel"/>
    <w:tmpl w:val="4476DD26"/>
    <w:lvl w:ilvl="0" w:tplc="23086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1CB45C58"/>
    <w:multiLevelType w:val="hybridMultilevel"/>
    <w:tmpl w:val="75D028DC"/>
    <w:lvl w:ilvl="0" w:tplc="04301E9C">
      <w:start w:val="2"/>
      <w:numFmt w:val="bullet"/>
      <w:lvlText w:val="-"/>
      <w:lvlJc w:val="left"/>
      <w:pPr>
        <w:ind w:left="1119" w:hanging="360"/>
      </w:pPr>
      <w:rPr>
        <w:rFonts w:ascii="Arial" w:eastAsia="Times New Roman" w:hAnsi="Arial" w:cs="Arial"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18"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79F2934"/>
    <w:multiLevelType w:val="hybridMultilevel"/>
    <w:tmpl w:val="27FE925A"/>
    <w:lvl w:ilvl="0" w:tplc="2626FE24">
      <w:start w:val="1"/>
      <w:numFmt w:val="decimal"/>
      <w:lvlText w:val="%1."/>
      <w:lvlJc w:val="left"/>
      <w:pPr>
        <w:ind w:left="720" w:hanging="360"/>
      </w:pPr>
      <w:rPr>
        <w:rFonts w:ascii="Myriad Pro" w:eastAsia="MS Mincho" w:hAnsi="Myriad Pro"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962CBB"/>
    <w:multiLevelType w:val="hybridMultilevel"/>
    <w:tmpl w:val="03B47A28"/>
    <w:lvl w:ilvl="0" w:tplc="D9145478">
      <w:start w:val="1"/>
      <w:numFmt w:val="decimal"/>
      <w:lvlText w:val="%1."/>
      <w:lvlJc w:val="left"/>
      <w:pPr>
        <w:tabs>
          <w:tab w:val="num" w:pos="720"/>
        </w:tabs>
        <w:ind w:left="72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E74005"/>
    <w:multiLevelType w:val="hybridMultilevel"/>
    <w:tmpl w:val="FE162CE6"/>
    <w:lvl w:ilvl="0" w:tplc="D4DCAE94">
      <w:start w:val="1"/>
      <w:numFmt w:val="decimal"/>
      <w:lvlText w:val="%1."/>
      <w:lvlJc w:val="left"/>
      <w:pPr>
        <w:ind w:left="1778" w:hanging="360"/>
      </w:pPr>
      <w:rPr>
        <w:rFonts w:ascii="Myriad Pro" w:hAnsi="Myriad Pro"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2A0079CB"/>
    <w:multiLevelType w:val="hybridMultilevel"/>
    <w:tmpl w:val="FFE82E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A72231E"/>
    <w:multiLevelType w:val="hybridMultilevel"/>
    <w:tmpl w:val="301C2D92"/>
    <w:lvl w:ilvl="0" w:tplc="D644776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2BAA5551"/>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5" w15:restartNumberingAfterBreak="0">
    <w:nsid w:val="2C5E3EEB"/>
    <w:multiLevelType w:val="hybridMultilevel"/>
    <w:tmpl w:val="97F403F8"/>
    <w:lvl w:ilvl="0" w:tplc="B8645D70">
      <w:start w:val="1"/>
      <w:numFmt w:val="decimal"/>
      <w:lvlText w:val="%1."/>
      <w:lvlJc w:val="left"/>
      <w:pPr>
        <w:ind w:left="720" w:hanging="360"/>
      </w:pPr>
      <w:rPr>
        <w:rFonts w:ascii="Myriad Pro" w:eastAsia="MS Mincho" w:hAnsi="Myriad Pro"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4012AE"/>
    <w:multiLevelType w:val="hybridMultilevel"/>
    <w:tmpl w:val="6378758E"/>
    <w:lvl w:ilvl="0" w:tplc="48C03F5A">
      <w:start w:val="1"/>
      <w:numFmt w:val="bullet"/>
      <w:lvlText w:val="-"/>
      <w:lvlJc w:val="left"/>
      <w:pPr>
        <w:tabs>
          <w:tab w:val="num" w:pos="720"/>
        </w:tabs>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FE3CFF"/>
    <w:multiLevelType w:val="hybridMultilevel"/>
    <w:tmpl w:val="FEBC13B8"/>
    <w:lvl w:ilvl="0" w:tplc="C68A5724">
      <w:start w:val="1"/>
      <w:numFmt w:val="decimal"/>
      <w:lvlText w:val="%1."/>
      <w:lvlJc w:val="left"/>
      <w:pPr>
        <w:ind w:left="720" w:hanging="360"/>
      </w:pPr>
      <w:rPr>
        <w:rFonts w:ascii="Myriad Pro" w:eastAsia="MS Mincho" w:hAnsi="Myriad Pro"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011FAA"/>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9" w15:restartNumberingAfterBreak="0">
    <w:nsid w:val="37F44496"/>
    <w:multiLevelType w:val="hybridMultilevel"/>
    <w:tmpl w:val="A0763920"/>
    <w:lvl w:ilvl="0" w:tplc="DBF261AE">
      <w:start w:val="1"/>
      <w:numFmt w:val="decimal"/>
      <w:lvlText w:val="%1."/>
      <w:lvlJc w:val="left"/>
      <w:pPr>
        <w:ind w:left="720" w:hanging="360"/>
      </w:pPr>
      <w:rPr>
        <w:rFonts w:ascii="Myriad Pro" w:hAnsi="Myriad Pro"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E32CA0"/>
    <w:multiLevelType w:val="hybridMultilevel"/>
    <w:tmpl w:val="7770854C"/>
    <w:lvl w:ilvl="0" w:tplc="599AF53C">
      <w:start w:val="1"/>
      <w:numFmt w:val="decimal"/>
      <w:lvlText w:val="%1."/>
      <w:lvlJc w:val="left"/>
      <w:pPr>
        <w:ind w:left="360" w:hanging="360"/>
      </w:pPr>
      <w:rPr>
        <w:rFonts w:cs="Times New Roman" w:hint="default"/>
        <w:b w:val="0"/>
        <w:u w:val="none"/>
      </w:rPr>
    </w:lvl>
    <w:lvl w:ilvl="1" w:tplc="04050019">
      <w:start w:val="1"/>
      <w:numFmt w:val="lowerLetter"/>
      <w:lvlText w:val="%2."/>
      <w:lvlJc w:val="left"/>
      <w:pPr>
        <w:ind w:left="1516" w:hanging="360"/>
      </w:pPr>
      <w:rPr>
        <w:rFonts w:cs="Times New Roman"/>
      </w:rPr>
    </w:lvl>
    <w:lvl w:ilvl="2" w:tplc="0405001B">
      <w:start w:val="1"/>
      <w:numFmt w:val="lowerRoman"/>
      <w:lvlText w:val="%3."/>
      <w:lvlJc w:val="right"/>
      <w:pPr>
        <w:ind w:left="2236" w:hanging="180"/>
      </w:pPr>
      <w:rPr>
        <w:rFonts w:cs="Times New Roman"/>
      </w:rPr>
    </w:lvl>
    <w:lvl w:ilvl="3" w:tplc="0405000F">
      <w:start w:val="1"/>
      <w:numFmt w:val="decimal"/>
      <w:lvlText w:val="%4."/>
      <w:lvlJc w:val="left"/>
      <w:pPr>
        <w:ind w:left="2956" w:hanging="360"/>
      </w:pPr>
      <w:rPr>
        <w:rFonts w:cs="Times New Roman"/>
      </w:rPr>
    </w:lvl>
    <w:lvl w:ilvl="4" w:tplc="04050019">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31" w15:restartNumberingAfterBreak="0">
    <w:nsid w:val="441F2E78"/>
    <w:multiLevelType w:val="hybridMultilevel"/>
    <w:tmpl w:val="96C21CE2"/>
    <w:lvl w:ilvl="0" w:tplc="88D01900">
      <w:start w:val="1"/>
      <w:numFmt w:val="decimal"/>
      <w:lvlText w:val="%1."/>
      <w:lvlJc w:val="left"/>
      <w:pPr>
        <w:tabs>
          <w:tab w:val="num" w:pos="720"/>
        </w:tabs>
        <w:ind w:left="720" w:hanging="360"/>
      </w:pPr>
      <w:rPr>
        <w:rFonts w:ascii="Myriad Pro" w:hAnsi="Myriad Pro"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CF6E51"/>
    <w:multiLevelType w:val="hybridMultilevel"/>
    <w:tmpl w:val="327E8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032CC1"/>
    <w:multiLevelType w:val="multilevel"/>
    <w:tmpl w:val="E68C1AEC"/>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5" w15:restartNumberingAfterBreak="0">
    <w:nsid w:val="5D611E4E"/>
    <w:multiLevelType w:val="hybridMultilevel"/>
    <w:tmpl w:val="DC1CC04C"/>
    <w:lvl w:ilvl="0" w:tplc="B848438A">
      <w:start w:val="1"/>
      <w:numFmt w:val="decimal"/>
      <w:lvlText w:val="%1."/>
      <w:lvlJc w:val="left"/>
      <w:pPr>
        <w:tabs>
          <w:tab w:val="num" w:pos="720"/>
        </w:tabs>
        <w:ind w:left="720" w:hanging="360"/>
      </w:pPr>
      <w:rPr>
        <w:rFonts w:ascii="Myriad Pro" w:hAnsi="Myriad Pro"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B21354"/>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C9A30BD"/>
    <w:multiLevelType w:val="hybridMultilevel"/>
    <w:tmpl w:val="E0E69532"/>
    <w:lvl w:ilvl="0" w:tplc="2EC22952">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DA413A"/>
    <w:multiLevelType w:val="hybridMultilevel"/>
    <w:tmpl w:val="0A3013AC"/>
    <w:lvl w:ilvl="0" w:tplc="04301E9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65332A"/>
    <w:multiLevelType w:val="hybridMultilevel"/>
    <w:tmpl w:val="6F06D3F4"/>
    <w:lvl w:ilvl="0" w:tplc="FFFFFFFF">
      <w:start w:val="1"/>
      <w:numFmt w:val="decimal"/>
      <w:lvlText w:val="%1."/>
      <w:lvlJc w:val="left"/>
      <w:pPr>
        <w:ind w:left="720" w:hanging="360"/>
      </w:pPr>
      <w:rPr>
        <w:rFonts w:eastAsia="MS Mincho" w:cs="Courier Ne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FC75CC"/>
    <w:multiLevelType w:val="hybridMultilevel"/>
    <w:tmpl w:val="49E2E104"/>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7F006A49"/>
    <w:multiLevelType w:val="hybridMultilevel"/>
    <w:tmpl w:val="72F46C28"/>
    <w:lvl w:ilvl="0" w:tplc="1820DE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F2F7593"/>
    <w:multiLevelType w:val="hybridMultilevel"/>
    <w:tmpl w:val="D4A69CB4"/>
    <w:lvl w:ilvl="0" w:tplc="D1880772">
      <w:start w:val="3"/>
      <w:numFmt w:val="bullet"/>
      <w:lvlText w:val="-"/>
      <w:lvlJc w:val="left"/>
      <w:pPr>
        <w:ind w:left="1117" w:hanging="360"/>
      </w:pPr>
      <w:rPr>
        <w:rFonts w:ascii="Arial" w:eastAsiaTheme="minorHAnsi" w:hAnsi="Arial" w:cs="Aria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442534243">
    <w:abstractNumId w:val="35"/>
  </w:num>
  <w:num w:numId="2" w16cid:durableId="1140264319">
    <w:abstractNumId w:val="29"/>
  </w:num>
  <w:num w:numId="3" w16cid:durableId="1786384050">
    <w:abstractNumId w:val="20"/>
  </w:num>
  <w:num w:numId="4" w16cid:durableId="2095275173">
    <w:abstractNumId w:val="31"/>
  </w:num>
  <w:num w:numId="5" w16cid:durableId="2029792098">
    <w:abstractNumId w:val="32"/>
  </w:num>
  <w:num w:numId="6" w16cid:durableId="153494269">
    <w:abstractNumId w:val="0"/>
  </w:num>
  <w:num w:numId="7" w16cid:durableId="2006127546">
    <w:abstractNumId w:val="34"/>
  </w:num>
  <w:num w:numId="8" w16cid:durableId="85275832">
    <w:abstractNumId w:val="21"/>
  </w:num>
  <w:num w:numId="9" w16cid:durableId="590427303">
    <w:abstractNumId w:val="2"/>
  </w:num>
  <w:num w:numId="10" w16cid:durableId="848637926">
    <w:abstractNumId w:val="3"/>
  </w:num>
  <w:num w:numId="11" w16cid:durableId="1296570931">
    <w:abstractNumId w:val="4"/>
  </w:num>
  <w:num w:numId="12" w16cid:durableId="979311039">
    <w:abstractNumId w:val="5"/>
  </w:num>
  <w:num w:numId="13" w16cid:durableId="1480488964">
    <w:abstractNumId w:val="6"/>
  </w:num>
  <w:num w:numId="14" w16cid:durableId="281348534">
    <w:abstractNumId w:val="7"/>
  </w:num>
  <w:num w:numId="15" w16cid:durableId="955676096">
    <w:abstractNumId w:val="8"/>
  </w:num>
  <w:num w:numId="16" w16cid:durableId="648290365">
    <w:abstractNumId w:val="19"/>
  </w:num>
  <w:num w:numId="17" w16cid:durableId="202987884">
    <w:abstractNumId w:val="10"/>
  </w:num>
  <w:num w:numId="18" w16cid:durableId="999771969">
    <w:abstractNumId w:val="37"/>
  </w:num>
  <w:num w:numId="19" w16cid:durableId="1026101065">
    <w:abstractNumId w:val="18"/>
  </w:num>
  <w:num w:numId="20" w16cid:durableId="250285603">
    <w:abstractNumId w:val="42"/>
  </w:num>
  <w:num w:numId="21" w16cid:durableId="371541776">
    <w:abstractNumId w:val="41"/>
  </w:num>
  <w:num w:numId="22" w16cid:durableId="2095471591">
    <w:abstractNumId w:val="1"/>
  </w:num>
  <w:num w:numId="23" w16cid:durableId="2050950540">
    <w:abstractNumId w:val="30"/>
  </w:num>
  <w:num w:numId="24" w16cid:durableId="1755543868">
    <w:abstractNumId w:val="33"/>
  </w:num>
  <w:num w:numId="25" w16cid:durableId="1441946862">
    <w:abstractNumId w:val="11"/>
  </w:num>
  <w:num w:numId="26" w16cid:durableId="1708677781">
    <w:abstractNumId w:val="16"/>
  </w:num>
  <w:num w:numId="27" w16cid:durableId="1307124553">
    <w:abstractNumId w:val="40"/>
  </w:num>
  <w:num w:numId="28" w16cid:durableId="1901407310">
    <w:abstractNumId w:val="12"/>
  </w:num>
  <w:num w:numId="29" w16cid:durableId="1768231076">
    <w:abstractNumId w:val="25"/>
  </w:num>
  <w:num w:numId="30" w16cid:durableId="641469856">
    <w:abstractNumId w:val="39"/>
  </w:num>
  <w:num w:numId="31" w16cid:durableId="1795252985">
    <w:abstractNumId w:val="26"/>
  </w:num>
  <w:num w:numId="32" w16cid:durableId="911475130">
    <w:abstractNumId w:val="27"/>
  </w:num>
  <w:num w:numId="33" w16cid:durableId="2027706983">
    <w:abstractNumId w:val="15"/>
  </w:num>
  <w:num w:numId="34" w16cid:durableId="1487353712">
    <w:abstractNumId w:val="24"/>
  </w:num>
  <w:num w:numId="35" w16cid:durableId="226769200">
    <w:abstractNumId w:val="28"/>
  </w:num>
  <w:num w:numId="36" w16cid:durableId="833183316">
    <w:abstractNumId w:val="9"/>
  </w:num>
  <w:num w:numId="37" w16cid:durableId="331419743">
    <w:abstractNumId w:val="36"/>
  </w:num>
  <w:num w:numId="38" w16cid:durableId="195887247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594981">
    <w:abstractNumId w:val="13"/>
  </w:num>
  <w:num w:numId="40" w16cid:durableId="2045909394">
    <w:abstractNumId w:val="23"/>
  </w:num>
  <w:num w:numId="41" w16cid:durableId="703291368">
    <w:abstractNumId w:val="38"/>
  </w:num>
  <w:num w:numId="42" w16cid:durableId="1482621071">
    <w:abstractNumId w:val="14"/>
  </w:num>
  <w:num w:numId="43" w16cid:durableId="47726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2"/>
    <w:rsid w:val="000040F5"/>
    <w:rsid w:val="00015487"/>
    <w:rsid w:val="00080DA4"/>
    <w:rsid w:val="00091DCF"/>
    <w:rsid w:val="000975E8"/>
    <w:rsid w:val="000A3BC6"/>
    <w:rsid w:val="000B2A55"/>
    <w:rsid w:val="00123FAB"/>
    <w:rsid w:val="0012541D"/>
    <w:rsid w:val="00135E31"/>
    <w:rsid w:val="00152CD6"/>
    <w:rsid w:val="00153950"/>
    <w:rsid w:val="001613DF"/>
    <w:rsid w:val="00176F4D"/>
    <w:rsid w:val="001A1FD5"/>
    <w:rsid w:val="001A429E"/>
    <w:rsid w:val="00217D55"/>
    <w:rsid w:val="0022640E"/>
    <w:rsid w:val="00237BB2"/>
    <w:rsid w:val="00241301"/>
    <w:rsid w:val="00264559"/>
    <w:rsid w:val="00284D80"/>
    <w:rsid w:val="00295940"/>
    <w:rsid w:val="002A17CE"/>
    <w:rsid w:val="002C4748"/>
    <w:rsid w:val="002D09E1"/>
    <w:rsid w:val="002F4D63"/>
    <w:rsid w:val="00307F8F"/>
    <w:rsid w:val="0031372A"/>
    <w:rsid w:val="00354A64"/>
    <w:rsid w:val="00362206"/>
    <w:rsid w:val="00362F1B"/>
    <w:rsid w:val="00363A26"/>
    <w:rsid w:val="00367661"/>
    <w:rsid w:val="00371FA0"/>
    <w:rsid w:val="003742A2"/>
    <w:rsid w:val="003B748A"/>
    <w:rsid w:val="004358BD"/>
    <w:rsid w:val="00445C5D"/>
    <w:rsid w:val="00466D75"/>
    <w:rsid w:val="00491566"/>
    <w:rsid w:val="004A4F03"/>
    <w:rsid w:val="004A6921"/>
    <w:rsid w:val="004F1C6A"/>
    <w:rsid w:val="0050384F"/>
    <w:rsid w:val="005475B9"/>
    <w:rsid w:val="00563C97"/>
    <w:rsid w:val="005642E0"/>
    <w:rsid w:val="00567407"/>
    <w:rsid w:val="005A66D6"/>
    <w:rsid w:val="005B185E"/>
    <w:rsid w:val="005C3EBB"/>
    <w:rsid w:val="005D03EF"/>
    <w:rsid w:val="0062360F"/>
    <w:rsid w:val="00652AC8"/>
    <w:rsid w:val="00680CFF"/>
    <w:rsid w:val="00687636"/>
    <w:rsid w:val="006B5948"/>
    <w:rsid w:val="006C3306"/>
    <w:rsid w:val="006D2E3F"/>
    <w:rsid w:val="006E7806"/>
    <w:rsid w:val="00730C00"/>
    <w:rsid w:val="00740D23"/>
    <w:rsid w:val="00793E1F"/>
    <w:rsid w:val="007A042E"/>
    <w:rsid w:val="007F1C00"/>
    <w:rsid w:val="0080205D"/>
    <w:rsid w:val="008020D4"/>
    <w:rsid w:val="00814E96"/>
    <w:rsid w:val="008233C3"/>
    <w:rsid w:val="00851811"/>
    <w:rsid w:val="00852EA2"/>
    <w:rsid w:val="00864D20"/>
    <w:rsid w:val="00865C64"/>
    <w:rsid w:val="00895BB8"/>
    <w:rsid w:val="008A731F"/>
    <w:rsid w:val="008C47B7"/>
    <w:rsid w:val="008E5834"/>
    <w:rsid w:val="008F4D10"/>
    <w:rsid w:val="00947732"/>
    <w:rsid w:val="009520AF"/>
    <w:rsid w:val="0098318C"/>
    <w:rsid w:val="009A00E9"/>
    <w:rsid w:val="009A3C1B"/>
    <w:rsid w:val="009D0F2A"/>
    <w:rsid w:val="009D55A4"/>
    <w:rsid w:val="009E7B0E"/>
    <w:rsid w:val="00A1024D"/>
    <w:rsid w:val="00A21234"/>
    <w:rsid w:val="00A55EAD"/>
    <w:rsid w:val="00A562D7"/>
    <w:rsid w:val="00A61FBD"/>
    <w:rsid w:val="00A6575D"/>
    <w:rsid w:val="00AA08EC"/>
    <w:rsid w:val="00AB59DD"/>
    <w:rsid w:val="00AB6D20"/>
    <w:rsid w:val="00AF165E"/>
    <w:rsid w:val="00B11915"/>
    <w:rsid w:val="00B14ADA"/>
    <w:rsid w:val="00B31FDC"/>
    <w:rsid w:val="00B909DE"/>
    <w:rsid w:val="00BA5347"/>
    <w:rsid w:val="00BF6E45"/>
    <w:rsid w:val="00C80B40"/>
    <w:rsid w:val="00C82B18"/>
    <w:rsid w:val="00C948AC"/>
    <w:rsid w:val="00CB31C8"/>
    <w:rsid w:val="00DA595A"/>
    <w:rsid w:val="00DB7442"/>
    <w:rsid w:val="00E44B2C"/>
    <w:rsid w:val="00E6395C"/>
    <w:rsid w:val="00E65AEA"/>
    <w:rsid w:val="00E71F56"/>
    <w:rsid w:val="00E94A16"/>
    <w:rsid w:val="00E95727"/>
    <w:rsid w:val="00EC437F"/>
    <w:rsid w:val="00F32F20"/>
    <w:rsid w:val="00F356EC"/>
    <w:rsid w:val="00F645A7"/>
    <w:rsid w:val="00F77146"/>
    <w:rsid w:val="00FC32E1"/>
    <w:rsid w:val="00FE1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D06E"/>
  <w15:chartTrackingRefBased/>
  <w15:docId w15:val="{993773D9-01F8-40CF-B2E9-9308D0F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A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742A2"/>
    <w:pPr>
      <w:keepNext/>
      <w:spacing w:before="120"/>
      <w:outlineLvl w:val="1"/>
    </w:pPr>
    <w:rPr>
      <w:snapToGrid w:val="0"/>
      <w:sz w:val="24"/>
    </w:rPr>
  </w:style>
  <w:style w:type="paragraph" w:styleId="Nadpis4">
    <w:name w:val="heading 4"/>
    <w:basedOn w:val="Normln"/>
    <w:next w:val="Normln"/>
    <w:link w:val="Nadpis4Char"/>
    <w:qFormat/>
    <w:rsid w:val="003742A2"/>
    <w:pPr>
      <w:keepNext/>
      <w:spacing w:before="120"/>
      <w:outlineLvl w:val="3"/>
    </w:pPr>
    <w:rPr>
      <w:b/>
      <w:snapToGrid w:val="0"/>
      <w:sz w:val="24"/>
    </w:rPr>
  </w:style>
  <w:style w:type="paragraph" w:styleId="Nadpis5">
    <w:name w:val="heading 5"/>
    <w:basedOn w:val="Normln"/>
    <w:next w:val="Normln"/>
    <w:link w:val="Nadpis5Char"/>
    <w:qFormat/>
    <w:rsid w:val="003742A2"/>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3742A2"/>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742A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3742A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742A2"/>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3742A2"/>
    <w:rPr>
      <w:rFonts w:ascii="Arial" w:eastAsia="Times New Roman" w:hAnsi="Arial" w:cs="Arial"/>
      <w:i/>
      <w:snapToGrid w:val="0"/>
      <w:color w:val="0000FF"/>
      <w:szCs w:val="20"/>
      <w:lang w:eastAsia="cs-CZ"/>
    </w:rPr>
  </w:style>
  <w:style w:type="paragraph" w:styleId="Zkladntext">
    <w:name w:val="Body Text"/>
    <w:basedOn w:val="Normln"/>
    <w:link w:val="ZkladntextChar"/>
    <w:rsid w:val="003742A2"/>
    <w:pPr>
      <w:spacing w:before="120"/>
      <w:jc w:val="both"/>
    </w:pPr>
    <w:rPr>
      <w:snapToGrid w:val="0"/>
    </w:rPr>
  </w:style>
  <w:style w:type="character" w:customStyle="1" w:styleId="ZkladntextChar">
    <w:name w:val="Základní text Char"/>
    <w:basedOn w:val="Standardnpsmoodstavce"/>
    <w:link w:val="Zkladntext"/>
    <w:rsid w:val="003742A2"/>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3742A2"/>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3742A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742A2"/>
    <w:pPr>
      <w:spacing w:before="120"/>
    </w:pPr>
    <w:rPr>
      <w:snapToGrid w:val="0"/>
      <w:sz w:val="24"/>
    </w:rPr>
  </w:style>
  <w:style w:type="character" w:customStyle="1" w:styleId="Zkladntext2Char">
    <w:name w:val="Základní text 2 Char"/>
    <w:basedOn w:val="Standardnpsmoodstavce"/>
    <w:link w:val="Zkladntext2"/>
    <w:rsid w:val="003742A2"/>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3742A2"/>
    <w:pPr>
      <w:tabs>
        <w:tab w:val="center" w:pos="4536"/>
        <w:tab w:val="right" w:pos="9072"/>
      </w:tabs>
    </w:pPr>
  </w:style>
  <w:style w:type="character" w:customStyle="1" w:styleId="ZpatChar">
    <w:name w:val="Zápatí Char"/>
    <w:basedOn w:val="Standardnpsmoodstavce"/>
    <w:link w:val="Zpat"/>
    <w:uiPriority w:val="99"/>
    <w:rsid w:val="003742A2"/>
    <w:rPr>
      <w:rFonts w:ascii="Times New Roman" w:eastAsia="Times New Roman" w:hAnsi="Times New Roman" w:cs="Times New Roman"/>
      <w:sz w:val="20"/>
      <w:szCs w:val="20"/>
      <w:lang w:eastAsia="cs-CZ"/>
    </w:rPr>
  </w:style>
  <w:style w:type="character" w:styleId="slostrnky">
    <w:name w:val="page number"/>
    <w:basedOn w:val="Standardnpsmoodstavce"/>
    <w:rsid w:val="003742A2"/>
  </w:style>
  <w:style w:type="paragraph" w:styleId="Textkomente">
    <w:name w:val="annotation text"/>
    <w:basedOn w:val="Normln"/>
    <w:link w:val="TextkomenteChar"/>
    <w:uiPriority w:val="99"/>
    <w:rsid w:val="003742A2"/>
  </w:style>
  <w:style w:type="character" w:customStyle="1" w:styleId="TextkomenteChar">
    <w:name w:val="Text komentáře Char"/>
    <w:basedOn w:val="Standardnpsmoodstavce"/>
    <w:link w:val="Textkomente"/>
    <w:uiPriority w:val="99"/>
    <w:rsid w:val="003742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742A2"/>
    <w:pPr>
      <w:ind w:left="720"/>
      <w:contextualSpacing/>
    </w:pPr>
  </w:style>
  <w:style w:type="character" w:styleId="Hypertextovodkaz">
    <w:name w:val="Hyperlink"/>
    <w:basedOn w:val="Standardnpsmoodstavce"/>
    <w:uiPriority w:val="99"/>
    <w:unhideWhenUsed/>
    <w:rsid w:val="003742A2"/>
    <w:rPr>
      <w:color w:val="0563C1" w:themeColor="hyperlink"/>
      <w:u w:val="single"/>
    </w:rPr>
  </w:style>
  <w:style w:type="character" w:styleId="Odkaznakoment">
    <w:name w:val="annotation reference"/>
    <w:basedOn w:val="Standardnpsmoodstavce"/>
    <w:uiPriority w:val="99"/>
    <w:unhideWhenUsed/>
    <w:rsid w:val="003742A2"/>
    <w:rPr>
      <w:sz w:val="16"/>
      <w:szCs w:val="16"/>
    </w:rPr>
  </w:style>
  <w:style w:type="paragraph" w:styleId="Pedmtkomente">
    <w:name w:val="annotation subject"/>
    <w:basedOn w:val="Textkomente"/>
    <w:next w:val="Textkomente"/>
    <w:link w:val="PedmtkomenteChar"/>
    <w:uiPriority w:val="99"/>
    <w:semiHidden/>
    <w:unhideWhenUsed/>
    <w:rsid w:val="003742A2"/>
    <w:rPr>
      <w:b/>
      <w:bCs/>
    </w:rPr>
  </w:style>
  <w:style w:type="character" w:customStyle="1" w:styleId="PedmtkomenteChar">
    <w:name w:val="Předmět komentáře Char"/>
    <w:basedOn w:val="TextkomenteChar"/>
    <w:link w:val="Pedmtkomente"/>
    <w:uiPriority w:val="99"/>
    <w:semiHidden/>
    <w:rsid w:val="003742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74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2A2"/>
    <w:rPr>
      <w:rFonts w:ascii="Segoe UI" w:eastAsia="Times New Roman" w:hAnsi="Segoe UI" w:cs="Segoe UI"/>
      <w:sz w:val="18"/>
      <w:szCs w:val="18"/>
      <w:lang w:eastAsia="cs-CZ"/>
    </w:rPr>
  </w:style>
  <w:style w:type="paragraph" w:styleId="Revize">
    <w:name w:val="Revision"/>
    <w:hidden/>
    <w:uiPriority w:val="99"/>
    <w:semiHidden/>
    <w:rsid w:val="003742A2"/>
    <w:pPr>
      <w:spacing w:after="0" w:line="240" w:lineRule="auto"/>
    </w:pPr>
    <w:rPr>
      <w:rFonts w:ascii="Times New Roman" w:eastAsia="Times New Roman" w:hAnsi="Times New Roman" w:cs="Times New Roman"/>
      <w:sz w:val="20"/>
      <w:szCs w:val="20"/>
      <w:lang w:eastAsia="cs-CZ"/>
    </w:rPr>
  </w:style>
  <w:style w:type="paragraph" w:customStyle="1" w:styleId="odstavecodsazen">
    <w:name w:val="odstavecodsazen"/>
    <w:basedOn w:val="Normln"/>
    <w:rsid w:val="003742A2"/>
    <w:pPr>
      <w:ind w:left="1332" w:hanging="849"/>
      <w:jc w:val="both"/>
    </w:pPr>
    <w:rPr>
      <w:rFonts w:eastAsia="Calibri"/>
      <w:color w:val="000000"/>
      <w:sz w:val="24"/>
      <w:szCs w:val="24"/>
    </w:rPr>
  </w:style>
  <w:style w:type="paragraph" w:styleId="Textvbloku">
    <w:name w:val="Block Text"/>
    <w:basedOn w:val="Normln"/>
    <w:rsid w:val="003742A2"/>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3742A2"/>
    <w:rPr>
      <w:rFonts w:ascii="Courier New" w:hAnsi="Courier New" w:cs="Courier New"/>
    </w:rPr>
  </w:style>
  <w:style w:type="paragraph" w:styleId="Prosttext">
    <w:name w:val="Plain Text"/>
    <w:basedOn w:val="Normln"/>
    <w:link w:val="ProsttextChar"/>
    <w:uiPriority w:val="99"/>
    <w:rsid w:val="003742A2"/>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3742A2"/>
    <w:rPr>
      <w:rFonts w:ascii="Consolas" w:eastAsia="Times New Roman" w:hAnsi="Consolas" w:cs="Times New Roman"/>
      <w:sz w:val="21"/>
      <w:szCs w:val="21"/>
      <w:lang w:eastAsia="cs-CZ"/>
    </w:rPr>
  </w:style>
  <w:style w:type="paragraph" w:customStyle="1" w:styleId="l6">
    <w:name w:val="l6"/>
    <w:basedOn w:val="Normln"/>
    <w:rsid w:val="003742A2"/>
    <w:pPr>
      <w:spacing w:before="100" w:beforeAutospacing="1" w:after="100" w:afterAutospacing="1"/>
    </w:pPr>
    <w:rPr>
      <w:sz w:val="24"/>
      <w:szCs w:val="24"/>
    </w:rPr>
  </w:style>
  <w:style w:type="paragraph" w:customStyle="1" w:styleId="l7">
    <w:name w:val="l7"/>
    <w:basedOn w:val="Normln"/>
    <w:rsid w:val="003742A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3742A2"/>
    <w:rPr>
      <w:color w:val="605E5C"/>
      <w:shd w:val="clear" w:color="auto" w:fill="E1DFDD"/>
    </w:rPr>
  </w:style>
  <w:style w:type="paragraph" w:styleId="Zkladntext3">
    <w:name w:val="Body Text 3"/>
    <w:basedOn w:val="Normln"/>
    <w:link w:val="Zkladntext3Char"/>
    <w:uiPriority w:val="99"/>
    <w:semiHidden/>
    <w:rsid w:val="003742A2"/>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3742A2"/>
    <w:rPr>
      <w:rFonts w:ascii="Times New Roman" w:eastAsia="Times New Roman" w:hAnsi="Times New Roman" w:cs="Times New Roman"/>
      <w:sz w:val="16"/>
      <w:szCs w:val="16"/>
      <w:lang w:val="x-none" w:eastAsia="x-none"/>
    </w:rPr>
  </w:style>
  <w:style w:type="character" w:styleId="Nevyeenzmnka">
    <w:name w:val="Unresolved Mention"/>
    <w:basedOn w:val="Standardnpsmoodstavce"/>
    <w:uiPriority w:val="99"/>
    <w:semiHidden/>
    <w:unhideWhenUsed/>
    <w:rsid w:val="003742A2"/>
    <w:rPr>
      <w:color w:val="605E5C"/>
      <w:shd w:val="clear" w:color="auto" w:fill="E1DFDD"/>
    </w:rPr>
  </w:style>
  <w:style w:type="character" w:styleId="Siln">
    <w:name w:val="Strong"/>
    <w:basedOn w:val="Standardnpsmoodstavce"/>
    <w:uiPriority w:val="22"/>
    <w:qFormat/>
    <w:rsid w:val="00374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beranova@mmp.cz"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5489</Words>
  <Characters>32388</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Reiský Aleš</dc:creator>
  <cp:keywords/>
  <dc:description/>
  <cp:lastModifiedBy>Konstantinová Blanka</cp:lastModifiedBy>
  <cp:revision>2</cp:revision>
  <dcterms:created xsi:type="dcterms:W3CDTF">2025-12-01T14:53:00Z</dcterms:created>
  <dcterms:modified xsi:type="dcterms:W3CDTF">2025-12-01T14:53:00Z</dcterms:modified>
</cp:coreProperties>
</file>