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40D" w:rsidRDefault="00417EA7">
      <w:pPr>
        <w:pStyle w:val="Zkladntext"/>
        <w:spacing w:before="5"/>
        <w:rPr>
          <w:rFonts w:ascii="Times New Roman"/>
          <w:sz w:val="23"/>
        </w:rPr>
      </w:pPr>
      <w:r>
        <w:pict>
          <v:group id="_x0000_s1035" style="position:absolute;margin-left:22.85pt;margin-top:19.5pt;width:507.65pt;height:734.65pt;z-index:-251905024;mso-position-horizontal-relative:page;mso-position-vertical-relative:page" coordorigin="457,390" coordsize="10153,146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457;top:390;width:10115;height:14693">
              <v:imagedata r:id="rId6" o:title=""/>
            </v:shape>
            <v:shape id="_x0000_s1046" style="position:absolute;left:1390;top:4656;width:9131;height:6652" coordorigin="1390,4656" coordsize="9131,6652" o:spt="100" adj="0,,0" path="m4078,10981r-103,l1640,10981r-104,l1536,11308r104,l3975,11308r103,l4078,10981m10521,6879r-9131,l1390,7191r9131,l10521,6879t,-2223l1390,4656r,310l10521,4966r,-310e" fillcolor="#f1f1f1" stroked="f">
              <v:stroke joinstyle="round"/>
              <v:formulas/>
              <v:path arrowok="t" o:connecttype="segments"/>
            </v:shape>
            <v:rect id="_x0000_s1045" style="position:absolute;left:1526;top:10971;width:10;height:10" fillcolor="gray" stroked="f"/>
            <v:line id="_x0000_s1044" style="position:absolute" from="1536,10977" to="4078,10977" strokecolor="gray" strokeweight=".16936mm"/>
            <v:rect id="_x0000_s1043" style="position:absolute;left:4078;top:10971;width:10;height:10" fillcolor="gray" stroked="f"/>
            <v:line id="_x0000_s1042" style="position:absolute" from="4088,10977" to="10600,10977" strokecolor="gray" strokeweight=".16936mm"/>
            <v:rect id="_x0000_s1041" style="position:absolute;left:10600;top:10971;width:10;height:10" fillcolor="gray" stroked="f"/>
            <v:line id="_x0000_s1040" style="position:absolute" from="1532,10981" to="1532,11320" strokecolor="gray" strokeweight=".48pt"/>
            <v:line id="_x0000_s1039" style="position:absolute" from="1536,11315" to="4078,11315" strokecolor="gray" strokeweight=".48pt"/>
            <v:line id="_x0000_s1038" style="position:absolute" from="4083,10981" to="4083,11320" strokecolor="gray" strokeweight=".48pt"/>
            <v:line id="_x0000_s1037" style="position:absolute" from="4088,11315" to="10600,11315" strokecolor="gray" strokeweight=".48pt"/>
            <v:line id="_x0000_s1036" style="position:absolute" from="10605,10981" to="10605,11320" strokecolor="gray" strokeweight=".16936mm"/>
            <w10:wrap anchorx="page" anchory="page"/>
          </v:group>
        </w:pict>
      </w:r>
    </w:p>
    <w:p w:rsidR="00AE040D" w:rsidRDefault="00417EA7">
      <w:pPr>
        <w:spacing w:before="126"/>
        <w:ind w:left="118"/>
        <w:rPr>
          <w:sz w:val="40"/>
        </w:rPr>
      </w:pPr>
      <w:r>
        <w:pict>
          <v:rect id="_x0000_s1034" style="position:absolute;left:0;text-align:left;margin-left:76.2pt;margin-top:66.85pt;width:118.8pt;height:84.35pt;z-index:-251901952;mso-position-horizontal-relative:page" fillcolor="#f1f1f1" stroked="f">
            <w10:wrap anchorx="page"/>
          </v:rect>
        </w:pict>
      </w:r>
      <w:r>
        <w:rPr>
          <w:w w:val="138"/>
          <w:sz w:val="40"/>
        </w:rPr>
        <w:t xml:space="preserve"> </w:t>
      </w: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2376"/>
        <w:gridCol w:w="6792"/>
      </w:tblGrid>
      <w:tr w:rsidR="00AE040D">
        <w:trPr>
          <w:trHeight w:val="1687"/>
        </w:trPr>
        <w:tc>
          <w:tcPr>
            <w:tcW w:w="2376" w:type="dxa"/>
          </w:tcPr>
          <w:p w:rsidR="00AE040D" w:rsidRDefault="00AE040D">
            <w:pPr>
              <w:pStyle w:val="TableParagraph"/>
              <w:ind w:left="0"/>
              <w:rPr>
                <w:sz w:val="20"/>
              </w:rPr>
            </w:pPr>
          </w:p>
          <w:p w:rsidR="00AE040D" w:rsidRDefault="00AE040D">
            <w:pPr>
              <w:pStyle w:val="TableParagraph"/>
              <w:ind w:left="0"/>
              <w:rPr>
                <w:sz w:val="20"/>
              </w:rPr>
            </w:pPr>
          </w:p>
          <w:p w:rsidR="00AE040D" w:rsidRDefault="00AE040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AE040D" w:rsidRDefault="00417EA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Pojistitel:</w:t>
            </w:r>
          </w:p>
        </w:tc>
        <w:tc>
          <w:tcPr>
            <w:tcW w:w="6792" w:type="dxa"/>
          </w:tcPr>
          <w:p w:rsidR="00AE040D" w:rsidRDefault="00417EA7">
            <w:pPr>
              <w:pStyle w:val="TableParagraph"/>
              <w:spacing w:before="119"/>
              <w:ind w:right="198"/>
              <w:jc w:val="both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Colonnade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Insurance</w:t>
            </w:r>
            <w:proofErr w:type="spellEnd"/>
            <w:r>
              <w:rPr>
                <w:b/>
                <w:sz w:val="18"/>
              </w:rPr>
              <w:t xml:space="preserve"> S.A.</w:t>
            </w:r>
            <w:r>
              <w:rPr>
                <w:sz w:val="18"/>
              </w:rPr>
              <w:t xml:space="preserve">, se sídlem L-2350 Lucemburk, </w:t>
            </w:r>
            <w:proofErr w:type="spellStart"/>
            <w:r>
              <w:rPr>
                <w:sz w:val="18"/>
              </w:rPr>
              <w:t>rue</w:t>
            </w:r>
            <w:proofErr w:type="spellEnd"/>
            <w:r>
              <w:rPr>
                <w:sz w:val="18"/>
              </w:rPr>
              <w:t xml:space="preserve"> Jean </w:t>
            </w:r>
            <w:proofErr w:type="spellStart"/>
            <w:r>
              <w:rPr>
                <w:sz w:val="18"/>
              </w:rPr>
              <w:t>Piret</w:t>
            </w:r>
            <w:proofErr w:type="spellEnd"/>
            <w:r>
              <w:rPr>
                <w:sz w:val="18"/>
              </w:rPr>
              <w:t xml:space="preserve"> 1, Lucemburské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velkovévodství,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zapsaná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lucemburském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Registre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Commerce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et des </w:t>
            </w:r>
            <w:proofErr w:type="spellStart"/>
            <w:r>
              <w:rPr>
                <w:sz w:val="18"/>
              </w:rPr>
              <w:t>Sociétés</w:t>
            </w:r>
            <w:proofErr w:type="spellEnd"/>
            <w:r>
              <w:rPr>
                <w:sz w:val="18"/>
              </w:rPr>
              <w:t>, registrační číslo B61605, jednající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prostřednictvím</w:t>
            </w:r>
          </w:p>
          <w:p w:rsidR="00AE040D" w:rsidRDefault="00417EA7">
            <w:pPr>
              <w:pStyle w:val="TableParagraph"/>
              <w:spacing w:before="118" w:line="207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Colonnade</w:t>
            </w:r>
            <w:proofErr w:type="spellEnd"/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Insurance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S.A</w:t>
            </w:r>
            <w:r>
              <w:rPr>
                <w:sz w:val="18"/>
              </w:rPr>
              <w:t>.,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organizační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složka,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sídlem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Pankráci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1683/127,</w:t>
            </w:r>
          </w:p>
          <w:p w:rsidR="00AE040D" w:rsidRDefault="00417EA7">
            <w:pPr>
              <w:pStyle w:val="TableParagraph"/>
              <w:tabs>
                <w:tab w:val="left" w:pos="801"/>
                <w:tab w:val="left" w:pos="1393"/>
                <w:tab w:val="left" w:pos="2261"/>
                <w:tab w:val="left" w:pos="2801"/>
                <w:tab w:val="left" w:pos="3705"/>
                <w:tab w:val="left" w:pos="4872"/>
                <w:tab w:val="left" w:pos="6215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140</w:t>
            </w:r>
            <w:r>
              <w:rPr>
                <w:sz w:val="18"/>
              </w:rPr>
              <w:tab/>
              <w:t>00</w:t>
            </w:r>
            <w:r>
              <w:rPr>
                <w:sz w:val="18"/>
              </w:rPr>
              <w:tab/>
              <w:t>Praha</w:t>
            </w:r>
            <w:r>
              <w:rPr>
                <w:sz w:val="18"/>
              </w:rPr>
              <w:tab/>
              <w:t>4,</w:t>
            </w:r>
            <w:r>
              <w:rPr>
                <w:sz w:val="18"/>
              </w:rPr>
              <w:tab/>
              <w:t>Česká</w:t>
            </w:r>
            <w:r>
              <w:rPr>
                <w:sz w:val="18"/>
              </w:rPr>
              <w:tab/>
              <w:t>republika,</w:t>
            </w:r>
            <w:r>
              <w:rPr>
                <w:sz w:val="18"/>
              </w:rPr>
              <w:tab/>
              <w:t>identifikační</w:t>
            </w:r>
            <w:r>
              <w:rPr>
                <w:sz w:val="18"/>
              </w:rPr>
              <w:tab/>
              <w:t>číslo</w:t>
            </w:r>
          </w:p>
          <w:p w:rsidR="00AE040D" w:rsidRDefault="00417EA7">
            <w:pPr>
              <w:pStyle w:val="TableParagraph"/>
              <w:spacing w:before="6" w:line="206" w:lineRule="exact"/>
              <w:rPr>
                <w:sz w:val="18"/>
              </w:rPr>
            </w:pPr>
            <w:r>
              <w:rPr>
                <w:sz w:val="18"/>
              </w:rPr>
              <w:t>044 85 297, zapsané v obchodním rejstříku vedeném Městským soudem v Praze, oddíl A, vložka 77229.</w:t>
            </w:r>
          </w:p>
        </w:tc>
      </w:tr>
    </w:tbl>
    <w:p w:rsidR="00AE040D" w:rsidRDefault="00AE040D">
      <w:pPr>
        <w:pStyle w:val="Zkladntext"/>
        <w:spacing w:before="10" w:after="1"/>
        <w:rPr>
          <w:sz w:val="17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410"/>
        <w:gridCol w:w="4916"/>
      </w:tblGrid>
      <w:tr w:rsidR="00AE040D">
        <w:trPr>
          <w:trHeight w:val="329"/>
        </w:trPr>
        <w:tc>
          <w:tcPr>
            <w:tcW w:w="2410" w:type="dxa"/>
            <w:shd w:val="clear" w:color="auto" w:fill="F1F1F1"/>
          </w:tcPr>
          <w:p w:rsidR="00AE040D" w:rsidRDefault="00417EA7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b/>
                <w:sz w:val="18"/>
              </w:rPr>
              <w:t>Korespondenční adresa:</w:t>
            </w:r>
          </w:p>
        </w:tc>
        <w:tc>
          <w:tcPr>
            <w:tcW w:w="4916" w:type="dxa"/>
          </w:tcPr>
          <w:p w:rsidR="00AE040D" w:rsidRDefault="00417EA7">
            <w:pPr>
              <w:pStyle w:val="TableParagraph"/>
              <w:spacing w:before="59"/>
              <w:ind w:left="216"/>
              <w:rPr>
                <w:sz w:val="18"/>
              </w:rPr>
            </w:pPr>
            <w:r>
              <w:rPr>
                <w:sz w:val="18"/>
              </w:rPr>
              <w:t>Na Pankráci 1683/127, 140 00 Praha 4, Česká republika</w:t>
            </w:r>
          </w:p>
        </w:tc>
      </w:tr>
      <w:tr w:rsidR="00AE040D">
        <w:trPr>
          <w:trHeight w:val="385"/>
        </w:trPr>
        <w:tc>
          <w:tcPr>
            <w:tcW w:w="2410" w:type="dxa"/>
            <w:shd w:val="clear" w:color="auto" w:fill="F1F1F1"/>
          </w:tcPr>
          <w:p w:rsidR="00AE040D" w:rsidRDefault="00417EA7">
            <w:pPr>
              <w:pStyle w:val="TableParagraph"/>
              <w:spacing w:before="58"/>
              <w:rPr>
                <w:b/>
                <w:sz w:val="18"/>
              </w:rPr>
            </w:pPr>
            <w:r>
              <w:rPr>
                <w:b/>
                <w:sz w:val="18"/>
              </w:rPr>
              <w:t>Zastupující:</w:t>
            </w:r>
          </w:p>
        </w:tc>
        <w:tc>
          <w:tcPr>
            <w:tcW w:w="4916" w:type="dxa"/>
          </w:tcPr>
          <w:p w:rsidR="00AE040D" w:rsidRDefault="00417EA7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Romana </w:t>
            </w:r>
            <w:proofErr w:type="spellStart"/>
            <w:r>
              <w:rPr>
                <w:sz w:val="18"/>
              </w:rPr>
              <w:t>Sibřinová</w:t>
            </w:r>
            <w:proofErr w:type="spellEnd"/>
            <w:r>
              <w:rPr>
                <w:sz w:val="18"/>
              </w:rPr>
              <w:t>, zmocněná pro záležitosti smluvní.</w:t>
            </w:r>
          </w:p>
        </w:tc>
      </w:tr>
    </w:tbl>
    <w:p w:rsidR="00AE040D" w:rsidRDefault="00417EA7">
      <w:pPr>
        <w:pStyle w:val="Nadpis2"/>
        <w:spacing w:before="59"/>
        <w:ind w:left="0" w:right="194"/>
      </w:pPr>
      <w:r>
        <w:pict>
          <v:rect id="_x0000_s1033" style="position:absolute;left:0;text-align:left;margin-left:76.35pt;margin-top:24.5pt;width:120.5pt;height:17.55pt;z-index:-251904000;mso-position-horizontal-relative:page;mso-position-vertical-relative:text" fillcolor="#f1f1f1" stroked="f">
            <w10:wrap anchorx="page"/>
          </v:rect>
        </w:pict>
      </w:r>
      <w:r>
        <w:t>a</w:t>
      </w:r>
    </w:p>
    <w:p w:rsidR="00AE040D" w:rsidRDefault="00AE040D">
      <w:pPr>
        <w:pStyle w:val="Zkladntext"/>
        <w:spacing w:before="2"/>
        <w:rPr>
          <w:b/>
          <w:sz w:val="14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410"/>
        <w:gridCol w:w="4548"/>
      </w:tblGrid>
      <w:tr w:rsidR="00AE040D">
        <w:trPr>
          <w:trHeight w:val="410"/>
        </w:trPr>
        <w:tc>
          <w:tcPr>
            <w:tcW w:w="2410" w:type="dxa"/>
          </w:tcPr>
          <w:p w:rsidR="00AE040D" w:rsidRDefault="00417EA7">
            <w:pPr>
              <w:pStyle w:val="TableParagraph"/>
              <w:spacing w:before="131"/>
              <w:rPr>
                <w:b/>
                <w:sz w:val="18"/>
              </w:rPr>
            </w:pPr>
            <w:r>
              <w:rPr>
                <w:b/>
                <w:sz w:val="18"/>
              </w:rPr>
              <w:t>Pojistník/pojištěný:</w:t>
            </w:r>
          </w:p>
        </w:tc>
        <w:tc>
          <w:tcPr>
            <w:tcW w:w="4548" w:type="dxa"/>
          </w:tcPr>
          <w:p w:rsidR="00AE040D" w:rsidRDefault="00417EA7">
            <w:pPr>
              <w:pStyle w:val="TableParagraph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Nemocnice České Budějovice, a.s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18"/>
              </w:rPr>
              <w:t xml:space="preserve">, </w:t>
            </w:r>
            <w:r>
              <w:rPr>
                <w:sz w:val="18"/>
              </w:rPr>
              <w:t>IČ: 260 68 877</w:t>
            </w:r>
          </w:p>
        </w:tc>
      </w:tr>
    </w:tbl>
    <w:p w:rsidR="00AE040D" w:rsidRDefault="00AE040D">
      <w:pPr>
        <w:pStyle w:val="Zkladntext"/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410"/>
        <w:gridCol w:w="5389"/>
      </w:tblGrid>
      <w:tr w:rsidR="00AE040D">
        <w:trPr>
          <w:trHeight w:val="430"/>
        </w:trPr>
        <w:tc>
          <w:tcPr>
            <w:tcW w:w="2410" w:type="dxa"/>
            <w:shd w:val="clear" w:color="auto" w:fill="F1F1F1"/>
          </w:tcPr>
          <w:p w:rsidR="00AE040D" w:rsidRDefault="00417EA7">
            <w:pPr>
              <w:pStyle w:val="TableParagraph"/>
              <w:spacing w:before="126"/>
              <w:rPr>
                <w:b/>
                <w:sz w:val="18"/>
              </w:rPr>
            </w:pPr>
            <w:r>
              <w:rPr>
                <w:b/>
                <w:sz w:val="18"/>
              </w:rPr>
              <w:t>Se sídlem:</w:t>
            </w:r>
          </w:p>
        </w:tc>
        <w:tc>
          <w:tcPr>
            <w:tcW w:w="5389" w:type="dxa"/>
          </w:tcPr>
          <w:p w:rsidR="00AE040D" w:rsidRDefault="00417EA7">
            <w:pPr>
              <w:pStyle w:val="TableParagraph"/>
              <w:spacing w:before="126"/>
              <w:rPr>
                <w:sz w:val="18"/>
              </w:rPr>
            </w:pPr>
            <w:r>
              <w:rPr>
                <w:sz w:val="18"/>
              </w:rPr>
              <w:t>B. Němcové 585/54, 37001 České Budějovice</w:t>
            </w:r>
          </w:p>
        </w:tc>
      </w:tr>
      <w:tr w:rsidR="00AE040D">
        <w:trPr>
          <w:trHeight w:val="361"/>
        </w:trPr>
        <w:tc>
          <w:tcPr>
            <w:tcW w:w="2410" w:type="dxa"/>
            <w:shd w:val="clear" w:color="auto" w:fill="F1F1F1"/>
          </w:tcPr>
          <w:p w:rsidR="00AE040D" w:rsidRDefault="00417EA7">
            <w:pPr>
              <w:pStyle w:val="TableParagraph"/>
              <w:spacing w:before="91"/>
              <w:rPr>
                <w:b/>
                <w:sz w:val="18"/>
              </w:rPr>
            </w:pPr>
            <w:r>
              <w:rPr>
                <w:b/>
                <w:sz w:val="18"/>
              </w:rPr>
              <w:t>Jednající:</w:t>
            </w:r>
          </w:p>
        </w:tc>
        <w:tc>
          <w:tcPr>
            <w:tcW w:w="5389" w:type="dxa"/>
          </w:tcPr>
          <w:p w:rsidR="00AE040D" w:rsidRDefault="00417EA7">
            <w:pPr>
              <w:pStyle w:val="TableParagraph"/>
              <w:spacing w:before="91"/>
              <w:rPr>
                <w:sz w:val="18"/>
              </w:rPr>
            </w:pPr>
            <w:r>
              <w:rPr>
                <w:sz w:val="18"/>
              </w:rPr>
              <w:t>MUDr. Ing. MICHAL ŠNOREK, Ph.D., předseda představenstva</w:t>
            </w:r>
          </w:p>
        </w:tc>
      </w:tr>
      <w:tr w:rsidR="00AE040D">
        <w:trPr>
          <w:trHeight w:val="384"/>
        </w:trPr>
        <w:tc>
          <w:tcPr>
            <w:tcW w:w="2410" w:type="dxa"/>
            <w:shd w:val="clear" w:color="auto" w:fill="F1F1F1"/>
          </w:tcPr>
          <w:p w:rsidR="00AE040D" w:rsidRDefault="00417EA7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z w:val="18"/>
              </w:rPr>
              <w:t>Adresa pro doručování:</w:t>
            </w:r>
          </w:p>
        </w:tc>
        <w:tc>
          <w:tcPr>
            <w:tcW w:w="5389" w:type="dxa"/>
          </w:tcPr>
          <w:p w:rsidR="00AE040D" w:rsidRDefault="00417EA7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B. Němcové 585/54, 37001 České Budějovice</w:t>
            </w:r>
          </w:p>
        </w:tc>
      </w:tr>
    </w:tbl>
    <w:p w:rsidR="00AE040D" w:rsidRDefault="00417EA7">
      <w:pPr>
        <w:spacing w:before="59"/>
        <w:ind w:left="1458" w:right="1655"/>
        <w:jc w:val="center"/>
        <w:rPr>
          <w:b/>
          <w:sz w:val="18"/>
        </w:rPr>
      </w:pPr>
      <w:r>
        <w:rPr>
          <w:b/>
          <w:sz w:val="18"/>
        </w:rPr>
        <w:t>uzavírají</w:t>
      </w: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spacing w:before="3"/>
        <w:rPr>
          <w:b/>
          <w:sz w:val="21"/>
        </w:rPr>
      </w:pPr>
    </w:p>
    <w:p w:rsidR="00AE040D" w:rsidRDefault="00417EA7">
      <w:pPr>
        <w:ind w:left="1464" w:right="1655"/>
        <w:jc w:val="center"/>
        <w:rPr>
          <w:b/>
          <w:sz w:val="28"/>
        </w:rPr>
      </w:pPr>
      <w:r>
        <w:rPr>
          <w:b/>
          <w:sz w:val="28"/>
        </w:rPr>
        <w:t>Dodatek č. 2 k pojistné smlouvě č. 2303 1884 20</w:t>
      </w:r>
    </w:p>
    <w:p w:rsidR="00AE040D" w:rsidRDefault="00AE040D">
      <w:pPr>
        <w:pStyle w:val="Zkladntext"/>
        <w:spacing w:before="10"/>
        <w:rPr>
          <w:b/>
          <w:sz w:val="40"/>
        </w:rPr>
      </w:pPr>
    </w:p>
    <w:p w:rsidR="00AE040D" w:rsidRDefault="00417EA7">
      <w:pPr>
        <w:pStyle w:val="Zkladntext"/>
        <w:spacing w:before="1"/>
        <w:ind w:left="118" w:right="198"/>
        <w:jc w:val="both"/>
      </w:pPr>
      <w:r>
        <w:t xml:space="preserve">Smluvní strany se dohodly na </w:t>
      </w:r>
      <w:proofErr w:type="gramStart"/>
      <w:r>
        <w:t>tomto  Dodatku</w:t>
      </w:r>
      <w:proofErr w:type="gramEnd"/>
      <w:r>
        <w:t xml:space="preserve"> č.  2 (dále </w:t>
      </w:r>
      <w:proofErr w:type="gramStart"/>
      <w:r>
        <w:t xml:space="preserve">jen  </w:t>
      </w:r>
      <w:r>
        <w:rPr>
          <w:b/>
        </w:rPr>
        <w:t>"</w:t>
      </w:r>
      <w:proofErr w:type="gramEnd"/>
      <w:r>
        <w:t>Dodatek</w:t>
      </w:r>
      <w:r>
        <w:rPr>
          <w:b/>
        </w:rPr>
        <w:t>"</w:t>
      </w:r>
      <w:r>
        <w:t>),  kterým se  doplňuje  pojistná  smlouva  č. 2303 1884 20 (dále jen "Pojistná</w:t>
      </w:r>
      <w:r>
        <w:rPr>
          <w:spacing w:val="-7"/>
        </w:rPr>
        <w:t xml:space="preserve"> </w:t>
      </w:r>
      <w:r>
        <w:t>smlouva").</w:t>
      </w: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rPr>
          <w:sz w:val="16"/>
        </w:rPr>
      </w:pPr>
    </w:p>
    <w:p w:rsidR="00AE040D" w:rsidRDefault="00417EA7">
      <w:pPr>
        <w:pStyle w:val="Nadpis2"/>
        <w:ind w:right="1542"/>
      </w:pPr>
      <w:r>
        <w:t>I.</w:t>
      </w:r>
    </w:p>
    <w:p w:rsidR="00AE040D" w:rsidRDefault="00AE040D">
      <w:pPr>
        <w:pStyle w:val="Zkladntext"/>
        <w:spacing w:before="1"/>
        <w:rPr>
          <w:b/>
          <w:sz w:val="23"/>
        </w:rPr>
      </w:pPr>
    </w:p>
    <w:p w:rsidR="00AE040D" w:rsidRDefault="00417EA7">
      <w:pPr>
        <w:pStyle w:val="Zkladntext"/>
        <w:ind w:left="118"/>
        <w:jc w:val="both"/>
      </w:pPr>
      <w:r>
        <w:t xml:space="preserve">S účinností od </w:t>
      </w:r>
      <w:r>
        <w:rPr>
          <w:b/>
        </w:rPr>
        <w:t xml:space="preserve">11. 9. 2025 </w:t>
      </w:r>
      <w:r>
        <w:t>dochází ke změně pojistné smlouvy takto:</w:t>
      </w: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spacing w:before="3"/>
        <w:rPr>
          <w:sz w:val="24"/>
        </w:rPr>
      </w:pPr>
    </w:p>
    <w:p w:rsidR="00AE040D" w:rsidRDefault="00417EA7">
      <w:pPr>
        <w:ind w:left="118"/>
        <w:rPr>
          <w:b/>
        </w:rPr>
      </w:pPr>
      <w:r>
        <w:rPr>
          <w:b/>
        </w:rPr>
        <w:t>Pojistné</w:t>
      </w:r>
    </w:p>
    <w:p w:rsidR="00AE040D" w:rsidRDefault="00417EA7">
      <w:pPr>
        <w:pStyle w:val="Nadpis2"/>
        <w:tabs>
          <w:tab w:val="left" w:pos="2941"/>
        </w:tabs>
        <w:spacing w:before="188"/>
        <w:ind w:left="339"/>
        <w:jc w:val="left"/>
      </w:pPr>
      <w:r>
        <w:pict>
          <v:polyline id="_x0000_s1032" style="position:absolute;left:0;text-align:left;z-index:-251902976;mso-position-horizontal-relative:page" points="272.95pt,70.7pt,271.6pt,70.7pt,147.05pt,70.7pt,145.7pt,70.7pt,145.7pt,114.05pt,272.95pt,114.05pt,272.95pt,70.7pt" coordorigin="1457,707" coordsize="2545,867" fillcolor="#f1f1f1" stroked="f">
            <v:path arrowok="t"/>
            <w10:wrap anchorx="page"/>
          </v:polyline>
        </w:pict>
      </w:r>
      <w:r>
        <w:t>Jednorázové</w:t>
      </w:r>
      <w:r>
        <w:rPr>
          <w:spacing w:val="-3"/>
        </w:rPr>
        <w:t xml:space="preserve"> </w:t>
      </w:r>
      <w:r>
        <w:t>pojistné</w:t>
      </w:r>
      <w:r>
        <w:tab/>
        <w:t>54 380,- Kč</w:t>
      </w:r>
    </w:p>
    <w:p w:rsidR="00AE040D" w:rsidRDefault="00AE040D">
      <w:pPr>
        <w:pStyle w:val="Zkladntext"/>
        <w:spacing w:before="1"/>
        <w:rPr>
          <w:b/>
          <w:sz w:val="26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522"/>
      </w:tblGrid>
      <w:tr w:rsidR="00AE040D">
        <w:trPr>
          <w:trHeight w:val="868"/>
        </w:trPr>
        <w:tc>
          <w:tcPr>
            <w:tcW w:w="2552" w:type="dxa"/>
          </w:tcPr>
          <w:p w:rsidR="00AE040D" w:rsidRDefault="00417EA7">
            <w:pPr>
              <w:pStyle w:val="TableParagraph"/>
              <w:spacing w:before="42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Splatnost pojistného</w:t>
            </w:r>
          </w:p>
        </w:tc>
        <w:tc>
          <w:tcPr>
            <w:tcW w:w="6522" w:type="dxa"/>
          </w:tcPr>
          <w:p w:rsidR="00AE040D" w:rsidRDefault="00417EA7">
            <w:pPr>
              <w:pStyle w:val="TableParagraph"/>
              <w:spacing w:before="42" w:line="207" w:lineRule="exact"/>
              <w:ind w:left="141"/>
              <w:rPr>
                <w:sz w:val="18"/>
              </w:rPr>
            </w:pPr>
            <w:r>
              <w:rPr>
                <w:sz w:val="18"/>
              </w:rPr>
              <w:t xml:space="preserve">Pojistné je splatné na </w:t>
            </w:r>
            <w:proofErr w:type="gramStart"/>
            <w:r>
              <w:rPr>
                <w:sz w:val="18"/>
              </w:rPr>
              <w:t xml:space="preserve">účet  </w:t>
            </w:r>
            <w:r>
              <w:rPr>
                <w:b/>
                <w:sz w:val="18"/>
              </w:rPr>
              <w:t>pojistitele</w:t>
            </w:r>
            <w:proofErr w:type="gramEnd"/>
            <w:r>
              <w:rPr>
                <w:b/>
                <w:sz w:val="18"/>
              </w:rPr>
              <w:t xml:space="preserve">  </w:t>
            </w:r>
            <w:r>
              <w:rPr>
                <w:sz w:val="18"/>
              </w:rPr>
              <w:t>č. XXXXXX</w:t>
            </w:r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Citibank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Europe</w:t>
            </w:r>
            <w:proofErr w:type="spellEnd"/>
          </w:p>
          <w:p w:rsidR="00AE040D" w:rsidRDefault="00417EA7">
            <w:pPr>
              <w:pStyle w:val="TableParagraph"/>
              <w:tabs>
                <w:tab w:val="left" w:pos="800"/>
                <w:tab w:val="left" w:pos="2109"/>
                <w:tab w:val="left" w:pos="3047"/>
                <w:tab w:val="left" w:pos="4287"/>
                <w:tab w:val="left" w:pos="5364"/>
                <w:tab w:val="left" w:pos="6225"/>
              </w:tabs>
              <w:spacing w:line="206" w:lineRule="exact"/>
              <w:ind w:left="141"/>
              <w:rPr>
                <w:sz w:val="18"/>
              </w:rPr>
            </w:pPr>
            <w:proofErr w:type="spellStart"/>
            <w:r>
              <w:rPr>
                <w:sz w:val="18"/>
              </w:rPr>
              <w:t>plc</w:t>
            </w:r>
            <w:proofErr w:type="spellEnd"/>
            <w:r>
              <w:rPr>
                <w:sz w:val="18"/>
              </w:rPr>
              <w:t>,</w:t>
            </w:r>
            <w:r>
              <w:rPr>
                <w:sz w:val="18"/>
              </w:rPr>
              <w:tab/>
              <w:t>organizační</w:t>
            </w:r>
            <w:r>
              <w:rPr>
                <w:sz w:val="18"/>
              </w:rPr>
              <w:tab/>
              <w:t>složka,</w:t>
            </w:r>
            <w:r>
              <w:rPr>
                <w:sz w:val="18"/>
              </w:rPr>
              <w:tab/>
              <w:t>Bucharova</w:t>
            </w:r>
            <w:r>
              <w:rPr>
                <w:sz w:val="18"/>
              </w:rPr>
              <w:tab/>
              <w:t>2641/14,</w:t>
            </w:r>
            <w:r>
              <w:rPr>
                <w:sz w:val="18"/>
              </w:rPr>
              <w:tab/>
              <w:t>Praha</w:t>
            </w:r>
            <w:r>
              <w:rPr>
                <w:sz w:val="18"/>
              </w:rPr>
              <w:tab/>
              <w:t>5,</w:t>
            </w:r>
          </w:p>
          <w:p w:rsidR="00AE040D" w:rsidRDefault="00417EA7">
            <w:pPr>
              <w:pStyle w:val="TableParagraph"/>
              <w:spacing w:line="207" w:lineRule="exact"/>
              <w:ind w:left="141"/>
              <w:rPr>
                <w:sz w:val="18"/>
              </w:rPr>
            </w:pPr>
            <w:proofErr w:type="gramStart"/>
            <w:r>
              <w:rPr>
                <w:sz w:val="18"/>
              </w:rPr>
              <w:t>158  02</w:t>
            </w:r>
            <w:proofErr w:type="gramEnd"/>
            <w:r>
              <w:rPr>
                <w:sz w:val="18"/>
              </w:rPr>
              <w:t xml:space="preserve">,  konstantní  symbol  3558, 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>./</w:t>
            </w:r>
            <w:proofErr w:type="spellStart"/>
            <w:r>
              <w:rPr>
                <w:sz w:val="18"/>
              </w:rPr>
              <w:t>var.symbol</w:t>
            </w:r>
            <w:proofErr w:type="spellEnd"/>
            <w:r>
              <w:rPr>
                <w:sz w:val="18"/>
              </w:rPr>
              <w:t xml:space="preserve">  =  číslo pojistné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smlouvy,</w:t>
            </w:r>
          </w:p>
          <w:p w:rsidR="00AE040D" w:rsidRDefault="00417EA7">
            <w:pPr>
              <w:pStyle w:val="TableParagraph"/>
              <w:spacing w:line="187" w:lineRule="exact"/>
              <w:ind w:left="141"/>
              <w:rPr>
                <w:sz w:val="18"/>
              </w:rPr>
            </w:pPr>
            <w:r>
              <w:rPr>
                <w:sz w:val="18"/>
              </w:rPr>
              <w:t>v termínu splatnosti do 30. 10. příslušného roku.</w:t>
            </w:r>
          </w:p>
        </w:tc>
      </w:tr>
    </w:tbl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spacing w:before="9"/>
        <w:rPr>
          <w:b/>
          <w:sz w:val="19"/>
        </w:rPr>
      </w:pPr>
    </w:p>
    <w:p w:rsidR="00AE040D" w:rsidRDefault="00417EA7">
      <w:pPr>
        <w:ind w:left="1464" w:right="1607"/>
        <w:jc w:val="center"/>
        <w:rPr>
          <w:b/>
          <w:sz w:val="18"/>
        </w:rPr>
      </w:pPr>
      <w:r>
        <w:rPr>
          <w:b/>
          <w:sz w:val="18"/>
        </w:rPr>
        <w:t>II.</w:t>
      </w: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spacing w:before="7"/>
        <w:rPr>
          <w:b/>
          <w:sz w:val="19"/>
        </w:rPr>
      </w:pPr>
    </w:p>
    <w:p w:rsidR="00AE040D" w:rsidRDefault="00417EA7">
      <w:pPr>
        <w:pStyle w:val="Zkladntext"/>
        <w:spacing w:before="1"/>
        <w:ind w:left="118" w:right="266"/>
        <w:jc w:val="both"/>
      </w:pPr>
      <w:r>
        <w:t>Zároveň tímto dodatkem potvrzujeme automatické prodloužení pojistné smlouvy o další rok a nová pojistná doba vznikne dnem 11. 9. 2025 a skončí dnem 10. 9. 2026. Tato pojistná doba se v souladu s pojistnou smlouvou prodlužuje automaticky vždy o další rok, n</w:t>
      </w:r>
      <w:r>
        <w:t>ení-li pojistníkem nebo pojistitelem toto pojištění v písemné formě vypovězeno nejpozději šest týdnů před uplynutím příslušné pojistné doby.</w:t>
      </w:r>
    </w:p>
    <w:p w:rsidR="00AE040D" w:rsidRDefault="00AE040D">
      <w:pPr>
        <w:jc w:val="both"/>
        <w:sectPr w:rsidR="00AE040D">
          <w:footerReference w:type="default" r:id="rId7"/>
          <w:type w:val="continuous"/>
          <w:pgSz w:w="11910" w:h="16850"/>
          <w:pgMar w:top="380" w:right="1100" w:bottom="480" w:left="1300" w:header="708" w:footer="300" w:gutter="0"/>
          <w:cols w:space="708"/>
        </w:sectPr>
      </w:pP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spacing w:before="2"/>
        <w:rPr>
          <w:sz w:val="21"/>
        </w:rPr>
      </w:pPr>
    </w:p>
    <w:p w:rsidR="00AE040D" w:rsidRDefault="00417EA7">
      <w:pPr>
        <w:pStyle w:val="Zkladntext"/>
        <w:ind w:left="118"/>
      </w:pPr>
      <w:r>
        <w:t>Dovolujeme si Vás upozornit, že pojistné pro novou pojistnou dobu ve výši 54 380,00 Kč je splatné ke stejnému kalendářnímu dni, jako tomu bylo pro předchozí pojistnou dobu.</w:t>
      </w: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spacing w:before="7"/>
        <w:rPr>
          <w:sz w:val="29"/>
        </w:rPr>
      </w:pPr>
    </w:p>
    <w:p w:rsidR="00AE040D" w:rsidRDefault="00417EA7">
      <w:pPr>
        <w:pStyle w:val="Nadpis2"/>
        <w:ind w:right="1605"/>
      </w:pPr>
      <w:r>
        <w:t>III.</w:t>
      </w:r>
    </w:p>
    <w:p w:rsidR="00AE040D" w:rsidRDefault="00AE040D">
      <w:pPr>
        <w:pStyle w:val="Zkladntext"/>
        <w:spacing w:before="6"/>
        <w:rPr>
          <w:b/>
          <w:sz w:val="28"/>
        </w:rPr>
      </w:pPr>
    </w:p>
    <w:p w:rsidR="00AE040D" w:rsidRDefault="00417EA7">
      <w:pPr>
        <w:pStyle w:val="Zkladntext"/>
        <w:ind w:left="118"/>
      </w:pPr>
      <w:r>
        <w:t>Ostatní ujednání Pojistné smlouvy se nemění a zůstávají v platnosti.</w:t>
      </w: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rPr>
          <w:sz w:val="24"/>
        </w:rPr>
      </w:pPr>
    </w:p>
    <w:p w:rsidR="00AE040D" w:rsidRDefault="00417EA7">
      <w:pPr>
        <w:pStyle w:val="Nadpis2"/>
        <w:ind w:right="1611"/>
      </w:pPr>
      <w:r>
        <w:t>IV.</w:t>
      </w: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spacing w:before="3"/>
        <w:rPr>
          <w:b/>
          <w:sz w:val="24"/>
        </w:rPr>
      </w:pPr>
    </w:p>
    <w:p w:rsidR="00AE040D" w:rsidRDefault="00417EA7">
      <w:pPr>
        <w:pStyle w:val="Zkladntext"/>
        <w:spacing w:line="207" w:lineRule="exact"/>
        <w:ind w:left="118"/>
      </w:pPr>
      <w:r>
        <w:t>Tento Dodatek nabývá platnosti dnem podpisu oprávněných zástupců smluvních stran. Dodatek je vyhotoven ve</w:t>
      </w:r>
    </w:p>
    <w:p w:rsidR="00AE040D" w:rsidRDefault="00417EA7">
      <w:pPr>
        <w:spacing w:line="207" w:lineRule="exact"/>
        <w:ind w:left="118"/>
        <w:rPr>
          <w:sz w:val="18"/>
        </w:rPr>
      </w:pPr>
      <w:r>
        <w:rPr>
          <w:sz w:val="18"/>
        </w:rPr>
        <w:t xml:space="preserve">dvou originálech: jeden pro </w:t>
      </w:r>
      <w:r>
        <w:rPr>
          <w:b/>
          <w:sz w:val="18"/>
        </w:rPr>
        <w:t xml:space="preserve">Pojistníka, </w:t>
      </w:r>
      <w:r>
        <w:rPr>
          <w:sz w:val="18"/>
        </w:rPr>
        <w:t xml:space="preserve">jeden pro </w:t>
      </w:r>
      <w:r>
        <w:rPr>
          <w:b/>
          <w:sz w:val="18"/>
        </w:rPr>
        <w:t>Pojistitele</w:t>
      </w:r>
      <w:r>
        <w:rPr>
          <w:i/>
          <w:sz w:val="18"/>
        </w:rPr>
        <w:t xml:space="preserve">, </w:t>
      </w:r>
      <w:r>
        <w:rPr>
          <w:sz w:val="18"/>
        </w:rPr>
        <w:t>každý s pl</w:t>
      </w:r>
      <w:r>
        <w:rPr>
          <w:sz w:val="18"/>
        </w:rPr>
        <w:t>atností originálu.</w:t>
      </w: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rPr>
          <w:sz w:val="20"/>
        </w:rPr>
      </w:pPr>
    </w:p>
    <w:p w:rsidR="00AE040D" w:rsidRDefault="00417EA7">
      <w:pPr>
        <w:pStyle w:val="Zkladntext"/>
        <w:tabs>
          <w:tab w:val="left" w:pos="5757"/>
        </w:tabs>
        <w:spacing w:before="171"/>
        <w:ind w:left="226"/>
      </w:pPr>
      <w:r>
        <w:t>Pojistník:</w:t>
      </w:r>
      <w:r>
        <w:tab/>
        <w:t>Pojistitel:</w:t>
      </w: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rPr>
          <w:sz w:val="20"/>
        </w:rPr>
      </w:pPr>
      <w:bookmarkStart w:id="0" w:name="_GoBack"/>
      <w:bookmarkEnd w:id="0"/>
    </w:p>
    <w:p w:rsidR="00AE040D" w:rsidRDefault="00AE040D">
      <w:pPr>
        <w:pStyle w:val="Zkladntext"/>
        <w:spacing w:before="1"/>
        <w:rPr>
          <w:sz w:val="21"/>
        </w:rPr>
      </w:pPr>
    </w:p>
    <w:p w:rsidR="00AE040D" w:rsidRDefault="00417EA7">
      <w:pPr>
        <w:pStyle w:val="Zkladntext"/>
        <w:tabs>
          <w:tab w:val="left" w:pos="5757"/>
        </w:tabs>
        <w:ind w:left="226"/>
      </w:pPr>
      <w:r>
        <w:t>V Českých</w:t>
      </w:r>
      <w:r>
        <w:rPr>
          <w:spacing w:val="-4"/>
        </w:rPr>
        <w:t xml:space="preserve"> </w:t>
      </w:r>
      <w:r>
        <w:t>Budějovicích</w:t>
      </w:r>
      <w:r>
        <w:rPr>
          <w:spacing w:val="-2"/>
        </w:rPr>
        <w:t xml:space="preserve"> </w:t>
      </w:r>
      <w:r>
        <w:t>dne</w:t>
      </w:r>
      <w:r>
        <w:tab/>
        <w:t>V Praze</w:t>
      </w:r>
      <w:r>
        <w:rPr>
          <w:spacing w:val="-2"/>
        </w:rPr>
        <w:t xml:space="preserve"> </w:t>
      </w:r>
      <w:r>
        <w:t>dne</w:t>
      </w:r>
    </w:p>
    <w:p w:rsidR="00AE040D" w:rsidRDefault="00AE040D">
      <w:pPr>
        <w:sectPr w:rsidR="00AE040D">
          <w:pgSz w:w="11910" w:h="16850"/>
          <w:pgMar w:top="360" w:right="1100" w:bottom="480" w:left="1300" w:header="0" w:footer="300" w:gutter="0"/>
          <w:cols w:space="708"/>
        </w:sectPr>
      </w:pP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rPr>
          <w:sz w:val="20"/>
        </w:rPr>
      </w:pPr>
    </w:p>
    <w:p w:rsidR="00AE040D" w:rsidRDefault="00AE040D">
      <w:pPr>
        <w:pStyle w:val="Zkladntext"/>
        <w:spacing w:before="8"/>
        <w:rPr>
          <w:sz w:val="15"/>
        </w:rPr>
      </w:pPr>
    </w:p>
    <w:p w:rsidR="00AE040D" w:rsidRDefault="00417EA7">
      <w:pPr>
        <w:pStyle w:val="Zkladntext"/>
        <w:ind w:left="226"/>
      </w:pPr>
      <w:r>
        <w:t>Podpis:</w:t>
      </w:r>
    </w:p>
    <w:p w:rsidR="00AE040D" w:rsidRDefault="00417EA7" w:rsidP="00417EA7">
      <w:pPr>
        <w:spacing w:before="138"/>
        <w:ind w:left="226"/>
        <w:rPr>
          <w:rFonts w:ascii="Calibri"/>
          <w:sz w:val="16"/>
        </w:rPr>
      </w:pPr>
      <w:r>
        <w:br w:type="column"/>
      </w:r>
    </w:p>
    <w:p w:rsidR="00417EA7" w:rsidRDefault="00417EA7" w:rsidP="00417EA7">
      <w:pPr>
        <w:pStyle w:val="Nadpis1"/>
        <w:spacing w:before="135"/>
        <w:ind w:left="226"/>
        <w:rPr>
          <w:spacing w:val="-20"/>
          <w:w w:val="110"/>
          <w:sz w:val="17"/>
        </w:rPr>
      </w:pPr>
      <w:r>
        <w:br w:type="column"/>
      </w:r>
    </w:p>
    <w:p w:rsidR="00AE040D" w:rsidRDefault="00417EA7" w:rsidP="00417EA7">
      <w:pPr>
        <w:spacing w:before="165" w:line="249" w:lineRule="auto"/>
        <w:ind w:left="175" w:right="198"/>
        <w:jc w:val="both"/>
        <w:rPr>
          <w:rFonts w:ascii="Calibri"/>
          <w:sz w:val="17"/>
        </w:rPr>
      </w:pPr>
      <w:r>
        <w:rPr>
          <w:rFonts w:ascii="Calibri" w:hAnsi="Calibri"/>
          <w:spacing w:val="-20"/>
          <w:w w:val="110"/>
          <w:sz w:val="17"/>
        </w:rPr>
        <w:t xml:space="preserve"> </w:t>
      </w:r>
    </w:p>
    <w:p w:rsidR="00AE040D" w:rsidRDefault="00AE040D">
      <w:pPr>
        <w:spacing w:line="206" w:lineRule="exact"/>
        <w:jc w:val="both"/>
        <w:rPr>
          <w:rFonts w:ascii="Calibri"/>
          <w:sz w:val="17"/>
        </w:rPr>
        <w:sectPr w:rsidR="00AE040D">
          <w:type w:val="continuous"/>
          <w:pgSz w:w="11910" w:h="16850"/>
          <w:pgMar w:top="380" w:right="1100" w:bottom="480" w:left="1300" w:header="708" w:footer="708" w:gutter="0"/>
          <w:cols w:num="5" w:space="708" w:equalWidth="0">
            <w:col w:w="869" w:space="871"/>
            <w:col w:w="1766" w:space="60"/>
            <w:col w:w="1995" w:space="679"/>
            <w:col w:w="1482" w:space="39"/>
            <w:col w:w="1749"/>
          </w:cols>
        </w:sectPr>
      </w:pPr>
    </w:p>
    <w:p w:rsidR="00AE040D" w:rsidRDefault="00417EA7">
      <w:pPr>
        <w:tabs>
          <w:tab w:val="left" w:pos="2218"/>
        </w:tabs>
        <w:spacing w:before="43" w:line="237" w:lineRule="exact"/>
        <w:ind w:left="226"/>
        <w:rPr>
          <w:b/>
          <w:sz w:val="18"/>
        </w:rPr>
      </w:pPr>
      <w:r>
        <w:rPr>
          <w:position w:val="-5"/>
          <w:sz w:val="18"/>
        </w:rPr>
        <w:t>Jméno /</w:t>
      </w:r>
      <w:r>
        <w:rPr>
          <w:spacing w:val="-2"/>
          <w:position w:val="-5"/>
          <w:sz w:val="18"/>
        </w:rPr>
        <w:t xml:space="preserve"> </w:t>
      </w:r>
      <w:r>
        <w:rPr>
          <w:position w:val="-5"/>
          <w:sz w:val="18"/>
        </w:rPr>
        <w:t>funkce:</w:t>
      </w:r>
      <w:r>
        <w:rPr>
          <w:position w:val="-5"/>
          <w:sz w:val="18"/>
        </w:rPr>
        <w:tab/>
      </w:r>
      <w:r>
        <w:rPr>
          <w:b/>
          <w:sz w:val="18"/>
        </w:rPr>
        <w:t>MUDr. Ing. MICHAL ŠNOREK,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Ph.D.</w:t>
      </w:r>
    </w:p>
    <w:p w:rsidR="00AE040D" w:rsidRDefault="00417EA7">
      <w:pPr>
        <w:pStyle w:val="Nadpis2"/>
        <w:spacing w:line="177" w:lineRule="exact"/>
        <w:ind w:left="2644"/>
        <w:jc w:val="left"/>
      </w:pPr>
      <w:r>
        <w:t>Předseda představenstva</w:t>
      </w:r>
    </w:p>
    <w:p w:rsidR="00AE040D" w:rsidRDefault="00417EA7">
      <w:pPr>
        <w:spacing w:before="103"/>
        <w:ind w:left="210" w:right="263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 xml:space="preserve">Romana </w:t>
      </w:r>
      <w:proofErr w:type="spellStart"/>
      <w:r>
        <w:rPr>
          <w:b/>
          <w:sz w:val="18"/>
        </w:rPr>
        <w:t>Sibřinová</w:t>
      </w:r>
      <w:proofErr w:type="spellEnd"/>
    </w:p>
    <w:p w:rsidR="00AE040D" w:rsidRDefault="00417EA7">
      <w:pPr>
        <w:spacing w:before="60"/>
        <w:ind w:left="210" w:right="267"/>
        <w:jc w:val="center"/>
        <w:rPr>
          <w:b/>
          <w:sz w:val="18"/>
        </w:rPr>
      </w:pPr>
      <w:proofErr w:type="spellStart"/>
      <w:r>
        <w:rPr>
          <w:b/>
          <w:sz w:val="18"/>
        </w:rPr>
        <w:t>Underwriter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Financial</w:t>
      </w:r>
      <w:proofErr w:type="spellEnd"/>
      <w:r>
        <w:rPr>
          <w:b/>
          <w:sz w:val="18"/>
        </w:rPr>
        <w:t xml:space="preserve"> Lines</w:t>
      </w:r>
    </w:p>
    <w:p w:rsidR="00AE040D" w:rsidRDefault="00AE040D">
      <w:pPr>
        <w:jc w:val="center"/>
        <w:rPr>
          <w:sz w:val="18"/>
        </w:rPr>
        <w:sectPr w:rsidR="00AE040D">
          <w:type w:val="continuous"/>
          <w:pgSz w:w="11910" w:h="16850"/>
          <w:pgMar w:top="380" w:right="1100" w:bottom="480" w:left="1300" w:header="708" w:footer="708" w:gutter="0"/>
          <w:cols w:num="2" w:space="708" w:equalWidth="0">
            <w:col w:w="5289" w:space="1343"/>
            <w:col w:w="2878"/>
          </w:cols>
        </w:sect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rPr>
          <w:b/>
          <w:sz w:val="20"/>
        </w:rPr>
      </w:pPr>
    </w:p>
    <w:p w:rsidR="00AE040D" w:rsidRDefault="00AE040D">
      <w:pPr>
        <w:pStyle w:val="Zkladntext"/>
        <w:spacing w:before="7"/>
        <w:rPr>
          <w:b/>
          <w:sz w:val="15"/>
        </w:rPr>
      </w:pPr>
    </w:p>
    <w:p w:rsidR="00AE040D" w:rsidRDefault="00417EA7">
      <w:pPr>
        <w:pStyle w:val="Zkladntext"/>
        <w:tabs>
          <w:tab w:val="left" w:pos="6441"/>
        </w:tabs>
        <w:spacing w:before="95"/>
        <w:ind w:left="118"/>
      </w:pPr>
      <w:proofErr w:type="spellStart"/>
      <w:r>
        <w:t>Colonnade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S.A.</w:t>
      </w:r>
      <w:r>
        <w:rPr>
          <w:spacing w:val="-11"/>
        </w:rPr>
        <w:t xml:space="preserve"> </w:t>
      </w:r>
      <w:r>
        <w:t>organizační</w:t>
      </w:r>
      <w:r>
        <w:rPr>
          <w:spacing w:val="-3"/>
        </w:rPr>
        <w:t xml:space="preserve"> </w:t>
      </w:r>
      <w:r>
        <w:t>složka</w:t>
      </w:r>
      <w:r>
        <w:tab/>
        <w:t>Pojistná smlouva č. 2303 1884</w:t>
      </w:r>
      <w:r>
        <w:rPr>
          <w:spacing w:val="-5"/>
        </w:rPr>
        <w:t xml:space="preserve"> </w:t>
      </w:r>
      <w:r>
        <w:t>20</w:t>
      </w:r>
    </w:p>
    <w:p w:rsidR="00AE040D" w:rsidRDefault="00417EA7">
      <w:pPr>
        <w:spacing w:before="1" w:line="183" w:lineRule="exact"/>
        <w:ind w:left="118"/>
        <w:rPr>
          <w:sz w:val="16"/>
        </w:rPr>
      </w:pPr>
      <w:r>
        <w:rPr>
          <w:sz w:val="16"/>
        </w:rPr>
        <w:t>Korespondenční adresa: Na Pankráci 1683/127, 140 00 Praha 4</w:t>
      </w:r>
    </w:p>
    <w:p w:rsidR="00AE040D" w:rsidRDefault="00417EA7">
      <w:pPr>
        <w:tabs>
          <w:tab w:val="left" w:pos="8390"/>
        </w:tabs>
        <w:spacing w:line="206" w:lineRule="exact"/>
        <w:ind w:left="118"/>
        <w:rPr>
          <w:sz w:val="18"/>
        </w:rPr>
      </w:pPr>
      <w:r>
        <w:rPr>
          <w:sz w:val="16"/>
        </w:rPr>
        <w:t>tel.: +420 234 108 311, fax: +420 234</w:t>
      </w:r>
      <w:r>
        <w:rPr>
          <w:spacing w:val="-12"/>
          <w:sz w:val="16"/>
        </w:rPr>
        <w:t xml:space="preserve"> </w:t>
      </w:r>
      <w:r>
        <w:rPr>
          <w:sz w:val="16"/>
        </w:rPr>
        <w:t>108</w:t>
      </w:r>
      <w:r>
        <w:rPr>
          <w:spacing w:val="-1"/>
          <w:sz w:val="16"/>
        </w:rPr>
        <w:t xml:space="preserve"> </w:t>
      </w:r>
      <w:r>
        <w:rPr>
          <w:sz w:val="16"/>
        </w:rPr>
        <w:t>384</w:t>
      </w:r>
      <w:r>
        <w:rPr>
          <w:sz w:val="16"/>
        </w:rPr>
        <w:tab/>
      </w:r>
      <w:r>
        <w:rPr>
          <w:sz w:val="18"/>
        </w:rPr>
        <w:t>strana</w:t>
      </w:r>
      <w:r>
        <w:rPr>
          <w:spacing w:val="1"/>
          <w:sz w:val="18"/>
        </w:rPr>
        <w:t xml:space="preserve"> </w:t>
      </w:r>
      <w:r>
        <w:rPr>
          <w:sz w:val="18"/>
        </w:rPr>
        <w:t>2/2</w:t>
      </w:r>
    </w:p>
    <w:p w:rsidR="00AE040D" w:rsidRDefault="00417EA7">
      <w:pPr>
        <w:spacing w:before="2"/>
        <w:ind w:left="118"/>
        <w:rPr>
          <w:sz w:val="16"/>
        </w:rPr>
      </w:pPr>
      <w:r>
        <w:rPr>
          <w:sz w:val="16"/>
        </w:rPr>
        <w:t xml:space="preserve">e-mail: </w:t>
      </w:r>
      <w:hyperlink r:id="rId8">
        <w:r>
          <w:rPr>
            <w:sz w:val="16"/>
          </w:rPr>
          <w:t xml:space="preserve">info@colonnade.cz </w:t>
        </w:r>
      </w:hyperlink>
      <w:r>
        <w:rPr>
          <w:sz w:val="16"/>
        </w:rPr>
        <w:t xml:space="preserve">, web: </w:t>
      </w:r>
      <w:hyperlink r:id="rId9">
        <w:r>
          <w:rPr>
            <w:sz w:val="16"/>
          </w:rPr>
          <w:t>www.colonnade.cz</w:t>
        </w:r>
      </w:hyperlink>
    </w:p>
    <w:sectPr w:rsidR="00AE040D">
      <w:type w:val="continuous"/>
      <w:pgSz w:w="11910" w:h="16850"/>
      <w:pgMar w:top="380" w:right="1100" w:bottom="4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17EA7">
      <w:r>
        <w:separator/>
      </w:r>
    </w:p>
  </w:endnote>
  <w:endnote w:type="continuationSeparator" w:id="0">
    <w:p w:rsidR="00000000" w:rsidRDefault="0041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40D" w:rsidRDefault="00417EA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8.75pt;margin-top:816.05pt;width:97.2pt;height:12pt;z-index:-251658752;mso-position-horizontal-relative:page;mso-position-vertical-relative:page" filled="f" stroked="f">
          <v:textbox inset="0,0,0,0">
            <w:txbxContent>
              <w:p w:rsidR="00AE040D" w:rsidRDefault="00417EA7">
                <w:pPr>
                  <w:spacing w:line="223" w:lineRule="exact"/>
                  <w:ind w:left="20"/>
                  <w:rPr>
                    <w:rFonts w:ascii="Calibri"/>
                    <w:sz w:val="20"/>
                  </w:rPr>
                </w:pPr>
                <w:proofErr w:type="spellStart"/>
                <w:r>
                  <w:rPr>
                    <w:rFonts w:ascii="Calibri"/>
                    <w:sz w:val="20"/>
                  </w:rPr>
                  <w:t>Colonnade</w:t>
                </w:r>
                <w:proofErr w:type="spellEnd"/>
                <w:r>
                  <w:rPr>
                    <w:rFonts w:ascii="Calibri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/>
                    <w:sz w:val="20"/>
                  </w:rPr>
                  <w:t>Confidential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17EA7">
      <w:r>
        <w:separator/>
      </w:r>
    </w:p>
  </w:footnote>
  <w:footnote w:type="continuationSeparator" w:id="0">
    <w:p w:rsidR="00000000" w:rsidRDefault="00417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40D"/>
    <w:rsid w:val="00417EA7"/>
    <w:rsid w:val="00A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85507BF"/>
  <w15:docId w15:val="{98439D52-91F4-4174-ABE4-10593ACD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4"/>
      <w:outlineLvl w:val="0"/>
    </w:pPr>
    <w:rPr>
      <w:rFonts w:ascii="Calibri" w:eastAsia="Calibri" w:hAnsi="Calibri" w:cs="Calibri"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1464"/>
      <w:jc w:val="center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lonnade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lonnad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2507</Characters>
  <Application>Microsoft Office Word</Application>
  <DocSecurity>0</DocSecurity>
  <Lines>20</Lines>
  <Paragraphs>5</Paragraphs>
  <ScaleCrop>false</ScaleCrop>
  <Company>Nemocnice C. Budejovice, a.s.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Policy_VZOR_300907</dc:title>
  <dc:creator>Marko Antic</dc:creator>
  <cp:lastModifiedBy>Jitka Polenová</cp:lastModifiedBy>
  <cp:revision>2</cp:revision>
  <dcterms:created xsi:type="dcterms:W3CDTF">2025-11-26T14:03:00Z</dcterms:created>
  <dcterms:modified xsi:type="dcterms:W3CDTF">2025-11-26T14:06:00Z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2025-11-26T00:00:00Z</vt:filetime>
  </property>
</Properties>
</file>