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CE3FA" w14:textId="77777777" w:rsidR="005F596B" w:rsidRDefault="00DC0FDF" w:rsidP="00B84213">
      <w:pPr>
        <w:pStyle w:val="Nadpis1"/>
        <w:spacing w:before="101" w:line="278" w:lineRule="auto"/>
        <w:ind w:left="0" w:firstLine="0"/>
        <w:jc w:val="center"/>
        <w:rPr>
          <w:color w:val="365F91"/>
          <w:spacing w:val="-2"/>
        </w:rPr>
      </w:pPr>
      <w:r>
        <w:rPr>
          <w:color w:val="365F91"/>
        </w:rPr>
        <w:t>RÁMCOVÁ</w:t>
      </w:r>
      <w:r>
        <w:rPr>
          <w:color w:val="365F91"/>
          <w:spacing w:val="-6"/>
        </w:rPr>
        <w:t xml:space="preserve"> </w:t>
      </w:r>
      <w:r>
        <w:rPr>
          <w:color w:val="365F91"/>
        </w:rPr>
        <w:t>SMLOUVA</w:t>
      </w:r>
      <w:r>
        <w:rPr>
          <w:color w:val="365F91"/>
          <w:spacing w:val="-6"/>
        </w:rPr>
        <w:t xml:space="preserve"> </w:t>
      </w:r>
      <w:r>
        <w:rPr>
          <w:color w:val="365F91"/>
        </w:rPr>
        <w:t>O</w:t>
      </w:r>
      <w:r>
        <w:rPr>
          <w:color w:val="365F91"/>
          <w:spacing w:val="-6"/>
        </w:rPr>
        <w:t xml:space="preserve"> </w:t>
      </w:r>
      <w:r>
        <w:rPr>
          <w:color w:val="365F91"/>
        </w:rPr>
        <w:t>ZAJIŠTĚNÍ</w:t>
      </w:r>
      <w:r>
        <w:rPr>
          <w:color w:val="365F91"/>
          <w:spacing w:val="-6"/>
        </w:rPr>
        <w:t xml:space="preserve"> </w:t>
      </w:r>
      <w:r>
        <w:rPr>
          <w:color w:val="365F91"/>
        </w:rPr>
        <w:t>ONLINE</w:t>
      </w:r>
      <w:r>
        <w:rPr>
          <w:color w:val="365F91"/>
          <w:spacing w:val="-6"/>
        </w:rPr>
        <w:t xml:space="preserve"> </w:t>
      </w:r>
      <w:r>
        <w:rPr>
          <w:color w:val="365F91"/>
        </w:rPr>
        <w:t>REKLAMNÍCH</w:t>
      </w:r>
      <w:r>
        <w:rPr>
          <w:color w:val="365F91"/>
          <w:spacing w:val="-6"/>
        </w:rPr>
        <w:t xml:space="preserve"> </w:t>
      </w:r>
      <w:r>
        <w:rPr>
          <w:color w:val="365F91"/>
        </w:rPr>
        <w:t>KAMPANÍ</w:t>
      </w:r>
      <w:r>
        <w:rPr>
          <w:color w:val="365F91"/>
          <w:spacing w:val="-6"/>
        </w:rPr>
        <w:t xml:space="preserve"> </w:t>
      </w:r>
      <w:r w:rsidR="00B84213">
        <w:rPr>
          <w:color w:val="365F91"/>
          <w:spacing w:val="-6"/>
        </w:rPr>
        <w:br/>
      </w:r>
      <w:r>
        <w:rPr>
          <w:color w:val="365F91"/>
        </w:rPr>
        <w:t xml:space="preserve">(MEDIA </w:t>
      </w:r>
      <w:r>
        <w:rPr>
          <w:color w:val="365F91"/>
          <w:spacing w:val="-2"/>
        </w:rPr>
        <w:t>SPEND)</w:t>
      </w:r>
      <w:r w:rsidR="00A1733C">
        <w:rPr>
          <w:color w:val="365F91"/>
          <w:spacing w:val="-2"/>
        </w:rPr>
        <w:t xml:space="preserve"> </w:t>
      </w:r>
    </w:p>
    <w:p w14:paraId="5C3EB9C3" w14:textId="2BE6C97F" w:rsidR="00C552A9" w:rsidRPr="006502D3" w:rsidRDefault="00A1733C" w:rsidP="006502D3">
      <w:pPr>
        <w:pStyle w:val="Nadpis1"/>
        <w:spacing w:line="278" w:lineRule="auto"/>
        <w:ind w:left="0" w:firstLine="0"/>
        <w:jc w:val="center"/>
        <w:rPr>
          <w:b w:val="0"/>
          <w:bCs w:val="0"/>
        </w:rPr>
      </w:pPr>
      <w:r w:rsidRPr="006502D3">
        <w:rPr>
          <w:b w:val="0"/>
          <w:bCs w:val="0"/>
          <w:color w:val="365F91"/>
          <w:spacing w:val="-2"/>
        </w:rPr>
        <w:t>(dále také jen „</w:t>
      </w:r>
      <w:r w:rsidRPr="005F596B">
        <w:rPr>
          <w:color w:val="365F91"/>
          <w:spacing w:val="-2"/>
        </w:rPr>
        <w:t>Smlouva</w:t>
      </w:r>
      <w:r w:rsidRPr="006502D3">
        <w:rPr>
          <w:b w:val="0"/>
          <w:bCs w:val="0"/>
          <w:color w:val="365F91"/>
          <w:spacing w:val="-2"/>
        </w:rPr>
        <w:t>“)</w:t>
      </w:r>
    </w:p>
    <w:p w14:paraId="6D694760" w14:textId="5930F881" w:rsidR="00C552A9" w:rsidRDefault="00DC0FDF" w:rsidP="006502D3">
      <w:pPr>
        <w:pStyle w:val="Zkladntext"/>
        <w:spacing w:line="247" w:lineRule="exact"/>
        <w:jc w:val="center"/>
      </w:pPr>
      <w:r>
        <w:t>uzavřená</w:t>
      </w:r>
      <w:r>
        <w:rPr>
          <w:spacing w:val="-5"/>
        </w:rPr>
        <w:t xml:space="preserve"> </w:t>
      </w:r>
      <w:r>
        <w:t>dle</w:t>
      </w:r>
      <w:r>
        <w:rPr>
          <w:spacing w:val="-5"/>
        </w:rPr>
        <w:t xml:space="preserve"> </w:t>
      </w:r>
      <w:r>
        <w:t>§</w:t>
      </w:r>
      <w:r>
        <w:rPr>
          <w:spacing w:val="-4"/>
        </w:rPr>
        <w:t xml:space="preserve"> </w:t>
      </w:r>
      <w:r>
        <w:t>1746</w:t>
      </w:r>
      <w:r>
        <w:rPr>
          <w:spacing w:val="-5"/>
        </w:rPr>
        <w:t xml:space="preserve"> </w:t>
      </w:r>
      <w:r>
        <w:t>odst.</w:t>
      </w:r>
      <w:r>
        <w:rPr>
          <w:spacing w:val="-4"/>
        </w:rPr>
        <w:t xml:space="preserve"> </w:t>
      </w:r>
      <w:r>
        <w:t>2</w:t>
      </w:r>
      <w:r>
        <w:rPr>
          <w:spacing w:val="-5"/>
        </w:rPr>
        <w:t xml:space="preserve"> </w:t>
      </w:r>
      <w:r w:rsidR="00EA0AC9" w:rsidRPr="00EA0AC9">
        <w:t>zákona č. 89/2012 Sb., občanský zákoník, ve znění pozdějších předpisů (dále jen „</w:t>
      </w:r>
      <w:r w:rsidR="00EA0AC9" w:rsidRPr="006502D3">
        <w:rPr>
          <w:b/>
          <w:bCs/>
        </w:rPr>
        <w:t>občanský zákoník</w:t>
      </w:r>
      <w:r w:rsidR="00EA0AC9" w:rsidRPr="00EA0AC9">
        <w:t>“)</w:t>
      </w:r>
    </w:p>
    <w:p w14:paraId="7AE43066" w14:textId="77777777" w:rsidR="00C552A9" w:rsidRDefault="00DC0FDF">
      <w:pPr>
        <w:pStyle w:val="Nadpis1"/>
        <w:numPr>
          <w:ilvl w:val="0"/>
          <w:numId w:val="8"/>
        </w:numPr>
        <w:tabs>
          <w:tab w:val="left" w:pos="218"/>
        </w:tabs>
        <w:spacing w:before="236"/>
        <w:ind w:left="218" w:hanging="218"/>
      </w:pPr>
      <w:r>
        <w:rPr>
          <w:color w:val="4F81BD"/>
        </w:rPr>
        <w:t>Smluvní</w:t>
      </w:r>
      <w:r>
        <w:rPr>
          <w:color w:val="4F81BD"/>
          <w:spacing w:val="-7"/>
        </w:rPr>
        <w:t xml:space="preserve"> </w:t>
      </w:r>
      <w:r>
        <w:rPr>
          <w:color w:val="4F81BD"/>
          <w:spacing w:val="-2"/>
        </w:rPr>
        <w:t>strany</w:t>
      </w:r>
    </w:p>
    <w:p w14:paraId="1F21A315" w14:textId="77777777" w:rsidR="00C552A9" w:rsidRPr="00815E3D" w:rsidRDefault="00DC0FDF">
      <w:pPr>
        <w:pStyle w:val="Zkladntext"/>
        <w:spacing w:before="40"/>
        <w:rPr>
          <w:b/>
          <w:bCs/>
        </w:rPr>
      </w:pPr>
      <w:r w:rsidRPr="00815E3D">
        <w:rPr>
          <w:b/>
          <w:bCs/>
          <w:spacing w:val="-2"/>
        </w:rPr>
        <w:t>Objednatel:</w:t>
      </w:r>
    </w:p>
    <w:p w14:paraId="687A1100" w14:textId="77777777" w:rsidR="00C552A9" w:rsidRPr="006502D3" w:rsidRDefault="00DC0FDF">
      <w:pPr>
        <w:pStyle w:val="Zkladntext"/>
        <w:spacing w:before="40"/>
        <w:rPr>
          <w:b/>
          <w:bCs/>
        </w:rPr>
      </w:pPr>
      <w:r w:rsidRPr="006502D3">
        <w:rPr>
          <w:b/>
          <w:bCs/>
        </w:rPr>
        <w:t>Česká</w:t>
      </w:r>
      <w:r w:rsidRPr="006502D3">
        <w:rPr>
          <w:b/>
          <w:bCs/>
          <w:spacing w:val="-7"/>
        </w:rPr>
        <w:t xml:space="preserve"> </w:t>
      </w:r>
      <w:r w:rsidRPr="006502D3">
        <w:rPr>
          <w:b/>
          <w:bCs/>
        </w:rPr>
        <w:t>zemědělská</w:t>
      </w:r>
      <w:r w:rsidRPr="006502D3">
        <w:rPr>
          <w:b/>
          <w:bCs/>
          <w:spacing w:val="-6"/>
        </w:rPr>
        <w:t xml:space="preserve"> </w:t>
      </w:r>
      <w:r w:rsidRPr="006502D3">
        <w:rPr>
          <w:b/>
          <w:bCs/>
        </w:rPr>
        <w:t>univerzita</w:t>
      </w:r>
      <w:r w:rsidRPr="006502D3">
        <w:rPr>
          <w:b/>
          <w:bCs/>
          <w:spacing w:val="-7"/>
        </w:rPr>
        <w:t xml:space="preserve"> </w:t>
      </w:r>
      <w:r w:rsidRPr="006502D3">
        <w:rPr>
          <w:b/>
          <w:bCs/>
        </w:rPr>
        <w:t>v</w:t>
      </w:r>
      <w:r w:rsidRPr="006502D3">
        <w:rPr>
          <w:b/>
          <w:bCs/>
          <w:spacing w:val="-6"/>
        </w:rPr>
        <w:t xml:space="preserve"> </w:t>
      </w:r>
      <w:r w:rsidRPr="006502D3">
        <w:rPr>
          <w:b/>
          <w:bCs/>
          <w:spacing w:val="-2"/>
        </w:rPr>
        <w:t>Praze</w:t>
      </w:r>
    </w:p>
    <w:p w14:paraId="2DEB2BEE" w14:textId="77777777" w:rsidR="00C552A9" w:rsidRDefault="00DC0FDF">
      <w:pPr>
        <w:pStyle w:val="Zkladntext"/>
        <w:spacing w:before="35"/>
      </w:pPr>
      <w:r>
        <w:t>Sídlo:</w:t>
      </w:r>
      <w:r>
        <w:rPr>
          <w:spacing w:val="-4"/>
        </w:rPr>
        <w:t xml:space="preserve"> </w:t>
      </w:r>
      <w:r>
        <w:t>Kamýcká</w:t>
      </w:r>
      <w:r>
        <w:rPr>
          <w:spacing w:val="-4"/>
        </w:rPr>
        <w:t xml:space="preserve"> </w:t>
      </w:r>
      <w:r>
        <w:t>129,</w:t>
      </w:r>
      <w:r>
        <w:rPr>
          <w:spacing w:val="-4"/>
        </w:rPr>
        <w:t xml:space="preserve"> </w:t>
      </w:r>
      <w:r>
        <w:t>165</w:t>
      </w:r>
      <w:r>
        <w:rPr>
          <w:spacing w:val="-4"/>
        </w:rPr>
        <w:t xml:space="preserve"> </w:t>
      </w:r>
      <w:r>
        <w:t>00</w:t>
      </w:r>
      <w:r>
        <w:rPr>
          <w:spacing w:val="-4"/>
        </w:rPr>
        <w:t xml:space="preserve"> </w:t>
      </w:r>
      <w:r>
        <w:t>Praha</w:t>
      </w:r>
      <w:r>
        <w:rPr>
          <w:spacing w:val="-4"/>
        </w:rPr>
        <w:t xml:space="preserve"> </w:t>
      </w:r>
      <w:r>
        <w:t>–</w:t>
      </w:r>
      <w:r>
        <w:rPr>
          <w:spacing w:val="-4"/>
        </w:rPr>
        <w:t xml:space="preserve"> </w:t>
      </w:r>
      <w:r>
        <w:rPr>
          <w:spacing w:val="-2"/>
        </w:rPr>
        <w:t>Suchdol</w:t>
      </w:r>
    </w:p>
    <w:p w14:paraId="320117C3" w14:textId="376484FE" w:rsidR="00C552A9" w:rsidRDefault="00DC0FDF">
      <w:pPr>
        <w:pStyle w:val="Zkladntext"/>
        <w:spacing w:before="40" w:line="278" w:lineRule="auto"/>
        <w:ind w:right="6980"/>
      </w:pPr>
      <w:r>
        <w:t>IČ</w:t>
      </w:r>
      <w:r w:rsidR="00F153A3">
        <w:t>O</w:t>
      </w:r>
      <w:r>
        <w:t>: 60460709 DIČ:</w:t>
      </w:r>
      <w:r>
        <w:rPr>
          <w:spacing w:val="-14"/>
        </w:rPr>
        <w:t xml:space="preserve"> </w:t>
      </w:r>
      <w:r>
        <w:t>CZ60460709</w:t>
      </w:r>
    </w:p>
    <w:p w14:paraId="6EF9668F" w14:textId="09829D32" w:rsidR="00C552A9" w:rsidRDefault="00DC0FDF" w:rsidP="00F153A3">
      <w:pPr>
        <w:pStyle w:val="Zkladntext"/>
        <w:spacing w:line="278" w:lineRule="auto"/>
        <w:ind w:right="3962"/>
      </w:pPr>
      <w:r>
        <w:t>Zastoupená:</w:t>
      </w:r>
      <w:r>
        <w:rPr>
          <w:spacing w:val="-14"/>
        </w:rPr>
        <w:t xml:space="preserve"> </w:t>
      </w:r>
      <w:r w:rsidR="00815E3D">
        <w:t>Ing. Jakub</w:t>
      </w:r>
      <w:r w:rsidR="00F153A3">
        <w:t>em</w:t>
      </w:r>
      <w:r w:rsidR="00815E3D">
        <w:t xml:space="preserve"> </w:t>
      </w:r>
      <w:proofErr w:type="spellStart"/>
      <w:r w:rsidR="00815E3D">
        <w:t>Kleindienst</w:t>
      </w:r>
      <w:r w:rsidR="00F153A3">
        <w:t>em</w:t>
      </w:r>
      <w:proofErr w:type="spellEnd"/>
      <w:r w:rsidR="00F153A3">
        <w:t>, kvestorem</w:t>
      </w:r>
      <w:r>
        <w:t xml:space="preserve"> (dále jen „</w:t>
      </w:r>
      <w:r w:rsidRPr="006502D3">
        <w:rPr>
          <w:b/>
          <w:bCs/>
        </w:rPr>
        <w:t>Objednatel</w:t>
      </w:r>
      <w:r>
        <w:t>“)</w:t>
      </w:r>
    </w:p>
    <w:p w14:paraId="56D1BF39" w14:textId="688878A7" w:rsidR="00F51B15" w:rsidRPr="006502D3" w:rsidRDefault="00F51B15">
      <w:pPr>
        <w:pStyle w:val="Zkladntext"/>
        <w:spacing w:before="189"/>
        <w:rPr>
          <w:spacing w:val="-2"/>
        </w:rPr>
      </w:pPr>
      <w:r w:rsidRPr="006502D3">
        <w:rPr>
          <w:spacing w:val="-2"/>
        </w:rPr>
        <w:t>a</w:t>
      </w:r>
    </w:p>
    <w:p w14:paraId="70E06A2B" w14:textId="17FCC301" w:rsidR="00C552A9" w:rsidRPr="00815E3D" w:rsidRDefault="00DC0FDF">
      <w:pPr>
        <w:pStyle w:val="Zkladntext"/>
        <w:spacing w:before="189"/>
        <w:rPr>
          <w:b/>
          <w:bCs/>
        </w:rPr>
      </w:pPr>
      <w:r w:rsidRPr="00815E3D">
        <w:rPr>
          <w:b/>
          <w:bCs/>
          <w:spacing w:val="-2"/>
        </w:rPr>
        <w:t>Poskytovatel:</w:t>
      </w:r>
    </w:p>
    <w:p w14:paraId="5EF7227A" w14:textId="3C8C792C" w:rsidR="00673A77" w:rsidRDefault="00CF262C" w:rsidP="00CF262C">
      <w:pPr>
        <w:pStyle w:val="Zkladntext"/>
        <w:spacing w:before="40" w:line="273" w:lineRule="auto"/>
        <w:ind w:right="4104"/>
      </w:pPr>
      <w:r w:rsidRPr="00CF262C">
        <w:rPr>
          <w:b/>
          <w:bCs/>
        </w:rPr>
        <w:t>ČESKÁ PRODUKČNÍ</w:t>
      </w:r>
      <w:r w:rsidR="002B1C50">
        <w:rPr>
          <w:b/>
          <w:bCs/>
          <w:spacing w:val="-14"/>
        </w:rPr>
        <w:t xml:space="preserve"> </w:t>
      </w:r>
      <w:r w:rsidR="00DC0FDF" w:rsidRPr="006502D3">
        <w:rPr>
          <w:b/>
          <w:bCs/>
        </w:rPr>
        <w:t>s.r.o.</w:t>
      </w:r>
      <w:r w:rsidR="00DC0FDF">
        <w:t xml:space="preserve"> </w:t>
      </w:r>
    </w:p>
    <w:p w14:paraId="6C55D4F3" w14:textId="0ED365DA" w:rsidR="00C552A9" w:rsidRDefault="00DC0FDF" w:rsidP="00CF262C">
      <w:pPr>
        <w:pStyle w:val="Zkladntext"/>
        <w:spacing w:before="40" w:line="273" w:lineRule="auto"/>
        <w:ind w:right="4104"/>
      </w:pPr>
      <w:r>
        <w:t>IČ</w:t>
      </w:r>
      <w:r w:rsidR="00F51B15">
        <w:t>O</w:t>
      </w:r>
      <w:r>
        <w:t>: 49702963</w:t>
      </w:r>
    </w:p>
    <w:p w14:paraId="3C2D5FF0" w14:textId="0E313B5F" w:rsidR="00A1733C" w:rsidRDefault="00A1733C" w:rsidP="006502D3">
      <w:pPr>
        <w:pStyle w:val="Zkladntext"/>
        <w:spacing w:before="40" w:line="273" w:lineRule="auto"/>
        <w:ind w:right="4104"/>
      </w:pPr>
      <w:r>
        <w:t xml:space="preserve">DIČ: </w:t>
      </w:r>
      <w:r w:rsidRPr="00A1733C">
        <w:t>CZ49702963</w:t>
      </w:r>
    </w:p>
    <w:p w14:paraId="33D76CAF" w14:textId="77777777" w:rsidR="00C552A9" w:rsidRDefault="00DC0FDF">
      <w:pPr>
        <w:pStyle w:val="Zkladntext"/>
        <w:spacing w:before="4"/>
      </w:pPr>
      <w:r>
        <w:t>Sídlo:</w:t>
      </w:r>
      <w:r>
        <w:rPr>
          <w:spacing w:val="-6"/>
        </w:rPr>
        <w:t xml:space="preserve"> </w:t>
      </w:r>
      <w:r>
        <w:t>Budějovická</w:t>
      </w:r>
      <w:r>
        <w:rPr>
          <w:spacing w:val="-6"/>
        </w:rPr>
        <w:t xml:space="preserve"> </w:t>
      </w:r>
      <w:r>
        <w:t>409/1,</w:t>
      </w:r>
      <w:r>
        <w:rPr>
          <w:spacing w:val="-5"/>
        </w:rPr>
        <w:t xml:space="preserve"> </w:t>
      </w:r>
      <w:r>
        <w:t>Michle</w:t>
      </w:r>
      <w:r>
        <w:rPr>
          <w:spacing w:val="-6"/>
        </w:rPr>
        <w:t xml:space="preserve"> </w:t>
      </w:r>
      <w:r>
        <w:t>(Praha</w:t>
      </w:r>
      <w:r>
        <w:rPr>
          <w:spacing w:val="-7"/>
        </w:rPr>
        <w:t xml:space="preserve"> </w:t>
      </w:r>
      <w:r>
        <w:t>4),</w:t>
      </w:r>
      <w:r>
        <w:rPr>
          <w:spacing w:val="-6"/>
        </w:rPr>
        <w:t xml:space="preserve"> </w:t>
      </w:r>
      <w:r>
        <w:t>140</w:t>
      </w:r>
      <w:r>
        <w:rPr>
          <w:spacing w:val="-5"/>
        </w:rPr>
        <w:t xml:space="preserve"> 00</w:t>
      </w:r>
    </w:p>
    <w:p w14:paraId="6A713988" w14:textId="2399EC21" w:rsidR="00C552A9" w:rsidRDefault="00DC0FDF" w:rsidP="006502D3">
      <w:pPr>
        <w:pStyle w:val="Zkladntext"/>
        <w:spacing w:line="278" w:lineRule="auto"/>
        <w:ind w:right="2186"/>
      </w:pPr>
      <w:r>
        <w:t>Zapsaná</w:t>
      </w:r>
      <w:r>
        <w:rPr>
          <w:spacing w:val="-4"/>
        </w:rPr>
        <w:t xml:space="preserve"> </w:t>
      </w:r>
      <w:r>
        <w:t>u</w:t>
      </w:r>
      <w:r>
        <w:rPr>
          <w:spacing w:val="-4"/>
        </w:rPr>
        <w:t xml:space="preserve"> </w:t>
      </w:r>
      <w:r>
        <w:t>Městského</w:t>
      </w:r>
      <w:r>
        <w:rPr>
          <w:spacing w:val="-4"/>
        </w:rPr>
        <w:t xml:space="preserve"> </w:t>
      </w:r>
      <w:r>
        <w:t>soudu</w:t>
      </w:r>
      <w:r>
        <w:rPr>
          <w:spacing w:val="-4"/>
        </w:rPr>
        <w:t xml:space="preserve"> </w:t>
      </w:r>
      <w:r>
        <w:t>v</w:t>
      </w:r>
      <w:r>
        <w:rPr>
          <w:spacing w:val="-4"/>
        </w:rPr>
        <w:t xml:space="preserve"> </w:t>
      </w:r>
      <w:r>
        <w:t>Praze,</w:t>
      </w:r>
      <w:r>
        <w:rPr>
          <w:spacing w:val="-4"/>
        </w:rPr>
        <w:t xml:space="preserve"> </w:t>
      </w:r>
      <w:r>
        <w:t>spisová</w:t>
      </w:r>
      <w:r>
        <w:rPr>
          <w:spacing w:val="-4"/>
        </w:rPr>
        <w:t xml:space="preserve"> </w:t>
      </w:r>
      <w:r>
        <w:t>značka</w:t>
      </w:r>
      <w:r>
        <w:rPr>
          <w:spacing w:val="-4"/>
        </w:rPr>
        <w:t xml:space="preserve"> </w:t>
      </w:r>
      <w:r>
        <w:t>C</w:t>
      </w:r>
      <w:r>
        <w:rPr>
          <w:spacing w:val="-7"/>
        </w:rPr>
        <w:t xml:space="preserve"> </w:t>
      </w:r>
      <w:r>
        <w:t>22313 Zastoupená: Jaroslav</w:t>
      </w:r>
      <w:r w:rsidR="002B1C50">
        <w:t>em</w:t>
      </w:r>
      <w:r>
        <w:t xml:space="preserve"> Novotný</w:t>
      </w:r>
      <w:r w:rsidR="002B1C50">
        <w:t>m, jednatelem</w:t>
      </w:r>
    </w:p>
    <w:p w14:paraId="14B90CF2" w14:textId="77777777" w:rsidR="00C552A9" w:rsidRDefault="00DC0FDF">
      <w:pPr>
        <w:pStyle w:val="Zkladntext"/>
        <w:spacing w:line="247" w:lineRule="exact"/>
        <w:rPr>
          <w:spacing w:val="-2"/>
        </w:rPr>
      </w:pPr>
      <w:r>
        <w:t>(dále</w:t>
      </w:r>
      <w:r>
        <w:rPr>
          <w:spacing w:val="-4"/>
        </w:rPr>
        <w:t xml:space="preserve"> </w:t>
      </w:r>
      <w:r>
        <w:t>jen</w:t>
      </w:r>
      <w:r>
        <w:rPr>
          <w:spacing w:val="-4"/>
        </w:rPr>
        <w:t xml:space="preserve"> </w:t>
      </w:r>
      <w:r>
        <w:rPr>
          <w:spacing w:val="-2"/>
        </w:rPr>
        <w:t>„</w:t>
      </w:r>
      <w:r w:rsidRPr="006502D3">
        <w:rPr>
          <w:b/>
          <w:bCs/>
          <w:spacing w:val="-2"/>
        </w:rPr>
        <w:t>Poskytovatel</w:t>
      </w:r>
      <w:r>
        <w:rPr>
          <w:spacing w:val="-2"/>
        </w:rPr>
        <w:t>“)</w:t>
      </w:r>
    </w:p>
    <w:p w14:paraId="468A5E8A" w14:textId="77777777" w:rsidR="00A1733C" w:rsidRDefault="00A1733C">
      <w:pPr>
        <w:pStyle w:val="Zkladntext"/>
        <w:spacing w:line="247" w:lineRule="exact"/>
        <w:rPr>
          <w:spacing w:val="-2"/>
        </w:rPr>
      </w:pPr>
    </w:p>
    <w:p w14:paraId="0F464E1D" w14:textId="6F53FF9B" w:rsidR="00A1733C" w:rsidRDefault="00A1733C">
      <w:pPr>
        <w:pStyle w:val="Zkladntext"/>
        <w:spacing w:line="247" w:lineRule="exact"/>
      </w:pPr>
      <w:r w:rsidRPr="00A1733C">
        <w:t>(společně dále také jako „</w:t>
      </w:r>
      <w:r w:rsidRPr="006502D3">
        <w:rPr>
          <w:b/>
          <w:bCs/>
        </w:rPr>
        <w:t>smluvní strany</w:t>
      </w:r>
      <w:r w:rsidRPr="00A1733C">
        <w:t>“)</w:t>
      </w:r>
    </w:p>
    <w:p w14:paraId="1A326108" w14:textId="74116C71" w:rsidR="00C552A9" w:rsidRDefault="00DC0FDF">
      <w:pPr>
        <w:pStyle w:val="Nadpis1"/>
        <w:numPr>
          <w:ilvl w:val="0"/>
          <w:numId w:val="8"/>
        </w:numPr>
        <w:tabs>
          <w:tab w:val="left" w:pos="218"/>
        </w:tabs>
        <w:spacing w:before="241"/>
        <w:ind w:left="218" w:hanging="218"/>
      </w:pPr>
      <w:r>
        <w:rPr>
          <w:color w:val="4F81BD"/>
        </w:rPr>
        <w:t>Předmět</w:t>
      </w:r>
      <w:r>
        <w:rPr>
          <w:color w:val="4F81BD"/>
          <w:spacing w:val="-7"/>
        </w:rPr>
        <w:t xml:space="preserve"> </w:t>
      </w:r>
      <w:r w:rsidR="005F596B">
        <w:rPr>
          <w:color w:val="4F81BD"/>
          <w:spacing w:val="-2"/>
        </w:rPr>
        <w:t>S</w:t>
      </w:r>
      <w:r>
        <w:rPr>
          <w:color w:val="4F81BD"/>
          <w:spacing w:val="-2"/>
        </w:rPr>
        <w:t>mlouvy</w:t>
      </w:r>
    </w:p>
    <w:p w14:paraId="19C11D77" w14:textId="77777777" w:rsidR="00C552A9" w:rsidRDefault="00C552A9">
      <w:pPr>
        <w:pStyle w:val="Zkladntext"/>
        <w:spacing w:before="75"/>
        <w:rPr>
          <w:b/>
        </w:rPr>
      </w:pPr>
    </w:p>
    <w:p w14:paraId="2094227E" w14:textId="70480C53" w:rsidR="00C552A9" w:rsidRDefault="00DC0FDF" w:rsidP="006502D3">
      <w:pPr>
        <w:pStyle w:val="Odstavecseseznamem"/>
        <w:numPr>
          <w:ilvl w:val="0"/>
          <w:numId w:val="7"/>
        </w:numPr>
        <w:tabs>
          <w:tab w:val="left" w:pos="218"/>
        </w:tabs>
        <w:spacing w:line="276" w:lineRule="auto"/>
        <w:ind w:right="-7" w:firstLine="0"/>
        <w:jc w:val="both"/>
      </w:pPr>
      <w:r>
        <w:t xml:space="preserve">Tato </w:t>
      </w:r>
      <w:r w:rsidR="005F596B">
        <w:t>S</w:t>
      </w:r>
      <w:r>
        <w:t xml:space="preserve">mlouva upravuje podmínky dlouhodobé spolupráce </w:t>
      </w:r>
      <w:r w:rsidR="001E67C3">
        <w:t xml:space="preserve">Smluvních stran </w:t>
      </w:r>
      <w:r>
        <w:t>při zajištění úhrad</w:t>
      </w:r>
      <w:r w:rsidR="00925111">
        <w:t>y</w:t>
      </w:r>
      <w:r>
        <w:rPr>
          <w:spacing w:val="-4"/>
        </w:rPr>
        <w:t xml:space="preserve"> </w:t>
      </w:r>
      <w:r>
        <w:t>mediálního</w:t>
      </w:r>
      <w:r>
        <w:rPr>
          <w:spacing w:val="-4"/>
        </w:rPr>
        <w:t xml:space="preserve"> </w:t>
      </w:r>
      <w:r>
        <w:t>prostoru</w:t>
      </w:r>
      <w:r>
        <w:rPr>
          <w:spacing w:val="-4"/>
        </w:rPr>
        <w:t xml:space="preserve"> </w:t>
      </w:r>
      <w:r>
        <w:t>(</w:t>
      </w:r>
      <w:r w:rsidR="008338E4">
        <w:t>dále také jen „</w:t>
      </w:r>
      <w:r w:rsidR="008338E4" w:rsidRPr="00F23CB0">
        <w:rPr>
          <w:b/>
          <w:bCs/>
        </w:rPr>
        <w:t>M</w:t>
      </w:r>
      <w:r w:rsidRPr="00F23CB0">
        <w:rPr>
          <w:b/>
          <w:bCs/>
        </w:rPr>
        <w:t>edia</w:t>
      </w:r>
      <w:r w:rsidRPr="00F23CB0">
        <w:rPr>
          <w:b/>
          <w:bCs/>
          <w:spacing w:val="-4"/>
        </w:rPr>
        <w:t xml:space="preserve"> </w:t>
      </w:r>
      <w:proofErr w:type="spellStart"/>
      <w:r w:rsidRPr="00F23CB0">
        <w:rPr>
          <w:b/>
          <w:bCs/>
        </w:rPr>
        <w:t>spend</w:t>
      </w:r>
      <w:proofErr w:type="spellEnd"/>
      <w:r w:rsidR="008338E4">
        <w:t>“)</w:t>
      </w:r>
      <w:r>
        <w:rPr>
          <w:spacing w:val="-4"/>
        </w:rPr>
        <w:t xml:space="preserve"> </w:t>
      </w:r>
      <w:r>
        <w:t>pro potřeby Objednatele.</w:t>
      </w:r>
    </w:p>
    <w:p w14:paraId="1DDC29A2" w14:textId="77777777" w:rsidR="00C552A9" w:rsidRDefault="00DC0FDF" w:rsidP="006502D3">
      <w:pPr>
        <w:pStyle w:val="Nadpis1"/>
        <w:numPr>
          <w:ilvl w:val="0"/>
          <w:numId w:val="8"/>
        </w:numPr>
        <w:tabs>
          <w:tab w:val="left" w:pos="218"/>
        </w:tabs>
        <w:spacing w:before="241"/>
        <w:ind w:left="218" w:hanging="218"/>
        <w:rPr>
          <w:color w:val="4F81BD"/>
        </w:rPr>
      </w:pPr>
      <w:r>
        <w:rPr>
          <w:color w:val="4F81BD"/>
        </w:rPr>
        <w:t>Finanční</w:t>
      </w:r>
      <w:r>
        <w:rPr>
          <w:color w:val="4F81BD"/>
          <w:spacing w:val="-7"/>
        </w:rPr>
        <w:t xml:space="preserve"> </w:t>
      </w:r>
      <w:r>
        <w:rPr>
          <w:color w:val="4F81BD"/>
        </w:rPr>
        <w:t>rámec</w:t>
      </w:r>
      <w:r>
        <w:rPr>
          <w:color w:val="4F81BD"/>
          <w:spacing w:val="-6"/>
        </w:rPr>
        <w:t xml:space="preserve"> </w:t>
      </w:r>
      <w:r>
        <w:rPr>
          <w:color w:val="4F81BD"/>
          <w:spacing w:val="-2"/>
        </w:rPr>
        <w:t>spolupráce</w:t>
      </w:r>
    </w:p>
    <w:p w14:paraId="2235E912" w14:textId="77777777" w:rsidR="00C552A9" w:rsidRDefault="00C552A9">
      <w:pPr>
        <w:pStyle w:val="Zkladntext"/>
        <w:spacing w:before="75"/>
        <w:rPr>
          <w:b/>
        </w:rPr>
      </w:pPr>
    </w:p>
    <w:p w14:paraId="093B1A61" w14:textId="1E663F8C" w:rsidR="00C552A9" w:rsidRDefault="00DC0FDF" w:rsidP="006502D3">
      <w:pPr>
        <w:pStyle w:val="Odstavecseseznamem"/>
        <w:numPr>
          <w:ilvl w:val="0"/>
          <w:numId w:val="6"/>
        </w:numPr>
        <w:tabs>
          <w:tab w:val="left" w:pos="218"/>
        </w:tabs>
        <w:spacing w:line="278" w:lineRule="auto"/>
        <w:ind w:right="-7" w:firstLine="0"/>
        <w:jc w:val="both"/>
      </w:pPr>
      <w:r>
        <w:t>Smluvní</w:t>
      </w:r>
      <w:r>
        <w:rPr>
          <w:spacing w:val="-3"/>
        </w:rPr>
        <w:t xml:space="preserve"> </w:t>
      </w:r>
      <w:r>
        <w:t>strany</w:t>
      </w:r>
      <w:r>
        <w:rPr>
          <w:spacing w:val="-3"/>
        </w:rPr>
        <w:t xml:space="preserve"> </w:t>
      </w:r>
      <w:r>
        <w:t>sjednávají</w:t>
      </w:r>
      <w:r>
        <w:rPr>
          <w:spacing w:val="-3"/>
        </w:rPr>
        <w:t xml:space="preserve"> </w:t>
      </w:r>
      <w:r>
        <w:t>celkový</w:t>
      </w:r>
      <w:r>
        <w:rPr>
          <w:spacing w:val="-3"/>
        </w:rPr>
        <w:t xml:space="preserve"> </w:t>
      </w:r>
      <w:r>
        <w:t>finanční</w:t>
      </w:r>
      <w:r>
        <w:rPr>
          <w:spacing w:val="-3"/>
        </w:rPr>
        <w:t xml:space="preserve"> </w:t>
      </w:r>
      <w:r>
        <w:t>rámec</w:t>
      </w:r>
      <w:r>
        <w:rPr>
          <w:spacing w:val="-3"/>
        </w:rPr>
        <w:t xml:space="preserve"> </w:t>
      </w:r>
      <w:r w:rsidR="00226802">
        <w:t>M</w:t>
      </w:r>
      <w:r>
        <w:t>edia</w:t>
      </w:r>
      <w:r>
        <w:rPr>
          <w:spacing w:val="-3"/>
        </w:rPr>
        <w:t xml:space="preserve"> </w:t>
      </w:r>
      <w:proofErr w:type="spellStart"/>
      <w:r>
        <w:t>spendu</w:t>
      </w:r>
      <w:proofErr w:type="spellEnd"/>
      <w:r>
        <w:rPr>
          <w:spacing w:val="-3"/>
        </w:rPr>
        <w:t xml:space="preserve"> </w:t>
      </w:r>
      <w:r>
        <w:t>na</w:t>
      </w:r>
      <w:r>
        <w:rPr>
          <w:spacing w:val="-3"/>
        </w:rPr>
        <w:t xml:space="preserve"> </w:t>
      </w:r>
      <w:r>
        <w:t>období</w:t>
      </w:r>
      <w:r>
        <w:rPr>
          <w:spacing w:val="-3"/>
        </w:rPr>
        <w:t xml:space="preserve"> </w:t>
      </w:r>
      <w:r>
        <w:t>trvání</w:t>
      </w:r>
      <w:r>
        <w:rPr>
          <w:spacing w:val="-3"/>
        </w:rPr>
        <w:t xml:space="preserve"> </w:t>
      </w:r>
      <w:r w:rsidR="00226802">
        <w:t>S</w:t>
      </w:r>
      <w:r>
        <w:t>mlouvy</w:t>
      </w:r>
      <w:r>
        <w:rPr>
          <w:spacing w:val="-3"/>
        </w:rPr>
        <w:t xml:space="preserve"> </w:t>
      </w:r>
      <w:r>
        <w:t xml:space="preserve">ve výši </w:t>
      </w:r>
      <w:r w:rsidRPr="006502D3">
        <w:rPr>
          <w:b/>
          <w:bCs/>
        </w:rPr>
        <w:t>200 000 Kč bez DPH</w:t>
      </w:r>
      <w:r>
        <w:t>.</w:t>
      </w:r>
    </w:p>
    <w:p w14:paraId="3B6FAF9D" w14:textId="77777777" w:rsidR="00C552A9" w:rsidRDefault="00DC0FDF" w:rsidP="006502D3">
      <w:pPr>
        <w:pStyle w:val="Odstavecseseznamem"/>
        <w:numPr>
          <w:ilvl w:val="0"/>
          <w:numId w:val="6"/>
        </w:numPr>
        <w:tabs>
          <w:tab w:val="left" w:pos="218"/>
        </w:tabs>
        <w:spacing w:line="247" w:lineRule="exact"/>
        <w:ind w:left="218" w:right="-7" w:hanging="218"/>
        <w:jc w:val="both"/>
      </w:pPr>
      <w:r>
        <w:t>Tento</w:t>
      </w:r>
      <w:r>
        <w:rPr>
          <w:spacing w:val="-10"/>
        </w:rPr>
        <w:t xml:space="preserve"> </w:t>
      </w:r>
      <w:r>
        <w:t>finanční</w:t>
      </w:r>
      <w:r>
        <w:rPr>
          <w:spacing w:val="-7"/>
        </w:rPr>
        <w:t xml:space="preserve"> </w:t>
      </w:r>
      <w:r>
        <w:t>rámec</w:t>
      </w:r>
      <w:r>
        <w:rPr>
          <w:spacing w:val="-7"/>
        </w:rPr>
        <w:t xml:space="preserve"> </w:t>
      </w:r>
      <w:r>
        <w:t>bude</w:t>
      </w:r>
      <w:r>
        <w:rPr>
          <w:spacing w:val="-7"/>
        </w:rPr>
        <w:t xml:space="preserve"> </w:t>
      </w:r>
      <w:r>
        <w:t>využíván</w:t>
      </w:r>
      <w:r>
        <w:rPr>
          <w:spacing w:val="-7"/>
        </w:rPr>
        <w:t xml:space="preserve"> </w:t>
      </w:r>
      <w:r>
        <w:t>pro</w:t>
      </w:r>
      <w:r>
        <w:rPr>
          <w:spacing w:val="-7"/>
        </w:rPr>
        <w:t xml:space="preserve"> </w:t>
      </w:r>
      <w:r>
        <w:t>následující</w:t>
      </w:r>
      <w:r>
        <w:rPr>
          <w:spacing w:val="-7"/>
        </w:rPr>
        <w:t xml:space="preserve"> </w:t>
      </w:r>
      <w:r>
        <w:t>marketingové</w:t>
      </w:r>
      <w:r>
        <w:rPr>
          <w:spacing w:val="-7"/>
        </w:rPr>
        <w:t xml:space="preserve"> </w:t>
      </w:r>
      <w:r>
        <w:t>aktivity</w:t>
      </w:r>
      <w:r>
        <w:rPr>
          <w:spacing w:val="-7"/>
        </w:rPr>
        <w:t xml:space="preserve"> </w:t>
      </w:r>
      <w:r>
        <w:rPr>
          <w:spacing w:val="-2"/>
        </w:rPr>
        <w:t>Objednatele:</w:t>
      </w:r>
    </w:p>
    <w:p w14:paraId="46B0F29A" w14:textId="53A0A650" w:rsidR="00C552A9" w:rsidRDefault="00F05467">
      <w:pPr>
        <w:pStyle w:val="Odstavecseseznamem"/>
        <w:numPr>
          <w:ilvl w:val="1"/>
          <w:numId w:val="6"/>
        </w:numPr>
        <w:tabs>
          <w:tab w:val="left" w:pos="292"/>
        </w:tabs>
        <w:spacing w:before="40"/>
        <w:ind w:left="292" w:hanging="127"/>
      </w:pPr>
      <w:r>
        <w:t>n</w:t>
      </w:r>
      <w:r w:rsidR="00DC0FDF">
        <w:t>ábor</w:t>
      </w:r>
      <w:r w:rsidR="00DC0FDF">
        <w:rPr>
          <w:spacing w:val="-9"/>
        </w:rPr>
        <w:t xml:space="preserve"> </w:t>
      </w:r>
      <w:r w:rsidR="00DC0FDF">
        <w:t>zahraničních</w:t>
      </w:r>
      <w:r w:rsidR="00DC0FDF">
        <w:rPr>
          <w:spacing w:val="-8"/>
        </w:rPr>
        <w:t xml:space="preserve"> </w:t>
      </w:r>
      <w:r w:rsidR="00DC0FDF">
        <w:rPr>
          <w:spacing w:val="-2"/>
        </w:rPr>
        <w:t>studentů</w:t>
      </w:r>
      <w:r>
        <w:rPr>
          <w:spacing w:val="-2"/>
        </w:rPr>
        <w:t>,</w:t>
      </w:r>
    </w:p>
    <w:p w14:paraId="0D57CC40" w14:textId="51934E8D" w:rsidR="00C552A9" w:rsidRDefault="00DC0FDF">
      <w:pPr>
        <w:pStyle w:val="Odstavecseseznamem"/>
        <w:numPr>
          <w:ilvl w:val="1"/>
          <w:numId w:val="6"/>
        </w:numPr>
        <w:tabs>
          <w:tab w:val="left" w:pos="292"/>
        </w:tabs>
        <w:spacing w:before="35"/>
        <w:ind w:left="292" w:hanging="127"/>
      </w:pPr>
      <w:r>
        <w:t>ČZU</w:t>
      </w:r>
      <w:r>
        <w:rPr>
          <w:spacing w:val="-5"/>
        </w:rPr>
        <w:t xml:space="preserve"> </w:t>
      </w:r>
      <w:r>
        <w:rPr>
          <w:spacing w:val="-2"/>
        </w:rPr>
        <w:t>Network</w:t>
      </w:r>
      <w:r w:rsidR="00F05467">
        <w:rPr>
          <w:spacing w:val="-2"/>
        </w:rPr>
        <w:t>,</w:t>
      </w:r>
    </w:p>
    <w:p w14:paraId="7C435F9B" w14:textId="32DC71E0" w:rsidR="00C552A9" w:rsidRDefault="00DC0FDF">
      <w:pPr>
        <w:pStyle w:val="Odstavecseseznamem"/>
        <w:numPr>
          <w:ilvl w:val="1"/>
          <w:numId w:val="6"/>
        </w:numPr>
        <w:tabs>
          <w:tab w:val="left" w:pos="292"/>
        </w:tabs>
        <w:spacing w:before="40"/>
        <w:ind w:left="292" w:hanging="127"/>
      </w:pPr>
      <w:r>
        <w:t>ČZU</w:t>
      </w:r>
      <w:r>
        <w:rPr>
          <w:spacing w:val="-3"/>
        </w:rPr>
        <w:t xml:space="preserve"> </w:t>
      </w:r>
      <w:r>
        <w:rPr>
          <w:spacing w:val="-4"/>
        </w:rPr>
        <w:t>Shop</w:t>
      </w:r>
      <w:r w:rsidR="00F05467">
        <w:rPr>
          <w:spacing w:val="-4"/>
        </w:rPr>
        <w:t>,</w:t>
      </w:r>
    </w:p>
    <w:p w14:paraId="11998246" w14:textId="55193DB4" w:rsidR="00F05467" w:rsidRPr="00F05467" w:rsidRDefault="00F05467" w:rsidP="00F05467">
      <w:pPr>
        <w:pStyle w:val="Odstavecseseznamem"/>
        <w:numPr>
          <w:ilvl w:val="1"/>
          <w:numId w:val="6"/>
        </w:numPr>
        <w:tabs>
          <w:tab w:val="left" w:pos="292"/>
        </w:tabs>
        <w:spacing w:before="40"/>
        <w:ind w:left="292" w:hanging="127"/>
      </w:pPr>
      <w:r>
        <w:t>n</w:t>
      </w:r>
      <w:r w:rsidR="00DC0FDF">
        <w:t>ábor</w:t>
      </w:r>
      <w:r w:rsidR="00DC0FDF">
        <w:rPr>
          <w:spacing w:val="-6"/>
        </w:rPr>
        <w:t xml:space="preserve"> </w:t>
      </w:r>
      <w:r w:rsidR="00DC0FDF">
        <w:t>českých</w:t>
      </w:r>
      <w:r w:rsidR="00DC0FDF">
        <w:rPr>
          <w:spacing w:val="-6"/>
        </w:rPr>
        <w:t xml:space="preserve"> </w:t>
      </w:r>
      <w:r w:rsidR="00DC0FDF">
        <w:rPr>
          <w:spacing w:val="-2"/>
        </w:rPr>
        <w:t>studentů</w:t>
      </w:r>
      <w:r>
        <w:rPr>
          <w:spacing w:val="-2"/>
        </w:rPr>
        <w:t>,</w:t>
      </w:r>
    </w:p>
    <w:p w14:paraId="654B8318" w14:textId="260F319F" w:rsidR="00F05467" w:rsidRDefault="00F05467" w:rsidP="00F05467">
      <w:pPr>
        <w:pStyle w:val="Odstavecseseznamem"/>
        <w:tabs>
          <w:tab w:val="left" w:pos="292"/>
        </w:tabs>
        <w:spacing w:before="40"/>
        <w:ind w:left="292" w:firstLine="0"/>
      </w:pPr>
      <w:r>
        <w:t>(dále také jen jako „</w:t>
      </w:r>
      <w:r w:rsidRPr="006502D3">
        <w:rPr>
          <w:b/>
          <w:bCs/>
        </w:rPr>
        <w:t>Aktivity</w:t>
      </w:r>
      <w:r>
        <w:t>“).</w:t>
      </w:r>
    </w:p>
    <w:p w14:paraId="043C3B61" w14:textId="172829FC" w:rsidR="00C552A9" w:rsidRDefault="00DC0FDF" w:rsidP="006502D3">
      <w:pPr>
        <w:pStyle w:val="Odstavecseseznamem"/>
        <w:numPr>
          <w:ilvl w:val="0"/>
          <w:numId w:val="6"/>
        </w:numPr>
        <w:tabs>
          <w:tab w:val="left" w:pos="218"/>
        </w:tabs>
        <w:spacing w:before="35" w:line="278" w:lineRule="auto"/>
        <w:ind w:right="-7" w:firstLine="0"/>
        <w:jc w:val="both"/>
      </w:pPr>
      <w:r>
        <w:t>Konkrétní</w:t>
      </w:r>
      <w:r>
        <w:rPr>
          <w:spacing w:val="-4"/>
        </w:rPr>
        <w:t xml:space="preserve"> </w:t>
      </w:r>
      <w:r w:rsidR="000A6618">
        <w:t>cena</w:t>
      </w:r>
      <w:r w:rsidR="000A6618">
        <w:rPr>
          <w:spacing w:val="-4"/>
        </w:rPr>
        <w:t xml:space="preserve"> </w:t>
      </w:r>
      <w:r w:rsidR="00226802">
        <w:t>M</w:t>
      </w:r>
      <w:r>
        <w:t>edia</w:t>
      </w:r>
      <w:r>
        <w:rPr>
          <w:spacing w:val="-4"/>
        </w:rPr>
        <w:t xml:space="preserve"> </w:t>
      </w:r>
      <w:proofErr w:type="spellStart"/>
      <w:r>
        <w:t>spendu</w:t>
      </w:r>
      <w:proofErr w:type="spellEnd"/>
      <w:r>
        <w:rPr>
          <w:spacing w:val="-4"/>
        </w:rPr>
        <w:t xml:space="preserve"> </w:t>
      </w:r>
      <w:r>
        <w:t>pro</w:t>
      </w:r>
      <w:r>
        <w:rPr>
          <w:spacing w:val="-4"/>
        </w:rPr>
        <w:t xml:space="preserve"> </w:t>
      </w:r>
      <w:r>
        <w:t>jednotlivé</w:t>
      </w:r>
      <w:r>
        <w:rPr>
          <w:spacing w:val="-4"/>
        </w:rPr>
        <w:t xml:space="preserve"> </w:t>
      </w:r>
      <w:r w:rsidR="000A6618">
        <w:t>A</w:t>
      </w:r>
      <w:r>
        <w:t>ktivity</w:t>
      </w:r>
      <w:r>
        <w:rPr>
          <w:spacing w:val="-4"/>
        </w:rPr>
        <w:t xml:space="preserve"> </w:t>
      </w:r>
      <w:r>
        <w:t>bude</w:t>
      </w:r>
      <w:r>
        <w:rPr>
          <w:spacing w:val="-4"/>
        </w:rPr>
        <w:t xml:space="preserve"> </w:t>
      </w:r>
      <w:r>
        <w:t>vždy</w:t>
      </w:r>
      <w:r>
        <w:rPr>
          <w:spacing w:val="-4"/>
        </w:rPr>
        <w:t xml:space="preserve"> </w:t>
      </w:r>
      <w:r>
        <w:t>stanovena</w:t>
      </w:r>
      <w:r>
        <w:rPr>
          <w:spacing w:val="-4"/>
        </w:rPr>
        <w:t xml:space="preserve"> </w:t>
      </w:r>
      <w:r>
        <w:t>v</w:t>
      </w:r>
      <w:r>
        <w:rPr>
          <w:spacing w:val="-4"/>
        </w:rPr>
        <w:t xml:space="preserve"> </w:t>
      </w:r>
      <w:r w:rsidR="000A6618">
        <w:rPr>
          <w:spacing w:val="-2"/>
        </w:rPr>
        <w:t>O</w:t>
      </w:r>
      <w:r>
        <w:rPr>
          <w:spacing w:val="-2"/>
        </w:rPr>
        <w:t>bjednáv</w:t>
      </w:r>
      <w:r w:rsidR="000A6618">
        <w:rPr>
          <w:spacing w:val="-2"/>
        </w:rPr>
        <w:t>ce</w:t>
      </w:r>
      <w:r>
        <w:rPr>
          <w:spacing w:val="-2"/>
        </w:rPr>
        <w:t>.</w:t>
      </w:r>
    </w:p>
    <w:p w14:paraId="3C884465" w14:textId="77777777" w:rsidR="00520169" w:rsidRDefault="00520169" w:rsidP="006502D3">
      <w:pPr>
        <w:pStyle w:val="Nadpis1"/>
        <w:tabs>
          <w:tab w:val="left" w:pos="218"/>
        </w:tabs>
        <w:ind w:firstLine="0"/>
        <w:rPr>
          <w:color w:val="4F81BD"/>
        </w:rPr>
      </w:pPr>
    </w:p>
    <w:p w14:paraId="5B82CFB8" w14:textId="41519B1E" w:rsidR="00C552A9" w:rsidRDefault="00DC0FDF">
      <w:pPr>
        <w:pStyle w:val="Nadpis1"/>
        <w:numPr>
          <w:ilvl w:val="0"/>
          <w:numId w:val="6"/>
        </w:numPr>
        <w:tabs>
          <w:tab w:val="left" w:pos="218"/>
        </w:tabs>
        <w:ind w:left="218" w:hanging="218"/>
        <w:rPr>
          <w:color w:val="4F81BD"/>
        </w:rPr>
      </w:pPr>
      <w:r>
        <w:rPr>
          <w:color w:val="4F81BD"/>
        </w:rPr>
        <w:t>Fakturace</w:t>
      </w:r>
      <w:r>
        <w:rPr>
          <w:color w:val="4F81BD"/>
          <w:spacing w:val="-6"/>
        </w:rPr>
        <w:t xml:space="preserve"> </w:t>
      </w:r>
      <w:r>
        <w:rPr>
          <w:color w:val="4F81BD"/>
        </w:rPr>
        <w:t>a</w:t>
      </w:r>
      <w:r>
        <w:rPr>
          <w:color w:val="4F81BD"/>
          <w:spacing w:val="-6"/>
        </w:rPr>
        <w:t xml:space="preserve"> </w:t>
      </w:r>
      <w:r>
        <w:rPr>
          <w:color w:val="4F81BD"/>
        </w:rPr>
        <w:t>platební</w:t>
      </w:r>
      <w:r>
        <w:rPr>
          <w:color w:val="4F81BD"/>
          <w:spacing w:val="-6"/>
        </w:rPr>
        <w:t xml:space="preserve"> </w:t>
      </w:r>
      <w:r>
        <w:rPr>
          <w:color w:val="4F81BD"/>
          <w:spacing w:val="-2"/>
        </w:rPr>
        <w:t>podmínky</w:t>
      </w:r>
    </w:p>
    <w:p w14:paraId="4467B99C" w14:textId="77777777" w:rsidR="00C552A9" w:rsidRDefault="00C552A9">
      <w:pPr>
        <w:pStyle w:val="Zkladntext"/>
        <w:spacing w:before="75"/>
        <w:rPr>
          <w:b/>
        </w:rPr>
      </w:pPr>
    </w:p>
    <w:p w14:paraId="13D04BA2" w14:textId="10C024B2" w:rsidR="00A83D15" w:rsidRDefault="001864C6" w:rsidP="00F23CB0">
      <w:pPr>
        <w:pStyle w:val="Odstavecseseznamem"/>
        <w:numPr>
          <w:ilvl w:val="0"/>
          <w:numId w:val="3"/>
        </w:numPr>
        <w:tabs>
          <w:tab w:val="left" w:pos="218"/>
        </w:tabs>
        <w:spacing w:before="39"/>
        <w:ind w:firstLine="0"/>
        <w:jc w:val="both"/>
      </w:pPr>
      <w:r>
        <w:t>Cena</w:t>
      </w:r>
      <w:r w:rsidR="00A83D15">
        <w:t xml:space="preserve"> za plnění poskytnuté dle této Smlouvy, tedy Media</w:t>
      </w:r>
      <w:r w:rsidR="00A83D15">
        <w:rPr>
          <w:spacing w:val="-3"/>
        </w:rPr>
        <w:t xml:space="preserve"> </w:t>
      </w:r>
      <w:proofErr w:type="spellStart"/>
      <w:r w:rsidR="00A83D15">
        <w:t>spendu</w:t>
      </w:r>
      <w:proofErr w:type="spellEnd"/>
      <w:r>
        <w:t>,</w:t>
      </w:r>
      <w:r w:rsidR="00A83D15">
        <w:t xml:space="preserve"> je splatn</w:t>
      </w:r>
      <w:r>
        <w:t>á</w:t>
      </w:r>
      <w:r w:rsidR="00A83D15">
        <w:t xml:space="preserve"> vždy na základě řádně vystaveného daňového doklad (faktury) Poskytovatele, s dobou splatnosti </w:t>
      </w:r>
      <w:r w:rsidR="00C27C72">
        <w:t>5</w:t>
      </w:r>
      <w:r w:rsidR="00A83D15">
        <w:t xml:space="preserve"> dnů ode dne jejich doručení Objednateli. Každý daňový doklad (faktura) musí mít všechny náležitosti daňového </w:t>
      </w:r>
      <w:r w:rsidR="00A83D15">
        <w:lastRenderedPageBreak/>
        <w:t xml:space="preserve">a účetního dokladu. V případě, že daňový doklad (faktura) nebude mít odpovídající náležitosti, je Objednatel oprávněn ji vrátit ve lhůtě splatnosti zpět Poskytovateli k doplnění, aniž se tak dostane do prodlení se splatností. Lhůta splatnosti počíná běžet znovu od opětovného doručení náležitě doplněné či opravené faktury Objednateli. </w:t>
      </w:r>
    </w:p>
    <w:p w14:paraId="38F2447E" w14:textId="551E950C" w:rsidR="00A83D15" w:rsidRDefault="00A83D15" w:rsidP="00F23CB0">
      <w:pPr>
        <w:pStyle w:val="Odstavecseseznamem"/>
        <w:numPr>
          <w:ilvl w:val="0"/>
          <w:numId w:val="3"/>
        </w:numPr>
        <w:tabs>
          <w:tab w:val="left" w:pos="218"/>
        </w:tabs>
        <w:spacing w:before="39"/>
        <w:ind w:firstLine="0"/>
        <w:jc w:val="both"/>
      </w:pPr>
      <w:r>
        <w:t xml:space="preserve">Úhrada za plnění poskytnuté dle této Smlouvy </w:t>
      </w:r>
      <w:r w:rsidR="001864C6">
        <w:t>(Media</w:t>
      </w:r>
      <w:r w:rsidR="001864C6">
        <w:rPr>
          <w:spacing w:val="-3"/>
        </w:rPr>
        <w:t xml:space="preserve"> </w:t>
      </w:r>
      <w:proofErr w:type="spellStart"/>
      <w:r w:rsidR="001864C6">
        <w:t>spend</w:t>
      </w:r>
      <w:proofErr w:type="spellEnd"/>
      <w:r w:rsidR="001864C6">
        <w:t xml:space="preserve">) </w:t>
      </w:r>
      <w:r>
        <w:t>bude Poskytovateli převedena na jeho účet zveřejněný správcem daně podle § 98 zákona č. 235/2004 Sb., o dani z přidané hodnoty, ve znění pozdějších předpisů, pokud se na něj tato povinnost vztahuje, a to i v případě, že na faktuře bude uveden jiný bankovní účet. Pokud Poskytovatel nebude mít bankovní účet zveřejněný podle § 98 zákona č. 235/2004 Sb., o dani z přidané hodnoty, ve znění pozdějších předpisů správcem daně, provede Objednatel úhradu na bankovní účet až po jeho zveřejnění správcem daně, aniž by byl Objednatel v prodlení s úhradou. Zveřejnění bankovního účtu správcem daně oznámí Poskytovatel bezodkladně Objednateli. Toto ustanovení se neuplatní v případě, že zhotovitel nemá povinnost zveřejňovat účet dle zákona č. 235/2004 Sb., o dani z přidané hodnoty, ve znění pozdějších předpisů.</w:t>
      </w:r>
    </w:p>
    <w:p w14:paraId="413A69EB" w14:textId="77777777" w:rsidR="00A83D15" w:rsidRDefault="00A83D15" w:rsidP="00F23CB0">
      <w:pPr>
        <w:pStyle w:val="Odstavecseseznamem"/>
        <w:numPr>
          <w:ilvl w:val="0"/>
          <w:numId w:val="3"/>
        </w:numPr>
        <w:tabs>
          <w:tab w:val="left" w:pos="218"/>
        </w:tabs>
        <w:spacing w:before="39"/>
        <w:ind w:firstLine="0"/>
        <w:jc w:val="both"/>
      </w:pPr>
      <w:r>
        <w:t xml:space="preserve">Pokud bude v okamžiku uskutečnění zdanitelného plnění o Poskytovateli zveřejněna příslušným správcem daně informace, že je nespolehlivým plátcem DPH, vyhrazuje si Objednatel, jakožto ručitel, právo o částku odpovídající výši DPH snížit částku poskytnutou na úhradu odměny za plnění poskytnuté dle této Smlouvy Poskytovateli dle této Smlouvy. Tuto skutečnost je Objednatel povinen Poskytovateli předem oznámit. Uplatněním tohoto postupu dojde ke snížení pohledávky Poskytovatele za Objednatelem o příslušnou částku DPH a zhotovitel není oprávněn po objednateli uhrazení částky odpovídající výši </w:t>
      </w:r>
      <w:proofErr w:type="gramStart"/>
      <w:r>
        <w:t>DPH</w:t>
      </w:r>
      <w:proofErr w:type="gramEnd"/>
      <w:r>
        <w:t xml:space="preserve"> jakkoliv vymáhat.</w:t>
      </w:r>
    </w:p>
    <w:p w14:paraId="78FE3588" w14:textId="77777777" w:rsidR="00A83D15" w:rsidRDefault="00A83D15" w:rsidP="00F23CB0">
      <w:pPr>
        <w:pStyle w:val="Odstavecseseznamem"/>
        <w:numPr>
          <w:ilvl w:val="0"/>
          <w:numId w:val="3"/>
        </w:numPr>
        <w:tabs>
          <w:tab w:val="left" w:pos="218"/>
        </w:tabs>
        <w:spacing w:before="39"/>
        <w:ind w:firstLine="0"/>
        <w:jc w:val="both"/>
      </w:pPr>
      <w:r>
        <w:t>Objednatel v souvislosti s plněním předmětu Smlouvy neposkytuje Poskytovateli žádné zálohy</w:t>
      </w:r>
    </w:p>
    <w:p w14:paraId="5A48617F" w14:textId="6BA5E274" w:rsidR="00C552A9" w:rsidRDefault="002A1FA9" w:rsidP="00F23CB0">
      <w:pPr>
        <w:pStyle w:val="Odstavecseseznamem"/>
        <w:numPr>
          <w:ilvl w:val="0"/>
          <w:numId w:val="3"/>
        </w:numPr>
        <w:tabs>
          <w:tab w:val="left" w:pos="218"/>
        </w:tabs>
        <w:spacing w:before="39"/>
        <w:ind w:firstLine="0"/>
        <w:jc w:val="both"/>
      </w:pPr>
      <w:r>
        <w:t xml:space="preserve">Cena </w:t>
      </w:r>
      <w:r w:rsidR="00E35C03">
        <w:t>na f</w:t>
      </w:r>
      <w:r w:rsidR="00DC0FDF">
        <w:t>aktu</w:t>
      </w:r>
      <w:r w:rsidR="00E35C03">
        <w:t>ře</w:t>
      </w:r>
      <w:r w:rsidR="00DC0FDF">
        <w:rPr>
          <w:spacing w:val="-3"/>
        </w:rPr>
        <w:t xml:space="preserve"> </w:t>
      </w:r>
      <w:r w:rsidR="00E35C03">
        <w:rPr>
          <w:spacing w:val="-3"/>
        </w:rPr>
        <w:t xml:space="preserve">za </w:t>
      </w:r>
      <w:r w:rsidR="00E35C03">
        <w:t>M</w:t>
      </w:r>
      <w:r w:rsidR="00DC0FDF">
        <w:t>edia</w:t>
      </w:r>
      <w:r w:rsidR="00DC0FDF">
        <w:rPr>
          <w:spacing w:val="-3"/>
        </w:rPr>
        <w:t xml:space="preserve"> </w:t>
      </w:r>
      <w:proofErr w:type="spellStart"/>
      <w:r w:rsidR="00DC0FDF">
        <w:t>spend</w:t>
      </w:r>
      <w:proofErr w:type="spellEnd"/>
      <w:r w:rsidR="00DC0FDF">
        <w:rPr>
          <w:spacing w:val="-3"/>
        </w:rPr>
        <w:t xml:space="preserve"> </w:t>
      </w:r>
      <w:r w:rsidR="00DC0FDF">
        <w:t>bude</w:t>
      </w:r>
      <w:r w:rsidR="00DC0FDF">
        <w:rPr>
          <w:spacing w:val="-3"/>
        </w:rPr>
        <w:t xml:space="preserve"> </w:t>
      </w:r>
      <w:r w:rsidR="00E35C03">
        <w:t>určena</w:t>
      </w:r>
      <w:r w:rsidR="00E35C03">
        <w:rPr>
          <w:spacing w:val="-3"/>
        </w:rPr>
        <w:t xml:space="preserve"> </w:t>
      </w:r>
      <w:r w:rsidR="00DC0FDF">
        <w:t>na</w:t>
      </w:r>
      <w:r w:rsidR="00DC0FDF">
        <w:rPr>
          <w:spacing w:val="-3"/>
        </w:rPr>
        <w:t xml:space="preserve"> </w:t>
      </w:r>
      <w:r w:rsidR="00DC0FDF">
        <w:t>základě</w:t>
      </w:r>
      <w:r w:rsidR="00DC0FDF">
        <w:rPr>
          <w:spacing w:val="-3"/>
        </w:rPr>
        <w:t xml:space="preserve"> </w:t>
      </w:r>
      <w:r w:rsidR="00E35C03">
        <w:rPr>
          <w:spacing w:val="-3"/>
        </w:rPr>
        <w:t xml:space="preserve">Objednatelem </w:t>
      </w:r>
      <w:r w:rsidR="00DC0FDF">
        <w:t>schválené</w:t>
      </w:r>
      <w:r w:rsidR="00DC0FDF">
        <w:rPr>
          <w:spacing w:val="-3"/>
        </w:rPr>
        <w:t xml:space="preserve"> </w:t>
      </w:r>
      <w:r w:rsidR="00DC0FDF">
        <w:t>a</w:t>
      </w:r>
      <w:r w:rsidR="00DC0FDF">
        <w:rPr>
          <w:spacing w:val="-3"/>
        </w:rPr>
        <w:t xml:space="preserve"> </w:t>
      </w:r>
      <w:r w:rsidR="00DC0FDF">
        <w:t>podepsané dílčí objednávky.</w:t>
      </w:r>
    </w:p>
    <w:p w14:paraId="6755782C" w14:textId="77777777" w:rsidR="00C552A9" w:rsidRDefault="00C552A9">
      <w:pPr>
        <w:pStyle w:val="Zkladntext"/>
        <w:spacing w:before="235"/>
      </w:pPr>
    </w:p>
    <w:p w14:paraId="54F02B3E" w14:textId="22F2E302" w:rsidR="00C552A9" w:rsidRDefault="00DC0FDF">
      <w:pPr>
        <w:pStyle w:val="Nadpis1"/>
        <w:numPr>
          <w:ilvl w:val="0"/>
          <w:numId w:val="6"/>
        </w:numPr>
        <w:tabs>
          <w:tab w:val="left" w:pos="218"/>
        </w:tabs>
        <w:ind w:left="218" w:hanging="218"/>
        <w:rPr>
          <w:color w:val="4F81BD"/>
        </w:rPr>
      </w:pPr>
      <w:r>
        <w:rPr>
          <w:color w:val="4F81BD"/>
        </w:rPr>
        <w:t>Doba</w:t>
      </w:r>
      <w:r>
        <w:rPr>
          <w:color w:val="4F81BD"/>
          <w:spacing w:val="-5"/>
        </w:rPr>
        <w:t xml:space="preserve"> </w:t>
      </w:r>
      <w:r>
        <w:rPr>
          <w:color w:val="4F81BD"/>
        </w:rPr>
        <w:t>trvání</w:t>
      </w:r>
      <w:r>
        <w:rPr>
          <w:color w:val="4F81BD"/>
          <w:spacing w:val="-5"/>
        </w:rPr>
        <w:t xml:space="preserve"> </w:t>
      </w:r>
      <w:r w:rsidR="00E35C03">
        <w:rPr>
          <w:color w:val="4F81BD"/>
          <w:spacing w:val="-2"/>
        </w:rPr>
        <w:t>S</w:t>
      </w:r>
      <w:r>
        <w:rPr>
          <w:color w:val="4F81BD"/>
          <w:spacing w:val="-2"/>
        </w:rPr>
        <w:t>mlouvy</w:t>
      </w:r>
    </w:p>
    <w:p w14:paraId="1CB7BBA6" w14:textId="77777777" w:rsidR="00C552A9" w:rsidRDefault="00C552A9">
      <w:pPr>
        <w:pStyle w:val="Zkladntext"/>
        <w:spacing w:before="75"/>
        <w:rPr>
          <w:b/>
        </w:rPr>
      </w:pPr>
    </w:p>
    <w:p w14:paraId="4FA685C7" w14:textId="3665FD57" w:rsidR="00C552A9" w:rsidRDefault="00FE3BCD" w:rsidP="002E6979">
      <w:pPr>
        <w:pStyle w:val="Odstavecseseznamem"/>
        <w:numPr>
          <w:ilvl w:val="0"/>
          <w:numId w:val="2"/>
        </w:numPr>
        <w:tabs>
          <w:tab w:val="left" w:pos="0"/>
          <w:tab w:val="left" w:pos="284"/>
        </w:tabs>
        <w:ind w:left="0" w:firstLine="0"/>
        <w:jc w:val="both"/>
      </w:pPr>
      <w:r w:rsidRPr="00FE3BCD">
        <w:t>Smlouva nabývá platnosti a účinnosti dnem jejího podpisu oprávněnými zástupci obou Smluvních stran. 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w:t>
      </w:r>
      <w:r w:rsidR="00815E3D">
        <w:rPr>
          <w:spacing w:val="-2"/>
        </w:rPr>
        <w:t xml:space="preserve"> Smlouva je platná do </w:t>
      </w:r>
      <w:r w:rsidR="0086461E" w:rsidRPr="002E6979">
        <w:rPr>
          <w:b/>
          <w:bCs/>
          <w:spacing w:val="-2"/>
        </w:rPr>
        <w:t xml:space="preserve">30. </w:t>
      </w:r>
      <w:r w:rsidR="00815E3D" w:rsidRPr="002E6979">
        <w:rPr>
          <w:b/>
          <w:bCs/>
          <w:spacing w:val="-2"/>
        </w:rPr>
        <w:t>června roku 2026</w:t>
      </w:r>
      <w:r w:rsidR="00815E3D">
        <w:rPr>
          <w:spacing w:val="-2"/>
        </w:rPr>
        <w:t>.</w:t>
      </w:r>
    </w:p>
    <w:p w14:paraId="4266FF28" w14:textId="0C49D2BF" w:rsidR="00C552A9" w:rsidRDefault="006B392E" w:rsidP="002E6979">
      <w:pPr>
        <w:pStyle w:val="Odstavecseseznamem"/>
        <w:numPr>
          <w:ilvl w:val="0"/>
          <w:numId w:val="2"/>
        </w:numPr>
        <w:tabs>
          <w:tab w:val="left" w:pos="0"/>
          <w:tab w:val="left" w:pos="284"/>
        </w:tabs>
        <w:ind w:left="0" w:firstLine="0"/>
        <w:jc w:val="both"/>
      </w:pPr>
      <w:r w:rsidRPr="006B392E">
        <w:t xml:space="preserve">Smlouvu je možné ukončit výpovědí kterékoliv ze </w:t>
      </w:r>
      <w:r>
        <w:t>s</w:t>
      </w:r>
      <w:r w:rsidRPr="006B392E">
        <w:t xml:space="preserve">mluvních stran, a to i bez udání důvodu. Výpovědní doba činí 1 měsíc a začíná běžet 1. dnem měsíce, který následuje po měsíci, ve kterém obdržela </w:t>
      </w:r>
      <w:r>
        <w:t>s</w:t>
      </w:r>
      <w:r w:rsidRPr="006B392E">
        <w:t>mluvní strana výpověď a končí posledním dnem tohoto měsíce.</w:t>
      </w:r>
      <w:r>
        <w:t xml:space="preserve"> V případě plnění zahájených </w:t>
      </w:r>
      <w:r w:rsidR="00F01BE4">
        <w:t>Poskytovatelem před podáním výpovědi je Poskytovatel povinen tyto dokončit, neurčí-li Objednatel výslovně jinak.</w:t>
      </w:r>
    </w:p>
    <w:p w14:paraId="04576F89" w14:textId="77777777" w:rsidR="00C552A9" w:rsidRDefault="00C552A9">
      <w:pPr>
        <w:pStyle w:val="Zkladntext"/>
      </w:pPr>
    </w:p>
    <w:p w14:paraId="295E919E" w14:textId="77777777" w:rsidR="00C552A9" w:rsidRDefault="00C552A9">
      <w:pPr>
        <w:pStyle w:val="Zkladntext"/>
        <w:spacing w:before="23"/>
      </w:pPr>
    </w:p>
    <w:p w14:paraId="0227AC1F" w14:textId="77777777" w:rsidR="00C552A9" w:rsidRDefault="00DC0FDF">
      <w:pPr>
        <w:pStyle w:val="Nadpis1"/>
        <w:numPr>
          <w:ilvl w:val="0"/>
          <w:numId w:val="6"/>
        </w:numPr>
        <w:tabs>
          <w:tab w:val="left" w:pos="218"/>
        </w:tabs>
        <w:spacing w:before="1"/>
        <w:ind w:left="218" w:hanging="218"/>
        <w:rPr>
          <w:color w:val="4F81BD"/>
        </w:rPr>
      </w:pPr>
      <w:r>
        <w:rPr>
          <w:color w:val="4F81BD"/>
        </w:rPr>
        <w:t>Závěrečná</w:t>
      </w:r>
      <w:r>
        <w:rPr>
          <w:color w:val="4F81BD"/>
          <w:spacing w:val="-9"/>
        </w:rPr>
        <w:t xml:space="preserve"> </w:t>
      </w:r>
      <w:r>
        <w:rPr>
          <w:color w:val="4F81BD"/>
          <w:spacing w:val="-2"/>
        </w:rPr>
        <w:t>ustanovení</w:t>
      </w:r>
    </w:p>
    <w:p w14:paraId="4702E36C" w14:textId="77777777" w:rsidR="00C552A9" w:rsidRDefault="00C552A9">
      <w:pPr>
        <w:pStyle w:val="Zkladntext"/>
        <w:spacing w:before="74"/>
        <w:rPr>
          <w:b/>
        </w:rPr>
      </w:pPr>
    </w:p>
    <w:p w14:paraId="3017DD97" w14:textId="7C4933DF" w:rsidR="00C65CEB" w:rsidRDefault="00C65CEB" w:rsidP="00453F67">
      <w:pPr>
        <w:pStyle w:val="Odstavecseseznamem"/>
        <w:numPr>
          <w:ilvl w:val="0"/>
          <w:numId w:val="1"/>
        </w:numPr>
        <w:tabs>
          <w:tab w:val="left" w:pos="284"/>
        </w:tabs>
        <w:ind w:left="0" w:hanging="1"/>
        <w:jc w:val="both"/>
      </w:pPr>
      <w:r w:rsidRPr="00C65CEB">
        <w:t xml:space="preserve">Vztahy mezi </w:t>
      </w:r>
      <w:r>
        <w:t>s</w:t>
      </w:r>
      <w:r w:rsidRPr="00C65CEB">
        <w:t xml:space="preserve">mluvními stranami se řídí českým právním řádem. Ve věcech Smlouvou výslovně neupravených se právní vztahy z ní vznikající a vyplývající řídí příslušnými ustanoveními </w:t>
      </w:r>
      <w:r>
        <w:t>o</w:t>
      </w:r>
      <w:r w:rsidRPr="00C65CEB">
        <w:t>bčanského zákoníku a ostatními obecně závaznými právními předpisy.</w:t>
      </w:r>
    </w:p>
    <w:p w14:paraId="1B41BE2A" w14:textId="6B3374E1" w:rsidR="00C463BD" w:rsidRDefault="00C463BD" w:rsidP="00453F67">
      <w:pPr>
        <w:pStyle w:val="Odstavecseseznamem"/>
        <w:numPr>
          <w:ilvl w:val="0"/>
          <w:numId w:val="1"/>
        </w:numPr>
        <w:tabs>
          <w:tab w:val="left" w:pos="284"/>
        </w:tabs>
        <w:ind w:left="0" w:hanging="1"/>
        <w:jc w:val="both"/>
      </w:pPr>
      <w:r>
        <w:t>Ve vzájemném styku obou smluvních stran ve věcech souvisejících s touto Smlouvou, kromě zástupců uvedených v čl. 1 smlouvy, jsou zejména při operativním technickém řízení činností při realizaci Smlouvy, při odesílání a potvrzování Objednávek, potvrzování zápisů o splnění podmínek pro uvolnění plateb, odsouhlasení faktur nebo jiných podkladů pro placení, potvrzování zápisů o předání a převzetí plnění nebo jeho části zmocněni jednat:</w:t>
      </w:r>
    </w:p>
    <w:p w14:paraId="442912AC" w14:textId="77777777" w:rsidR="00C463BD" w:rsidRDefault="00C463BD" w:rsidP="006502D3">
      <w:pPr>
        <w:pStyle w:val="Odstavecseseznamem"/>
        <w:tabs>
          <w:tab w:val="left" w:pos="218"/>
        </w:tabs>
        <w:ind w:left="220" w:firstLine="0"/>
        <w:jc w:val="both"/>
      </w:pPr>
    </w:p>
    <w:p w14:paraId="76BE19E9" w14:textId="1BA1E052" w:rsidR="00C463BD" w:rsidRDefault="00C463BD" w:rsidP="006502D3">
      <w:pPr>
        <w:pStyle w:val="Odstavecseseznamem"/>
        <w:tabs>
          <w:tab w:val="left" w:pos="218"/>
        </w:tabs>
        <w:ind w:left="220" w:firstLine="0"/>
        <w:jc w:val="both"/>
      </w:pPr>
      <w:r>
        <w:t>za Objednatele:</w:t>
      </w:r>
      <w:r w:rsidR="0086461E">
        <w:t xml:space="preserve"> ČZU Shop a Nábor</w:t>
      </w:r>
      <w:r w:rsidR="00031274">
        <w:t xml:space="preserve"> </w:t>
      </w:r>
      <w:r w:rsidR="0086461E">
        <w:t xml:space="preserve">českých studentů: </w:t>
      </w:r>
      <w:r w:rsidR="00025DC5">
        <w:t>XXXXX</w:t>
      </w:r>
      <w:r w:rsidR="0086461E">
        <w:br/>
        <w:t xml:space="preserve">Nábor zahraničních studentů: </w:t>
      </w:r>
      <w:r w:rsidR="00025DC5">
        <w:t>XXXXX</w:t>
      </w:r>
      <w:r w:rsidR="00025DC5">
        <w:t xml:space="preserve"> </w:t>
      </w:r>
      <w:r w:rsidR="0086461E">
        <w:t xml:space="preserve">ČZU Network: </w:t>
      </w:r>
      <w:r w:rsidR="00025DC5">
        <w:t>XXXXX</w:t>
      </w:r>
      <w:r>
        <w:tab/>
      </w:r>
    </w:p>
    <w:p w14:paraId="0B2EBE9F" w14:textId="77777777" w:rsidR="00157230" w:rsidRDefault="00C463BD" w:rsidP="00157230">
      <w:pPr>
        <w:pStyle w:val="Odstavecseseznamem"/>
        <w:tabs>
          <w:tab w:val="left" w:pos="218"/>
        </w:tabs>
        <w:ind w:left="220" w:firstLine="0"/>
        <w:jc w:val="both"/>
      </w:pPr>
      <w:r>
        <w:t>za Poskytovatele:</w:t>
      </w:r>
      <w:r w:rsidR="00E60CDD">
        <w:t xml:space="preserve"> </w:t>
      </w:r>
      <w:r w:rsidR="00025DC5">
        <w:t>XXXXX</w:t>
      </w:r>
      <w:r w:rsidR="00025DC5">
        <w:t xml:space="preserve"> </w:t>
      </w:r>
    </w:p>
    <w:p w14:paraId="70FEFC14" w14:textId="7B142A81" w:rsidR="00157230" w:rsidRDefault="00157230" w:rsidP="00157230">
      <w:pPr>
        <w:pStyle w:val="Odstavecseseznamem"/>
        <w:numPr>
          <w:ilvl w:val="0"/>
          <w:numId w:val="1"/>
        </w:numPr>
        <w:tabs>
          <w:tab w:val="left" w:pos="218"/>
        </w:tabs>
        <w:jc w:val="both"/>
      </w:pPr>
      <w:r>
        <w:lastRenderedPageBreak/>
        <w:t>Veškeré změny či doplnění Smlouvy lze učinit pouze na základě písemné dohody smluvních stran. Takové dohody musí mít podobu datovaných, číslovaných a oběma smluvními stranami podepsaných dodatků Smlouvy, vyjma změny kontaktních osob dle odst. 2 tohoto článku, kterou je možné provést písemným oznámením zaslaným druhé smluvní straně.</w:t>
      </w:r>
    </w:p>
    <w:p w14:paraId="526A47CD" w14:textId="1B53981B" w:rsidR="00977E49" w:rsidRDefault="009A498D" w:rsidP="00977E49">
      <w:pPr>
        <w:pStyle w:val="Odstavecseseznamem"/>
        <w:numPr>
          <w:ilvl w:val="0"/>
          <w:numId w:val="1"/>
        </w:numPr>
        <w:tabs>
          <w:tab w:val="left" w:pos="218"/>
        </w:tabs>
        <w:jc w:val="both"/>
      </w:pPr>
      <w:r>
        <w:t>Poskytovatel</w:t>
      </w:r>
      <w:r w:rsidR="00977E49">
        <w:t xml:space="preserve"> na sebe ve smyslu § 1765 odst. 2 a § 2620 odst. 2 </w:t>
      </w:r>
      <w:r>
        <w:t>o</w:t>
      </w:r>
      <w:r w:rsidR="00977E49">
        <w:t>bčanského zákoníku přebírá nebezpečí změny okolností.</w:t>
      </w:r>
    </w:p>
    <w:p w14:paraId="52516E8B" w14:textId="77777777" w:rsidR="00977E49" w:rsidRDefault="00977E49" w:rsidP="00453F67">
      <w:pPr>
        <w:pStyle w:val="Odstavecseseznamem"/>
        <w:numPr>
          <w:ilvl w:val="0"/>
          <w:numId w:val="1"/>
        </w:numPr>
        <w:tabs>
          <w:tab w:val="left" w:pos="284"/>
        </w:tabs>
        <w:ind w:left="0" w:hanging="1"/>
        <w:jc w:val="both"/>
      </w:pPr>
      <w:r>
        <w:t>Vztahuje-li se důvod neplatnosti jen na některé ustanovení Smlouvy, je neplatným pouze toto ustanovení, pokud z jeho povahy, obsahu anebo z okolností, za nichž bylo sjednáno, nevyplývá, že jej nelze oddělit od ostatního obsahu Smlouvy.</w:t>
      </w:r>
    </w:p>
    <w:p w14:paraId="190AB9FE" w14:textId="77F2B69F" w:rsidR="00977E49" w:rsidRDefault="00977E49" w:rsidP="00453F67">
      <w:pPr>
        <w:pStyle w:val="Odstavecseseznamem"/>
        <w:numPr>
          <w:ilvl w:val="0"/>
          <w:numId w:val="1"/>
        </w:numPr>
        <w:tabs>
          <w:tab w:val="left" w:pos="284"/>
        </w:tabs>
        <w:ind w:left="0" w:hanging="1"/>
        <w:jc w:val="both"/>
      </w:pPr>
      <w:r>
        <w:t xml:space="preserve">Smluvní strany budou vždy usilovat o mimosoudní řešení případných sporů vzniklých ze Smlouvy. Smluvní strany se dohodly, že případný soudní spor bude řešen u soudu, který je místně příslušný podle sídla </w:t>
      </w:r>
      <w:r w:rsidR="009A498D">
        <w:t>Objednatele</w:t>
      </w:r>
      <w:r>
        <w:t xml:space="preserve">. </w:t>
      </w:r>
    </w:p>
    <w:p w14:paraId="4B8E038A" w14:textId="025FB6A1" w:rsidR="00977E49" w:rsidRDefault="00977E49" w:rsidP="00453F67">
      <w:pPr>
        <w:pStyle w:val="Odstavecseseznamem"/>
        <w:numPr>
          <w:ilvl w:val="0"/>
          <w:numId w:val="1"/>
        </w:numPr>
        <w:tabs>
          <w:tab w:val="left" w:pos="284"/>
        </w:tabs>
        <w:ind w:left="0" w:hanging="1"/>
        <w:jc w:val="both"/>
      </w:pPr>
      <w:r>
        <w:t xml:space="preserve">Smlouva je uzavírána v elektronické podobě. Pokud je Smlouva uzavírána v listinné podobě, je sepsána v třech vyhotoveních s platností originálu, přičemž </w:t>
      </w:r>
      <w:r w:rsidR="009A498D">
        <w:t>Poskytovatel</w:t>
      </w:r>
      <w:r>
        <w:t xml:space="preserve"> obdrží jedno a </w:t>
      </w:r>
      <w:r w:rsidR="009A498D">
        <w:t>Objednatel</w:t>
      </w:r>
      <w:r>
        <w:t xml:space="preserve"> dvě vyhotovení. </w:t>
      </w:r>
    </w:p>
    <w:p w14:paraId="1B76348D" w14:textId="30B212B1" w:rsidR="00977E49" w:rsidRDefault="009A498D" w:rsidP="00453F67">
      <w:pPr>
        <w:pStyle w:val="Odstavecseseznamem"/>
        <w:numPr>
          <w:ilvl w:val="0"/>
          <w:numId w:val="1"/>
        </w:numPr>
        <w:tabs>
          <w:tab w:val="left" w:pos="284"/>
        </w:tabs>
        <w:ind w:left="0" w:hanging="1"/>
        <w:jc w:val="both"/>
      </w:pPr>
      <w:r>
        <w:t xml:space="preserve">Poskytovatel </w:t>
      </w:r>
      <w:r w:rsidR="00977E49">
        <w:t xml:space="preserve">bezvýhradně souhlasí se zveřejněním plného znění Smlouvy tak, aby Smlouva mohla být předmětem poskytnuté informace ve smyslu zákona č. 106/1999 Sb., o svobodném přístupu k informacím, ve znění pozdějších předpisů. </w:t>
      </w:r>
      <w:r>
        <w:t xml:space="preserve">Poskytovatel </w:t>
      </w:r>
      <w:r w:rsidR="00977E49">
        <w:t xml:space="preserve">rovněž souhlasí s uveřejněním plného znění Smlouvy dle § 219 zákona č. 134/2016 Sb., o zadávání veřejných zakázek, ve znění pozdějších předpisů a </w:t>
      </w:r>
      <w:r>
        <w:t xml:space="preserve">dle </w:t>
      </w:r>
      <w:r w:rsidR="00977E49">
        <w:t>zákona č. 340/2015 Sb., o zvláštních podmínkách účinnosti některých smluv, uveřejňování těchto smluv a o registru smluv (zákon o registru smluv), ve znění pozdějších předpisů.</w:t>
      </w:r>
    </w:p>
    <w:p w14:paraId="20CAC896" w14:textId="19403AA6" w:rsidR="00977E49" w:rsidRDefault="009A498D" w:rsidP="00453F67">
      <w:pPr>
        <w:pStyle w:val="Odstavecseseznamem"/>
        <w:numPr>
          <w:ilvl w:val="0"/>
          <w:numId w:val="1"/>
        </w:numPr>
        <w:tabs>
          <w:tab w:val="left" w:pos="284"/>
        </w:tabs>
        <w:ind w:left="0" w:hanging="1"/>
        <w:jc w:val="both"/>
      </w:pPr>
      <w:r>
        <w:t xml:space="preserve">Poskytovatel </w:t>
      </w:r>
      <w:r w:rsidR="00977E49">
        <w:t xml:space="preserve">bere na vědomí a souhlasí, že je osobou povinnou ve smyslu § 2 písm. e) zákona č. 320/2001 Sb., o finanční kontrole, ve znění pozdějších předpisů. </w:t>
      </w:r>
      <w:r w:rsidR="00DC0FDF">
        <w:t xml:space="preserve">Poskytovatel </w:t>
      </w:r>
      <w:r w:rsidR="00977E49">
        <w:t>je povinen plnit povinnosti vyplývající pro něho jako osobu povinnou z výše citovaného zákona.</w:t>
      </w:r>
    </w:p>
    <w:p w14:paraId="1E7DE149" w14:textId="77777777" w:rsidR="00977E49" w:rsidRDefault="00977E49" w:rsidP="00453F67">
      <w:pPr>
        <w:pStyle w:val="Odstavecseseznamem"/>
        <w:numPr>
          <w:ilvl w:val="0"/>
          <w:numId w:val="1"/>
        </w:numPr>
        <w:tabs>
          <w:tab w:val="left" w:pos="284"/>
        </w:tabs>
        <w:ind w:left="0" w:hanging="1"/>
        <w:jc w:val="both"/>
      </w:pPr>
      <w: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podpisy.</w:t>
      </w:r>
    </w:p>
    <w:p w14:paraId="2D15EB55" w14:textId="77777777" w:rsidR="00C552A9" w:rsidRDefault="00C552A9">
      <w:pPr>
        <w:pStyle w:val="Zkladntext"/>
      </w:pPr>
    </w:p>
    <w:p w14:paraId="30C59DAE" w14:textId="77777777" w:rsidR="00453F67" w:rsidRDefault="00453F67">
      <w:pPr>
        <w:pStyle w:val="Zkladntext"/>
      </w:pPr>
    </w:p>
    <w:p w14:paraId="7AF4951D" w14:textId="77777777" w:rsidR="00C552A9" w:rsidRDefault="00C552A9">
      <w:pPr>
        <w:pStyle w:val="Zkladntext"/>
        <w:spacing w:before="79"/>
      </w:pPr>
    </w:p>
    <w:p w14:paraId="14096715" w14:textId="33F8F567" w:rsidR="00C552A9" w:rsidRDefault="00DC0FDF">
      <w:pPr>
        <w:pStyle w:val="Zkladntext"/>
        <w:tabs>
          <w:tab w:val="left" w:pos="3888"/>
          <w:tab w:val="left" w:pos="4545"/>
          <w:tab w:val="left" w:pos="8601"/>
        </w:tabs>
        <w:rPr>
          <w:u w:val="single"/>
        </w:rPr>
      </w:pPr>
      <w:r>
        <w:t>Za Objednatele:</w:t>
      </w:r>
      <w:r>
        <w:tab/>
      </w:r>
      <w:r w:rsidR="007575B7">
        <w:tab/>
      </w:r>
      <w:r>
        <w:t xml:space="preserve">Za Poskytovatele: </w:t>
      </w:r>
    </w:p>
    <w:p w14:paraId="6542690D" w14:textId="77777777" w:rsidR="00776311" w:rsidRDefault="00776311">
      <w:pPr>
        <w:pStyle w:val="Zkladntext"/>
        <w:tabs>
          <w:tab w:val="left" w:pos="3888"/>
          <w:tab w:val="left" w:pos="4545"/>
          <w:tab w:val="left" w:pos="8601"/>
        </w:tabs>
        <w:rPr>
          <w:u w:val="single"/>
        </w:rPr>
      </w:pPr>
    </w:p>
    <w:p w14:paraId="02DE22B1" w14:textId="77777777" w:rsidR="00776311" w:rsidRDefault="00776311">
      <w:pPr>
        <w:pStyle w:val="Zkladntext"/>
        <w:tabs>
          <w:tab w:val="left" w:pos="3888"/>
          <w:tab w:val="left" w:pos="4545"/>
          <w:tab w:val="left" w:pos="8601"/>
        </w:tabs>
        <w:rPr>
          <w:u w:val="single"/>
        </w:rPr>
      </w:pPr>
    </w:p>
    <w:p w14:paraId="6AFDECF6" w14:textId="77777777" w:rsidR="00776311" w:rsidRDefault="00776311">
      <w:pPr>
        <w:pStyle w:val="Zkladntext"/>
        <w:tabs>
          <w:tab w:val="left" w:pos="3888"/>
          <w:tab w:val="left" w:pos="4545"/>
          <w:tab w:val="left" w:pos="8601"/>
        </w:tabs>
        <w:rPr>
          <w:u w:val="single"/>
        </w:rPr>
      </w:pPr>
    </w:p>
    <w:p w14:paraId="19DEB8EE" w14:textId="316D2B56" w:rsidR="00776311" w:rsidRDefault="00776311" w:rsidP="00776311">
      <w:pPr>
        <w:pStyle w:val="Zkladntext"/>
        <w:tabs>
          <w:tab w:val="left" w:pos="3261"/>
          <w:tab w:val="left" w:pos="4545"/>
          <w:tab w:val="left" w:pos="8601"/>
        </w:tabs>
        <w:rPr>
          <w:u w:val="single"/>
        </w:rPr>
      </w:pPr>
    </w:p>
    <w:p w14:paraId="15A97C64" w14:textId="77777777" w:rsidR="005175D1" w:rsidRPr="005175D1" w:rsidRDefault="005175D1" w:rsidP="005175D1">
      <w:pPr>
        <w:pStyle w:val="Zkladntext"/>
        <w:tabs>
          <w:tab w:val="left" w:pos="3261"/>
          <w:tab w:val="left" w:pos="4545"/>
          <w:tab w:val="left" w:pos="8601"/>
        </w:tabs>
      </w:pPr>
      <w:r>
        <w:t>___________________________</w:t>
      </w:r>
      <w:r>
        <w:tab/>
      </w:r>
      <w:r>
        <w:tab/>
        <w:t>___________________________</w:t>
      </w:r>
    </w:p>
    <w:p w14:paraId="39650445" w14:textId="2215C566" w:rsidR="007575B7" w:rsidRPr="005175D1" w:rsidRDefault="007575B7" w:rsidP="00776311">
      <w:pPr>
        <w:pStyle w:val="Zkladntext"/>
        <w:tabs>
          <w:tab w:val="left" w:pos="3261"/>
          <w:tab w:val="left" w:pos="4545"/>
          <w:tab w:val="left" w:pos="8601"/>
        </w:tabs>
      </w:pPr>
    </w:p>
    <w:p w14:paraId="1B9FAE4E" w14:textId="2FF368C6" w:rsidR="008205BA" w:rsidRPr="008205BA" w:rsidRDefault="008205BA" w:rsidP="00776311">
      <w:pPr>
        <w:pStyle w:val="Zkladntext"/>
        <w:tabs>
          <w:tab w:val="left" w:pos="3261"/>
          <w:tab w:val="left" w:pos="4545"/>
          <w:tab w:val="left" w:pos="8601"/>
        </w:tabs>
      </w:pPr>
      <w:r w:rsidRPr="008205BA">
        <w:t>Ing. Jakub Kleindienst, kvestor</w:t>
      </w:r>
      <w:r w:rsidRPr="008205BA">
        <w:tab/>
      </w:r>
      <w:r w:rsidRPr="008205BA">
        <w:tab/>
        <w:t>Jaroslav Novotný, jednatel</w:t>
      </w:r>
    </w:p>
    <w:sectPr w:rsidR="008205BA" w:rsidRPr="008205BA" w:rsidSect="00F656FF">
      <w:headerReference w:type="first" r:id="rId10"/>
      <w:pgSz w:w="12240" w:h="15840"/>
      <w:pgMar w:top="1360" w:right="1800" w:bottom="280" w:left="1800"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A91B0" w14:textId="77777777" w:rsidR="005F30FE" w:rsidRDefault="005F30FE" w:rsidP="00E15877">
      <w:r>
        <w:separator/>
      </w:r>
    </w:p>
  </w:endnote>
  <w:endnote w:type="continuationSeparator" w:id="0">
    <w:p w14:paraId="439E3503" w14:textId="77777777" w:rsidR="005F30FE" w:rsidRDefault="005F30FE" w:rsidP="00E1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050CA" w14:textId="77777777" w:rsidR="005F30FE" w:rsidRDefault="005F30FE" w:rsidP="00E15877">
      <w:r>
        <w:separator/>
      </w:r>
    </w:p>
  </w:footnote>
  <w:footnote w:type="continuationSeparator" w:id="0">
    <w:p w14:paraId="2C6BECBD" w14:textId="77777777" w:rsidR="005F30FE" w:rsidRDefault="005F30FE" w:rsidP="00E15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E9D3" w14:textId="660F8AA5" w:rsidR="00E15877" w:rsidRDefault="00E15877" w:rsidP="006502D3">
    <w:pPr>
      <w:pStyle w:val="Zhlav"/>
      <w:jc w:val="right"/>
    </w:pPr>
    <w:r>
      <w:t>PO 2415/2025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904"/>
    <w:multiLevelType w:val="hybridMultilevel"/>
    <w:tmpl w:val="7F2E8CA2"/>
    <w:lvl w:ilvl="0" w:tplc="FFFFFFFF">
      <w:start w:val="1"/>
      <w:numFmt w:val="decimal"/>
      <w:lvlText w:val="%1."/>
      <w:lvlJc w:val="left"/>
      <w:pPr>
        <w:ind w:left="220" w:hanging="221"/>
      </w:pPr>
      <w:rPr>
        <w:rFonts w:ascii="Times New Roman" w:eastAsia="Times New Roman" w:hAnsi="Times New Roman" w:cs="Times New Roman" w:hint="default"/>
        <w:b w:val="0"/>
        <w:bCs w:val="0"/>
        <w:i w:val="0"/>
        <w:iCs w:val="0"/>
        <w:spacing w:val="-1"/>
        <w:w w:val="100"/>
        <w:sz w:val="22"/>
        <w:szCs w:val="22"/>
        <w:lang w:val="cs-CZ" w:eastAsia="en-US" w:bidi="ar-SA"/>
      </w:rPr>
    </w:lvl>
    <w:lvl w:ilvl="1" w:tplc="FFFFFFFF">
      <w:numFmt w:val="bullet"/>
      <w:lvlText w:val="•"/>
      <w:lvlJc w:val="left"/>
      <w:pPr>
        <w:ind w:left="1062" w:hanging="221"/>
      </w:pPr>
      <w:rPr>
        <w:rFonts w:hint="default"/>
        <w:lang w:val="cs-CZ" w:eastAsia="en-US" w:bidi="ar-SA"/>
      </w:rPr>
    </w:lvl>
    <w:lvl w:ilvl="2" w:tplc="FFFFFFFF">
      <w:numFmt w:val="bullet"/>
      <w:lvlText w:val="•"/>
      <w:lvlJc w:val="left"/>
      <w:pPr>
        <w:ind w:left="1904" w:hanging="221"/>
      </w:pPr>
      <w:rPr>
        <w:rFonts w:hint="default"/>
        <w:lang w:val="cs-CZ" w:eastAsia="en-US" w:bidi="ar-SA"/>
      </w:rPr>
    </w:lvl>
    <w:lvl w:ilvl="3" w:tplc="FFFFFFFF">
      <w:numFmt w:val="bullet"/>
      <w:lvlText w:val="•"/>
      <w:lvlJc w:val="left"/>
      <w:pPr>
        <w:ind w:left="2746" w:hanging="221"/>
      </w:pPr>
      <w:rPr>
        <w:rFonts w:hint="default"/>
        <w:lang w:val="cs-CZ" w:eastAsia="en-US" w:bidi="ar-SA"/>
      </w:rPr>
    </w:lvl>
    <w:lvl w:ilvl="4" w:tplc="FFFFFFFF">
      <w:numFmt w:val="bullet"/>
      <w:lvlText w:val="•"/>
      <w:lvlJc w:val="left"/>
      <w:pPr>
        <w:ind w:left="3588" w:hanging="221"/>
      </w:pPr>
      <w:rPr>
        <w:rFonts w:hint="default"/>
        <w:lang w:val="cs-CZ" w:eastAsia="en-US" w:bidi="ar-SA"/>
      </w:rPr>
    </w:lvl>
    <w:lvl w:ilvl="5" w:tplc="FFFFFFFF">
      <w:numFmt w:val="bullet"/>
      <w:lvlText w:val="•"/>
      <w:lvlJc w:val="left"/>
      <w:pPr>
        <w:ind w:left="4430" w:hanging="221"/>
      </w:pPr>
      <w:rPr>
        <w:rFonts w:hint="default"/>
        <w:lang w:val="cs-CZ" w:eastAsia="en-US" w:bidi="ar-SA"/>
      </w:rPr>
    </w:lvl>
    <w:lvl w:ilvl="6" w:tplc="FFFFFFFF">
      <w:numFmt w:val="bullet"/>
      <w:lvlText w:val="•"/>
      <w:lvlJc w:val="left"/>
      <w:pPr>
        <w:ind w:left="5272" w:hanging="221"/>
      </w:pPr>
      <w:rPr>
        <w:rFonts w:hint="default"/>
        <w:lang w:val="cs-CZ" w:eastAsia="en-US" w:bidi="ar-SA"/>
      </w:rPr>
    </w:lvl>
    <w:lvl w:ilvl="7" w:tplc="FFFFFFFF">
      <w:numFmt w:val="bullet"/>
      <w:lvlText w:val="•"/>
      <w:lvlJc w:val="left"/>
      <w:pPr>
        <w:ind w:left="6114" w:hanging="221"/>
      </w:pPr>
      <w:rPr>
        <w:rFonts w:hint="default"/>
        <w:lang w:val="cs-CZ" w:eastAsia="en-US" w:bidi="ar-SA"/>
      </w:rPr>
    </w:lvl>
    <w:lvl w:ilvl="8" w:tplc="FFFFFFFF">
      <w:numFmt w:val="bullet"/>
      <w:lvlText w:val="•"/>
      <w:lvlJc w:val="left"/>
      <w:pPr>
        <w:ind w:left="6956" w:hanging="221"/>
      </w:pPr>
      <w:rPr>
        <w:rFonts w:hint="default"/>
        <w:lang w:val="cs-CZ" w:eastAsia="en-US" w:bidi="ar-SA"/>
      </w:rPr>
    </w:lvl>
  </w:abstractNum>
  <w:abstractNum w:abstractNumId="1" w15:restartNumberingAfterBreak="0">
    <w:nsid w:val="0FD51616"/>
    <w:multiLevelType w:val="hybridMultilevel"/>
    <w:tmpl w:val="4C0A7D60"/>
    <w:lvl w:ilvl="0" w:tplc="FFFFFFFF">
      <w:start w:val="1"/>
      <w:numFmt w:val="decimal"/>
      <w:lvlText w:val="%1."/>
      <w:lvlJc w:val="left"/>
      <w:pPr>
        <w:ind w:left="0" w:hanging="221"/>
      </w:pPr>
      <w:rPr>
        <w:rFonts w:ascii="Times New Roman" w:eastAsia="Times New Roman" w:hAnsi="Times New Roman" w:cs="Times New Roman" w:hint="default"/>
        <w:b w:val="0"/>
        <w:bCs w:val="0"/>
        <w:i w:val="0"/>
        <w:iCs w:val="0"/>
        <w:spacing w:val="-1"/>
        <w:w w:val="100"/>
        <w:sz w:val="22"/>
        <w:szCs w:val="22"/>
        <w:lang w:val="cs-CZ" w:eastAsia="en-US" w:bidi="ar-SA"/>
      </w:rPr>
    </w:lvl>
    <w:lvl w:ilvl="1" w:tplc="FFFFFFFF">
      <w:numFmt w:val="bullet"/>
      <w:lvlText w:val="•"/>
      <w:lvlJc w:val="left"/>
      <w:pPr>
        <w:ind w:left="864" w:hanging="221"/>
      </w:pPr>
      <w:rPr>
        <w:rFonts w:hint="default"/>
        <w:lang w:val="cs-CZ" w:eastAsia="en-US" w:bidi="ar-SA"/>
      </w:rPr>
    </w:lvl>
    <w:lvl w:ilvl="2" w:tplc="FFFFFFFF">
      <w:numFmt w:val="bullet"/>
      <w:lvlText w:val="•"/>
      <w:lvlJc w:val="left"/>
      <w:pPr>
        <w:ind w:left="1728" w:hanging="221"/>
      </w:pPr>
      <w:rPr>
        <w:rFonts w:hint="default"/>
        <w:lang w:val="cs-CZ" w:eastAsia="en-US" w:bidi="ar-SA"/>
      </w:rPr>
    </w:lvl>
    <w:lvl w:ilvl="3" w:tplc="FFFFFFFF">
      <w:numFmt w:val="bullet"/>
      <w:lvlText w:val="•"/>
      <w:lvlJc w:val="left"/>
      <w:pPr>
        <w:ind w:left="2592" w:hanging="221"/>
      </w:pPr>
      <w:rPr>
        <w:rFonts w:hint="default"/>
        <w:lang w:val="cs-CZ" w:eastAsia="en-US" w:bidi="ar-SA"/>
      </w:rPr>
    </w:lvl>
    <w:lvl w:ilvl="4" w:tplc="FFFFFFFF">
      <w:numFmt w:val="bullet"/>
      <w:lvlText w:val="•"/>
      <w:lvlJc w:val="left"/>
      <w:pPr>
        <w:ind w:left="3456" w:hanging="221"/>
      </w:pPr>
      <w:rPr>
        <w:rFonts w:hint="default"/>
        <w:lang w:val="cs-CZ" w:eastAsia="en-US" w:bidi="ar-SA"/>
      </w:rPr>
    </w:lvl>
    <w:lvl w:ilvl="5" w:tplc="FFFFFFFF">
      <w:numFmt w:val="bullet"/>
      <w:lvlText w:val="•"/>
      <w:lvlJc w:val="left"/>
      <w:pPr>
        <w:ind w:left="4320" w:hanging="221"/>
      </w:pPr>
      <w:rPr>
        <w:rFonts w:hint="default"/>
        <w:lang w:val="cs-CZ" w:eastAsia="en-US" w:bidi="ar-SA"/>
      </w:rPr>
    </w:lvl>
    <w:lvl w:ilvl="6" w:tplc="FFFFFFFF">
      <w:numFmt w:val="bullet"/>
      <w:lvlText w:val="•"/>
      <w:lvlJc w:val="left"/>
      <w:pPr>
        <w:ind w:left="5184" w:hanging="221"/>
      </w:pPr>
      <w:rPr>
        <w:rFonts w:hint="default"/>
        <w:lang w:val="cs-CZ" w:eastAsia="en-US" w:bidi="ar-SA"/>
      </w:rPr>
    </w:lvl>
    <w:lvl w:ilvl="7" w:tplc="FFFFFFFF">
      <w:numFmt w:val="bullet"/>
      <w:lvlText w:val="•"/>
      <w:lvlJc w:val="left"/>
      <w:pPr>
        <w:ind w:left="6048" w:hanging="221"/>
      </w:pPr>
      <w:rPr>
        <w:rFonts w:hint="default"/>
        <w:lang w:val="cs-CZ" w:eastAsia="en-US" w:bidi="ar-SA"/>
      </w:rPr>
    </w:lvl>
    <w:lvl w:ilvl="8" w:tplc="FFFFFFFF">
      <w:numFmt w:val="bullet"/>
      <w:lvlText w:val="•"/>
      <w:lvlJc w:val="left"/>
      <w:pPr>
        <w:ind w:left="6912" w:hanging="221"/>
      </w:pPr>
      <w:rPr>
        <w:rFonts w:hint="default"/>
        <w:lang w:val="cs-CZ" w:eastAsia="en-US" w:bidi="ar-SA"/>
      </w:rPr>
    </w:lvl>
  </w:abstractNum>
  <w:abstractNum w:abstractNumId="2" w15:restartNumberingAfterBreak="0">
    <w:nsid w:val="15371831"/>
    <w:multiLevelType w:val="hybridMultilevel"/>
    <w:tmpl w:val="69DE0930"/>
    <w:lvl w:ilvl="0" w:tplc="BBA6814E">
      <w:start w:val="1"/>
      <w:numFmt w:val="decimal"/>
      <w:lvlText w:val="%1."/>
      <w:lvlJc w:val="left"/>
      <w:pPr>
        <w:ind w:left="0" w:hanging="221"/>
      </w:pPr>
      <w:rPr>
        <w:rFonts w:hint="default"/>
        <w:spacing w:val="-1"/>
        <w:w w:val="100"/>
        <w:lang w:val="cs-CZ" w:eastAsia="en-US" w:bidi="ar-SA"/>
      </w:rPr>
    </w:lvl>
    <w:lvl w:ilvl="1" w:tplc="2362EAEE">
      <w:numFmt w:val="bullet"/>
      <w:lvlText w:val="•"/>
      <w:lvlJc w:val="left"/>
      <w:pPr>
        <w:ind w:left="864" w:hanging="221"/>
      </w:pPr>
      <w:rPr>
        <w:rFonts w:hint="default"/>
        <w:lang w:val="cs-CZ" w:eastAsia="en-US" w:bidi="ar-SA"/>
      </w:rPr>
    </w:lvl>
    <w:lvl w:ilvl="2" w:tplc="3B22122C">
      <w:numFmt w:val="bullet"/>
      <w:lvlText w:val="•"/>
      <w:lvlJc w:val="left"/>
      <w:pPr>
        <w:ind w:left="1728" w:hanging="221"/>
      </w:pPr>
      <w:rPr>
        <w:rFonts w:hint="default"/>
        <w:lang w:val="cs-CZ" w:eastAsia="en-US" w:bidi="ar-SA"/>
      </w:rPr>
    </w:lvl>
    <w:lvl w:ilvl="3" w:tplc="5FA25FD4">
      <w:numFmt w:val="bullet"/>
      <w:lvlText w:val="•"/>
      <w:lvlJc w:val="left"/>
      <w:pPr>
        <w:ind w:left="2592" w:hanging="221"/>
      </w:pPr>
      <w:rPr>
        <w:rFonts w:hint="default"/>
        <w:lang w:val="cs-CZ" w:eastAsia="en-US" w:bidi="ar-SA"/>
      </w:rPr>
    </w:lvl>
    <w:lvl w:ilvl="4" w:tplc="DF8214CA">
      <w:numFmt w:val="bullet"/>
      <w:lvlText w:val="•"/>
      <w:lvlJc w:val="left"/>
      <w:pPr>
        <w:ind w:left="3456" w:hanging="221"/>
      </w:pPr>
      <w:rPr>
        <w:rFonts w:hint="default"/>
        <w:lang w:val="cs-CZ" w:eastAsia="en-US" w:bidi="ar-SA"/>
      </w:rPr>
    </w:lvl>
    <w:lvl w:ilvl="5" w:tplc="10D2C4E8">
      <w:numFmt w:val="bullet"/>
      <w:lvlText w:val="•"/>
      <w:lvlJc w:val="left"/>
      <w:pPr>
        <w:ind w:left="4320" w:hanging="221"/>
      </w:pPr>
      <w:rPr>
        <w:rFonts w:hint="default"/>
        <w:lang w:val="cs-CZ" w:eastAsia="en-US" w:bidi="ar-SA"/>
      </w:rPr>
    </w:lvl>
    <w:lvl w:ilvl="6" w:tplc="899EE9D6">
      <w:numFmt w:val="bullet"/>
      <w:lvlText w:val="•"/>
      <w:lvlJc w:val="left"/>
      <w:pPr>
        <w:ind w:left="5184" w:hanging="221"/>
      </w:pPr>
      <w:rPr>
        <w:rFonts w:hint="default"/>
        <w:lang w:val="cs-CZ" w:eastAsia="en-US" w:bidi="ar-SA"/>
      </w:rPr>
    </w:lvl>
    <w:lvl w:ilvl="7" w:tplc="4A6A3E6E">
      <w:numFmt w:val="bullet"/>
      <w:lvlText w:val="•"/>
      <w:lvlJc w:val="left"/>
      <w:pPr>
        <w:ind w:left="6048" w:hanging="221"/>
      </w:pPr>
      <w:rPr>
        <w:rFonts w:hint="default"/>
        <w:lang w:val="cs-CZ" w:eastAsia="en-US" w:bidi="ar-SA"/>
      </w:rPr>
    </w:lvl>
    <w:lvl w:ilvl="8" w:tplc="789EDEDC">
      <w:numFmt w:val="bullet"/>
      <w:lvlText w:val="•"/>
      <w:lvlJc w:val="left"/>
      <w:pPr>
        <w:ind w:left="6912" w:hanging="221"/>
      </w:pPr>
      <w:rPr>
        <w:rFonts w:hint="default"/>
        <w:lang w:val="cs-CZ" w:eastAsia="en-US" w:bidi="ar-SA"/>
      </w:rPr>
    </w:lvl>
  </w:abstractNum>
  <w:abstractNum w:abstractNumId="3" w15:restartNumberingAfterBreak="0">
    <w:nsid w:val="15407078"/>
    <w:multiLevelType w:val="hybridMultilevel"/>
    <w:tmpl w:val="DD1642D2"/>
    <w:lvl w:ilvl="0" w:tplc="F370BC70">
      <w:start w:val="1"/>
      <w:numFmt w:val="decimal"/>
      <w:lvlText w:val="%1."/>
      <w:lvlJc w:val="left"/>
      <w:pPr>
        <w:ind w:left="220" w:hanging="221"/>
      </w:pPr>
      <w:rPr>
        <w:rFonts w:ascii="Times New Roman" w:eastAsia="Times New Roman" w:hAnsi="Times New Roman" w:cs="Times New Roman" w:hint="default"/>
        <w:b/>
        <w:bCs/>
        <w:i w:val="0"/>
        <w:iCs w:val="0"/>
        <w:color w:val="4F81BD"/>
        <w:spacing w:val="-1"/>
        <w:w w:val="100"/>
        <w:sz w:val="22"/>
        <w:szCs w:val="22"/>
        <w:lang w:val="cs-CZ" w:eastAsia="en-US" w:bidi="ar-SA"/>
      </w:rPr>
    </w:lvl>
    <w:lvl w:ilvl="1" w:tplc="9A04FC42">
      <w:numFmt w:val="bullet"/>
      <w:lvlText w:val="•"/>
      <w:lvlJc w:val="left"/>
      <w:pPr>
        <w:ind w:left="1062" w:hanging="221"/>
      </w:pPr>
      <w:rPr>
        <w:rFonts w:hint="default"/>
        <w:lang w:val="cs-CZ" w:eastAsia="en-US" w:bidi="ar-SA"/>
      </w:rPr>
    </w:lvl>
    <w:lvl w:ilvl="2" w:tplc="1722FB36">
      <w:numFmt w:val="bullet"/>
      <w:lvlText w:val="•"/>
      <w:lvlJc w:val="left"/>
      <w:pPr>
        <w:ind w:left="1904" w:hanging="221"/>
      </w:pPr>
      <w:rPr>
        <w:rFonts w:hint="default"/>
        <w:lang w:val="cs-CZ" w:eastAsia="en-US" w:bidi="ar-SA"/>
      </w:rPr>
    </w:lvl>
    <w:lvl w:ilvl="3" w:tplc="D49CDB92">
      <w:numFmt w:val="bullet"/>
      <w:lvlText w:val="•"/>
      <w:lvlJc w:val="left"/>
      <w:pPr>
        <w:ind w:left="2746" w:hanging="221"/>
      </w:pPr>
      <w:rPr>
        <w:rFonts w:hint="default"/>
        <w:lang w:val="cs-CZ" w:eastAsia="en-US" w:bidi="ar-SA"/>
      </w:rPr>
    </w:lvl>
    <w:lvl w:ilvl="4" w:tplc="F9340314">
      <w:numFmt w:val="bullet"/>
      <w:lvlText w:val="•"/>
      <w:lvlJc w:val="left"/>
      <w:pPr>
        <w:ind w:left="3588" w:hanging="221"/>
      </w:pPr>
      <w:rPr>
        <w:rFonts w:hint="default"/>
        <w:lang w:val="cs-CZ" w:eastAsia="en-US" w:bidi="ar-SA"/>
      </w:rPr>
    </w:lvl>
    <w:lvl w:ilvl="5" w:tplc="8862C1D0">
      <w:numFmt w:val="bullet"/>
      <w:lvlText w:val="•"/>
      <w:lvlJc w:val="left"/>
      <w:pPr>
        <w:ind w:left="4430" w:hanging="221"/>
      </w:pPr>
      <w:rPr>
        <w:rFonts w:hint="default"/>
        <w:lang w:val="cs-CZ" w:eastAsia="en-US" w:bidi="ar-SA"/>
      </w:rPr>
    </w:lvl>
    <w:lvl w:ilvl="6" w:tplc="EA6E3008">
      <w:numFmt w:val="bullet"/>
      <w:lvlText w:val="•"/>
      <w:lvlJc w:val="left"/>
      <w:pPr>
        <w:ind w:left="5272" w:hanging="221"/>
      </w:pPr>
      <w:rPr>
        <w:rFonts w:hint="default"/>
        <w:lang w:val="cs-CZ" w:eastAsia="en-US" w:bidi="ar-SA"/>
      </w:rPr>
    </w:lvl>
    <w:lvl w:ilvl="7" w:tplc="04B62C8A">
      <w:numFmt w:val="bullet"/>
      <w:lvlText w:val="•"/>
      <w:lvlJc w:val="left"/>
      <w:pPr>
        <w:ind w:left="6114" w:hanging="221"/>
      </w:pPr>
      <w:rPr>
        <w:rFonts w:hint="default"/>
        <w:lang w:val="cs-CZ" w:eastAsia="en-US" w:bidi="ar-SA"/>
      </w:rPr>
    </w:lvl>
    <w:lvl w:ilvl="8" w:tplc="1CB21F7C">
      <w:numFmt w:val="bullet"/>
      <w:lvlText w:val="•"/>
      <w:lvlJc w:val="left"/>
      <w:pPr>
        <w:ind w:left="6956" w:hanging="221"/>
      </w:pPr>
      <w:rPr>
        <w:rFonts w:hint="default"/>
        <w:lang w:val="cs-CZ" w:eastAsia="en-US" w:bidi="ar-SA"/>
      </w:rPr>
    </w:lvl>
  </w:abstractNum>
  <w:abstractNum w:abstractNumId="4" w15:restartNumberingAfterBreak="0">
    <w:nsid w:val="23581DCF"/>
    <w:multiLevelType w:val="singleLevel"/>
    <w:tmpl w:val="FFFFFFFF"/>
    <w:lvl w:ilvl="0">
      <w:start w:val="1"/>
      <w:numFmt w:val="decimal"/>
      <w:lvlText w:val="%1."/>
      <w:legacy w:legacy="1" w:legacySpace="0" w:legacyIndent="283"/>
      <w:lvlJc w:val="left"/>
      <w:pPr>
        <w:ind w:left="283" w:hanging="283"/>
      </w:pPr>
      <w:rPr>
        <w:rFonts w:cs="Times New Roman"/>
      </w:rPr>
    </w:lvl>
  </w:abstractNum>
  <w:abstractNum w:abstractNumId="5" w15:restartNumberingAfterBreak="0">
    <w:nsid w:val="294D31DD"/>
    <w:multiLevelType w:val="hybridMultilevel"/>
    <w:tmpl w:val="6C5431A4"/>
    <w:lvl w:ilvl="0" w:tplc="CE8C72B8">
      <w:start w:val="1"/>
      <w:numFmt w:val="decimal"/>
      <w:lvlText w:val="%1."/>
      <w:lvlJc w:val="left"/>
      <w:pPr>
        <w:ind w:left="220" w:hanging="221"/>
      </w:pPr>
      <w:rPr>
        <w:rFonts w:ascii="Times New Roman" w:eastAsia="Times New Roman" w:hAnsi="Times New Roman" w:cs="Times New Roman" w:hint="default"/>
        <w:b w:val="0"/>
        <w:bCs w:val="0"/>
        <w:i w:val="0"/>
        <w:iCs w:val="0"/>
        <w:spacing w:val="-1"/>
        <w:w w:val="100"/>
        <w:sz w:val="22"/>
        <w:szCs w:val="22"/>
        <w:lang w:val="cs-CZ" w:eastAsia="en-US" w:bidi="ar-SA"/>
      </w:rPr>
    </w:lvl>
    <w:lvl w:ilvl="1" w:tplc="5718C1C0">
      <w:numFmt w:val="bullet"/>
      <w:lvlText w:val="•"/>
      <w:lvlJc w:val="left"/>
      <w:pPr>
        <w:ind w:left="1062" w:hanging="221"/>
      </w:pPr>
      <w:rPr>
        <w:rFonts w:hint="default"/>
        <w:lang w:val="cs-CZ" w:eastAsia="en-US" w:bidi="ar-SA"/>
      </w:rPr>
    </w:lvl>
    <w:lvl w:ilvl="2" w:tplc="6BAAAF48">
      <w:numFmt w:val="bullet"/>
      <w:lvlText w:val="•"/>
      <w:lvlJc w:val="left"/>
      <w:pPr>
        <w:ind w:left="1904" w:hanging="221"/>
      </w:pPr>
      <w:rPr>
        <w:rFonts w:hint="default"/>
        <w:lang w:val="cs-CZ" w:eastAsia="en-US" w:bidi="ar-SA"/>
      </w:rPr>
    </w:lvl>
    <w:lvl w:ilvl="3" w:tplc="C994B65E">
      <w:numFmt w:val="bullet"/>
      <w:lvlText w:val="•"/>
      <w:lvlJc w:val="left"/>
      <w:pPr>
        <w:ind w:left="2746" w:hanging="221"/>
      </w:pPr>
      <w:rPr>
        <w:rFonts w:hint="default"/>
        <w:lang w:val="cs-CZ" w:eastAsia="en-US" w:bidi="ar-SA"/>
      </w:rPr>
    </w:lvl>
    <w:lvl w:ilvl="4" w:tplc="C264F9A4">
      <w:numFmt w:val="bullet"/>
      <w:lvlText w:val="•"/>
      <w:lvlJc w:val="left"/>
      <w:pPr>
        <w:ind w:left="3588" w:hanging="221"/>
      </w:pPr>
      <w:rPr>
        <w:rFonts w:hint="default"/>
        <w:lang w:val="cs-CZ" w:eastAsia="en-US" w:bidi="ar-SA"/>
      </w:rPr>
    </w:lvl>
    <w:lvl w:ilvl="5" w:tplc="90E63750">
      <w:numFmt w:val="bullet"/>
      <w:lvlText w:val="•"/>
      <w:lvlJc w:val="left"/>
      <w:pPr>
        <w:ind w:left="4430" w:hanging="221"/>
      </w:pPr>
      <w:rPr>
        <w:rFonts w:hint="default"/>
        <w:lang w:val="cs-CZ" w:eastAsia="en-US" w:bidi="ar-SA"/>
      </w:rPr>
    </w:lvl>
    <w:lvl w:ilvl="6" w:tplc="59A234E0">
      <w:numFmt w:val="bullet"/>
      <w:lvlText w:val="•"/>
      <w:lvlJc w:val="left"/>
      <w:pPr>
        <w:ind w:left="5272" w:hanging="221"/>
      </w:pPr>
      <w:rPr>
        <w:rFonts w:hint="default"/>
        <w:lang w:val="cs-CZ" w:eastAsia="en-US" w:bidi="ar-SA"/>
      </w:rPr>
    </w:lvl>
    <w:lvl w:ilvl="7" w:tplc="FDE85310">
      <w:numFmt w:val="bullet"/>
      <w:lvlText w:val="•"/>
      <w:lvlJc w:val="left"/>
      <w:pPr>
        <w:ind w:left="6114" w:hanging="221"/>
      </w:pPr>
      <w:rPr>
        <w:rFonts w:hint="default"/>
        <w:lang w:val="cs-CZ" w:eastAsia="en-US" w:bidi="ar-SA"/>
      </w:rPr>
    </w:lvl>
    <w:lvl w:ilvl="8" w:tplc="0F8CE044">
      <w:numFmt w:val="bullet"/>
      <w:lvlText w:val="•"/>
      <w:lvlJc w:val="left"/>
      <w:pPr>
        <w:ind w:left="6956" w:hanging="221"/>
      </w:pPr>
      <w:rPr>
        <w:rFonts w:hint="default"/>
        <w:lang w:val="cs-CZ" w:eastAsia="en-US" w:bidi="ar-SA"/>
      </w:rPr>
    </w:lvl>
  </w:abstractNum>
  <w:abstractNum w:abstractNumId="6" w15:restartNumberingAfterBreak="0">
    <w:nsid w:val="3AE63AAC"/>
    <w:multiLevelType w:val="hybridMultilevel"/>
    <w:tmpl w:val="4C0A7D60"/>
    <w:lvl w:ilvl="0" w:tplc="6AE42D2E">
      <w:start w:val="1"/>
      <w:numFmt w:val="decimal"/>
      <w:lvlText w:val="%1."/>
      <w:lvlJc w:val="left"/>
      <w:pPr>
        <w:ind w:left="0" w:hanging="221"/>
      </w:pPr>
      <w:rPr>
        <w:rFonts w:ascii="Times New Roman" w:eastAsia="Times New Roman" w:hAnsi="Times New Roman" w:cs="Times New Roman" w:hint="default"/>
        <w:b w:val="0"/>
        <w:bCs w:val="0"/>
        <w:i w:val="0"/>
        <w:iCs w:val="0"/>
        <w:spacing w:val="-1"/>
        <w:w w:val="100"/>
        <w:sz w:val="22"/>
        <w:szCs w:val="22"/>
        <w:lang w:val="cs-CZ" w:eastAsia="en-US" w:bidi="ar-SA"/>
      </w:rPr>
    </w:lvl>
    <w:lvl w:ilvl="1" w:tplc="B14AF984">
      <w:numFmt w:val="bullet"/>
      <w:lvlText w:val="•"/>
      <w:lvlJc w:val="left"/>
      <w:pPr>
        <w:ind w:left="864" w:hanging="221"/>
      </w:pPr>
      <w:rPr>
        <w:rFonts w:hint="default"/>
        <w:lang w:val="cs-CZ" w:eastAsia="en-US" w:bidi="ar-SA"/>
      </w:rPr>
    </w:lvl>
    <w:lvl w:ilvl="2" w:tplc="EE4EA8BA">
      <w:numFmt w:val="bullet"/>
      <w:lvlText w:val="•"/>
      <w:lvlJc w:val="left"/>
      <w:pPr>
        <w:ind w:left="1728" w:hanging="221"/>
      </w:pPr>
      <w:rPr>
        <w:rFonts w:hint="default"/>
        <w:lang w:val="cs-CZ" w:eastAsia="en-US" w:bidi="ar-SA"/>
      </w:rPr>
    </w:lvl>
    <w:lvl w:ilvl="3" w:tplc="84D697C0">
      <w:numFmt w:val="bullet"/>
      <w:lvlText w:val="•"/>
      <w:lvlJc w:val="left"/>
      <w:pPr>
        <w:ind w:left="2592" w:hanging="221"/>
      </w:pPr>
      <w:rPr>
        <w:rFonts w:hint="default"/>
        <w:lang w:val="cs-CZ" w:eastAsia="en-US" w:bidi="ar-SA"/>
      </w:rPr>
    </w:lvl>
    <w:lvl w:ilvl="4" w:tplc="4C0257DC">
      <w:numFmt w:val="bullet"/>
      <w:lvlText w:val="•"/>
      <w:lvlJc w:val="left"/>
      <w:pPr>
        <w:ind w:left="3456" w:hanging="221"/>
      </w:pPr>
      <w:rPr>
        <w:rFonts w:hint="default"/>
        <w:lang w:val="cs-CZ" w:eastAsia="en-US" w:bidi="ar-SA"/>
      </w:rPr>
    </w:lvl>
    <w:lvl w:ilvl="5" w:tplc="06B6D70A">
      <w:numFmt w:val="bullet"/>
      <w:lvlText w:val="•"/>
      <w:lvlJc w:val="left"/>
      <w:pPr>
        <w:ind w:left="4320" w:hanging="221"/>
      </w:pPr>
      <w:rPr>
        <w:rFonts w:hint="default"/>
        <w:lang w:val="cs-CZ" w:eastAsia="en-US" w:bidi="ar-SA"/>
      </w:rPr>
    </w:lvl>
    <w:lvl w:ilvl="6" w:tplc="3BCA3A9C">
      <w:numFmt w:val="bullet"/>
      <w:lvlText w:val="•"/>
      <w:lvlJc w:val="left"/>
      <w:pPr>
        <w:ind w:left="5184" w:hanging="221"/>
      </w:pPr>
      <w:rPr>
        <w:rFonts w:hint="default"/>
        <w:lang w:val="cs-CZ" w:eastAsia="en-US" w:bidi="ar-SA"/>
      </w:rPr>
    </w:lvl>
    <w:lvl w:ilvl="7" w:tplc="CEE25940">
      <w:numFmt w:val="bullet"/>
      <w:lvlText w:val="•"/>
      <w:lvlJc w:val="left"/>
      <w:pPr>
        <w:ind w:left="6048" w:hanging="221"/>
      </w:pPr>
      <w:rPr>
        <w:rFonts w:hint="default"/>
        <w:lang w:val="cs-CZ" w:eastAsia="en-US" w:bidi="ar-SA"/>
      </w:rPr>
    </w:lvl>
    <w:lvl w:ilvl="8" w:tplc="6260894A">
      <w:numFmt w:val="bullet"/>
      <w:lvlText w:val="•"/>
      <w:lvlJc w:val="left"/>
      <w:pPr>
        <w:ind w:left="6912" w:hanging="221"/>
      </w:pPr>
      <w:rPr>
        <w:rFonts w:hint="default"/>
        <w:lang w:val="cs-CZ" w:eastAsia="en-US" w:bidi="ar-SA"/>
      </w:rPr>
    </w:lvl>
  </w:abstractNum>
  <w:abstractNum w:abstractNumId="7" w15:restartNumberingAfterBreak="0">
    <w:nsid w:val="540D512C"/>
    <w:multiLevelType w:val="hybridMultilevel"/>
    <w:tmpl w:val="FFFFFFFF"/>
    <w:lvl w:ilvl="0" w:tplc="04050017">
      <w:start w:val="1"/>
      <w:numFmt w:val="lowerLetter"/>
      <w:lvlText w:val="%1)"/>
      <w:lvlJc w:val="left"/>
      <w:pPr>
        <w:ind w:left="643" w:hanging="360"/>
      </w:pPr>
      <w:rPr>
        <w:rFonts w:cs="Times New Roman"/>
      </w:rPr>
    </w:lvl>
    <w:lvl w:ilvl="1" w:tplc="04050019">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8" w15:restartNumberingAfterBreak="0">
    <w:nsid w:val="602C4483"/>
    <w:multiLevelType w:val="hybridMultilevel"/>
    <w:tmpl w:val="11B0E4F6"/>
    <w:lvl w:ilvl="0" w:tplc="3A88D75A">
      <w:start w:val="1"/>
      <w:numFmt w:val="decimal"/>
      <w:lvlText w:val="%1."/>
      <w:lvlJc w:val="left"/>
      <w:pPr>
        <w:ind w:left="0" w:hanging="221"/>
      </w:pPr>
      <w:rPr>
        <w:rFonts w:ascii="Times New Roman" w:eastAsia="Times New Roman" w:hAnsi="Times New Roman" w:cs="Times New Roman" w:hint="default"/>
        <w:b w:val="0"/>
        <w:bCs w:val="0"/>
        <w:i w:val="0"/>
        <w:iCs w:val="0"/>
        <w:spacing w:val="-1"/>
        <w:w w:val="100"/>
        <w:sz w:val="22"/>
        <w:szCs w:val="22"/>
        <w:lang w:val="cs-CZ" w:eastAsia="en-US" w:bidi="ar-SA"/>
      </w:rPr>
    </w:lvl>
    <w:lvl w:ilvl="1" w:tplc="1E528568">
      <w:numFmt w:val="bullet"/>
      <w:lvlText w:val="•"/>
      <w:lvlJc w:val="left"/>
      <w:pPr>
        <w:ind w:left="864" w:hanging="221"/>
      </w:pPr>
      <w:rPr>
        <w:rFonts w:hint="default"/>
        <w:lang w:val="cs-CZ" w:eastAsia="en-US" w:bidi="ar-SA"/>
      </w:rPr>
    </w:lvl>
    <w:lvl w:ilvl="2" w:tplc="8BBE774C">
      <w:numFmt w:val="bullet"/>
      <w:lvlText w:val="•"/>
      <w:lvlJc w:val="left"/>
      <w:pPr>
        <w:ind w:left="1728" w:hanging="221"/>
      </w:pPr>
      <w:rPr>
        <w:rFonts w:hint="default"/>
        <w:lang w:val="cs-CZ" w:eastAsia="en-US" w:bidi="ar-SA"/>
      </w:rPr>
    </w:lvl>
    <w:lvl w:ilvl="3" w:tplc="322AFEDA">
      <w:numFmt w:val="bullet"/>
      <w:lvlText w:val="•"/>
      <w:lvlJc w:val="left"/>
      <w:pPr>
        <w:ind w:left="2592" w:hanging="221"/>
      </w:pPr>
      <w:rPr>
        <w:rFonts w:hint="default"/>
        <w:lang w:val="cs-CZ" w:eastAsia="en-US" w:bidi="ar-SA"/>
      </w:rPr>
    </w:lvl>
    <w:lvl w:ilvl="4" w:tplc="87787544">
      <w:numFmt w:val="bullet"/>
      <w:lvlText w:val="•"/>
      <w:lvlJc w:val="left"/>
      <w:pPr>
        <w:ind w:left="3456" w:hanging="221"/>
      </w:pPr>
      <w:rPr>
        <w:rFonts w:hint="default"/>
        <w:lang w:val="cs-CZ" w:eastAsia="en-US" w:bidi="ar-SA"/>
      </w:rPr>
    </w:lvl>
    <w:lvl w:ilvl="5" w:tplc="31B8BDAE">
      <w:numFmt w:val="bullet"/>
      <w:lvlText w:val="•"/>
      <w:lvlJc w:val="left"/>
      <w:pPr>
        <w:ind w:left="4320" w:hanging="221"/>
      </w:pPr>
      <w:rPr>
        <w:rFonts w:hint="default"/>
        <w:lang w:val="cs-CZ" w:eastAsia="en-US" w:bidi="ar-SA"/>
      </w:rPr>
    </w:lvl>
    <w:lvl w:ilvl="6" w:tplc="4E8CA3CA">
      <w:numFmt w:val="bullet"/>
      <w:lvlText w:val="•"/>
      <w:lvlJc w:val="left"/>
      <w:pPr>
        <w:ind w:left="5184" w:hanging="221"/>
      </w:pPr>
      <w:rPr>
        <w:rFonts w:hint="default"/>
        <w:lang w:val="cs-CZ" w:eastAsia="en-US" w:bidi="ar-SA"/>
      </w:rPr>
    </w:lvl>
    <w:lvl w:ilvl="7" w:tplc="EB2466C6">
      <w:numFmt w:val="bullet"/>
      <w:lvlText w:val="•"/>
      <w:lvlJc w:val="left"/>
      <w:pPr>
        <w:ind w:left="6048" w:hanging="221"/>
      </w:pPr>
      <w:rPr>
        <w:rFonts w:hint="default"/>
        <w:lang w:val="cs-CZ" w:eastAsia="en-US" w:bidi="ar-SA"/>
      </w:rPr>
    </w:lvl>
    <w:lvl w:ilvl="8" w:tplc="334E94EE">
      <w:numFmt w:val="bullet"/>
      <w:lvlText w:val="•"/>
      <w:lvlJc w:val="left"/>
      <w:pPr>
        <w:ind w:left="6912" w:hanging="221"/>
      </w:pPr>
      <w:rPr>
        <w:rFonts w:hint="default"/>
        <w:lang w:val="cs-CZ" w:eastAsia="en-US" w:bidi="ar-SA"/>
      </w:rPr>
    </w:lvl>
  </w:abstractNum>
  <w:abstractNum w:abstractNumId="9" w15:restartNumberingAfterBreak="0">
    <w:nsid w:val="6737750A"/>
    <w:multiLevelType w:val="hybridMultilevel"/>
    <w:tmpl w:val="AB64A026"/>
    <w:lvl w:ilvl="0" w:tplc="71C05D78">
      <w:start w:val="1"/>
      <w:numFmt w:val="decimal"/>
      <w:lvlText w:val="%1."/>
      <w:lvlJc w:val="left"/>
      <w:pPr>
        <w:ind w:left="220" w:hanging="221"/>
      </w:pPr>
      <w:rPr>
        <w:rFonts w:ascii="Times New Roman" w:eastAsia="Times New Roman" w:hAnsi="Times New Roman" w:cs="Times New Roman" w:hint="default"/>
        <w:b w:val="0"/>
        <w:bCs w:val="0"/>
        <w:i w:val="0"/>
        <w:iCs w:val="0"/>
        <w:spacing w:val="-1"/>
        <w:w w:val="100"/>
        <w:sz w:val="22"/>
        <w:szCs w:val="22"/>
        <w:lang w:val="cs-CZ" w:eastAsia="en-US" w:bidi="ar-SA"/>
      </w:rPr>
    </w:lvl>
    <w:lvl w:ilvl="1" w:tplc="24E0E7A6">
      <w:numFmt w:val="bullet"/>
      <w:lvlText w:val="•"/>
      <w:lvlJc w:val="left"/>
      <w:pPr>
        <w:ind w:left="1062" w:hanging="221"/>
      </w:pPr>
      <w:rPr>
        <w:rFonts w:hint="default"/>
        <w:lang w:val="cs-CZ" w:eastAsia="en-US" w:bidi="ar-SA"/>
      </w:rPr>
    </w:lvl>
    <w:lvl w:ilvl="2" w:tplc="532082C6">
      <w:numFmt w:val="bullet"/>
      <w:lvlText w:val="•"/>
      <w:lvlJc w:val="left"/>
      <w:pPr>
        <w:ind w:left="1904" w:hanging="221"/>
      </w:pPr>
      <w:rPr>
        <w:rFonts w:hint="default"/>
        <w:lang w:val="cs-CZ" w:eastAsia="en-US" w:bidi="ar-SA"/>
      </w:rPr>
    </w:lvl>
    <w:lvl w:ilvl="3" w:tplc="598A5878">
      <w:numFmt w:val="bullet"/>
      <w:lvlText w:val="•"/>
      <w:lvlJc w:val="left"/>
      <w:pPr>
        <w:ind w:left="2746" w:hanging="221"/>
      </w:pPr>
      <w:rPr>
        <w:rFonts w:hint="default"/>
        <w:lang w:val="cs-CZ" w:eastAsia="en-US" w:bidi="ar-SA"/>
      </w:rPr>
    </w:lvl>
    <w:lvl w:ilvl="4" w:tplc="65140C8C">
      <w:numFmt w:val="bullet"/>
      <w:lvlText w:val="•"/>
      <w:lvlJc w:val="left"/>
      <w:pPr>
        <w:ind w:left="3588" w:hanging="221"/>
      </w:pPr>
      <w:rPr>
        <w:rFonts w:hint="default"/>
        <w:lang w:val="cs-CZ" w:eastAsia="en-US" w:bidi="ar-SA"/>
      </w:rPr>
    </w:lvl>
    <w:lvl w:ilvl="5" w:tplc="CD48FDB8">
      <w:numFmt w:val="bullet"/>
      <w:lvlText w:val="•"/>
      <w:lvlJc w:val="left"/>
      <w:pPr>
        <w:ind w:left="4430" w:hanging="221"/>
      </w:pPr>
      <w:rPr>
        <w:rFonts w:hint="default"/>
        <w:lang w:val="cs-CZ" w:eastAsia="en-US" w:bidi="ar-SA"/>
      </w:rPr>
    </w:lvl>
    <w:lvl w:ilvl="6" w:tplc="2FA66596">
      <w:numFmt w:val="bullet"/>
      <w:lvlText w:val="•"/>
      <w:lvlJc w:val="left"/>
      <w:pPr>
        <w:ind w:left="5272" w:hanging="221"/>
      </w:pPr>
      <w:rPr>
        <w:rFonts w:hint="default"/>
        <w:lang w:val="cs-CZ" w:eastAsia="en-US" w:bidi="ar-SA"/>
      </w:rPr>
    </w:lvl>
    <w:lvl w:ilvl="7" w:tplc="A44A1C18">
      <w:numFmt w:val="bullet"/>
      <w:lvlText w:val="•"/>
      <w:lvlJc w:val="left"/>
      <w:pPr>
        <w:ind w:left="6114" w:hanging="221"/>
      </w:pPr>
      <w:rPr>
        <w:rFonts w:hint="default"/>
        <w:lang w:val="cs-CZ" w:eastAsia="en-US" w:bidi="ar-SA"/>
      </w:rPr>
    </w:lvl>
    <w:lvl w:ilvl="8" w:tplc="4E241FD2">
      <w:numFmt w:val="bullet"/>
      <w:lvlText w:val="•"/>
      <w:lvlJc w:val="left"/>
      <w:pPr>
        <w:ind w:left="6956" w:hanging="221"/>
      </w:pPr>
      <w:rPr>
        <w:rFonts w:hint="default"/>
        <w:lang w:val="cs-CZ" w:eastAsia="en-US" w:bidi="ar-SA"/>
      </w:rPr>
    </w:lvl>
  </w:abstractNum>
  <w:abstractNum w:abstractNumId="10" w15:restartNumberingAfterBreak="0">
    <w:nsid w:val="69D26A4C"/>
    <w:multiLevelType w:val="hybridMultilevel"/>
    <w:tmpl w:val="7F2E8CA2"/>
    <w:lvl w:ilvl="0" w:tplc="8D22B730">
      <w:start w:val="1"/>
      <w:numFmt w:val="decimal"/>
      <w:lvlText w:val="%1."/>
      <w:lvlJc w:val="left"/>
      <w:pPr>
        <w:ind w:left="220" w:hanging="221"/>
      </w:pPr>
      <w:rPr>
        <w:rFonts w:ascii="Times New Roman" w:eastAsia="Times New Roman" w:hAnsi="Times New Roman" w:cs="Times New Roman" w:hint="default"/>
        <w:b w:val="0"/>
        <w:bCs w:val="0"/>
        <w:i w:val="0"/>
        <w:iCs w:val="0"/>
        <w:spacing w:val="-1"/>
        <w:w w:val="100"/>
        <w:sz w:val="22"/>
        <w:szCs w:val="22"/>
        <w:lang w:val="cs-CZ" w:eastAsia="en-US" w:bidi="ar-SA"/>
      </w:rPr>
    </w:lvl>
    <w:lvl w:ilvl="1" w:tplc="2E969260">
      <w:numFmt w:val="bullet"/>
      <w:lvlText w:val="•"/>
      <w:lvlJc w:val="left"/>
      <w:pPr>
        <w:ind w:left="1062" w:hanging="221"/>
      </w:pPr>
      <w:rPr>
        <w:rFonts w:hint="default"/>
        <w:lang w:val="cs-CZ" w:eastAsia="en-US" w:bidi="ar-SA"/>
      </w:rPr>
    </w:lvl>
    <w:lvl w:ilvl="2" w:tplc="E920315A">
      <w:numFmt w:val="bullet"/>
      <w:lvlText w:val="•"/>
      <w:lvlJc w:val="left"/>
      <w:pPr>
        <w:ind w:left="1904" w:hanging="221"/>
      </w:pPr>
      <w:rPr>
        <w:rFonts w:hint="default"/>
        <w:lang w:val="cs-CZ" w:eastAsia="en-US" w:bidi="ar-SA"/>
      </w:rPr>
    </w:lvl>
    <w:lvl w:ilvl="3" w:tplc="B23AFDEE">
      <w:numFmt w:val="bullet"/>
      <w:lvlText w:val="•"/>
      <w:lvlJc w:val="left"/>
      <w:pPr>
        <w:ind w:left="2746" w:hanging="221"/>
      </w:pPr>
      <w:rPr>
        <w:rFonts w:hint="default"/>
        <w:lang w:val="cs-CZ" w:eastAsia="en-US" w:bidi="ar-SA"/>
      </w:rPr>
    </w:lvl>
    <w:lvl w:ilvl="4" w:tplc="326499B6">
      <w:numFmt w:val="bullet"/>
      <w:lvlText w:val="•"/>
      <w:lvlJc w:val="left"/>
      <w:pPr>
        <w:ind w:left="3588" w:hanging="221"/>
      </w:pPr>
      <w:rPr>
        <w:rFonts w:hint="default"/>
        <w:lang w:val="cs-CZ" w:eastAsia="en-US" w:bidi="ar-SA"/>
      </w:rPr>
    </w:lvl>
    <w:lvl w:ilvl="5" w:tplc="6406AD1A">
      <w:numFmt w:val="bullet"/>
      <w:lvlText w:val="•"/>
      <w:lvlJc w:val="left"/>
      <w:pPr>
        <w:ind w:left="4430" w:hanging="221"/>
      </w:pPr>
      <w:rPr>
        <w:rFonts w:hint="default"/>
        <w:lang w:val="cs-CZ" w:eastAsia="en-US" w:bidi="ar-SA"/>
      </w:rPr>
    </w:lvl>
    <w:lvl w:ilvl="6" w:tplc="318E8D30">
      <w:numFmt w:val="bullet"/>
      <w:lvlText w:val="•"/>
      <w:lvlJc w:val="left"/>
      <w:pPr>
        <w:ind w:left="5272" w:hanging="221"/>
      </w:pPr>
      <w:rPr>
        <w:rFonts w:hint="default"/>
        <w:lang w:val="cs-CZ" w:eastAsia="en-US" w:bidi="ar-SA"/>
      </w:rPr>
    </w:lvl>
    <w:lvl w:ilvl="7" w:tplc="E8FCB964">
      <w:numFmt w:val="bullet"/>
      <w:lvlText w:val="•"/>
      <w:lvlJc w:val="left"/>
      <w:pPr>
        <w:ind w:left="6114" w:hanging="221"/>
      </w:pPr>
      <w:rPr>
        <w:rFonts w:hint="default"/>
        <w:lang w:val="cs-CZ" w:eastAsia="en-US" w:bidi="ar-SA"/>
      </w:rPr>
    </w:lvl>
    <w:lvl w:ilvl="8" w:tplc="E534A180">
      <w:numFmt w:val="bullet"/>
      <w:lvlText w:val="•"/>
      <w:lvlJc w:val="left"/>
      <w:pPr>
        <w:ind w:left="6956" w:hanging="221"/>
      </w:pPr>
      <w:rPr>
        <w:rFonts w:hint="default"/>
        <w:lang w:val="cs-CZ" w:eastAsia="en-US" w:bidi="ar-SA"/>
      </w:rPr>
    </w:lvl>
  </w:abstractNum>
  <w:abstractNum w:abstractNumId="11" w15:restartNumberingAfterBreak="0">
    <w:nsid w:val="6FF26EE3"/>
    <w:multiLevelType w:val="hybridMultilevel"/>
    <w:tmpl w:val="B00C655E"/>
    <w:lvl w:ilvl="0" w:tplc="5BC2A7F2">
      <w:start w:val="1"/>
      <w:numFmt w:val="decimal"/>
      <w:lvlText w:val="%1."/>
      <w:lvlJc w:val="left"/>
      <w:pPr>
        <w:ind w:left="0" w:hanging="221"/>
      </w:pPr>
      <w:rPr>
        <w:rFonts w:hint="default"/>
        <w:spacing w:val="-1"/>
        <w:w w:val="100"/>
        <w:lang w:val="cs-CZ" w:eastAsia="en-US" w:bidi="ar-SA"/>
      </w:rPr>
    </w:lvl>
    <w:lvl w:ilvl="1" w:tplc="9D0AFFDC">
      <w:numFmt w:val="bullet"/>
      <w:lvlText w:val="-"/>
      <w:lvlJc w:val="left"/>
      <w:pPr>
        <w:ind w:left="293" w:hanging="129"/>
      </w:pPr>
      <w:rPr>
        <w:rFonts w:ascii="Times New Roman" w:eastAsia="Times New Roman" w:hAnsi="Times New Roman" w:cs="Times New Roman" w:hint="default"/>
        <w:b w:val="0"/>
        <w:bCs w:val="0"/>
        <w:i w:val="0"/>
        <w:iCs w:val="0"/>
        <w:spacing w:val="0"/>
        <w:w w:val="100"/>
        <w:sz w:val="22"/>
        <w:szCs w:val="22"/>
        <w:lang w:val="cs-CZ" w:eastAsia="en-US" w:bidi="ar-SA"/>
      </w:rPr>
    </w:lvl>
    <w:lvl w:ilvl="2" w:tplc="4872C27C">
      <w:numFmt w:val="bullet"/>
      <w:lvlText w:val="•"/>
      <w:lvlJc w:val="left"/>
      <w:pPr>
        <w:ind w:left="1226" w:hanging="129"/>
      </w:pPr>
      <w:rPr>
        <w:rFonts w:hint="default"/>
        <w:lang w:val="cs-CZ" w:eastAsia="en-US" w:bidi="ar-SA"/>
      </w:rPr>
    </w:lvl>
    <w:lvl w:ilvl="3" w:tplc="8A00B468">
      <w:numFmt w:val="bullet"/>
      <w:lvlText w:val="•"/>
      <w:lvlJc w:val="left"/>
      <w:pPr>
        <w:ind w:left="2153" w:hanging="129"/>
      </w:pPr>
      <w:rPr>
        <w:rFonts w:hint="default"/>
        <w:lang w:val="cs-CZ" w:eastAsia="en-US" w:bidi="ar-SA"/>
      </w:rPr>
    </w:lvl>
    <w:lvl w:ilvl="4" w:tplc="A03ED65E">
      <w:numFmt w:val="bullet"/>
      <w:lvlText w:val="•"/>
      <w:lvlJc w:val="left"/>
      <w:pPr>
        <w:ind w:left="3080" w:hanging="129"/>
      </w:pPr>
      <w:rPr>
        <w:rFonts w:hint="default"/>
        <w:lang w:val="cs-CZ" w:eastAsia="en-US" w:bidi="ar-SA"/>
      </w:rPr>
    </w:lvl>
    <w:lvl w:ilvl="5" w:tplc="580E8004">
      <w:numFmt w:val="bullet"/>
      <w:lvlText w:val="•"/>
      <w:lvlJc w:val="left"/>
      <w:pPr>
        <w:ind w:left="4006" w:hanging="129"/>
      </w:pPr>
      <w:rPr>
        <w:rFonts w:hint="default"/>
        <w:lang w:val="cs-CZ" w:eastAsia="en-US" w:bidi="ar-SA"/>
      </w:rPr>
    </w:lvl>
    <w:lvl w:ilvl="6" w:tplc="8AD4615A">
      <w:numFmt w:val="bullet"/>
      <w:lvlText w:val="•"/>
      <w:lvlJc w:val="left"/>
      <w:pPr>
        <w:ind w:left="4933" w:hanging="129"/>
      </w:pPr>
      <w:rPr>
        <w:rFonts w:hint="default"/>
        <w:lang w:val="cs-CZ" w:eastAsia="en-US" w:bidi="ar-SA"/>
      </w:rPr>
    </w:lvl>
    <w:lvl w:ilvl="7" w:tplc="425E9F68">
      <w:numFmt w:val="bullet"/>
      <w:lvlText w:val="•"/>
      <w:lvlJc w:val="left"/>
      <w:pPr>
        <w:ind w:left="5860" w:hanging="129"/>
      </w:pPr>
      <w:rPr>
        <w:rFonts w:hint="default"/>
        <w:lang w:val="cs-CZ" w:eastAsia="en-US" w:bidi="ar-SA"/>
      </w:rPr>
    </w:lvl>
    <w:lvl w:ilvl="8" w:tplc="FD2C096C">
      <w:numFmt w:val="bullet"/>
      <w:lvlText w:val="•"/>
      <w:lvlJc w:val="left"/>
      <w:pPr>
        <w:ind w:left="6786" w:hanging="129"/>
      </w:pPr>
      <w:rPr>
        <w:rFonts w:hint="default"/>
        <w:lang w:val="cs-CZ" w:eastAsia="en-US" w:bidi="ar-SA"/>
      </w:rPr>
    </w:lvl>
  </w:abstractNum>
  <w:num w:numId="1" w16cid:durableId="1264222136">
    <w:abstractNumId w:val="9"/>
  </w:num>
  <w:num w:numId="2" w16cid:durableId="1951156966">
    <w:abstractNumId w:val="10"/>
  </w:num>
  <w:num w:numId="3" w16cid:durableId="1824353823">
    <w:abstractNumId w:val="8"/>
  </w:num>
  <w:num w:numId="4" w16cid:durableId="523520030">
    <w:abstractNumId w:val="6"/>
  </w:num>
  <w:num w:numId="5" w16cid:durableId="477502962">
    <w:abstractNumId w:val="5"/>
  </w:num>
  <w:num w:numId="6" w16cid:durableId="269970532">
    <w:abstractNumId w:val="11"/>
  </w:num>
  <w:num w:numId="7" w16cid:durableId="2016224652">
    <w:abstractNumId w:val="2"/>
  </w:num>
  <w:num w:numId="8" w16cid:durableId="1116296672">
    <w:abstractNumId w:val="3"/>
  </w:num>
  <w:num w:numId="9" w16cid:durableId="1980572855">
    <w:abstractNumId w:val="4"/>
  </w:num>
  <w:num w:numId="10" w16cid:durableId="755327264">
    <w:abstractNumId w:val="4"/>
    <w:lvlOverride w:ilvl="0">
      <w:lvl w:ilvl="0">
        <w:start w:val="1"/>
        <w:numFmt w:val="decimal"/>
        <w:lvlText w:val="%1."/>
        <w:legacy w:legacy="1" w:legacySpace="0" w:legacyIndent="283"/>
        <w:lvlJc w:val="left"/>
        <w:pPr>
          <w:ind w:left="283" w:hanging="283"/>
        </w:pPr>
        <w:rPr>
          <w:rFonts w:cs="Times New Roman"/>
        </w:rPr>
      </w:lvl>
    </w:lvlOverride>
  </w:num>
  <w:num w:numId="11" w16cid:durableId="1110512272">
    <w:abstractNumId w:val="7"/>
  </w:num>
  <w:num w:numId="12" w16cid:durableId="272518713">
    <w:abstractNumId w:val="1"/>
  </w:num>
  <w:num w:numId="13" w16cid:durableId="39814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1tDCxMDSyMDMzNTFT0lEKTi0uzszPAykwrgUAmZUhwSwAAAA="/>
  </w:docVars>
  <w:rsids>
    <w:rsidRoot w:val="00C552A9"/>
    <w:rsid w:val="000222AD"/>
    <w:rsid w:val="00025DC5"/>
    <w:rsid w:val="00031274"/>
    <w:rsid w:val="00062F23"/>
    <w:rsid w:val="0006495D"/>
    <w:rsid w:val="000A6618"/>
    <w:rsid w:val="00142D21"/>
    <w:rsid w:val="00157230"/>
    <w:rsid w:val="00161861"/>
    <w:rsid w:val="00167C69"/>
    <w:rsid w:val="001864C6"/>
    <w:rsid w:val="001D2DB9"/>
    <w:rsid w:val="001D41FF"/>
    <w:rsid w:val="001D5343"/>
    <w:rsid w:val="001E67C3"/>
    <w:rsid w:val="00226802"/>
    <w:rsid w:val="002555C3"/>
    <w:rsid w:val="00267F74"/>
    <w:rsid w:val="002A1FA9"/>
    <w:rsid w:val="002B1C50"/>
    <w:rsid w:val="002C65AD"/>
    <w:rsid w:val="002D61B7"/>
    <w:rsid w:val="002E6979"/>
    <w:rsid w:val="002F5E5A"/>
    <w:rsid w:val="003042D1"/>
    <w:rsid w:val="00357293"/>
    <w:rsid w:val="00360208"/>
    <w:rsid w:val="003D5D3C"/>
    <w:rsid w:val="00453F67"/>
    <w:rsid w:val="00477566"/>
    <w:rsid w:val="005175D1"/>
    <w:rsid w:val="00520169"/>
    <w:rsid w:val="00573208"/>
    <w:rsid w:val="005E4A7D"/>
    <w:rsid w:val="005E7AED"/>
    <w:rsid w:val="005F30FE"/>
    <w:rsid w:val="005F596B"/>
    <w:rsid w:val="00613923"/>
    <w:rsid w:val="00636165"/>
    <w:rsid w:val="00643F53"/>
    <w:rsid w:val="00646025"/>
    <w:rsid w:val="006502D3"/>
    <w:rsid w:val="006645E3"/>
    <w:rsid w:val="00673A77"/>
    <w:rsid w:val="00681CB6"/>
    <w:rsid w:val="006B392E"/>
    <w:rsid w:val="007300DC"/>
    <w:rsid w:val="007575B7"/>
    <w:rsid w:val="00772931"/>
    <w:rsid w:val="00776311"/>
    <w:rsid w:val="007C5EE0"/>
    <w:rsid w:val="007F6BBB"/>
    <w:rsid w:val="008064C6"/>
    <w:rsid w:val="00815E3D"/>
    <w:rsid w:val="008205BA"/>
    <w:rsid w:val="00823042"/>
    <w:rsid w:val="008338E4"/>
    <w:rsid w:val="0086461E"/>
    <w:rsid w:val="008C246B"/>
    <w:rsid w:val="008C7D8D"/>
    <w:rsid w:val="008E2AFA"/>
    <w:rsid w:val="0091674C"/>
    <w:rsid w:val="00925111"/>
    <w:rsid w:val="009428BA"/>
    <w:rsid w:val="00955C26"/>
    <w:rsid w:val="00967847"/>
    <w:rsid w:val="009778A9"/>
    <w:rsid w:val="00977E49"/>
    <w:rsid w:val="009850F8"/>
    <w:rsid w:val="009A498D"/>
    <w:rsid w:val="00A1733C"/>
    <w:rsid w:val="00A41242"/>
    <w:rsid w:val="00A55DA6"/>
    <w:rsid w:val="00A83D15"/>
    <w:rsid w:val="00AB1365"/>
    <w:rsid w:val="00AB2D8B"/>
    <w:rsid w:val="00AC2D62"/>
    <w:rsid w:val="00AC64C6"/>
    <w:rsid w:val="00B562D4"/>
    <w:rsid w:val="00B84213"/>
    <w:rsid w:val="00C1022C"/>
    <w:rsid w:val="00C27C72"/>
    <w:rsid w:val="00C3661A"/>
    <w:rsid w:val="00C42258"/>
    <w:rsid w:val="00C463BD"/>
    <w:rsid w:val="00C552A9"/>
    <w:rsid w:val="00C643B4"/>
    <w:rsid w:val="00C65CEB"/>
    <w:rsid w:val="00CD6ED3"/>
    <w:rsid w:val="00CF262C"/>
    <w:rsid w:val="00CF43D8"/>
    <w:rsid w:val="00D852B3"/>
    <w:rsid w:val="00DC0FDF"/>
    <w:rsid w:val="00E01EC5"/>
    <w:rsid w:val="00E15877"/>
    <w:rsid w:val="00E308B3"/>
    <w:rsid w:val="00E3241A"/>
    <w:rsid w:val="00E35C03"/>
    <w:rsid w:val="00E60CDD"/>
    <w:rsid w:val="00EA0AC9"/>
    <w:rsid w:val="00EC6A6A"/>
    <w:rsid w:val="00EC6FB4"/>
    <w:rsid w:val="00F01BE4"/>
    <w:rsid w:val="00F05467"/>
    <w:rsid w:val="00F153A3"/>
    <w:rsid w:val="00F23CB0"/>
    <w:rsid w:val="00F51B15"/>
    <w:rsid w:val="00F656FF"/>
    <w:rsid w:val="00F86D86"/>
    <w:rsid w:val="00FC1612"/>
    <w:rsid w:val="00FD22C1"/>
    <w:rsid w:val="00FD291B"/>
    <w:rsid w:val="00FD5282"/>
    <w:rsid w:val="00FE355E"/>
    <w:rsid w:val="00FE3B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2E287"/>
  <w15:docId w15:val="{D3A966C1-BDB0-47EA-9CE4-80A6E3B1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218" w:hanging="218"/>
      <w:outlineLvl w:val="0"/>
    </w:pPr>
    <w:rPr>
      <w:b/>
      <w:bCs/>
    </w:rPr>
  </w:style>
  <w:style w:type="paragraph" w:styleId="Nadpis2">
    <w:name w:val="heading 2"/>
    <w:basedOn w:val="Normln"/>
    <w:next w:val="Normln"/>
    <w:link w:val="Nadpis2Char"/>
    <w:uiPriority w:val="9"/>
    <w:semiHidden/>
    <w:unhideWhenUsed/>
    <w:qFormat/>
    <w:rsid w:val="006B39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218" w:hanging="218"/>
    </w:pPr>
  </w:style>
  <w:style w:type="paragraph" w:customStyle="1" w:styleId="TableParagraph">
    <w:name w:val="Table Paragraph"/>
    <w:basedOn w:val="Normln"/>
    <w:uiPriority w:val="1"/>
    <w:qFormat/>
  </w:style>
  <w:style w:type="paragraph" w:styleId="Revize">
    <w:name w:val="Revision"/>
    <w:hidden/>
    <w:uiPriority w:val="99"/>
    <w:semiHidden/>
    <w:rsid w:val="00EA0AC9"/>
    <w:pPr>
      <w:widowControl/>
      <w:autoSpaceDE/>
      <w:autoSpaceDN/>
    </w:pPr>
    <w:rPr>
      <w:rFonts w:ascii="Times New Roman" w:eastAsia="Times New Roman" w:hAnsi="Times New Roman" w:cs="Times New Roman"/>
      <w:lang w:val="cs-CZ"/>
    </w:rPr>
  </w:style>
  <w:style w:type="paragraph" w:styleId="Zhlav">
    <w:name w:val="header"/>
    <w:basedOn w:val="Normln"/>
    <w:link w:val="ZhlavChar"/>
    <w:uiPriority w:val="99"/>
    <w:unhideWhenUsed/>
    <w:rsid w:val="00E15877"/>
    <w:pPr>
      <w:tabs>
        <w:tab w:val="center" w:pos="4536"/>
        <w:tab w:val="right" w:pos="9072"/>
      </w:tabs>
    </w:pPr>
  </w:style>
  <w:style w:type="character" w:customStyle="1" w:styleId="ZhlavChar">
    <w:name w:val="Záhlaví Char"/>
    <w:basedOn w:val="Standardnpsmoodstavce"/>
    <w:link w:val="Zhlav"/>
    <w:uiPriority w:val="99"/>
    <w:rsid w:val="00E15877"/>
    <w:rPr>
      <w:rFonts w:ascii="Times New Roman" w:eastAsia="Times New Roman" w:hAnsi="Times New Roman" w:cs="Times New Roman"/>
      <w:lang w:val="cs-CZ"/>
    </w:rPr>
  </w:style>
  <w:style w:type="paragraph" w:styleId="Zpat">
    <w:name w:val="footer"/>
    <w:basedOn w:val="Normln"/>
    <w:link w:val="ZpatChar"/>
    <w:uiPriority w:val="99"/>
    <w:unhideWhenUsed/>
    <w:rsid w:val="00E15877"/>
    <w:pPr>
      <w:tabs>
        <w:tab w:val="center" w:pos="4536"/>
        <w:tab w:val="right" w:pos="9072"/>
      </w:tabs>
    </w:pPr>
  </w:style>
  <w:style w:type="character" w:customStyle="1" w:styleId="ZpatChar">
    <w:name w:val="Zápatí Char"/>
    <w:basedOn w:val="Standardnpsmoodstavce"/>
    <w:link w:val="Zpat"/>
    <w:uiPriority w:val="99"/>
    <w:rsid w:val="00E15877"/>
    <w:rPr>
      <w:rFonts w:ascii="Times New Roman" w:eastAsia="Times New Roman" w:hAnsi="Times New Roman" w:cs="Times New Roman"/>
      <w:lang w:val="cs-CZ"/>
    </w:rPr>
  </w:style>
  <w:style w:type="character" w:styleId="Odkaznakoment">
    <w:name w:val="annotation reference"/>
    <w:basedOn w:val="Standardnpsmoodstavce"/>
    <w:uiPriority w:val="99"/>
    <w:semiHidden/>
    <w:unhideWhenUsed/>
    <w:rsid w:val="00643F53"/>
    <w:rPr>
      <w:sz w:val="16"/>
      <w:szCs w:val="16"/>
    </w:rPr>
  </w:style>
  <w:style w:type="paragraph" w:styleId="Textkomente">
    <w:name w:val="annotation text"/>
    <w:basedOn w:val="Normln"/>
    <w:link w:val="TextkomenteChar"/>
    <w:uiPriority w:val="99"/>
    <w:unhideWhenUsed/>
    <w:rsid w:val="00643F53"/>
    <w:rPr>
      <w:sz w:val="20"/>
      <w:szCs w:val="20"/>
    </w:rPr>
  </w:style>
  <w:style w:type="character" w:customStyle="1" w:styleId="TextkomenteChar">
    <w:name w:val="Text komentáře Char"/>
    <w:basedOn w:val="Standardnpsmoodstavce"/>
    <w:link w:val="Textkomente"/>
    <w:uiPriority w:val="99"/>
    <w:rsid w:val="00643F53"/>
    <w:rPr>
      <w:rFonts w:ascii="Times New Roman" w:eastAsia="Times New Roman" w:hAnsi="Times New Roman" w:cs="Times New Roman"/>
      <w:sz w:val="20"/>
      <w:szCs w:val="20"/>
      <w:lang w:val="cs-CZ"/>
    </w:rPr>
  </w:style>
  <w:style w:type="paragraph" w:styleId="Pedmtkomente">
    <w:name w:val="annotation subject"/>
    <w:basedOn w:val="Textkomente"/>
    <w:next w:val="Textkomente"/>
    <w:link w:val="PedmtkomenteChar"/>
    <w:uiPriority w:val="99"/>
    <w:semiHidden/>
    <w:unhideWhenUsed/>
    <w:rsid w:val="00643F53"/>
    <w:rPr>
      <w:b/>
      <w:bCs/>
    </w:rPr>
  </w:style>
  <w:style w:type="character" w:customStyle="1" w:styleId="PedmtkomenteChar">
    <w:name w:val="Předmět komentáře Char"/>
    <w:basedOn w:val="TextkomenteChar"/>
    <w:link w:val="Pedmtkomente"/>
    <w:uiPriority w:val="99"/>
    <w:semiHidden/>
    <w:rsid w:val="00643F53"/>
    <w:rPr>
      <w:rFonts w:ascii="Times New Roman" w:eastAsia="Times New Roman" w:hAnsi="Times New Roman" w:cs="Times New Roman"/>
      <w:b/>
      <w:bCs/>
      <w:sz w:val="20"/>
      <w:szCs w:val="20"/>
      <w:lang w:val="cs-CZ"/>
    </w:rPr>
  </w:style>
  <w:style w:type="paragraph" w:styleId="Zkladntextodsazen3">
    <w:name w:val="Body Text Indent 3"/>
    <w:basedOn w:val="Normln"/>
    <w:link w:val="Zkladntextodsazen3Char"/>
    <w:uiPriority w:val="99"/>
    <w:semiHidden/>
    <w:unhideWhenUsed/>
    <w:rsid w:val="0052016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520169"/>
    <w:rPr>
      <w:rFonts w:ascii="Times New Roman" w:eastAsia="Times New Roman" w:hAnsi="Times New Roman" w:cs="Times New Roman"/>
      <w:sz w:val="16"/>
      <w:szCs w:val="16"/>
      <w:lang w:val="cs-CZ"/>
    </w:rPr>
  </w:style>
  <w:style w:type="character" w:customStyle="1" w:styleId="Nadpis2Char">
    <w:name w:val="Nadpis 2 Char"/>
    <w:basedOn w:val="Standardnpsmoodstavce"/>
    <w:link w:val="Nadpis2"/>
    <w:uiPriority w:val="9"/>
    <w:semiHidden/>
    <w:rsid w:val="006B392E"/>
    <w:rPr>
      <w:rFonts w:asciiTheme="majorHAnsi" w:eastAsiaTheme="majorEastAsia" w:hAnsiTheme="majorHAnsi" w:cstheme="majorBidi"/>
      <w:color w:val="365F91" w:themeColor="accent1" w:themeShade="BF"/>
      <w:sz w:val="26"/>
      <w:szCs w:val="26"/>
      <w:lang w:val="cs-CZ"/>
    </w:rPr>
  </w:style>
  <w:style w:type="paragraph" w:styleId="Zkladntextodsazen2">
    <w:name w:val="Body Text Indent 2"/>
    <w:basedOn w:val="Normln"/>
    <w:link w:val="Zkladntextodsazen2Char"/>
    <w:uiPriority w:val="99"/>
    <w:semiHidden/>
    <w:unhideWhenUsed/>
    <w:rsid w:val="00FC161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C1612"/>
    <w:rPr>
      <w:rFonts w:ascii="Times New Roman" w:eastAsia="Times New Roman" w:hAnsi="Times New Roman" w:cs="Times New Roman"/>
      <w:lang w:val="cs-CZ"/>
    </w:rPr>
  </w:style>
  <w:style w:type="character" w:styleId="Hypertextovodkaz">
    <w:name w:val="Hyperlink"/>
    <w:basedOn w:val="Standardnpsmoodstavce"/>
    <w:uiPriority w:val="99"/>
    <w:unhideWhenUsed/>
    <w:rsid w:val="0086461E"/>
    <w:rPr>
      <w:color w:val="0000FF" w:themeColor="hyperlink"/>
      <w:u w:val="single"/>
    </w:rPr>
  </w:style>
  <w:style w:type="character" w:styleId="Nevyeenzmnka">
    <w:name w:val="Unresolved Mention"/>
    <w:basedOn w:val="Standardnpsmoodstavce"/>
    <w:uiPriority w:val="99"/>
    <w:semiHidden/>
    <w:unhideWhenUsed/>
    <w:rsid w:val="00E60CDD"/>
    <w:rPr>
      <w:color w:val="605E5C"/>
      <w:shd w:val="clear" w:color="auto" w:fill="E1DFDD"/>
    </w:rPr>
  </w:style>
  <w:style w:type="character" w:styleId="Sledovanodkaz">
    <w:name w:val="FollowedHyperlink"/>
    <w:basedOn w:val="Standardnpsmoodstavce"/>
    <w:uiPriority w:val="99"/>
    <w:semiHidden/>
    <w:unhideWhenUsed/>
    <w:rsid w:val="000312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412e3428a9c925ddb6b85f40ab82584f">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626adbf2f9222a36c0fe32a4fdfab238"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E9500-DB30-4A61-8E01-C7030C0E300C}">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2.xml><?xml version="1.0" encoding="utf-8"?>
<ds:datastoreItem xmlns:ds="http://schemas.openxmlformats.org/officeDocument/2006/customXml" ds:itemID="{0C6C2552-3C83-409D-9517-74833333CED9}">
  <ds:schemaRefs>
    <ds:schemaRef ds:uri="http://schemas.microsoft.com/sharepoint/v3/contenttype/forms"/>
  </ds:schemaRefs>
</ds:datastoreItem>
</file>

<file path=customXml/itemProps3.xml><?xml version="1.0" encoding="utf-8"?>
<ds:datastoreItem xmlns:ds="http://schemas.openxmlformats.org/officeDocument/2006/customXml" ds:itemID="{759B4E79-0CE2-46D1-A840-C0B58F97F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1124</Words>
  <Characters>6637</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Czech University of Life Sciences Prague</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Otcová Karolína</dc:creator>
  <cp:lastModifiedBy>Starostová Petra</cp:lastModifiedBy>
  <cp:revision>12</cp:revision>
  <dcterms:created xsi:type="dcterms:W3CDTF">2025-11-20T11:09:00Z</dcterms:created>
  <dcterms:modified xsi:type="dcterms:W3CDTF">2025-12-01T12:05:00Z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LastSaved">
    <vt:filetime>2025-11-10T00:00:00Z</vt:filetime>
  </property>
  <property fmtid="{D5CDD505-2E9C-101B-9397-08002B2CF9AE}" pid="4" name="Producer">
    <vt:lpwstr>macOS Verze 26.0.1 (sestava 25A362) Quartz PDFContext</vt:lpwstr>
  </property>
  <property fmtid="{D5CDD505-2E9C-101B-9397-08002B2CF9AE}" pid="5" name="ContentTypeId">
    <vt:lpwstr>0x010100C4AF71E7CDB8B2498C19C3D40F1FCB65</vt:lpwstr>
  </property>
  <property fmtid="{D5CDD505-2E9C-101B-9397-08002B2CF9AE}" pid="6" name="MediaServiceImageTags">
    <vt:lpwstr/>
  </property>
</Properties>
</file>