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89B89" w14:textId="77777777" w:rsidR="00B47B89" w:rsidRDefault="0031004A" w:rsidP="00B47B89">
      <w:pPr>
        <w:spacing w:after="0"/>
        <w:jc w:val="right"/>
        <w:rPr>
          <w:rFonts w:ascii="Arial" w:hAnsi="Arial" w:cs="Arial"/>
          <w:bCs/>
          <w:spacing w:val="-1"/>
        </w:rPr>
      </w:pPr>
      <w:r>
        <w:rPr>
          <w:rFonts w:ascii="Arial" w:hAnsi="Arial" w:cs="Arial"/>
          <w:bCs/>
          <w:spacing w:val="-1"/>
        </w:rPr>
        <w:t>OBNP/238/17A/25/Krs</w:t>
      </w:r>
    </w:p>
    <w:p w14:paraId="3243AEBD" w14:textId="77777777" w:rsidR="00B47B89" w:rsidRPr="00E73FA9" w:rsidRDefault="0031004A" w:rsidP="00B47B89">
      <w:pPr>
        <w:spacing w:after="0"/>
        <w:jc w:val="right"/>
        <w:rPr>
          <w:rFonts w:ascii="Arial" w:hAnsi="Arial" w:cs="Arial"/>
          <w:bCs/>
          <w:spacing w:val="-1"/>
        </w:rPr>
      </w:pPr>
      <w:r>
        <w:rPr>
          <w:rFonts w:ascii="Arial" w:hAnsi="Arial" w:cs="Arial"/>
          <w:bCs/>
          <w:spacing w:val="-1"/>
        </w:rPr>
        <w:t>2025/01644/OBNP-ONP</w:t>
      </w:r>
    </w:p>
    <w:p w14:paraId="69934593" w14:textId="77777777" w:rsidR="004B7707" w:rsidRDefault="004B7707" w:rsidP="004B7707">
      <w:pPr>
        <w:jc w:val="center"/>
        <w:rPr>
          <w:rFonts w:ascii="Arial" w:hAnsi="Arial" w:cs="Arial"/>
          <w:b/>
          <w:bCs/>
          <w:spacing w:val="-1"/>
          <w:sz w:val="31"/>
          <w:szCs w:val="31"/>
          <w:u w:val="thick"/>
        </w:rPr>
      </w:pPr>
    </w:p>
    <w:p w14:paraId="51E10C17" w14:textId="77777777" w:rsidR="007661C5" w:rsidRPr="007661C5" w:rsidRDefault="007661C5" w:rsidP="007661C5">
      <w:pPr>
        <w:jc w:val="center"/>
        <w:rPr>
          <w:rFonts w:ascii="Arial" w:hAnsi="Arial" w:cs="Arial"/>
          <w:b/>
          <w:bCs/>
          <w:spacing w:val="-1"/>
          <w:sz w:val="31"/>
          <w:szCs w:val="31"/>
          <w:u w:val="thick"/>
        </w:rPr>
      </w:pPr>
      <w:r w:rsidRPr="007661C5">
        <w:rPr>
          <w:rFonts w:ascii="Arial" w:hAnsi="Arial" w:cs="Arial"/>
          <w:b/>
          <w:bCs/>
          <w:spacing w:val="-1"/>
          <w:sz w:val="31"/>
          <w:szCs w:val="31"/>
          <w:u w:val="thick"/>
        </w:rPr>
        <w:t>SMLOUVA O NÁJMU PARKOVACÍHO MÍSTA</w:t>
      </w:r>
    </w:p>
    <w:p w14:paraId="4199B994" w14:textId="77777777" w:rsidR="004B7707" w:rsidRPr="00274E10" w:rsidRDefault="004B7707" w:rsidP="004B7707">
      <w:pPr>
        <w:rPr>
          <w:rFonts w:ascii="Arial" w:hAnsi="Arial" w:cs="Arial"/>
          <w:b/>
          <w:bCs/>
          <w:spacing w:val="-1"/>
          <w:sz w:val="31"/>
          <w:szCs w:val="31"/>
          <w:u w:val="thick"/>
        </w:rPr>
      </w:pPr>
    </w:p>
    <w:p w14:paraId="417139D5" w14:textId="77777777" w:rsidR="004B7707" w:rsidRPr="00274E10" w:rsidRDefault="004B7707" w:rsidP="004B7707">
      <w:pPr>
        <w:pStyle w:val="Odstavecseseznamem"/>
        <w:numPr>
          <w:ilvl w:val="0"/>
          <w:numId w:val="18"/>
        </w:numPr>
        <w:spacing w:after="0"/>
        <w:rPr>
          <w:rFonts w:ascii="Arial" w:hAnsi="Arial" w:cs="Arial"/>
          <w:bCs/>
          <w:spacing w:val="-1"/>
        </w:rPr>
      </w:pPr>
      <w:r w:rsidRPr="00274E10">
        <w:rPr>
          <w:rFonts w:ascii="Arial" w:hAnsi="Arial" w:cs="Arial"/>
          <w:bCs/>
          <w:spacing w:val="-1"/>
        </w:rPr>
        <w:t>Pronajímatel:</w:t>
      </w:r>
    </w:p>
    <w:p w14:paraId="2FC47CC4" w14:textId="77777777" w:rsidR="004B7707" w:rsidRPr="00830A05" w:rsidRDefault="004B7707" w:rsidP="004B7707">
      <w:pPr>
        <w:pStyle w:val="Odstavecseseznamem"/>
        <w:spacing w:after="0"/>
        <w:ind w:left="360"/>
        <w:rPr>
          <w:rFonts w:ascii="Arial" w:hAnsi="Arial" w:cs="Arial"/>
          <w:bCs/>
          <w:spacing w:val="-1"/>
        </w:rPr>
      </w:pPr>
      <w:r w:rsidRPr="00830A05">
        <w:rPr>
          <w:rFonts w:ascii="Arial" w:hAnsi="Arial" w:cs="Arial"/>
          <w:bCs/>
          <w:spacing w:val="-1"/>
        </w:rPr>
        <w:t>Městská část Praha 3, se sídlem Havlíčkovo nám. 9, Praha 3,</w:t>
      </w:r>
    </w:p>
    <w:p w14:paraId="1FF3439F" w14:textId="77777777" w:rsidR="007661C5" w:rsidRPr="007661C5" w:rsidRDefault="007661C5" w:rsidP="007661C5">
      <w:pPr>
        <w:pStyle w:val="Odstavecseseznamem"/>
        <w:spacing w:after="0"/>
        <w:ind w:left="360"/>
        <w:rPr>
          <w:rFonts w:ascii="Arial" w:hAnsi="Arial" w:cs="Arial"/>
          <w:bCs/>
          <w:spacing w:val="-1"/>
        </w:rPr>
      </w:pPr>
      <w:r w:rsidRPr="007661C5">
        <w:rPr>
          <w:rFonts w:ascii="Arial" w:hAnsi="Arial" w:cs="Arial"/>
          <w:bCs/>
          <w:spacing w:val="-1"/>
        </w:rPr>
        <w:t xml:space="preserve">zastoupená </w:t>
      </w:r>
      <w:r w:rsidR="00D74C29" w:rsidRPr="00D74C29">
        <w:rPr>
          <w:rFonts w:ascii="Arial" w:hAnsi="Arial" w:cs="Arial"/>
          <w:bCs/>
          <w:spacing w:val="-1"/>
        </w:rPr>
        <w:t>Mgr. et. Mgr. Michal</w:t>
      </w:r>
      <w:r w:rsidR="00D74C29">
        <w:rPr>
          <w:rFonts w:ascii="Arial" w:hAnsi="Arial" w:cs="Arial"/>
          <w:bCs/>
          <w:spacing w:val="-1"/>
        </w:rPr>
        <w:t>em</w:t>
      </w:r>
      <w:r w:rsidR="00D74C29" w:rsidRPr="00D74C29">
        <w:rPr>
          <w:rFonts w:ascii="Arial" w:hAnsi="Arial" w:cs="Arial"/>
          <w:bCs/>
          <w:spacing w:val="-1"/>
        </w:rPr>
        <w:t xml:space="preserve"> Dobiáš</w:t>
      </w:r>
      <w:r w:rsidR="00D74C29">
        <w:rPr>
          <w:rFonts w:ascii="Arial" w:hAnsi="Arial" w:cs="Arial"/>
          <w:bCs/>
          <w:spacing w:val="-1"/>
        </w:rPr>
        <w:t>em</w:t>
      </w:r>
      <w:r w:rsidR="00D74C29" w:rsidRPr="00D74C29">
        <w:rPr>
          <w:rFonts w:ascii="Arial" w:hAnsi="Arial" w:cs="Arial"/>
          <w:bCs/>
          <w:spacing w:val="-1"/>
        </w:rPr>
        <w:t>, DiS.</w:t>
      </w:r>
    </w:p>
    <w:p w14:paraId="5275EB20" w14:textId="77777777" w:rsidR="007661C5" w:rsidRPr="007661C5" w:rsidRDefault="007661C5" w:rsidP="007661C5">
      <w:pPr>
        <w:pStyle w:val="Odstavecseseznamem"/>
        <w:spacing w:after="0"/>
        <w:ind w:left="360"/>
        <w:rPr>
          <w:rFonts w:ascii="Arial" w:hAnsi="Arial" w:cs="Arial"/>
          <w:bCs/>
          <w:spacing w:val="-1"/>
        </w:rPr>
      </w:pPr>
      <w:r w:rsidRPr="007661C5">
        <w:rPr>
          <w:rFonts w:ascii="Arial" w:hAnsi="Arial" w:cs="Arial"/>
          <w:bCs/>
          <w:spacing w:val="-1"/>
        </w:rPr>
        <w:t>ved</w:t>
      </w:r>
      <w:r w:rsidR="00D74C29">
        <w:rPr>
          <w:rFonts w:ascii="Arial" w:hAnsi="Arial" w:cs="Arial"/>
          <w:bCs/>
          <w:spacing w:val="-1"/>
        </w:rPr>
        <w:t>oucím</w:t>
      </w:r>
      <w:r w:rsidRPr="007661C5">
        <w:rPr>
          <w:rFonts w:ascii="Arial" w:hAnsi="Arial" w:cs="Arial"/>
          <w:bCs/>
          <w:spacing w:val="-1"/>
        </w:rPr>
        <w:t xml:space="preserve"> Odboru bytů a nebytových prostor ÚMČP3</w:t>
      </w:r>
    </w:p>
    <w:p w14:paraId="10CA0597" w14:textId="77777777" w:rsidR="004B7707" w:rsidRPr="00274E10" w:rsidRDefault="004B7707" w:rsidP="004B7707">
      <w:pPr>
        <w:spacing w:after="0"/>
        <w:rPr>
          <w:rFonts w:ascii="Arial" w:hAnsi="Arial" w:cs="Arial"/>
          <w:bCs/>
          <w:spacing w:val="-1"/>
        </w:rPr>
      </w:pPr>
      <w:r w:rsidRPr="00274E10">
        <w:rPr>
          <w:rFonts w:ascii="Arial" w:hAnsi="Arial" w:cs="Arial"/>
          <w:bCs/>
          <w:spacing w:val="-1"/>
        </w:rPr>
        <w:t xml:space="preserve"> (dále jen „pronajímatel“)</w:t>
      </w:r>
    </w:p>
    <w:p w14:paraId="314538F7" w14:textId="77777777" w:rsidR="004B7707" w:rsidRPr="00274E10" w:rsidRDefault="004B7707" w:rsidP="004B7707">
      <w:pPr>
        <w:spacing w:after="0"/>
        <w:rPr>
          <w:rFonts w:ascii="Arial" w:hAnsi="Arial" w:cs="Arial"/>
          <w:bCs/>
          <w:spacing w:val="-1"/>
        </w:rPr>
      </w:pPr>
    </w:p>
    <w:p w14:paraId="47A71DAB" w14:textId="77777777" w:rsidR="004B7707" w:rsidRPr="00274E10" w:rsidRDefault="004B7707" w:rsidP="004B7707">
      <w:pPr>
        <w:spacing w:after="0"/>
        <w:rPr>
          <w:rFonts w:ascii="Arial" w:hAnsi="Arial" w:cs="Arial"/>
          <w:bCs/>
          <w:spacing w:val="-1"/>
        </w:rPr>
      </w:pPr>
      <w:r w:rsidRPr="00274E10">
        <w:rPr>
          <w:rFonts w:ascii="Arial" w:hAnsi="Arial" w:cs="Arial"/>
          <w:bCs/>
          <w:spacing w:val="-1"/>
        </w:rPr>
        <w:t>a</w:t>
      </w:r>
    </w:p>
    <w:p w14:paraId="7129FCF7" w14:textId="77777777" w:rsidR="004B7707" w:rsidRPr="00274E10" w:rsidRDefault="004B7707" w:rsidP="004B7707">
      <w:pPr>
        <w:spacing w:after="0"/>
        <w:rPr>
          <w:rFonts w:ascii="Arial" w:hAnsi="Arial" w:cs="Arial"/>
          <w:bCs/>
          <w:spacing w:val="-1"/>
        </w:rPr>
      </w:pPr>
    </w:p>
    <w:p w14:paraId="72DA7362" w14:textId="77777777" w:rsidR="004B7707" w:rsidRPr="00274E10" w:rsidRDefault="004B7707" w:rsidP="004B7707">
      <w:pPr>
        <w:numPr>
          <w:ilvl w:val="0"/>
          <w:numId w:val="18"/>
        </w:numPr>
        <w:spacing w:after="0" w:line="256" w:lineRule="auto"/>
        <w:contextualSpacing/>
        <w:rPr>
          <w:rFonts w:ascii="Arial" w:hAnsi="Arial" w:cs="Arial"/>
          <w:bCs/>
          <w:spacing w:val="-1"/>
        </w:rPr>
      </w:pPr>
      <w:r w:rsidRPr="00274E10">
        <w:rPr>
          <w:rFonts w:ascii="Arial" w:hAnsi="Arial" w:cs="Arial"/>
          <w:bCs/>
          <w:spacing w:val="-1"/>
        </w:rPr>
        <w:t>Nájemce: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9034"/>
        <w:gridCol w:w="252"/>
      </w:tblGrid>
      <w:tr w:rsidR="00AE0541" w14:paraId="1CD3A8EC" w14:textId="77777777" w:rsidTr="008267F3">
        <w:trPr>
          <w:trHeight w:val="1013"/>
        </w:trPr>
        <w:tc>
          <w:tcPr>
            <w:tcW w:w="9546" w:type="dxa"/>
            <w:gridSpan w:val="2"/>
          </w:tcPr>
          <w:p w14:paraId="018235E7" w14:textId="77777777" w:rsidR="00E552DB" w:rsidRPr="00E552DB" w:rsidRDefault="00E552DB" w:rsidP="00E552DB">
            <w:pPr>
              <w:pStyle w:val="Odstavecseseznamem"/>
              <w:tabs>
                <w:tab w:val="left" w:pos="1985"/>
              </w:tabs>
              <w:ind w:left="360"/>
              <w:rPr>
                <w:rFonts w:ascii="Arial" w:hAnsi="Arial" w:cs="Arial"/>
                <w:b/>
              </w:rPr>
            </w:pPr>
            <w:r w:rsidRPr="00E552DB">
              <w:rPr>
                <w:rFonts w:ascii="Arial" w:hAnsi="Arial" w:cs="Arial"/>
                <w:b/>
              </w:rPr>
              <w:t>VitaNexus s.r.o.</w:t>
            </w:r>
          </w:p>
          <w:p w14:paraId="7B5AA2BA" w14:textId="77777777" w:rsidR="00E552DB" w:rsidRPr="00E552DB" w:rsidRDefault="00E552DB" w:rsidP="00E552DB">
            <w:pPr>
              <w:pStyle w:val="Odstavecseseznamem"/>
              <w:tabs>
                <w:tab w:val="left" w:pos="1985"/>
              </w:tabs>
              <w:ind w:left="360"/>
              <w:rPr>
                <w:rFonts w:ascii="Arial" w:hAnsi="Arial" w:cs="Arial"/>
                <w:bCs/>
              </w:rPr>
            </w:pPr>
            <w:r w:rsidRPr="00E552DB">
              <w:rPr>
                <w:rFonts w:ascii="Arial" w:hAnsi="Arial" w:cs="Arial"/>
                <w:bCs/>
              </w:rPr>
              <w:t>IČO 22513906</w:t>
            </w:r>
          </w:p>
          <w:p w14:paraId="5F21A22B" w14:textId="77777777" w:rsidR="00E552DB" w:rsidRPr="00E552DB" w:rsidRDefault="00E552DB" w:rsidP="00E552DB">
            <w:pPr>
              <w:pStyle w:val="Odstavecseseznamem"/>
              <w:tabs>
                <w:tab w:val="left" w:pos="1985"/>
              </w:tabs>
              <w:ind w:left="360"/>
              <w:rPr>
                <w:rFonts w:ascii="Arial" w:hAnsi="Arial" w:cs="Arial"/>
              </w:rPr>
            </w:pPr>
            <w:r w:rsidRPr="00E552DB">
              <w:rPr>
                <w:rFonts w:ascii="Arial" w:hAnsi="Arial" w:cs="Arial"/>
              </w:rPr>
              <w:t xml:space="preserve">Horní 789 </w:t>
            </w:r>
          </w:p>
          <w:p w14:paraId="285746E1" w14:textId="77777777" w:rsidR="00E552DB" w:rsidRPr="00E552DB" w:rsidRDefault="00E552DB" w:rsidP="00E552DB">
            <w:pPr>
              <w:pStyle w:val="Odstavecseseznamem"/>
              <w:tabs>
                <w:tab w:val="left" w:pos="1985"/>
              </w:tabs>
              <w:ind w:left="360"/>
              <w:rPr>
                <w:rFonts w:ascii="Arial" w:hAnsi="Arial" w:cs="Arial"/>
              </w:rPr>
            </w:pPr>
            <w:r w:rsidRPr="00E552DB">
              <w:rPr>
                <w:rFonts w:ascii="Arial" w:hAnsi="Arial" w:cs="Arial"/>
              </w:rPr>
              <w:t>739 25  Sviadnov</w:t>
            </w:r>
          </w:p>
          <w:p w14:paraId="073524DB" w14:textId="0F8BCE9E" w:rsidR="00AE0541" w:rsidRPr="00E552DB" w:rsidRDefault="00AE0541" w:rsidP="00E552DB">
            <w:pPr>
              <w:pStyle w:val="Odstavecseseznamem"/>
              <w:tabs>
                <w:tab w:val="left" w:pos="1985"/>
              </w:tabs>
              <w:ind w:left="360"/>
              <w:rPr>
                <w:sz w:val="24"/>
                <w:szCs w:val="20"/>
              </w:rPr>
            </w:pPr>
          </w:p>
        </w:tc>
      </w:tr>
      <w:tr w:rsidR="004B7707" w14:paraId="7F7BABD5" w14:textId="77777777" w:rsidTr="004B7707">
        <w:trPr>
          <w:gridAfter w:val="1"/>
          <w:wAfter w:w="252" w:type="dxa"/>
          <w:trHeight w:val="1013"/>
        </w:trPr>
        <w:tc>
          <w:tcPr>
            <w:tcW w:w="9286" w:type="dxa"/>
          </w:tcPr>
          <w:p w14:paraId="7F042485" w14:textId="77777777" w:rsidR="004B7707" w:rsidRPr="004B7707" w:rsidRDefault="00B413CE" w:rsidP="004B7707">
            <w:pPr>
              <w:spacing w:line="256" w:lineRule="auto"/>
              <w:rPr>
                <w:rFonts w:ascii="Arial" w:hAnsi="Arial" w:cs="Arial"/>
                <w:bCs/>
                <w:spacing w:val="-1"/>
              </w:rPr>
            </w:pPr>
            <w:r>
              <w:rPr>
                <w:rFonts w:ascii="Arial" w:hAnsi="Arial" w:cs="Arial"/>
                <w:bCs/>
                <w:spacing w:val="-1"/>
              </w:rPr>
              <w:t xml:space="preserve"> </w:t>
            </w:r>
            <w:r w:rsidR="004B7707" w:rsidRPr="004B7707">
              <w:rPr>
                <w:rFonts w:ascii="Arial" w:hAnsi="Arial" w:cs="Arial"/>
                <w:bCs/>
                <w:spacing w:val="-1"/>
              </w:rPr>
              <w:t>(dále jen „nájemce“)</w:t>
            </w:r>
          </w:p>
          <w:p w14:paraId="5CFA0AC2" w14:textId="77777777" w:rsidR="004B7707" w:rsidRPr="004B7707" w:rsidRDefault="004B7707" w:rsidP="004B7707">
            <w:pPr>
              <w:pStyle w:val="Odstavecseseznamem"/>
              <w:tabs>
                <w:tab w:val="left" w:pos="1985"/>
              </w:tabs>
              <w:ind w:left="360"/>
              <w:rPr>
                <w:sz w:val="24"/>
                <w:szCs w:val="20"/>
              </w:rPr>
            </w:pPr>
          </w:p>
        </w:tc>
      </w:tr>
    </w:tbl>
    <w:p w14:paraId="467C1825" w14:textId="77777777" w:rsidR="004B7707" w:rsidRPr="00274E10" w:rsidRDefault="004B7707" w:rsidP="004B7707">
      <w:pPr>
        <w:rPr>
          <w:rFonts w:ascii="Arial" w:hAnsi="Arial" w:cs="Arial"/>
          <w:bCs/>
          <w:spacing w:val="-1"/>
        </w:rPr>
      </w:pPr>
      <w:r w:rsidRPr="00274E10">
        <w:rPr>
          <w:rFonts w:ascii="Arial" w:hAnsi="Arial" w:cs="Arial"/>
          <w:bCs/>
          <w:spacing w:val="-1"/>
        </w:rPr>
        <w:t>uzavřeli dnešního dne podle ustanovení § 2201 a násl. zákona č. 89 / 2012 Sb., občanský zákoník, v platném znění tuto smlouvu:</w:t>
      </w:r>
    </w:p>
    <w:p w14:paraId="21B71065" w14:textId="77777777" w:rsidR="004B7707" w:rsidRPr="00274E10" w:rsidRDefault="004B7707" w:rsidP="004B7707">
      <w:pPr>
        <w:rPr>
          <w:rFonts w:ascii="Arial" w:hAnsi="Arial" w:cs="Arial"/>
          <w:b/>
        </w:rPr>
      </w:pPr>
      <w:r w:rsidRPr="00274E10">
        <w:rPr>
          <w:rFonts w:ascii="Arial" w:hAnsi="Arial" w:cs="Arial"/>
          <w:b/>
        </w:rPr>
        <w:br w:type="page"/>
      </w:r>
    </w:p>
    <w:p w14:paraId="3A690A43" w14:textId="77777777" w:rsidR="000F4132" w:rsidRPr="007661C5" w:rsidRDefault="000F4132" w:rsidP="000F4132">
      <w:pPr>
        <w:spacing w:after="120" w:line="276" w:lineRule="auto"/>
        <w:jc w:val="center"/>
        <w:rPr>
          <w:rFonts w:ascii="Arial" w:hAnsi="Arial" w:cs="Arial"/>
          <w:b/>
        </w:rPr>
      </w:pPr>
      <w:r w:rsidRPr="007661C5">
        <w:rPr>
          <w:rFonts w:ascii="Arial" w:hAnsi="Arial" w:cs="Arial"/>
          <w:b/>
        </w:rPr>
        <w:lastRenderedPageBreak/>
        <w:t>I.</w:t>
      </w:r>
    </w:p>
    <w:p w14:paraId="6ABB759E" w14:textId="77777777" w:rsidR="000F4132" w:rsidRPr="007661C5" w:rsidRDefault="000F4132" w:rsidP="000F4132">
      <w:pPr>
        <w:spacing w:after="120" w:line="276" w:lineRule="auto"/>
        <w:jc w:val="center"/>
        <w:rPr>
          <w:rFonts w:ascii="Arial" w:hAnsi="Arial" w:cs="Arial"/>
        </w:rPr>
      </w:pPr>
      <w:r w:rsidRPr="007661C5">
        <w:rPr>
          <w:rFonts w:ascii="Arial" w:hAnsi="Arial" w:cs="Arial"/>
          <w:b/>
          <w:lang w:eastAsia="cs-CZ"/>
        </w:rPr>
        <w:t>Předmět smlouvy</w:t>
      </w:r>
    </w:p>
    <w:p w14:paraId="349C20F7" w14:textId="3EA8B743" w:rsidR="000F4132" w:rsidRPr="007661C5" w:rsidRDefault="000F4132" w:rsidP="000F4132">
      <w:pPr>
        <w:numPr>
          <w:ilvl w:val="0"/>
          <w:numId w:val="17"/>
        </w:numPr>
        <w:spacing w:after="120" w:line="276" w:lineRule="auto"/>
        <w:ind w:left="709" w:hanging="283"/>
        <w:contextualSpacing/>
        <w:jc w:val="both"/>
        <w:rPr>
          <w:rFonts w:ascii="Arial" w:hAnsi="Arial" w:cs="Arial"/>
          <w:lang w:eastAsia="cs-CZ"/>
        </w:rPr>
      </w:pPr>
      <w:r w:rsidRPr="007661C5">
        <w:rPr>
          <w:rFonts w:ascii="Arial" w:hAnsi="Arial" w:cs="Arial"/>
          <w:lang w:eastAsia="cs-CZ"/>
        </w:rPr>
        <w:t xml:space="preserve">Pronajímatel </w:t>
      </w:r>
      <w:r w:rsidRPr="007661C5">
        <w:rPr>
          <w:rFonts w:ascii="Arial" w:hAnsi="Arial" w:cs="Arial"/>
          <w:szCs w:val="24"/>
        </w:rPr>
        <w:t xml:space="preserve">je </w:t>
      </w:r>
      <w:r w:rsidRPr="007661C5">
        <w:rPr>
          <w:rFonts w:ascii="Arial" w:hAnsi="Arial" w:cs="Arial"/>
        </w:rPr>
        <w:t>podle zákona č. 131/2000 Sb., o hlavním městě Praze, ve znění pozdějších změn a doplňků a Statutu hl. m. Prahy (obecně závazná vyhláška hl. m. Prahy č. 55/2000 Sb., hl. m. Prahy</w:t>
      </w:r>
      <w:r w:rsidRPr="007661C5">
        <w:rPr>
          <w:rFonts w:ascii="Arial" w:hAnsi="Arial" w:cs="Arial"/>
          <w:kern w:val="1"/>
        </w:rPr>
        <w:t>, ve znění pozdějších změn a doplňků)</w:t>
      </w:r>
      <w:r w:rsidRPr="007661C5">
        <w:rPr>
          <w:rFonts w:ascii="Arial" w:hAnsi="Arial" w:cs="Arial"/>
          <w:lang w:eastAsia="cs-CZ"/>
        </w:rPr>
        <w:t xml:space="preserve"> oprávněn přenechat do nájmu nájemci </w:t>
      </w:r>
      <w:r>
        <w:rPr>
          <w:rFonts w:ascii="Arial" w:hAnsi="Arial" w:cs="Arial"/>
          <w:lang w:eastAsia="cs-CZ"/>
        </w:rPr>
        <w:t xml:space="preserve">venkovní kryté </w:t>
      </w:r>
      <w:r w:rsidRPr="007661C5">
        <w:rPr>
          <w:rFonts w:ascii="Arial" w:hAnsi="Arial" w:cs="Arial"/>
          <w:lang w:eastAsia="cs-CZ"/>
        </w:rPr>
        <w:t xml:space="preserve">parkovací stání č. </w:t>
      </w:r>
      <w:r>
        <w:rPr>
          <w:rFonts w:ascii="Arial" w:hAnsi="Arial" w:cs="Arial"/>
          <w:lang w:eastAsia="cs-CZ"/>
        </w:rPr>
        <w:t>1,</w:t>
      </w:r>
      <w:r w:rsidRPr="007661C5">
        <w:rPr>
          <w:rFonts w:ascii="Arial" w:hAnsi="Arial" w:cs="Arial"/>
          <w:lang w:eastAsia="cs-CZ"/>
        </w:rPr>
        <w:t xml:space="preserve"> o celkové výměře </w:t>
      </w:r>
      <w:r>
        <w:rPr>
          <w:rFonts w:ascii="Arial" w:hAnsi="Arial" w:cs="Arial"/>
          <w:lang w:eastAsia="cs-CZ"/>
        </w:rPr>
        <w:t>12</w:t>
      </w:r>
      <w:r w:rsidRPr="007661C5">
        <w:rPr>
          <w:rFonts w:ascii="Arial" w:hAnsi="Arial" w:cs="Arial"/>
          <w:lang w:eastAsia="cs-CZ"/>
        </w:rPr>
        <w:t xml:space="preserve"> m</w:t>
      </w:r>
      <w:r w:rsidRPr="007661C5">
        <w:rPr>
          <w:rFonts w:ascii="Arial" w:hAnsi="Arial" w:cs="Arial"/>
          <w:vertAlign w:val="superscript"/>
          <w:lang w:eastAsia="cs-CZ"/>
        </w:rPr>
        <w:t>2</w:t>
      </w:r>
      <w:r w:rsidRPr="007661C5">
        <w:rPr>
          <w:rFonts w:ascii="Arial" w:hAnsi="Arial" w:cs="Arial"/>
          <w:lang w:eastAsia="cs-CZ"/>
        </w:rPr>
        <w:t>, nacházející se v</w:t>
      </w:r>
      <w:r>
        <w:rPr>
          <w:rFonts w:ascii="Arial" w:hAnsi="Arial" w:cs="Arial"/>
          <w:lang w:eastAsia="cs-CZ"/>
        </w:rPr>
        <w:t> </w:t>
      </w:r>
      <w:r w:rsidRPr="007661C5">
        <w:rPr>
          <w:rFonts w:ascii="Arial" w:hAnsi="Arial" w:cs="Arial"/>
          <w:lang w:eastAsia="cs-CZ"/>
        </w:rPr>
        <w:t>ulici</w:t>
      </w:r>
      <w:r>
        <w:rPr>
          <w:rFonts w:ascii="Arial" w:hAnsi="Arial" w:cs="Arial"/>
          <w:lang w:eastAsia="cs-CZ"/>
        </w:rPr>
        <w:t xml:space="preserve"> Květinková 17A</w:t>
      </w:r>
      <w:r w:rsidRPr="007661C5">
        <w:rPr>
          <w:rFonts w:ascii="Arial" w:hAnsi="Arial" w:cs="Arial"/>
          <w:lang w:eastAsia="cs-CZ"/>
        </w:rPr>
        <w:t xml:space="preserve">, nacházející se v domě  č. p. </w:t>
      </w:r>
      <w:r>
        <w:rPr>
          <w:rFonts w:ascii="Arial" w:hAnsi="Arial" w:cs="Arial"/>
          <w:lang w:eastAsia="cs-CZ"/>
        </w:rPr>
        <w:t>2476,</w:t>
      </w:r>
      <w:r w:rsidRPr="007661C5">
        <w:rPr>
          <w:rFonts w:ascii="Arial" w:hAnsi="Arial" w:cs="Arial"/>
          <w:lang w:eastAsia="cs-CZ"/>
        </w:rPr>
        <w:t xml:space="preserve"> k. ú. </w:t>
      </w:r>
      <w:r>
        <w:rPr>
          <w:rFonts w:ascii="Arial" w:hAnsi="Arial" w:cs="Arial"/>
          <w:lang w:eastAsia="cs-CZ"/>
        </w:rPr>
        <w:t>Žižkov</w:t>
      </w:r>
      <w:r w:rsidRPr="007661C5">
        <w:rPr>
          <w:rFonts w:ascii="Arial" w:hAnsi="Arial" w:cs="Arial"/>
          <w:lang w:eastAsia="cs-CZ"/>
        </w:rPr>
        <w:t xml:space="preserve"> </w:t>
      </w:r>
    </w:p>
    <w:p w14:paraId="64A97327" w14:textId="77777777" w:rsidR="000F4132" w:rsidRPr="007661C5" w:rsidRDefault="000F4132" w:rsidP="000F4132">
      <w:pPr>
        <w:spacing w:after="120" w:line="276" w:lineRule="auto"/>
        <w:ind w:left="720"/>
        <w:contextualSpacing/>
        <w:jc w:val="both"/>
        <w:rPr>
          <w:rFonts w:ascii="Arial" w:hAnsi="Arial" w:cs="Arial"/>
          <w:lang w:eastAsia="cs-CZ"/>
        </w:rPr>
      </w:pPr>
      <w:r w:rsidRPr="007661C5">
        <w:rPr>
          <w:rFonts w:ascii="Arial" w:hAnsi="Arial" w:cs="Arial"/>
          <w:lang w:eastAsia="cs-CZ"/>
        </w:rPr>
        <w:tab/>
        <w:t>(dále jen „předmět nájmu“)</w:t>
      </w:r>
    </w:p>
    <w:p w14:paraId="53B38DB0" w14:textId="77777777" w:rsidR="000F4132" w:rsidRPr="007661C5" w:rsidRDefault="000F4132" w:rsidP="000F4132">
      <w:pPr>
        <w:numPr>
          <w:ilvl w:val="0"/>
          <w:numId w:val="14"/>
        </w:numPr>
        <w:spacing w:after="120" w:line="276" w:lineRule="auto"/>
        <w:ind w:left="851" w:hanging="425"/>
        <w:contextualSpacing/>
        <w:jc w:val="both"/>
        <w:rPr>
          <w:rFonts w:ascii="Arial" w:hAnsi="Arial" w:cs="Arial"/>
          <w:lang w:eastAsia="cs-CZ"/>
        </w:rPr>
      </w:pPr>
      <w:r w:rsidRPr="007661C5">
        <w:rPr>
          <w:rFonts w:ascii="Arial" w:hAnsi="Arial" w:cs="Arial"/>
          <w:lang w:eastAsia="cs-CZ"/>
        </w:rPr>
        <w:t>Situační plán s přesným vyznačením předmětu nájmu je uveden v příloze č.1 této smlouvy, která je její nedílnou součástí.</w:t>
      </w:r>
    </w:p>
    <w:p w14:paraId="2A4F6FB5" w14:textId="77777777" w:rsidR="000F4132" w:rsidRPr="007661C5" w:rsidRDefault="000F4132" w:rsidP="000F4132">
      <w:pPr>
        <w:spacing w:after="120" w:line="276" w:lineRule="auto"/>
        <w:ind w:left="720"/>
        <w:contextualSpacing/>
        <w:jc w:val="both"/>
        <w:rPr>
          <w:rFonts w:ascii="Arial" w:hAnsi="Arial" w:cs="Arial"/>
          <w:lang w:eastAsia="cs-CZ"/>
        </w:rPr>
      </w:pPr>
    </w:p>
    <w:p w14:paraId="447D3344" w14:textId="77777777" w:rsidR="000F4132" w:rsidRPr="007661C5" w:rsidRDefault="000F4132" w:rsidP="000F4132">
      <w:pPr>
        <w:spacing w:after="120" w:line="276" w:lineRule="auto"/>
        <w:jc w:val="center"/>
        <w:rPr>
          <w:rFonts w:ascii="Arial" w:hAnsi="Arial" w:cs="Arial"/>
          <w:b/>
          <w:lang w:eastAsia="cs-CZ"/>
        </w:rPr>
      </w:pPr>
      <w:r w:rsidRPr="007661C5">
        <w:rPr>
          <w:rFonts w:ascii="Arial" w:hAnsi="Arial" w:cs="Arial"/>
          <w:b/>
          <w:lang w:eastAsia="cs-CZ"/>
        </w:rPr>
        <w:t>II.</w:t>
      </w:r>
    </w:p>
    <w:p w14:paraId="1224A09B" w14:textId="77777777" w:rsidR="000F4132" w:rsidRPr="007661C5" w:rsidRDefault="000F4132" w:rsidP="000F4132">
      <w:pPr>
        <w:spacing w:after="120" w:line="276" w:lineRule="auto"/>
        <w:jc w:val="center"/>
        <w:rPr>
          <w:rFonts w:ascii="Arial" w:hAnsi="Arial" w:cs="Arial"/>
          <w:b/>
          <w:lang w:eastAsia="cs-CZ"/>
        </w:rPr>
      </w:pPr>
      <w:r w:rsidRPr="007661C5">
        <w:rPr>
          <w:rFonts w:ascii="Arial" w:hAnsi="Arial" w:cs="Arial"/>
          <w:b/>
          <w:lang w:eastAsia="cs-CZ"/>
        </w:rPr>
        <w:t>Účel nájmu</w:t>
      </w:r>
    </w:p>
    <w:p w14:paraId="2232192D" w14:textId="77777777" w:rsidR="000F4132" w:rsidRPr="007661C5" w:rsidRDefault="000F4132" w:rsidP="000F4132">
      <w:pPr>
        <w:numPr>
          <w:ilvl w:val="0"/>
          <w:numId w:val="16"/>
        </w:numPr>
        <w:spacing w:after="120" w:line="276" w:lineRule="auto"/>
        <w:ind w:left="851" w:hanging="425"/>
        <w:contextualSpacing/>
        <w:jc w:val="both"/>
        <w:rPr>
          <w:rFonts w:ascii="Arial" w:hAnsi="Arial" w:cs="Arial"/>
          <w:lang w:eastAsia="cs-CZ"/>
        </w:rPr>
      </w:pPr>
      <w:r w:rsidRPr="007661C5">
        <w:rPr>
          <w:rFonts w:ascii="Arial" w:hAnsi="Arial" w:cs="Arial"/>
          <w:lang w:eastAsia="cs-CZ"/>
        </w:rPr>
        <w:t>Pronajímatel přenechává nájemci do užívání předmět nájmu specifikovaný v čl. I. této smlouvy výhradně pro účely parkování motorového vozidla nebo motocyklu.</w:t>
      </w:r>
    </w:p>
    <w:p w14:paraId="76FC9608" w14:textId="77777777" w:rsidR="000F4132" w:rsidRPr="007661C5" w:rsidRDefault="000F4132" w:rsidP="000F4132">
      <w:pPr>
        <w:numPr>
          <w:ilvl w:val="0"/>
          <w:numId w:val="16"/>
        </w:numPr>
        <w:spacing w:after="120" w:line="276" w:lineRule="auto"/>
        <w:ind w:left="851" w:hanging="425"/>
        <w:contextualSpacing/>
        <w:jc w:val="both"/>
        <w:rPr>
          <w:rFonts w:ascii="Arial" w:hAnsi="Arial" w:cs="Arial"/>
          <w:lang w:eastAsia="cs-CZ"/>
        </w:rPr>
      </w:pPr>
      <w:r w:rsidRPr="007661C5">
        <w:rPr>
          <w:rFonts w:ascii="Arial" w:hAnsi="Arial" w:cs="Arial"/>
          <w:lang w:eastAsia="cs-CZ"/>
        </w:rPr>
        <w:t>Nájemce není oprávněn v předmětu nájmu provozovat jinou činnost nebo změnit způsob či podmínky jejího výkonu, než jak vyplývá ze sjednaného účelu nájmu a z této nájemní smlouvy.</w:t>
      </w:r>
    </w:p>
    <w:p w14:paraId="5314A412" w14:textId="77777777" w:rsidR="000F4132" w:rsidRPr="007661C5" w:rsidRDefault="000F4132" w:rsidP="000F4132">
      <w:pPr>
        <w:spacing w:after="120" w:line="276" w:lineRule="auto"/>
        <w:jc w:val="center"/>
        <w:rPr>
          <w:rFonts w:ascii="Arial" w:hAnsi="Arial" w:cs="Arial"/>
          <w:b/>
          <w:lang w:eastAsia="cs-CZ"/>
        </w:rPr>
      </w:pPr>
      <w:r w:rsidRPr="007661C5">
        <w:rPr>
          <w:rFonts w:ascii="Arial" w:hAnsi="Arial" w:cs="Arial"/>
          <w:b/>
          <w:lang w:eastAsia="cs-CZ"/>
        </w:rPr>
        <w:t>III.</w:t>
      </w:r>
    </w:p>
    <w:p w14:paraId="59E7276C" w14:textId="77777777" w:rsidR="000F4132" w:rsidRPr="007661C5" w:rsidRDefault="000F4132" w:rsidP="000F4132">
      <w:pPr>
        <w:spacing w:after="120" w:line="276" w:lineRule="auto"/>
        <w:jc w:val="center"/>
        <w:rPr>
          <w:rFonts w:ascii="Arial" w:hAnsi="Arial" w:cs="Arial"/>
          <w:b/>
          <w:lang w:eastAsia="cs-CZ"/>
        </w:rPr>
      </w:pPr>
      <w:r w:rsidRPr="007661C5">
        <w:rPr>
          <w:rFonts w:ascii="Arial" w:hAnsi="Arial" w:cs="Arial"/>
          <w:b/>
          <w:lang w:eastAsia="cs-CZ"/>
        </w:rPr>
        <w:t>Doba nájmu</w:t>
      </w:r>
    </w:p>
    <w:p w14:paraId="13E02EC2" w14:textId="4A5F0A5F" w:rsidR="000F4132" w:rsidRPr="007661C5" w:rsidRDefault="000F4132" w:rsidP="000F4132">
      <w:pPr>
        <w:spacing w:after="120" w:line="276" w:lineRule="auto"/>
        <w:rPr>
          <w:rFonts w:ascii="Arial" w:hAnsi="Arial" w:cs="Arial"/>
          <w:b/>
          <w:lang w:eastAsia="cs-CZ"/>
        </w:rPr>
      </w:pPr>
      <w:r w:rsidRPr="007661C5">
        <w:rPr>
          <w:rFonts w:ascii="Arial" w:hAnsi="Arial" w:cs="Arial"/>
          <w:lang w:eastAsia="cs-CZ"/>
        </w:rPr>
        <w:t xml:space="preserve">            Nájem se sjednává na dobu neurčitou s účinností od </w:t>
      </w:r>
      <w:r>
        <w:rPr>
          <w:rFonts w:ascii="Arial" w:hAnsi="Arial" w:cs="Arial"/>
          <w:lang w:eastAsia="cs-CZ"/>
        </w:rPr>
        <w:t>01.12.202</w:t>
      </w:r>
      <w:r w:rsidR="00161DF9">
        <w:rPr>
          <w:rFonts w:ascii="Arial" w:hAnsi="Arial" w:cs="Arial"/>
          <w:lang w:eastAsia="cs-CZ"/>
        </w:rPr>
        <w:t>5</w:t>
      </w:r>
      <w:r>
        <w:rPr>
          <w:rFonts w:ascii="Arial" w:hAnsi="Arial" w:cs="Arial"/>
          <w:lang w:eastAsia="cs-CZ"/>
        </w:rPr>
        <w:t>.</w:t>
      </w:r>
    </w:p>
    <w:p w14:paraId="1A6E77C2" w14:textId="77777777" w:rsidR="000F4132" w:rsidRPr="007661C5" w:rsidRDefault="000F4132" w:rsidP="000F4132">
      <w:pPr>
        <w:spacing w:after="120" w:line="276" w:lineRule="auto"/>
        <w:jc w:val="both"/>
        <w:rPr>
          <w:rFonts w:ascii="Arial" w:hAnsi="Arial" w:cs="Arial"/>
          <w:lang w:eastAsia="cs-CZ"/>
        </w:rPr>
      </w:pPr>
    </w:p>
    <w:p w14:paraId="1AF5188F" w14:textId="77777777" w:rsidR="000F4132" w:rsidRPr="007661C5" w:rsidRDefault="000F4132" w:rsidP="000F4132">
      <w:pPr>
        <w:spacing w:after="120" w:line="276" w:lineRule="auto"/>
        <w:jc w:val="center"/>
        <w:rPr>
          <w:rFonts w:ascii="Arial" w:hAnsi="Arial" w:cs="Arial"/>
          <w:b/>
          <w:lang w:eastAsia="cs-CZ"/>
        </w:rPr>
      </w:pPr>
      <w:r w:rsidRPr="007661C5">
        <w:rPr>
          <w:rFonts w:ascii="Arial" w:hAnsi="Arial" w:cs="Arial"/>
          <w:b/>
          <w:lang w:eastAsia="cs-CZ"/>
        </w:rPr>
        <w:t>IV.</w:t>
      </w:r>
    </w:p>
    <w:p w14:paraId="47BBD993" w14:textId="77777777" w:rsidR="000F4132" w:rsidRPr="007661C5" w:rsidRDefault="000F4132" w:rsidP="000F4132">
      <w:pPr>
        <w:spacing w:after="120" w:line="276" w:lineRule="auto"/>
        <w:jc w:val="center"/>
        <w:rPr>
          <w:rFonts w:ascii="Arial" w:hAnsi="Arial" w:cs="Arial"/>
          <w:b/>
          <w:lang w:eastAsia="cs-CZ"/>
        </w:rPr>
      </w:pPr>
      <w:r w:rsidRPr="007661C5">
        <w:rPr>
          <w:rFonts w:ascii="Arial" w:hAnsi="Arial" w:cs="Arial"/>
          <w:b/>
          <w:lang w:eastAsia="cs-CZ"/>
        </w:rPr>
        <w:t>Nájemné</w:t>
      </w:r>
    </w:p>
    <w:p w14:paraId="0C96BC04" w14:textId="77777777" w:rsidR="000F4132" w:rsidRPr="007661C5" w:rsidRDefault="000F4132" w:rsidP="000F4132">
      <w:pPr>
        <w:numPr>
          <w:ilvl w:val="0"/>
          <w:numId w:val="4"/>
        </w:numPr>
        <w:spacing w:after="120" w:line="276" w:lineRule="auto"/>
        <w:ind w:left="720"/>
        <w:contextualSpacing/>
        <w:jc w:val="both"/>
        <w:rPr>
          <w:rFonts w:ascii="Arial" w:hAnsi="Arial" w:cs="Arial"/>
          <w:b/>
          <w:lang w:eastAsia="cs-CZ"/>
        </w:rPr>
      </w:pPr>
      <w:r w:rsidRPr="007661C5">
        <w:rPr>
          <w:rFonts w:ascii="Arial" w:hAnsi="Arial" w:cs="Arial"/>
          <w:lang w:eastAsia="cs-CZ"/>
        </w:rPr>
        <w:t xml:space="preserve">Nájemné se sjednává dohodou smluvních stran ve </w:t>
      </w:r>
      <w:r w:rsidRPr="007661C5">
        <w:rPr>
          <w:rFonts w:ascii="Arial" w:hAnsi="Arial" w:cs="Arial"/>
          <w:b/>
          <w:lang w:eastAsia="cs-CZ"/>
        </w:rPr>
        <w:t xml:space="preserve">výši </w:t>
      </w:r>
      <w:r>
        <w:rPr>
          <w:rFonts w:ascii="Arial" w:hAnsi="Arial" w:cs="Arial"/>
          <w:b/>
          <w:lang w:eastAsia="cs-CZ"/>
        </w:rPr>
        <w:t>2.110</w:t>
      </w:r>
      <w:r w:rsidRPr="007661C5">
        <w:rPr>
          <w:rFonts w:ascii="Arial" w:hAnsi="Arial" w:cs="Arial"/>
          <w:b/>
          <w:lang w:eastAsia="cs-CZ"/>
        </w:rPr>
        <w:t>,-</w:t>
      </w:r>
      <w:r>
        <w:rPr>
          <w:rFonts w:ascii="Arial" w:hAnsi="Arial" w:cs="Arial"/>
          <w:b/>
          <w:lang w:eastAsia="cs-CZ"/>
        </w:rPr>
        <w:t xml:space="preserve"> </w:t>
      </w:r>
      <w:r w:rsidRPr="007661C5">
        <w:rPr>
          <w:rFonts w:ascii="Arial" w:hAnsi="Arial" w:cs="Arial"/>
          <w:b/>
          <w:lang w:eastAsia="cs-CZ"/>
        </w:rPr>
        <w:t>Kč/měsíc,</w:t>
      </w:r>
      <w:r w:rsidRPr="007661C5">
        <w:rPr>
          <w:rFonts w:ascii="Arial" w:hAnsi="Arial" w:cs="Arial"/>
          <w:lang w:eastAsia="cs-CZ"/>
        </w:rPr>
        <w:t xml:space="preserve"> </w:t>
      </w:r>
      <w:r w:rsidRPr="007661C5">
        <w:rPr>
          <w:rFonts w:ascii="Arial" w:hAnsi="Arial" w:cs="Arial"/>
          <w:b/>
          <w:lang w:eastAsia="cs-CZ"/>
        </w:rPr>
        <w:t xml:space="preserve">tj. za rok </w:t>
      </w:r>
      <w:r w:rsidRPr="003A5F47">
        <w:rPr>
          <w:rFonts w:ascii="Arial" w:hAnsi="Arial" w:cs="Arial"/>
          <w:b/>
          <w:lang w:eastAsia="cs-CZ"/>
        </w:rPr>
        <w:t>25.320</w:t>
      </w:r>
      <w:r w:rsidRPr="007661C5">
        <w:rPr>
          <w:rFonts w:ascii="Arial" w:hAnsi="Arial" w:cs="Arial"/>
          <w:b/>
          <w:lang w:eastAsia="cs-CZ"/>
        </w:rPr>
        <w:t>,-</w:t>
      </w:r>
      <w:r>
        <w:rPr>
          <w:rFonts w:ascii="Arial" w:hAnsi="Arial" w:cs="Arial"/>
          <w:b/>
          <w:lang w:eastAsia="cs-CZ"/>
        </w:rPr>
        <w:t xml:space="preserve"> </w:t>
      </w:r>
      <w:r w:rsidRPr="007661C5">
        <w:rPr>
          <w:rFonts w:ascii="Arial" w:hAnsi="Arial" w:cs="Arial"/>
          <w:b/>
          <w:lang w:eastAsia="cs-CZ"/>
        </w:rPr>
        <w:t>Kč.</w:t>
      </w:r>
    </w:p>
    <w:p w14:paraId="0DB7903E" w14:textId="77777777" w:rsidR="000F4132" w:rsidRPr="007661C5" w:rsidRDefault="000F4132" w:rsidP="000F4132">
      <w:pPr>
        <w:numPr>
          <w:ilvl w:val="0"/>
          <w:numId w:val="4"/>
        </w:numPr>
        <w:spacing w:after="120" w:line="276" w:lineRule="auto"/>
        <w:ind w:left="720"/>
        <w:contextualSpacing/>
        <w:jc w:val="both"/>
        <w:rPr>
          <w:rFonts w:ascii="Arial" w:hAnsi="Arial" w:cs="Arial"/>
          <w:lang w:eastAsia="cs-CZ"/>
        </w:rPr>
      </w:pPr>
      <w:r w:rsidRPr="007661C5">
        <w:rPr>
          <w:rFonts w:ascii="Arial" w:hAnsi="Arial" w:cs="Arial"/>
          <w:lang w:eastAsia="cs-CZ"/>
        </w:rPr>
        <w:t>Nájemné je včetně zákonné sazby DPH.</w:t>
      </w:r>
    </w:p>
    <w:p w14:paraId="56254322" w14:textId="1D169530" w:rsidR="000F4132" w:rsidRPr="007661C5" w:rsidRDefault="000F4132" w:rsidP="000F4132">
      <w:pPr>
        <w:numPr>
          <w:ilvl w:val="0"/>
          <w:numId w:val="4"/>
        </w:numPr>
        <w:spacing w:after="120" w:line="276" w:lineRule="auto"/>
        <w:ind w:left="720"/>
        <w:contextualSpacing/>
        <w:jc w:val="both"/>
        <w:rPr>
          <w:rFonts w:ascii="Arial" w:hAnsi="Arial" w:cs="Arial"/>
          <w:lang w:eastAsia="cs-CZ"/>
        </w:rPr>
      </w:pPr>
      <w:r w:rsidRPr="007661C5">
        <w:rPr>
          <w:rFonts w:ascii="Arial" w:hAnsi="Arial" w:cs="Arial"/>
          <w:lang w:eastAsia="cs-CZ"/>
        </w:rPr>
        <w:t xml:space="preserve">Nájemné bude nájemce platit na následující účet pronajímatele: k němuž má dispoziční právo správce společnost Správa zbytkového majetku Praha 3 a.s., </w:t>
      </w:r>
      <w:r>
        <w:rPr>
          <w:rFonts w:ascii="Arial" w:hAnsi="Arial" w:cs="Arial"/>
          <w:lang w:eastAsia="cs-CZ"/>
        </w:rPr>
        <w:br/>
      </w:r>
      <w:r w:rsidRPr="007661C5">
        <w:rPr>
          <w:rFonts w:ascii="Arial" w:hAnsi="Arial" w:cs="Arial"/>
          <w:lang w:eastAsia="cs-CZ"/>
        </w:rPr>
        <w:t>IČ</w:t>
      </w:r>
      <w:r>
        <w:rPr>
          <w:rFonts w:ascii="Arial" w:hAnsi="Arial" w:cs="Arial"/>
          <w:lang w:eastAsia="cs-CZ"/>
        </w:rPr>
        <w:t>O</w:t>
      </w:r>
      <w:r w:rsidRPr="007661C5">
        <w:rPr>
          <w:rFonts w:ascii="Arial" w:hAnsi="Arial" w:cs="Arial"/>
          <w:lang w:eastAsia="cs-CZ"/>
        </w:rPr>
        <w:t xml:space="preserve"> 28533062, se sídlem Praha 3, Olšanská 2666/7, PSČ 13000, sp. zn. B 15521 vedená u Městského soudu v Praze (dále jen „správce“).</w:t>
      </w:r>
    </w:p>
    <w:p w14:paraId="6E8D5A6C" w14:textId="77777777" w:rsidR="000F4132" w:rsidRPr="007661C5" w:rsidRDefault="000F4132" w:rsidP="000F4132">
      <w:pPr>
        <w:spacing w:after="120" w:line="276" w:lineRule="auto"/>
        <w:ind w:left="720"/>
        <w:contextualSpacing/>
        <w:rPr>
          <w:rFonts w:ascii="Arial" w:hAnsi="Arial" w:cs="Arial"/>
          <w:lang w:eastAsia="cs-CZ"/>
        </w:rPr>
      </w:pPr>
    </w:p>
    <w:p w14:paraId="3FD2D0BA" w14:textId="77777777" w:rsidR="000F4132" w:rsidRPr="007661C5" w:rsidRDefault="000F4132" w:rsidP="000F4132">
      <w:pPr>
        <w:spacing w:after="120" w:line="276" w:lineRule="auto"/>
        <w:ind w:left="720"/>
        <w:contextualSpacing/>
        <w:rPr>
          <w:rFonts w:ascii="Arial" w:hAnsi="Arial" w:cs="Arial"/>
          <w:lang w:eastAsia="cs-CZ"/>
        </w:rPr>
      </w:pPr>
    </w:p>
    <w:p w14:paraId="159E5434" w14:textId="77777777" w:rsidR="000F4132" w:rsidRPr="007661C5" w:rsidRDefault="000F4132" w:rsidP="000F4132">
      <w:pPr>
        <w:spacing w:after="120" w:line="276" w:lineRule="auto"/>
        <w:ind w:left="720"/>
        <w:contextualSpacing/>
        <w:rPr>
          <w:rFonts w:ascii="Arial" w:hAnsi="Arial" w:cs="Arial"/>
          <w:lang w:eastAsia="cs-CZ"/>
        </w:rPr>
      </w:pPr>
    </w:p>
    <w:p w14:paraId="76110031" w14:textId="77777777" w:rsidR="000F4132" w:rsidRPr="007661C5" w:rsidRDefault="000F4132" w:rsidP="000F4132">
      <w:pPr>
        <w:spacing w:after="120" w:line="276" w:lineRule="auto"/>
        <w:ind w:left="720"/>
        <w:contextualSpacing/>
        <w:rPr>
          <w:rFonts w:ascii="Arial" w:hAnsi="Arial" w:cs="Arial"/>
          <w:lang w:eastAsia="cs-CZ"/>
        </w:rPr>
      </w:pPr>
    </w:p>
    <w:p w14:paraId="05414593" w14:textId="77777777" w:rsidR="000F4132" w:rsidRPr="007661C5" w:rsidRDefault="000F4132" w:rsidP="000F4132">
      <w:pPr>
        <w:spacing w:after="120" w:line="276" w:lineRule="auto"/>
        <w:ind w:left="720"/>
        <w:contextualSpacing/>
        <w:jc w:val="both"/>
        <w:rPr>
          <w:rFonts w:ascii="Arial" w:hAnsi="Arial" w:cs="Arial"/>
          <w:lang w:eastAsia="cs-CZ"/>
        </w:rPr>
      </w:pPr>
      <w:r w:rsidRPr="007661C5">
        <w:rPr>
          <w:rFonts w:ascii="Arial" w:hAnsi="Arial" w:cs="Arial"/>
          <w:lang w:eastAsia="cs-CZ"/>
        </w:rPr>
        <w:t xml:space="preserve">Název banky: </w:t>
      </w:r>
      <w:r w:rsidRPr="007661C5">
        <w:rPr>
          <w:rFonts w:ascii="Arial" w:hAnsi="Arial" w:cs="Arial"/>
          <w:lang w:eastAsia="cs-CZ"/>
        </w:rPr>
        <w:tab/>
        <w:t>Česká spořitelna, a.s.</w:t>
      </w:r>
    </w:p>
    <w:p w14:paraId="3416CFED" w14:textId="77777777" w:rsidR="000F4132" w:rsidRPr="007661C5" w:rsidRDefault="000F4132" w:rsidP="000F4132">
      <w:pPr>
        <w:spacing w:after="120" w:line="276" w:lineRule="auto"/>
        <w:ind w:left="720"/>
        <w:contextualSpacing/>
        <w:jc w:val="both"/>
        <w:rPr>
          <w:rFonts w:ascii="Arial" w:hAnsi="Arial" w:cs="Arial"/>
          <w:b/>
          <w:lang w:eastAsia="cs-CZ"/>
        </w:rPr>
      </w:pPr>
      <w:r w:rsidRPr="007661C5">
        <w:rPr>
          <w:rFonts w:ascii="Arial" w:hAnsi="Arial" w:cs="Arial"/>
          <w:b/>
          <w:lang w:eastAsia="cs-CZ"/>
        </w:rPr>
        <w:t>Číslo účtu:</w:t>
      </w:r>
      <w:r w:rsidRPr="007661C5">
        <w:rPr>
          <w:rFonts w:ascii="Arial" w:hAnsi="Arial" w:cs="Arial"/>
          <w:lang w:eastAsia="cs-CZ"/>
        </w:rPr>
        <w:t xml:space="preserve"> </w:t>
      </w:r>
      <w:r w:rsidRPr="007661C5">
        <w:rPr>
          <w:rFonts w:ascii="Arial" w:hAnsi="Arial" w:cs="Arial"/>
          <w:lang w:eastAsia="cs-CZ"/>
        </w:rPr>
        <w:tab/>
      </w:r>
      <w:r w:rsidRPr="007661C5">
        <w:rPr>
          <w:rFonts w:ascii="Arial" w:hAnsi="Arial" w:cs="Arial"/>
          <w:lang w:eastAsia="cs-CZ"/>
        </w:rPr>
        <w:tab/>
      </w:r>
      <w:r w:rsidRPr="007661C5">
        <w:rPr>
          <w:rFonts w:ascii="Arial" w:hAnsi="Arial" w:cs="Arial"/>
          <w:b/>
          <w:lang w:eastAsia="cs-CZ"/>
        </w:rPr>
        <w:t>009021 – 2000781379/0800</w:t>
      </w:r>
    </w:p>
    <w:p w14:paraId="6A33816D" w14:textId="2188ED32" w:rsidR="000F4132" w:rsidRPr="007661C5" w:rsidRDefault="000F4132" w:rsidP="000F4132">
      <w:pPr>
        <w:spacing w:after="120" w:line="276" w:lineRule="auto"/>
        <w:ind w:left="720"/>
        <w:contextualSpacing/>
        <w:jc w:val="both"/>
        <w:rPr>
          <w:rFonts w:ascii="Arial" w:hAnsi="Arial" w:cs="Arial"/>
          <w:b/>
          <w:lang w:eastAsia="cs-CZ"/>
        </w:rPr>
      </w:pPr>
      <w:r w:rsidRPr="007661C5">
        <w:rPr>
          <w:rFonts w:ascii="Arial" w:hAnsi="Arial" w:cs="Arial"/>
          <w:b/>
          <w:lang w:eastAsia="cs-CZ"/>
        </w:rPr>
        <w:t xml:space="preserve">Variabilní symbol: </w:t>
      </w:r>
      <w:r>
        <w:rPr>
          <w:rFonts w:ascii="Arial" w:hAnsi="Arial" w:cs="Arial"/>
          <w:b/>
          <w:lang w:eastAsia="cs-CZ"/>
        </w:rPr>
        <w:t xml:space="preserve">  </w:t>
      </w:r>
      <w:r w:rsidR="00C76F1B" w:rsidRPr="00C76F1B">
        <w:rPr>
          <w:rFonts w:ascii="Arial" w:hAnsi="Arial" w:cs="Arial"/>
          <w:b/>
          <w:lang w:eastAsia="cs-CZ"/>
        </w:rPr>
        <w:t>0257600112</w:t>
      </w:r>
    </w:p>
    <w:p w14:paraId="54F913A1" w14:textId="77777777" w:rsidR="000F4132" w:rsidRPr="007661C5" w:rsidRDefault="000F4132" w:rsidP="000F4132">
      <w:pPr>
        <w:spacing w:after="120" w:line="276" w:lineRule="auto"/>
        <w:ind w:left="720"/>
        <w:contextualSpacing/>
        <w:jc w:val="both"/>
        <w:rPr>
          <w:rFonts w:ascii="Arial" w:hAnsi="Arial" w:cs="Arial"/>
          <w:b/>
          <w:lang w:eastAsia="cs-CZ"/>
        </w:rPr>
      </w:pPr>
    </w:p>
    <w:p w14:paraId="7272E9F1" w14:textId="77777777" w:rsidR="000F4132" w:rsidRPr="007661C5" w:rsidRDefault="000F4132" w:rsidP="000F4132">
      <w:pPr>
        <w:numPr>
          <w:ilvl w:val="0"/>
          <w:numId w:val="4"/>
        </w:numPr>
        <w:spacing w:after="120" w:line="276" w:lineRule="auto"/>
        <w:ind w:left="720"/>
        <w:contextualSpacing/>
        <w:jc w:val="both"/>
        <w:rPr>
          <w:rFonts w:ascii="Arial" w:hAnsi="Arial" w:cs="Arial"/>
          <w:lang w:eastAsia="cs-CZ"/>
        </w:rPr>
      </w:pPr>
      <w:r w:rsidRPr="007661C5">
        <w:rPr>
          <w:rFonts w:ascii="Arial" w:hAnsi="Arial" w:cs="Arial"/>
          <w:lang w:eastAsia="cs-CZ"/>
        </w:rPr>
        <w:t>Nájemné bude nájemce platit měsíčně, a to nejpozději do posledního dne příslušného kalendářního měsíce, za které má být nájemné hrazeno. Dnem zaplacení se rozumí den, kdy byla příslušná částka připsána na účet pronajímatele.</w:t>
      </w:r>
    </w:p>
    <w:p w14:paraId="3D85B651" w14:textId="77777777" w:rsidR="000F4132" w:rsidRPr="007661C5" w:rsidRDefault="000F4132" w:rsidP="000F4132">
      <w:pPr>
        <w:widowControl w:val="0"/>
        <w:spacing w:after="0" w:line="240" w:lineRule="auto"/>
        <w:ind w:left="720"/>
        <w:jc w:val="both"/>
        <w:rPr>
          <w:rFonts w:ascii="Arial" w:hAnsi="Arial" w:cs="Arial"/>
          <w:bCs/>
          <w:lang w:eastAsia="cs-CZ"/>
        </w:rPr>
      </w:pPr>
      <w:r w:rsidRPr="007661C5">
        <w:rPr>
          <w:rFonts w:ascii="Arial" w:hAnsi="Arial" w:cs="Arial"/>
          <w:lang w:eastAsia="cs-CZ"/>
        </w:rPr>
        <w:t xml:space="preserve">V případě prodlení nájemce s placením nájemného náleží pronajímateli úroky z prodlení ve výši stanovené v té době platnými právními předpisy. V případě prodlení s úhradou nájemného delším než jeden měsíc, se smluvní strany dohodly, že pronajímatel je oprávněn znemožnit nájemci užívání předmětu nájmu, tím, že zamezí přístup nájemce do objektu; tím není dotčena povinnost nájemce platit nájemné. Pronajímatel nájemci užívání předmětu nájmu znovu umožní bez zbytečného odkladu poté, co nájemce dlužné nájemné po splatnosti pronajímateli uhradí. Pronajímatel má právo znemožnit užívání předmětu nájmu znepřístupněním vjezdu do objektu rovněž k datu skončení nájmu. Pronajímatel je oprávněn každoročně, vždy k 1. 4. příslušného kalendářního roku, jednostranně zvýšit nájemné, a to </w:t>
      </w:r>
      <w:r w:rsidRPr="007661C5">
        <w:rPr>
          <w:rFonts w:ascii="Arial" w:hAnsi="Arial" w:cs="Arial"/>
        </w:rPr>
        <w:t xml:space="preserve">o roční míru inflace vyjádřenou přírůstkem průměrného ročního indexu spotřebitelských cen za uplynulý kalendářní rok, vyhlášenou Českým statistickým úřadem. </w:t>
      </w:r>
      <w:r w:rsidRPr="007661C5">
        <w:rPr>
          <w:rFonts w:ascii="Arial" w:hAnsi="Arial" w:cs="Arial"/>
          <w:bCs/>
          <w:lang w:eastAsia="cs-CZ"/>
        </w:rPr>
        <w:t>Pronajímatel o zvýšení nájemného nájemce písemně informuje.</w:t>
      </w:r>
    </w:p>
    <w:p w14:paraId="4DB00D54" w14:textId="77777777" w:rsidR="000F4132" w:rsidRPr="007661C5" w:rsidRDefault="000F4132" w:rsidP="000F4132">
      <w:pPr>
        <w:widowControl w:val="0"/>
        <w:spacing w:after="0" w:line="240" w:lineRule="auto"/>
        <w:ind w:left="720"/>
        <w:jc w:val="both"/>
        <w:rPr>
          <w:rFonts w:ascii="Arial" w:hAnsi="Arial" w:cs="Arial"/>
          <w:bCs/>
          <w:lang w:eastAsia="cs-CZ"/>
        </w:rPr>
      </w:pPr>
    </w:p>
    <w:p w14:paraId="75FC296D" w14:textId="77777777" w:rsidR="000F4132" w:rsidRPr="007661C5" w:rsidRDefault="000F4132" w:rsidP="000F4132">
      <w:pPr>
        <w:spacing w:after="120" w:line="276" w:lineRule="auto"/>
        <w:ind w:left="360"/>
        <w:jc w:val="center"/>
        <w:rPr>
          <w:rFonts w:ascii="Arial" w:hAnsi="Arial" w:cs="Arial"/>
          <w:b/>
          <w:lang w:eastAsia="cs-CZ"/>
        </w:rPr>
      </w:pPr>
      <w:r w:rsidRPr="007661C5">
        <w:rPr>
          <w:rFonts w:ascii="Arial" w:hAnsi="Arial" w:cs="Arial"/>
          <w:b/>
          <w:lang w:eastAsia="cs-CZ"/>
        </w:rPr>
        <w:t>V.</w:t>
      </w:r>
    </w:p>
    <w:p w14:paraId="65CE3999" w14:textId="77777777" w:rsidR="000F4132" w:rsidRPr="007661C5" w:rsidRDefault="000F4132" w:rsidP="000F4132">
      <w:pPr>
        <w:spacing w:after="120" w:line="276" w:lineRule="auto"/>
        <w:ind w:left="360"/>
        <w:jc w:val="center"/>
        <w:rPr>
          <w:rFonts w:ascii="Arial" w:hAnsi="Arial" w:cs="Arial"/>
          <w:b/>
          <w:lang w:eastAsia="cs-CZ"/>
        </w:rPr>
      </w:pPr>
      <w:r w:rsidRPr="007661C5">
        <w:rPr>
          <w:rFonts w:ascii="Arial" w:hAnsi="Arial" w:cs="Arial"/>
          <w:b/>
          <w:lang w:eastAsia="cs-CZ"/>
        </w:rPr>
        <w:t>Služby spojené s užíváním předmětu nájmu</w:t>
      </w:r>
    </w:p>
    <w:p w14:paraId="33849E4A" w14:textId="77777777" w:rsidR="000F4132" w:rsidRPr="007661C5" w:rsidRDefault="000F4132" w:rsidP="000F4132">
      <w:pPr>
        <w:numPr>
          <w:ilvl w:val="0"/>
          <w:numId w:val="5"/>
        </w:numPr>
        <w:spacing w:after="120" w:line="276" w:lineRule="auto"/>
        <w:ind w:left="720"/>
        <w:contextualSpacing/>
        <w:jc w:val="both"/>
        <w:rPr>
          <w:rFonts w:ascii="Arial" w:hAnsi="Arial" w:cs="Arial"/>
          <w:lang w:eastAsia="cs-CZ"/>
        </w:rPr>
      </w:pPr>
      <w:r w:rsidRPr="007661C5">
        <w:rPr>
          <w:rFonts w:ascii="Arial" w:hAnsi="Arial" w:cs="Arial"/>
          <w:lang w:eastAsia="cs-CZ"/>
        </w:rPr>
        <w:t>V nájemném jsou paušální částkou zahrnuty úhrady za služby spojené s užíváním předmětu nájmu. Služby spojené s užíváním předmětu nájmu proto nebudou nájemci vyúčtovány.</w:t>
      </w:r>
    </w:p>
    <w:p w14:paraId="01B95274" w14:textId="77777777" w:rsidR="000F4132" w:rsidRPr="007661C5" w:rsidRDefault="000F4132" w:rsidP="000F4132">
      <w:pPr>
        <w:numPr>
          <w:ilvl w:val="0"/>
          <w:numId w:val="5"/>
        </w:numPr>
        <w:spacing w:after="120" w:line="276" w:lineRule="auto"/>
        <w:ind w:left="720"/>
        <w:contextualSpacing/>
        <w:jc w:val="both"/>
        <w:rPr>
          <w:rFonts w:ascii="Arial" w:hAnsi="Arial" w:cs="Arial"/>
          <w:lang w:eastAsia="cs-CZ"/>
        </w:rPr>
      </w:pPr>
      <w:r w:rsidRPr="007661C5">
        <w:rPr>
          <w:rFonts w:ascii="Arial" w:hAnsi="Arial" w:cs="Arial"/>
          <w:lang w:eastAsia="cs-CZ"/>
        </w:rPr>
        <w:t xml:space="preserve">Pronajímatel se zavazuje poskytovat nájemci po dobu trvání nájemního vztahu tyto služby spojené s užíváním předmětu nájmu: </w:t>
      </w:r>
      <w:r w:rsidRPr="003A5F47">
        <w:rPr>
          <w:rFonts w:ascii="Arial" w:hAnsi="Arial" w:cs="Arial"/>
          <w:lang w:eastAsia="cs-CZ"/>
        </w:rPr>
        <w:t>úklid, elektřina</w:t>
      </w:r>
      <w:r>
        <w:rPr>
          <w:rFonts w:ascii="Arial" w:hAnsi="Arial" w:cs="Arial"/>
          <w:lang w:eastAsia="cs-CZ"/>
        </w:rPr>
        <w:t>.</w:t>
      </w:r>
    </w:p>
    <w:p w14:paraId="3D9CF040" w14:textId="77777777" w:rsidR="000F4132" w:rsidRPr="007661C5" w:rsidRDefault="000F4132" w:rsidP="000F4132">
      <w:pPr>
        <w:spacing w:after="120" w:line="276" w:lineRule="auto"/>
        <w:ind w:left="720"/>
        <w:contextualSpacing/>
        <w:jc w:val="both"/>
        <w:rPr>
          <w:rFonts w:ascii="Arial" w:hAnsi="Arial" w:cs="Arial"/>
          <w:lang w:eastAsia="cs-CZ"/>
        </w:rPr>
      </w:pPr>
    </w:p>
    <w:p w14:paraId="48B9A55D" w14:textId="77777777" w:rsidR="000F4132" w:rsidRPr="007661C5" w:rsidRDefault="000F4132" w:rsidP="000F4132">
      <w:pPr>
        <w:spacing w:after="120" w:line="276" w:lineRule="auto"/>
        <w:jc w:val="center"/>
        <w:rPr>
          <w:rFonts w:ascii="Arial" w:hAnsi="Arial" w:cs="Arial"/>
          <w:b/>
          <w:lang w:eastAsia="cs-CZ"/>
        </w:rPr>
      </w:pPr>
    </w:p>
    <w:p w14:paraId="1509B0A9" w14:textId="77777777" w:rsidR="000F4132" w:rsidRPr="007661C5" w:rsidRDefault="000F4132" w:rsidP="000F4132">
      <w:pPr>
        <w:spacing w:after="120" w:line="276" w:lineRule="auto"/>
        <w:jc w:val="center"/>
        <w:rPr>
          <w:rFonts w:ascii="Arial" w:hAnsi="Arial" w:cs="Arial"/>
          <w:b/>
          <w:lang w:eastAsia="cs-CZ"/>
        </w:rPr>
      </w:pPr>
      <w:r w:rsidRPr="007661C5">
        <w:rPr>
          <w:rFonts w:ascii="Arial" w:hAnsi="Arial" w:cs="Arial"/>
          <w:b/>
          <w:lang w:eastAsia="cs-CZ"/>
        </w:rPr>
        <w:t>VI.</w:t>
      </w:r>
    </w:p>
    <w:p w14:paraId="2FCB0F00" w14:textId="77777777" w:rsidR="000F4132" w:rsidRPr="007661C5" w:rsidRDefault="000F4132" w:rsidP="000F4132">
      <w:pPr>
        <w:spacing w:after="120" w:line="276" w:lineRule="auto"/>
        <w:jc w:val="center"/>
        <w:rPr>
          <w:rFonts w:ascii="Arial" w:hAnsi="Arial" w:cs="Arial"/>
          <w:b/>
          <w:lang w:eastAsia="cs-CZ"/>
        </w:rPr>
      </w:pPr>
      <w:r w:rsidRPr="007661C5">
        <w:rPr>
          <w:rFonts w:ascii="Arial" w:hAnsi="Arial" w:cs="Arial"/>
          <w:b/>
          <w:lang w:eastAsia="cs-CZ"/>
        </w:rPr>
        <w:t>Podmínky nájmu</w:t>
      </w:r>
    </w:p>
    <w:p w14:paraId="1C0B310B" w14:textId="77777777" w:rsidR="000F4132" w:rsidRPr="007661C5" w:rsidRDefault="000F4132" w:rsidP="000F4132">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Nájemce prohlašuje, že se podrobně seznámil se stavem předmětu nájmu, shledal jej vyhovujícím ke sjednanému účelu a v tomto stavu tento předmět nájmu přejímá. Stav předmětu nájmu bude popsán v protokole o předání a převzetí prostor, který bude bez zbytečného odkladu od uzavření této smlouvy sepsán mezi nájemcem a správcem.</w:t>
      </w:r>
    </w:p>
    <w:p w14:paraId="746535C1" w14:textId="77777777" w:rsidR="000F4132" w:rsidRPr="007661C5" w:rsidRDefault="000F4132" w:rsidP="000F4132">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Nájemce je povinen hradit náklady spojené s obvyklou údržbou předmětu nájmu.</w:t>
      </w:r>
    </w:p>
    <w:p w14:paraId="69CC273F" w14:textId="77777777" w:rsidR="000F4132" w:rsidRPr="007661C5" w:rsidRDefault="000F4132" w:rsidP="000F4132">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lastRenderedPageBreak/>
        <w:t>Nájemce je povinen bez zbytečného odkladu oznámit pronajímateli jakékoliv závady na předmětu nájmu vyžadující provedení oprav a poskytnout pronajímateli nezbytnou součinnost k jejich provedení.  Pronajímatel nájemce seznámí v přiměřené lhůtě s rozsahem potřebných prací a při jejich provádění bude přihlížet k oprávněným zájmům nájemce. Nájemce je povinen snášet omezení v užívání předmětu nájmu v rozsahu nutném pro provedení oprav a udržovacích prací, a to bez nároku na slevu na nájemném.</w:t>
      </w:r>
    </w:p>
    <w:p w14:paraId="580A78B9" w14:textId="77777777" w:rsidR="000F4132" w:rsidRPr="007661C5" w:rsidRDefault="000F4132" w:rsidP="000F4132">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 xml:space="preserve">Nájemce odpovídá za případné škody způsobené porušením jeho povinnosti oznámit bez zbytečného odkladu pronajímateli nutnost příslušných oprav a za škody vzniklé nesplněním jeho povinnosti provádět obvyklou údržbu předmětu nájmu. </w:t>
      </w:r>
    </w:p>
    <w:p w14:paraId="24C62D12" w14:textId="77777777" w:rsidR="000F4132" w:rsidRPr="007661C5" w:rsidRDefault="000F4132" w:rsidP="000F4132">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 xml:space="preserve">Nájemce je povinen dodržovat veškeré platné bezpečnostní, požární, hygienické </w:t>
      </w:r>
      <w:r w:rsidRPr="007661C5">
        <w:rPr>
          <w:rFonts w:ascii="Arial" w:hAnsi="Arial" w:cs="Arial"/>
          <w:lang w:eastAsia="cs-CZ"/>
        </w:rPr>
        <w:br/>
        <w:t xml:space="preserve">a ekologické předpisy, případný provozní řád budovy a pokyny pronajímatele, týkající </w:t>
      </w:r>
      <w:r w:rsidRPr="007661C5">
        <w:rPr>
          <w:rFonts w:ascii="Arial" w:hAnsi="Arial" w:cs="Arial"/>
          <w:lang w:eastAsia="cs-CZ"/>
        </w:rPr>
        <w:br/>
        <w:t xml:space="preserve">se uzamykání a ostrahy budovy, v níž se nachází předmět nájmu. Nájemce je povinen nahradit pronajímateli sankce uložené orgány státní správy pronajímateli z důvodu porušení výše uvedených povinností nájemcem.    </w:t>
      </w:r>
    </w:p>
    <w:p w14:paraId="61BBD98A" w14:textId="77777777" w:rsidR="000F4132" w:rsidRPr="007661C5" w:rsidRDefault="000F4132" w:rsidP="000F4132">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Nájemce je taktéž povinen umožnit pronajímateli na jeho žádost vstup do předmětu nájmu za účelem jeho kontroly či plnění povinností pronajímatele.</w:t>
      </w:r>
    </w:p>
    <w:p w14:paraId="7E956057" w14:textId="77777777" w:rsidR="000F4132" w:rsidRPr="007661C5" w:rsidRDefault="000F4132" w:rsidP="000F4132">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 xml:space="preserve">V případě, že v důsledku činností nájemce dojde ke znečištění míst, které jsou užívány za účelem přístupu do předmětu nájmu (např. přilehlého chodníku </w:t>
      </w:r>
      <w:r w:rsidRPr="007661C5">
        <w:rPr>
          <w:rFonts w:ascii="Arial" w:hAnsi="Arial" w:cs="Arial"/>
          <w:lang w:eastAsia="cs-CZ"/>
        </w:rPr>
        <w:br/>
        <w:t xml:space="preserve">či komunikace, chodeb objektu apod.) je nájemce povinen znečištění bezodkladně na svůj náklad odstranit. </w:t>
      </w:r>
    </w:p>
    <w:p w14:paraId="439DE84F" w14:textId="77777777" w:rsidR="000F4132" w:rsidRPr="007661C5" w:rsidRDefault="000F4132" w:rsidP="000F4132">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Nájemce je oprávněn užívat předmět nájmu pouze k účelu sjednanému v čl. II. této smlouvy. Porušení tohoto ujednání nájemcem je hrubým porušením povinnosti nájemce a je důvodem k výpovědi této smlouvy dle jejího čl. VII. odst.3</w:t>
      </w:r>
    </w:p>
    <w:p w14:paraId="1BE5FE89" w14:textId="77777777" w:rsidR="000F4132" w:rsidRPr="007661C5" w:rsidRDefault="000F4132" w:rsidP="000F4132">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Nájemce bere na vědomí, že v případě pronajímatelem plánované rekonstrukce domu, v němž se předmět nájmu nachází, může být dotčen v užívání předmětu nájmu. Nájemce souhlasí, že po výzvě pronajímatele v souvislosti s takovou rekonstrukcí opustí předmět nájmu na nezbytně nutnou dobu. Po tuto dobu nebude nájemce povinen platit nájemné.</w:t>
      </w:r>
    </w:p>
    <w:p w14:paraId="61628D75" w14:textId="77777777" w:rsidR="000F4132" w:rsidRPr="007661C5" w:rsidRDefault="000F4132" w:rsidP="000F4132">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 xml:space="preserve">Správu celého objektu, v němž se předmět nájmu nachází, jakož i správu parkovacích míst, vykonává za pronajímatele správce. Správce vykonává práva a povinnosti pronajímatele související se správou předmětu nájmu, proto se nájemce bude po dobu nájemního poměru ve věcech souvisejících se správou předmětu nájmu (včetně vrácení předmětu nájmu) obracet na správce. Právní jednání směřující ke změně či zániku nájmu (např. výpověď, návrh na ukončení nájmu dohodou, apod.) však nájemce adresuje vždy pronajímateli. Kontaktní údaje správce jsou: </w:t>
      </w:r>
    </w:p>
    <w:p w14:paraId="1CD9AA7B" w14:textId="77777777" w:rsidR="000F4132" w:rsidRDefault="000F4132" w:rsidP="000F4132">
      <w:pPr>
        <w:spacing w:after="0" w:line="240" w:lineRule="auto"/>
        <w:ind w:left="1276"/>
        <w:jc w:val="both"/>
        <w:rPr>
          <w:rFonts w:ascii="Arial" w:hAnsi="Arial" w:cs="Arial"/>
          <w:b/>
          <w:lang w:eastAsia="cs-CZ"/>
        </w:rPr>
      </w:pPr>
    </w:p>
    <w:p w14:paraId="656DF684" w14:textId="2365D2B9" w:rsidR="000F4132" w:rsidRPr="007661C5" w:rsidRDefault="000F4132" w:rsidP="000F4132">
      <w:pPr>
        <w:spacing w:after="0" w:line="240" w:lineRule="auto"/>
        <w:ind w:left="1276"/>
        <w:jc w:val="both"/>
        <w:rPr>
          <w:rFonts w:ascii="Arial" w:hAnsi="Arial" w:cs="Arial"/>
          <w:b/>
          <w:lang w:eastAsia="cs-CZ"/>
        </w:rPr>
      </w:pPr>
      <w:r w:rsidRPr="007661C5">
        <w:rPr>
          <w:rFonts w:ascii="Arial" w:hAnsi="Arial" w:cs="Arial"/>
          <w:b/>
          <w:lang w:eastAsia="cs-CZ"/>
        </w:rPr>
        <w:lastRenderedPageBreak/>
        <w:t>Správa zbytkového majetku Praha 3 a.s.</w:t>
      </w:r>
      <w:r>
        <w:rPr>
          <w:rFonts w:ascii="Arial" w:hAnsi="Arial" w:cs="Arial"/>
          <w:b/>
          <w:lang w:eastAsia="cs-CZ"/>
        </w:rPr>
        <w:t>- správa garáží,</w:t>
      </w:r>
      <w:r w:rsidRPr="007661C5">
        <w:rPr>
          <w:rFonts w:ascii="Arial" w:hAnsi="Arial" w:cs="Arial"/>
          <w:b/>
          <w:lang w:eastAsia="cs-CZ"/>
        </w:rPr>
        <w:t xml:space="preserve"> Olšanská 2666/7, 130 00 Praha 3 </w:t>
      </w:r>
      <w:r w:rsidRPr="007661C5">
        <w:rPr>
          <w:rFonts w:ascii="Arial" w:hAnsi="Arial" w:cs="Arial"/>
          <w:bCs/>
          <w:lang w:eastAsia="cs-CZ"/>
        </w:rPr>
        <w:t>(pro parkovací místa v bytových domech či vnitroblocích, venkovní parkovací místa)</w:t>
      </w:r>
    </w:p>
    <w:p w14:paraId="4D667A14" w14:textId="77777777" w:rsidR="000F4132" w:rsidRPr="007661C5" w:rsidRDefault="000F4132" w:rsidP="000F4132">
      <w:pPr>
        <w:spacing w:after="0" w:line="240" w:lineRule="auto"/>
        <w:ind w:left="1276"/>
        <w:jc w:val="both"/>
        <w:rPr>
          <w:rFonts w:ascii="Arial" w:hAnsi="Arial" w:cs="Arial"/>
          <w:b/>
          <w:lang w:eastAsia="cs-CZ"/>
        </w:rPr>
      </w:pPr>
    </w:p>
    <w:p w14:paraId="6F663092" w14:textId="77777777" w:rsidR="000F4132" w:rsidRPr="007661C5" w:rsidRDefault="000F4132" w:rsidP="000F4132">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 xml:space="preserve">V den skončení nájmu vrátí nájemce pronajímateli předmět nájmu ve stavu, v jakém jej převzal, s přihlédnutím k běžnému opotřebení. Vyklizený předmět nájmu spolu s přístupovým čipem (byl-li nájemci předán) je nájemce povinen předat protokolárně prostřednictvím správce. </w:t>
      </w:r>
    </w:p>
    <w:p w14:paraId="3E62530A" w14:textId="77777777" w:rsidR="000F4132" w:rsidRPr="007661C5" w:rsidRDefault="000F4132" w:rsidP="000F4132">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 xml:space="preserve">Nájemce akceptuje zákaz v předmětu nájmu parkovat vozidla poháněná LPG a CNG. To neplatí, je-li předmětem nájmu venkovní parkovací stání. </w:t>
      </w:r>
    </w:p>
    <w:p w14:paraId="5D18862A" w14:textId="77777777" w:rsidR="000F4132" w:rsidRPr="007661C5" w:rsidRDefault="000F4132" w:rsidP="000F4132">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 xml:space="preserve">Porušení jakékoliv z povinností uvedených v tomto článku nájemcem </w:t>
      </w:r>
      <w:r w:rsidRPr="007661C5">
        <w:rPr>
          <w:rFonts w:ascii="Arial" w:hAnsi="Arial" w:cs="Arial"/>
          <w:lang w:eastAsia="cs-CZ"/>
        </w:rPr>
        <w:br/>
        <w:t xml:space="preserve">je hrubým porušením povinností nájemce a opravňuje pronajímatele k ukončení nájemního vztahu výpovědí dle čl. VII. odst. 3 této smlouvy. </w:t>
      </w:r>
    </w:p>
    <w:p w14:paraId="10DFE9CE" w14:textId="77777777" w:rsidR="000F4132" w:rsidRPr="007661C5" w:rsidRDefault="000F4132" w:rsidP="000F4132">
      <w:pPr>
        <w:spacing w:after="120" w:line="276" w:lineRule="auto"/>
        <w:jc w:val="both"/>
        <w:rPr>
          <w:rFonts w:ascii="Arial" w:hAnsi="Arial" w:cs="Arial"/>
          <w:b/>
          <w:lang w:eastAsia="cs-CZ"/>
        </w:rPr>
      </w:pPr>
    </w:p>
    <w:p w14:paraId="79193091" w14:textId="77777777" w:rsidR="000F4132" w:rsidRPr="007661C5" w:rsidRDefault="000F4132" w:rsidP="000F4132">
      <w:pPr>
        <w:spacing w:after="120" w:line="276" w:lineRule="auto"/>
        <w:jc w:val="center"/>
        <w:rPr>
          <w:rFonts w:ascii="Arial" w:hAnsi="Arial" w:cs="Arial"/>
          <w:b/>
          <w:lang w:eastAsia="cs-CZ"/>
        </w:rPr>
      </w:pPr>
      <w:r w:rsidRPr="007661C5">
        <w:rPr>
          <w:rFonts w:ascii="Arial" w:hAnsi="Arial" w:cs="Arial"/>
          <w:b/>
          <w:lang w:eastAsia="cs-CZ"/>
        </w:rPr>
        <w:t>VII.</w:t>
      </w:r>
    </w:p>
    <w:p w14:paraId="5669155F" w14:textId="77777777" w:rsidR="000F4132" w:rsidRPr="007661C5" w:rsidRDefault="000F4132" w:rsidP="000F4132">
      <w:pPr>
        <w:spacing w:after="120" w:line="276" w:lineRule="auto"/>
        <w:jc w:val="center"/>
        <w:rPr>
          <w:rFonts w:ascii="Arial" w:hAnsi="Arial" w:cs="Arial"/>
          <w:b/>
          <w:lang w:eastAsia="cs-CZ"/>
        </w:rPr>
      </w:pPr>
      <w:r w:rsidRPr="007661C5">
        <w:rPr>
          <w:rFonts w:ascii="Arial" w:hAnsi="Arial" w:cs="Arial"/>
          <w:b/>
          <w:lang w:eastAsia="cs-CZ"/>
        </w:rPr>
        <w:t>Ukončení nájemního vztahu</w:t>
      </w:r>
    </w:p>
    <w:p w14:paraId="1865D088" w14:textId="77777777" w:rsidR="000F4132" w:rsidRPr="007661C5" w:rsidRDefault="000F4132" w:rsidP="000F4132">
      <w:pPr>
        <w:numPr>
          <w:ilvl w:val="0"/>
          <w:numId w:val="7"/>
        </w:numPr>
        <w:spacing w:after="120" w:line="276" w:lineRule="auto"/>
        <w:contextualSpacing/>
        <w:jc w:val="both"/>
        <w:rPr>
          <w:rFonts w:ascii="Arial" w:hAnsi="Arial" w:cs="Arial"/>
          <w:lang w:eastAsia="cs-CZ"/>
        </w:rPr>
      </w:pPr>
      <w:r w:rsidRPr="007661C5">
        <w:rPr>
          <w:rFonts w:ascii="Arial" w:hAnsi="Arial" w:cs="Arial"/>
          <w:lang w:eastAsia="cs-CZ"/>
        </w:rPr>
        <w:t>Nájemní vztah je možno ukončit písemnou dohodou smluvních stran.</w:t>
      </w:r>
      <w:r w:rsidRPr="007661C5">
        <w:rPr>
          <w:rFonts w:ascii="Arial" w:hAnsi="Arial" w:cs="Arial"/>
          <w:i/>
          <w:lang w:eastAsia="cs-CZ"/>
        </w:rPr>
        <w:t xml:space="preserve"> </w:t>
      </w:r>
    </w:p>
    <w:p w14:paraId="14FD9DEB" w14:textId="77777777" w:rsidR="000F4132" w:rsidRPr="007661C5" w:rsidRDefault="000F4132" w:rsidP="000F4132">
      <w:pPr>
        <w:numPr>
          <w:ilvl w:val="0"/>
          <w:numId w:val="7"/>
        </w:numPr>
        <w:spacing w:after="120" w:line="276" w:lineRule="auto"/>
        <w:contextualSpacing/>
        <w:jc w:val="both"/>
        <w:rPr>
          <w:rFonts w:ascii="Arial" w:hAnsi="Arial" w:cs="Arial"/>
          <w:lang w:eastAsia="cs-CZ"/>
        </w:rPr>
      </w:pPr>
      <w:r w:rsidRPr="007661C5">
        <w:rPr>
          <w:rFonts w:ascii="Arial" w:hAnsi="Arial" w:cs="Arial"/>
          <w:lang w:eastAsia="cs-CZ"/>
        </w:rPr>
        <w:t xml:space="preserve">Nájem je možné ukončit písemnou výpovědí nájemce nebo pronajímatele bez uvedení důvodu s tříměsíční výpovědní dobou, kdy nájem skončí uplynutím posledního dne třetího kalendářního měsíce následujícího po měsíci, v němž byla výpověď doručena druhé smluvní straně. </w:t>
      </w:r>
    </w:p>
    <w:p w14:paraId="609FEFCD" w14:textId="77777777" w:rsidR="000F4132" w:rsidRPr="007661C5" w:rsidRDefault="000F4132" w:rsidP="000F4132">
      <w:pPr>
        <w:numPr>
          <w:ilvl w:val="0"/>
          <w:numId w:val="7"/>
        </w:numPr>
        <w:spacing w:after="120" w:line="276" w:lineRule="auto"/>
        <w:contextualSpacing/>
        <w:jc w:val="both"/>
        <w:rPr>
          <w:rFonts w:ascii="Arial" w:hAnsi="Arial" w:cs="Arial"/>
          <w:lang w:eastAsia="cs-CZ"/>
        </w:rPr>
      </w:pPr>
      <w:r w:rsidRPr="007661C5">
        <w:rPr>
          <w:rFonts w:ascii="Arial" w:hAnsi="Arial" w:cs="Arial"/>
          <w:lang w:eastAsia="cs-CZ"/>
        </w:rPr>
        <w:t>Nájemní smlouvu je dále možné ukončit písemnou výpovědí s jednoměsíční výpovědní dobou z důvodu:</w:t>
      </w:r>
    </w:p>
    <w:p w14:paraId="72BF647C" w14:textId="77777777" w:rsidR="000F4132" w:rsidRPr="007661C5" w:rsidRDefault="000F4132" w:rsidP="000F4132">
      <w:pPr>
        <w:numPr>
          <w:ilvl w:val="1"/>
          <w:numId w:val="7"/>
        </w:numPr>
        <w:spacing w:after="120" w:line="276" w:lineRule="auto"/>
        <w:ind w:left="1440"/>
        <w:contextualSpacing/>
        <w:jc w:val="both"/>
        <w:rPr>
          <w:rFonts w:ascii="Arial" w:hAnsi="Arial" w:cs="Arial"/>
          <w:lang w:eastAsia="cs-CZ"/>
        </w:rPr>
      </w:pPr>
      <w:r w:rsidRPr="007661C5">
        <w:rPr>
          <w:rFonts w:ascii="Arial" w:hAnsi="Arial" w:cs="Arial"/>
          <w:lang w:eastAsia="cs-CZ"/>
        </w:rPr>
        <w:t>Výpovědní důvod pro výpověď nájemce je:</w:t>
      </w:r>
    </w:p>
    <w:p w14:paraId="337EE128" w14:textId="77777777" w:rsidR="000F4132" w:rsidRPr="007661C5" w:rsidRDefault="000F4132" w:rsidP="000F4132">
      <w:pPr>
        <w:numPr>
          <w:ilvl w:val="0"/>
          <w:numId w:val="8"/>
        </w:numPr>
        <w:spacing w:after="120" w:line="276" w:lineRule="auto"/>
        <w:ind w:left="1776"/>
        <w:contextualSpacing/>
        <w:jc w:val="both"/>
        <w:rPr>
          <w:rFonts w:ascii="Arial" w:hAnsi="Arial" w:cs="Arial"/>
          <w:lang w:eastAsia="cs-CZ"/>
        </w:rPr>
      </w:pPr>
      <w:r w:rsidRPr="007661C5">
        <w:rPr>
          <w:rFonts w:ascii="Arial" w:hAnsi="Arial" w:cs="Arial"/>
          <w:lang w:eastAsia="cs-CZ"/>
        </w:rPr>
        <w:t>předmět nájmu přestane být z objektivních důvodů způsobilý k výkonu činnosti, k němuž byl určen a pronajímatel nezajistí nájemci odpovídající náhradní prostor, nebo</w:t>
      </w:r>
    </w:p>
    <w:p w14:paraId="25909BF7" w14:textId="77777777" w:rsidR="000F4132" w:rsidRPr="007661C5" w:rsidRDefault="000F4132" w:rsidP="000F4132">
      <w:pPr>
        <w:numPr>
          <w:ilvl w:val="0"/>
          <w:numId w:val="8"/>
        </w:numPr>
        <w:spacing w:after="120" w:line="276" w:lineRule="auto"/>
        <w:ind w:left="1776"/>
        <w:contextualSpacing/>
        <w:jc w:val="both"/>
        <w:rPr>
          <w:rFonts w:ascii="Arial" w:hAnsi="Arial" w:cs="Arial"/>
          <w:lang w:eastAsia="cs-CZ"/>
        </w:rPr>
      </w:pPr>
      <w:r w:rsidRPr="007661C5">
        <w:rPr>
          <w:rFonts w:ascii="Arial" w:hAnsi="Arial" w:cs="Arial"/>
          <w:lang w:eastAsia="cs-CZ"/>
        </w:rPr>
        <w:t>porušuje-li pronajímatel hrubě své povinnosti vůči nájemci</w:t>
      </w:r>
    </w:p>
    <w:p w14:paraId="37BC23CE" w14:textId="77777777" w:rsidR="000F4132" w:rsidRPr="007661C5" w:rsidRDefault="000F4132" w:rsidP="000F4132">
      <w:pPr>
        <w:numPr>
          <w:ilvl w:val="1"/>
          <w:numId w:val="7"/>
        </w:numPr>
        <w:spacing w:after="120" w:line="276" w:lineRule="auto"/>
        <w:ind w:left="1440"/>
        <w:contextualSpacing/>
        <w:jc w:val="both"/>
        <w:rPr>
          <w:rFonts w:ascii="Arial" w:hAnsi="Arial" w:cs="Arial"/>
          <w:lang w:eastAsia="cs-CZ"/>
        </w:rPr>
      </w:pPr>
      <w:r w:rsidRPr="007661C5">
        <w:rPr>
          <w:rFonts w:ascii="Arial" w:hAnsi="Arial" w:cs="Arial"/>
          <w:lang w:eastAsia="cs-CZ"/>
        </w:rPr>
        <w:t>Výpovědní důvod pro výpověď pronajímatele je:</w:t>
      </w:r>
    </w:p>
    <w:p w14:paraId="47B65DD8" w14:textId="77777777" w:rsidR="000F4132" w:rsidRPr="007661C5" w:rsidRDefault="000F4132" w:rsidP="000F4132">
      <w:pPr>
        <w:numPr>
          <w:ilvl w:val="0"/>
          <w:numId w:val="9"/>
        </w:numPr>
        <w:spacing w:after="120" w:line="276" w:lineRule="auto"/>
        <w:ind w:left="1776"/>
        <w:contextualSpacing/>
        <w:jc w:val="both"/>
        <w:rPr>
          <w:rFonts w:ascii="Arial" w:hAnsi="Arial" w:cs="Arial"/>
          <w:lang w:eastAsia="cs-CZ"/>
        </w:rPr>
      </w:pPr>
      <w:r w:rsidRPr="007661C5">
        <w:rPr>
          <w:rFonts w:ascii="Arial" w:hAnsi="Arial" w:cs="Arial"/>
          <w:lang w:eastAsia="cs-CZ"/>
        </w:rPr>
        <w:t>má-li být nemovitá věc, v níž se předmět nájmu nachází, odstraněna nebo přestavěna tak, že to brání dalšímu užívání prostor, nebo</w:t>
      </w:r>
    </w:p>
    <w:p w14:paraId="3A3AF04D" w14:textId="77777777" w:rsidR="000F4132" w:rsidRPr="007661C5" w:rsidRDefault="000F4132" w:rsidP="000F4132">
      <w:pPr>
        <w:numPr>
          <w:ilvl w:val="0"/>
          <w:numId w:val="9"/>
        </w:numPr>
        <w:spacing w:after="120" w:line="276" w:lineRule="auto"/>
        <w:ind w:left="1776"/>
        <w:contextualSpacing/>
        <w:jc w:val="both"/>
        <w:rPr>
          <w:rFonts w:ascii="Arial" w:hAnsi="Arial" w:cs="Arial"/>
          <w:lang w:eastAsia="cs-CZ"/>
        </w:rPr>
      </w:pPr>
      <w:r w:rsidRPr="007661C5">
        <w:rPr>
          <w:rFonts w:ascii="Arial" w:hAnsi="Arial" w:cs="Arial"/>
          <w:lang w:eastAsia="cs-CZ"/>
        </w:rPr>
        <w:t>porušuje-li nájemce hrubě své povinnosti vůči pronajímateli, zejména tím, že se chová v rozporu s ujednáním v čl. VI. této smlouvy, užívá předmět nájmu v rozporu s ujednaným účelem nájmu vymezeným v čl. II., odst. 1 této smlouvy, nebo je po dobu delší než jeden měsíc v prodlení s placením nájemného.</w:t>
      </w:r>
    </w:p>
    <w:p w14:paraId="022182BB" w14:textId="77777777" w:rsidR="000F4132" w:rsidRPr="007661C5" w:rsidRDefault="000F4132" w:rsidP="000F4132">
      <w:pPr>
        <w:numPr>
          <w:ilvl w:val="0"/>
          <w:numId w:val="7"/>
        </w:numPr>
        <w:spacing w:after="120" w:line="276" w:lineRule="auto"/>
        <w:contextualSpacing/>
        <w:jc w:val="both"/>
        <w:rPr>
          <w:rFonts w:ascii="Arial" w:hAnsi="Arial" w:cs="Arial"/>
          <w:lang w:eastAsia="cs-CZ"/>
        </w:rPr>
      </w:pPr>
      <w:r w:rsidRPr="007661C5">
        <w:rPr>
          <w:rFonts w:ascii="Arial" w:hAnsi="Arial" w:cs="Arial"/>
          <w:lang w:eastAsia="cs-CZ"/>
        </w:rPr>
        <w:t xml:space="preserve">Smluvní strany si ujednaly, že výpovědní doba v případě výpovědi s uvedením důvodu je jednoměsíční. Má se za to, že výpověď je doručena třetí pracovní den po </w:t>
      </w:r>
      <w:r w:rsidRPr="007661C5">
        <w:rPr>
          <w:rFonts w:ascii="Arial" w:hAnsi="Arial" w:cs="Arial"/>
          <w:lang w:eastAsia="cs-CZ"/>
        </w:rPr>
        <w:lastRenderedPageBreak/>
        <w:t xml:space="preserve">odeslání. Výpovědní doba běží od prvního dne kalendářního měsíce následujícího po doručení výpovědi druhé straně. </w:t>
      </w:r>
    </w:p>
    <w:p w14:paraId="5AA101B8" w14:textId="77777777" w:rsidR="000F4132" w:rsidRPr="007661C5" w:rsidRDefault="000F4132" w:rsidP="000F4132">
      <w:pPr>
        <w:numPr>
          <w:ilvl w:val="0"/>
          <w:numId w:val="7"/>
        </w:numPr>
        <w:spacing w:after="120" w:line="276" w:lineRule="auto"/>
        <w:contextualSpacing/>
        <w:jc w:val="both"/>
        <w:rPr>
          <w:rFonts w:ascii="Arial" w:hAnsi="Arial" w:cs="Arial"/>
          <w:lang w:eastAsia="cs-CZ"/>
        </w:rPr>
      </w:pPr>
      <w:r w:rsidRPr="007661C5">
        <w:rPr>
          <w:rFonts w:ascii="Arial" w:hAnsi="Arial" w:cs="Arial"/>
          <w:lang w:eastAsia="cs-CZ"/>
        </w:rPr>
        <w:t xml:space="preserve">Při skončení nájmu je nájemce povinen předat předmět nájmu zpět pronajímateli prostřednictvím správce nejdéle v poslední den nájmu nebo v jiný termín na základě dohody se správcem. Při nesplnění této povinnosti je povinen uhradit nájemce pronajímateli smluvní pokutu ve výši 500 Kč za každý den prodlení se splněním této povinnosti. </w:t>
      </w:r>
      <w:r w:rsidRPr="007661C5">
        <w:rPr>
          <w:rFonts w:ascii="Arial" w:hAnsi="Arial" w:cs="Arial"/>
        </w:rPr>
        <w:t xml:space="preserve">Pronajímatel má v takovém případě rovněž právo na náhradu za užívání předmětu nájmu ve výši ujednaného nájemného, případně obvyklého nájemného, pokud obvyklé nájemné převyšuje nájemné ujednané, až do dne, kdy nájemce předmět nájmu skutečně odevzdá. </w:t>
      </w:r>
    </w:p>
    <w:p w14:paraId="6DCBDC1D" w14:textId="77777777" w:rsidR="000F4132" w:rsidRPr="007661C5" w:rsidRDefault="000F4132" w:rsidP="000F4132">
      <w:pPr>
        <w:numPr>
          <w:ilvl w:val="0"/>
          <w:numId w:val="7"/>
        </w:numPr>
        <w:spacing w:before="60" w:after="60" w:line="240" w:lineRule="auto"/>
        <w:jc w:val="both"/>
        <w:rPr>
          <w:rFonts w:ascii="Arial" w:hAnsi="Arial" w:cs="Arial"/>
          <w:lang w:eastAsia="cs-CZ"/>
        </w:rPr>
      </w:pPr>
      <w:r w:rsidRPr="007661C5">
        <w:rPr>
          <w:rFonts w:ascii="Arial" w:hAnsi="Arial" w:cs="Arial"/>
          <w:lang w:eastAsia="cs-CZ"/>
        </w:rPr>
        <w:t>Smluvní strany se dohodly, že pokud by nájemce předmět nájmu užíval i po uplynutí nájemní doby a pronajímatel by ho do jednoho měsíce nevyzval, aby mu předmět nájmu odevzdal, nedochází tím k obnovení nájmu ve smyslu § 2230 odst. 1) občanského zákoníku. Účinky ustanovení § 2230 odst. 1) občanského zákoníku jsou v nájemním vztahu založeném touto smlouvou vyloučeny.</w:t>
      </w:r>
    </w:p>
    <w:p w14:paraId="40C8476F" w14:textId="77777777" w:rsidR="000F4132" w:rsidRPr="007661C5" w:rsidRDefault="000F4132" w:rsidP="000F4132">
      <w:pPr>
        <w:numPr>
          <w:ilvl w:val="0"/>
          <w:numId w:val="7"/>
        </w:numPr>
        <w:spacing w:after="60" w:line="240" w:lineRule="auto"/>
        <w:jc w:val="both"/>
        <w:rPr>
          <w:rFonts w:ascii="Arial" w:hAnsi="Arial" w:cs="Arial"/>
          <w:lang w:eastAsia="cs-CZ"/>
        </w:rPr>
      </w:pPr>
      <w:r w:rsidRPr="007661C5">
        <w:rPr>
          <w:rFonts w:ascii="Arial" w:hAnsi="Arial" w:cs="Arial"/>
          <w:lang w:eastAsia="cs-CZ"/>
        </w:rPr>
        <w:t>Smluvní strany se rovněž dohodly, že pokud by nájemce pokračoval v užívání předmět nájmu po dobu alespoň tří měsíců po dni, kdy měl nájem skončit a pronajímatel by nevyzval v této době nájemce, aby předmět nájmu opustil, nedochází tím k obnovení nájmu ve smyslu § 2285 občanského zákoníku. Účinky ustanovení § 2285 občanského zákoníku jsou v nájemním vztahu založeném touto smlouvou vyloučeny.</w:t>
      </w:r>
    </w:p>
    <w:p w14:paraId="5E6953C0" w14:textId="77777777" w:rsidR="000F4132" w:rsidRPr="007661C5" w:rsidRDefault="000F4132" w:rsidP="000F4132">
      <w:pPr>
        <w:spacing w:after="120" w:line="276" w:lineRule="auto"/>
        <w:jc w:val="both"/>
        <w:rPr>
          <w:rFonts w:ascii="Arial" w:hAnsi="Arial" w:cs="Arial"/>
          <w:lang w:eastAsia="cs-CZ"/>
        </w:rPr>
      </w:pPr>
    </w:p>
    <w:p w14:paraId="09BED235" w14:textId="77777777" w:rsidR="000F4132" w:rsidRPr="007661C5" w:rsidRDefault="000F4132" w:rsidP="000F4132">
      <w:pPr>
        <w:spacing w:after="120" w:line="276" w:lineRule="auto"/>
        <w:jc w:val="center"/>
        <w:rPr>
          <w:rFonts w:ascii="Arial" w:hAnsi="Arial" w:cs="Arial"/>
          <w:b/>
          <w:lang w:eastAsia="cs-CZ"/>
        </w:rPr>
      </w:pPr>
      <w:r w:rsidRPr="007661C5">
        <w:rPr>
          <w:rFonts w:ascii="Arial" w:hAnsi="Arial" w:cs="Arial"/>
          <w:b/>
          <w:lang w:eastAsia="cs-CZ"/>
        </w:rPr>
        <w:t>VIII.</w:t>
      </w:r>
    </w:p>
    <w:p w14:paraId="7892EC7B" w14:textId="77777777" w:rsidR="000F4132" w:rsidRPr="007661C5" w:rsidRDefault="000F4132" w:rsidP="000F4132">
      <w:pPr>
        <w:spacing w:after="120" w:line="276" w:lineRule="auto"/>
        <w:jc w:val="center"/>
        <w:rPr>
          <w:rFonts w:ascii="Arial" w:hAnsi="Arial" w:cs="Arial"/>
          <w:b/>
          <w:lang w:eastAsia="cs-CZ"/>
        </w:rPr>
      </w:pPr>
      <w:r w:rsidRPr="007661C5">
        <w:rPr>
          <w:rFonts w:ascii="Arial" w:hAnsi="Arial" w:cs="Arial"/>
          <w:b/>
          <w:lang w:eastAsia="cs-CZ"/>
        </w:rPr>
        <w:t>Závěrečná ustanovení</w:t>
      </w:r>
    </w:p>
    <w:p w14:paraId="3787117C" w14:textId="6CFA8EAE" w:rsidR="000F4132" w:rsidRPr="007661C5" w:rsidRDefault="000F4132" w:rsidP="000F4132">
      <w:pPr>
        <w:numPr>
          <w:ilvl w:val="0"/>
          <w:numId w:val="10"/>
        </w:numPr>
        <w:spacing w:after="120" w:line="276" w:lineRule="auto"/>
        <w:ind w:left="1004"/>
        <w:jc w:val="both"/>
        <w:rPr>
          <w:rFonts w:ascii="Arial" w:hAnsi="Arial" w:cs="Arial"/>
          <w:lang w:eastAsia="cs-CZ"/>
        </w:rPr>
      </w:pPr>
      <w:r w:rsidRPr="007661C5">
        <w:rPr>
          <w:rFonts w:ascii="Arial" w:hAnsi="Arial" w:cs="Arial"/>
          <w:lang w:eastAsia="cs-CZ"/>
        </w:rPr>
        <w:t>Tato smlouva nabývá platnosti podpisem smluvních stran a účinnosti dnem uvedeným v této nájemní smlouvě jako první den nájmu. Vztahuje-li se však na tuto smlouvu povinnost zveřejnění v registru smluv, nenabude tato smlouva účinnosti dříve</w:t>
      </w:r>
      <w:r>
        <w:rPr>
          <w:rFonts w:ascii="Arial" w:hAnsi="Arial" w:cs="Arial"/>
          <w:lang w:eastAsia="cs-CZ"/>
        </w:rPr>
        <w:t xml:space="preserve"> </w:t>
      </w:r>
      <w:r w:rsidRPr="007661C5">
        <w:rPr>
          <w:rFonts w:ascii="Arial" w:hAnsi="Arial" w:cs="Arial"/>
          <w:lang w:eastAsia="cs-CZ"/>
        </w:rPr>
        <w:t xml:space="preserve">než dnem jejího zveřejnění v registru smluv. </w:t>
      </w:r>
    </w:p>
    <w:p w14:paraId="53B6A3FA" w14:textId="77777777" w:rsidR="000F4132" w:rsidRPr="007661C5" w:rsidRDefault="000F4132" w:rsidP="000F4132">
      <w:pPr>
        <w:numPr>
          <w:ilvl w:val="0"/>
          <w:numId w:val="10"/>
        </w:numPr>
        <w:spacing w:after="120" w:line="276" w:lineRule="auto"/>
        <w:ind w:left="1004"/>
        <w:jc w:val="both"/>
        <w:rPr>
          <w:rFonts w:ascii="Arial" w:hAnsi="Arial" w:cs="Arial"/>
          <w:lang w:eastAsia="cs-CZ"/>
        </w:rPr>
      </w:pPr>
      <w:r w:rsidRPr="007661C5">
        <w:rPr>
          <w:rFonts w:ascii="Arial" w:hAnsi="Arial" w:cs="Arial"/>
          <w:lang w:eastAsia="cs-CZ"/>
        </w:rPr>
        <w:t>Pokud v ustanoveních této smlouvy není uvedeno jinak, platí pro vztahy smluvních stran ustanovení zák. č. 89/2012 Sb., občanský zákoník, v platném znění.</w:t>
      </w:r>
    </w:p>
    <w:p w14:paraId="20BD972C" w14:textId="77777777" w:rsidR="000F4132" w:rsidRPr="007661C5" w:rsidRDefault="000F4132" w:rsidP="000F4132">
      <w:pPr>
        <w:numPr>
          <w:ilvl w:val="0"/>
          <w:numId w:val="10"/>
        </w:numPr>
        <w:spacing w:after="120" w:line="276" w:lineRule="auto"/>
        <w:ind w:left="1004"/>
        <w:jc w:val="both"/>
        <w:rPr>
          <w:rFonts w:ascii="Arial" w:hAnsi="Arial" w:cs="Arial"/>
          <w:lang w:eastAsia="cs-CZ"/>
        </w:rPr>
      </w:pPr>
      <w:r w:rsidRPr="007661C5">
        <w:rPr>
          <w:rFonts w:ascii="Arial" w:hAnsi="Arial" w:cs="Arial"/>
          <w:lang w:eastAsia="cs-CZ"/>
        </w:rPr>
        <w:t xml:space="preserve">Veškeré doplňky nebo změny této smlouvy je možné provádět pouze formou písemných dodatků k této smlouvě, podepsaných smluvními stranami. V případě, že dojde ke změně adresy k doručování písemností, je smluvní strana povinna tuto změnu neprodleně písemně oznámit druhé smluvní straně.  </w:t>
      </w:r>
    </w:p>
    <w:p w14:paraId="245D354C" w14:textId="77777777" w:rsidR="000F4132" w:rsidRPr="007661C5" w:rsidRDefault="000F4132" w:rsidP="000F4132">
      <w:pPr>
        <w:numPr>
          <w:ilvl w:val="0"/>
          <w:numId w:val="10"/>
        </w:numPr>
        <w:spacing w:after="120" w:line="276" w:lineRule="auto"/>
        <w:ind w:left="1004"/>
        <w:jc w:val="both"/>
        <w:rPr>
          <w:rFonts w:ascii="Arial" w:hAnsi="Arial" w:cs="Arial"/>
          <w:lang w:eastAsia="cs-CZ"/>
        </w:rPr>
      </w:pPr>
      <w:r w:rsidRPr="007661C5">
        <w:rPr>
          <w:rFonts w:ascii="Arial" w:hAnsi="Arial" w:cs="Arial"/>
          <w:lang w:eastAsia="cs-CZ"/>
        </w:rPr>
        <w:t>Tato smlouva je vyhotovena ve čtyřech stejnopisech, z nichž pronajímatel obdrží tři vyhotovení a nájemce jedno vyhotovení.</w:t>
      </w:r>
    </w:p>
    <w:p w14:paraId="26D274EF" w14:textId="77777777" w:rsidR="000F4132" w:rsidRPr="007661C5" w:rsidRDefault="000F4132" w:rsidP="000F4132">
      <w:pPr>
        <w:numPr>
          <w:ilvl w:val="0"/>
          <w:numId w:val="10"/>
        </w:numPr>
        <w:spacing w:after="120" w:line="276" w:lineRule="auto"/>
        <w:ind w:left="1004"/>
        <w:jc w:val="both"/>
        <w:rPr>
          <w:rFonts w:ascii="Arial" w:hAnsi="Arial" w:cs="Arial"/>
          <w:lang w:eastAsia="cs-CZ"/>
        </w:rPr>
      </w:pPr>
      <w:r w:rsidRPr="007661C5">
        <w:rPr>
          <w:rFonts w:ascii="Arial" w:hAnsi="Arial" w:cs="Arial"/>
          <w:lang w:eastAsia="cs-CZ"/>
        </w:rPr>
        <w:lastRenderedPageBreak/>
        <w:t>Smluvní strany prohlašují, že si tuto smlouvu před jejím podpisem přečetly a souhlasí s jejím obsahem. Na důkaz toho připojují vlastnoruční podpisy.</w:t>
      </w:r>
    </w:p>
    <w:p w14:paraId="72DCC3DF" w14:textId="77777777" w:rsidR="000F4132" w:rsidRPr="007661C5" w:rsidRDefault="000F4132" w:rsidP="000F4132">
      <w:pPr>
        <w:numPr>
          <w:ilvl w:val="0"/>
          <w:numId w:val="10"/>
        </w:numPr>
        <w:spacing w:after="120" w:line="276" w:lineRule="auto"/>
        <w:ind w:left="1004"/>
        <w:jc w:val="both"/>
        <w:rPr>
          <w:rFonts w:ascii="Arial" w:hAnsi="Arial" w:cs="Arial"/>
          <w:lang w:eastAsia="cs-CZ"/>
        </w:rPr>
      </w:pPr>
      <w:r w:rsidRPr="007661C5">
        <w:rPr>
          <w:rFonts w:ascii="Arial" w:hAnsi="Arial" w:cs="Arial"/>
          <w:lang w:eastAsia="cs-CZ"/>
        </w:rPr>
        <w:t>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A53340E" w14:textId="77777777" w:rsidR="000F4132" w:rsidRPr="007661C5" w:rsidRDefault="000F4132" w:rsidP="000F4132">
      <w:pPr>
        <w:numPr>
          <w:ilvl w:val="0"/>
          <w:numId w:val="10"/>
        </w:numPr>
        <w:spacing w:after="120" w:line="276" w:lineRule="auto"/>
        <w:ind w:left="1004"/>
        <w:jc w:val="both"/>
        <w:rPr>
          <w:rFonts w:ascii="Arial" w:hAnsi="Arial" w:cs="Arial"/>
          <w:lang w:eastAsia="cs-CZ"/>
        </w:rPr>
      </w:pPr>
      <w:r w:rsidRPr="007661C5">
        <w:rPr>
          <w:rFonts w:ascii="Arial" w:hAnsi="Arial" w:cs="Arial"/>
          <w:lang w:eastAsia="cs-CZ"/>
        </w:rPr>
        <w:t>Přílohy: situační plán (příloha č. 1)</w:t>
      </w:r>
    </w:p>
    <w:p w14:paraId="0500C240" w14:textId="77777777" w:rsidR="000F4132" w:rsidRPr="007661C5" w:rsidRDefault="000F4132" w:rsidP="000F4132">
      <w:pPr>
        <w:spacing w:after="120" w:line="276" w:lineRule="auto"/>
        <w:ind w:left="720"/>
        <w:jc w:val="both"/>
        <w:rPr>
          <w:rFonts w:ascii="Arial" w:hAnsi="Arial" w:cs="Arial"/>
          <w:lang w:eastAsia="cs-CZ"/>
        </w:rPr>
      </w:pPr>
    </w:p>
    <w:p w14:paraId="0928B778" w14:textId="77777777" w:rsidR="000F4132" w:rsidRPr="007661C5" w:rsidRDefault="000F4132" w:rsidP="000F4132">
      <w:pPr>
        <w:spacing w:after="0" w:line="240" w:lineRule="auto"/>
        <w:jc w:val="both"/>
        <w:rPr>
          <w:rFonts w:ascii="Arial" w:hAnsi="Arial" w:cs="Arial"/>
          <w:lang w:eastAsia="cs-CZ"/>
        </w:rPr>
      </w:pPr>
    </w:p>
    <w:p w14:paraId="7A131C21" w14:textId="77777777" w:rsidR="000F4132" w:rsidRPr="007661C5" w:rsidRDefault="000F4132" w:rsidP="000F4132">
      <w:pPr>
        <w:spacing w:after="0" w:line="240" w:lineRule="auto"/>
        <w:jc w:val="both"/>
        <w:rPr>
          <w:rFonts w:ascii="Arial" w:hAnsi="Arial" w:cs="Arial"/>
          <w:lang w:eastAsia="cs-CZ"/>
        </w:rPr>
      </w:pPr>
    </w:p>
    <w:p w14:paraId="4A2B1E44" w14:textId="77777777" w:rsidR="000F4132" w:rsidRPr="007661C5" w:rsidRDefault="000F4132" w:rsidP="000F4132">
      <w:pPr>
        <w:spacing w:after="0" w:line="240" w:lineRule="auto"/>
        <w:jc w:val="both"/>
        <w:rPr>
          <w:rFonts w:ascii="Arial" w:hAnsi="Arial" w:cs="Arial"/>
          <w:lang w:eastAsia="cs-CZ"/>
        </w:rPr>
      </w:pPr>
    </w:p>
    <w:p w14:paraId="7334EF57" w14:textId="77777777" w:rsidR="000F4132" w:rsidRPr="007661C5" w:rsidRDefault="000F4132" w:rsidP="000F4132">
      <w:pPr>
        <w:spacing w:after="0" w:line="240" w:lineRule="auto"/>
        <w:jc w:val="both"/>
        <w:rPr>
          <w:rFonts w:ascii="Arial" w:hAnsi="Arial" w:cs="Arial"/>
          <w:b/>
          <w:lang w:eastAsia="cs-CZ"/>
        </w:rPr>
      </w:pPr>
      <w:r w:rsidRPr="007661C5">
        <w:rPr>
          <w:rFonts w:ascii="Arial" w:hAnsi="Arial" w:cs="Arial"/>
          <w:b/>
          <w:lang w:eastAsia="cs-CZ"/>
        </w:rPr>
        <w:t xml:space="preserve">  V Praze dne........................                                                   V Praze dne..........................</w:t>
      </w:r>
    </w:p>
    <w:p w14:paraId="50CED83D" w14:textId="77777777" w:rsidR="000F4132" w:rsidRPr="007661C5" w:rsidRDefault="000F4132" w:rsidP="000F4132">
      <w:pPr>
        <w:spacing w:after="0" w:line="240" w:lineRule="auto"/>
        <w:jc w:val="both"/>
        <w:rPr>
          <w:rFonts w:ascii="Arial" w:hAnsi="Arial" w:cs="Arial"/>
          <w:lang w:eastAsia="cs-CZ"/>
        </w:rPr>
      </w:pPr>
    </w:p>
    <w:p w14:paraId="2A4A6AE9" w14:textId="77777777" w:rsidR="000F4132" w:rsidRPr="007661C5" w:rsidRDefault="000F4132" w:rsidP="000F4132">
      <w:pPr>
        <w:spacing w:after="0" w:line="240" w:lineRule="auto"/>
        <w:jc w:val="both"/>
        <w:rPr>
          <w:rFonts w:ascii="Arial" w:hAnsi="Arial" w:cs="Arial"/>
          <w:lang w:eastAsia="cs-CZ"/>
        </w:rPr>
      </w:pPr>
    </w:p>
    <w:p w14:paraId="03F442D1" w14:textId="77777777" w:rsidR="000F4132" w:rsidRPr="007661C5" w:rsidRDefault="000F4132" w:rsidP="000F4132">
      <w:pPr>
        <w:spacing w:after="0" w:line="240" w:lineRule="auto"/>
        <w:jc w:val="both"/>
        <w:rPr>
          <w:rFonts w:ascii="Arial" w:hAnsi="Arial" w:cs="Arial"/>
          <w:lang w:eastAsia="cs-CZ"/>
        </w:rPr>
      </w:pPr>
    </w:p>
    <w:p w14:paraId="4CB3FB0E" w14:textId="77777777" w:rsidR="000F4132" w:rsidRPr="007661C5" w:rsidRDefault="000F4132" w:rsidP="000F4132">
      <w:pPr>
        <w:spacing w:after="0" w:line="240" w:lineRule="auto"/>
        <w:jc w:val="both"/>
        <w:rPr>
          <w:rFonts w:ascii="Arial" w:hAnsi="Arial" w:cs="Arial"/>
          <w:lang w:eastAsia="cs-CZ"/>
        </w:rPr>
      </w:pPr>
    </w:p>
    <w:p w14:paraId="2FB32B98" w14:textId="77777777" w:rsidR="000F4132" w:rsidRPr="007661C5" w:rsidRDefault="000F4132" w:rsidP="000F4132">
      <w:pPr>
        <w:spacing w:after="0" w:line="240" w:lineRule="auto"/>
        <w:jc w:val="both"/>
        <w:rPr>
          <w:rFonts w:ascii="Arial" w:hAnsi="Arial" w:cs="Arial"/>
          <w:lang w:eastAsia="cs-CZ"/>
        </w:rPr>
      </w:pPr>
    </w:p>
    <w:p w14:paraId="079C2217" w14:textId="77777777" w:rsidR="000F4132" w:rsidRPr="007661C5" w:rsidRDefault="000F4132" w:rsidP="000F4132">
      <w:pPr>
        <w:spacing w:after="0" w:line="240" w:lineRule="auto"/>
        <w:jc w:val="both"/>
        <w:rPr>
          <w:rFonts w:ascii="Arial" w:hAnsi="Arial" w:cs="Arial"/>
          <w:lang w:eastAsia="cs-CZ"/>
        </w:rPr>
      </w:pPr>
    </w:p>
    <w:p w14:paraId="0BD484DB" w14:textId="77777777" w:rsidR="000F4132" w:rsidRPr="007661C5" w:rsidRDefault="000F4132" w:rsidP="000F4132">
      <w:pPr>
        <w:spacing w:after="0" w:line="240" w:lineRule="auto"/>
        <w:jc w:val="both"/>
        <w:rPr>
          <w:rFonts w:ascii="Arial" w:hAnsi="Arial" w:cs="Arial"/>
          <w:lang w:eastAsia="cs-CZ"/>
        </w:rPr>
      </w:pPr>
      <w:r w:rsidRPr="007661C5">
        <w:rPr>
          <w:rFonts w:ascii="Arial" w:hAnsi="Arial" w:cs="Arial"/>
          <w:lang w:eastAsia="cs-CZ"/>
        </w:rPr>
        <w:t xml:space="preserve">.................................................                                             ...................................................         </w:t>
      </w:r>
    </w:p>
    <w:p w14:paraId="72F97762" w14:textId="77777777" w:rsidR="000F4132" w:rsidRPr="007661C5" w:rsidRDefault="000F4132" w:rsidP="000F4132">
      <w:pPr>
        <w:spacing w:after="0" w:line="240" w:lineRule="auto"/>
        <w:jc w:val="both"/>
        <w:rPr>
          <w:rFonts w:ascii="Arial" w:hAnsi="Arial" w:cs="Arial"/>
          <w:b/>
          <w:lang w:eastAsia="cs-CZ"/>
        </w:rPr>
      </w:pPr>
      <w:r w:rsidRPr="007661C5">
        <w:rPr>
          <w:rFonts w:ascii="Arial" w:hAnsi="Arial" w:cs="Arial"/>
          <w:lang w:eastAsia="cs-CZ"/>
        </w:rPr>
        <w:t xml:space="preserve">         </w:t>
      </w:r>
      <w:r w:rsidRPr="007661C5">
        <w:rPr>
          <w:rFonts w:ascii="Arial" w:hAnsi="Arial" w:cs="Arial"/>
          <w:b/>
          <w:lang w:eastAsia="cs-CZ"/>
        </w:rPr>
        <w:t xml:space="preserve">    pronajímatel                                                                   </w:t>
      </w:r>
      <w:r w:rsidRPr="007661C5">
        <w:rPr>
          <w:rFonts w:ascii="Arial" w:hAnsi="Arial" w:cs="Arial"/>
          <w:b/>
          <w:lang w:eastAsia="cs-CZ"/>
        </w:rPr>
        <w:tab/>
        <w:t xml:space="preserve">      nájemce</w:t>
      </w:r>
    </w:p>
    <w:p w14:paraId="6765E2C9" w14:textId="77777777" w:rsidR="000F4132" w:rsidRPr="007661C5" w:rsidRDefault="000F4132" w:rsidP="000F4132">
      <w:pPr>
        <w:spacing w:after="0" w:line="240" w:lineRule="auto"/>
        <w:rPr>
          <w:rFonts w:ascii="Arial" w:hAnsi="Arial" w:cs="Arial"/>
          <w:lang w:eastAsia="cs-CZ"/>
        </w:rPr>
      </w:pPr>
    </w:p>
    <w:p w14:paraId="4ABA2058" w14:textId="77777777" w:rsidR="000F4132" w:rsidRPr="007661C5" w:rsidRDefault="000F4132" w:rsidP="000F4132">
      <w:pPr>
        <w:spacing w:after="0" w:line="240" w:lineRule="auto"/>
        <w:rPr>
          <w:rFonts w:ascii="Arial" w:hAnsi="Arial" w:cs="Arial"/>
          <w:lang w:eastAsia="cs-CZ"/>
        </w:rPr>
      </w:pPr>
    </w:p>
    <w:p w14:paraId="6177BC50" w14:textId="77777777" w:rsidR="000F4132" w:rsidRPr="007661C5" w:rsidRDefault="000F4132" w:rsidP="000F4132">
      <w:pPr>
        <w:spacing w:after="0" w:line="240" w:lineRule="auto"/>
        <w:rPr>
          <w:rFonts w:ascii="Arial" w:hAnsi="Arial" w:cs="Arial"/>
          <w:lang w:eastAsia="cs-CZ"/>
        </w:rPr>
      </w:pPr>
    </w:p>
    <w:p w14:paraId="49803BED" w14:textId="77777777" w:rsidR="000F4132" w:rsidRDefault="000F4132" w:rsidP="000F4132">
      <w:pPr>
        <w:spacing w:after="0" w:line="240" w:lineRule="auto"/>
        <w:rPr>
          <w:rFonts w:ascii="Arial" w:hAnsi="Arial" w:cs="Arial"/>
          <w:lang w:eastAsia="cs-CZ"/>
        </w:rPr>
      </w:pPr>
    </w:p>
    <w:p w14:paraId="5787DE65" w14:textId="77777777" w:rsidR="000F4132" w:rsidRDefault="000F4132" w:rsidP="000F4132">
      <w:pPr>
        <w:spacing w:after="0" w:line="240" w:lineRule="auto"/>
        <w:rPr>
          <w:rFonts w:ascii="Arial" w:hAnsi="Arial" w:cs="Arial"/>
          <w:lang w:eastAsia="cs-CZ"/>
        </w:rPr>
      </w:pPr>
    </w:p>
    <w:p w14:paraId="580B339C" w14:textId="77777777" w:rsidR="000F4132" w:rsidRDefault="000F4132" w:rsidP="000F4132">
      <w:pPr>
        <w:spacing w:after="0" w:line="240" w:lineRule="auto"/>
        <w:rPr>
          <w:rFonts w:ascii="Arial" w:hAnsi="Arial" w:cs="Arial"/>
          <w:lang w:eastAsia="cs-CZ"/>
        </w:rPr>
      </w:pPr>
    </w:p>
    <w:p w14:paraId="40C7D465" w14:textId="77777777" w:rsidR="000F4132" w:rsidRPr="007661C5" w:rsidRDefault="000F4132" w:rsidP="000F4132">
      <w:pPr>
        <w:spacing w:after="0" w:line="240" w:lineRule="auto"/>
        <w:rPr>
          <w:rFonts w:ascii="Arial" w:hAnsi="Arial" w:cs="Arial"/>
          <w:lang w:eastAsia="cs-CZ"/>
        </w:rPr>
      </w:pPr>
    </w:p>
    <w:p w14:paraId="4D2BEFAC" w14:textId="77777777" w:rsidR="000F4132" w:rsidRPr="007661C5" w:rsidRDefault="000F4132" w:rsidP="000F4132">
      <w:pPr>
        <w:spacing w:after="0" w:line="240" w:lineRule="auto"/>
        <w:rPr>
          <w:rFonts w:ascii="Arial" w:hAnsi="Arial" w:cs="Arial"/>
          <w:lang w:eastAsia="cs-CZ"/>
        </w:rPr>
      </w:pPr>
    </w:p>
    <w:p w14:paraId="06FCBB13" w14:textId="6340AD88" w:rsidR="004B7707" w:rsidRPr="00274E10" w:rsidRDefault="000F4132" w:rsidP="000F4132">
      <w:pPr>
        <w:spacing w:after="0" w:line="240" w:lineRule="auto"/>
        <w:jc w:val="both"/>
        <w:rPr>
          <w:rFonts w:ascii="Arial" w:hAnsi="Arial" w:cs="Arial"/>
          <w:b/>
        </w:rPr>
      </w:pPr>
      <w:r>
        <w:rPr>
          <w:rFonts w:ascii="Arial" w:hAnsi="Arial" w:cs="Arial"/>
        </w:rPr>
        <w:t xml:space="preserve">Doložka dle § 43 odst. 1 zákona č. 131/2000 Sb., o hlavním městě Praze, v platném znění, potvrzující splnění podmínek pro platnost právního jednání městské části Praha 3. Usnesením Rady městské části Praha 3 ze dne 01.11.2023 č. 719 byla pravomoc ke schválení záměru pronájmu parkovacích míst, schválení uzavírání nájemních smluv na pronájem parkovacích míst, uzavírání těchto nájemních smluv, jakož i schválení právních jednání směřujících ke změnám či ukončení jejich nájmu, činění těchto právních jednání, svěřena Odboru bytů a nebytových prostor Úřadu městské části Praha 3. </w:t>
      </w:r>
      <w:r w:rsidRPr="00285179">
        <w:rPr>
          <w:rFonts w:ascii="Arial" w:hAnsi="Arial" w:cs="Arial"/>
        </w:rPr>
        <w:t>Uzavření této smlouvy bylo schváleno rozhodnutím RMČ/</w:t>
      </w:r>
      <w:r w:rsidRPr="00285179">
        <w:rPr>
          <w:rFonts w:ascii="Arial" w:hAnsi="Arial" w:cs="Arial"/>
          <w:strike/>
        </w:rPr>
        <w:t>ZMČ</w:t>
      </w:r>
      <w:r w:rsidRPr="00285179">
        <w:rPr>
          <w:rFonts w:ascii="Arial" w:hAnsi="Arial" w:cs="Arial"/>
        </w:rPr>
        <w:t xml:space="preserve"> Praha 3, a to usnesením </w:t>
      </w:r>
      <w:r>
        <w:rPr>
          <w:rFonts w:ascii="Arial" w:hAnsi="Arial" w:cs="Arial"/>
        </w:rPr>
        <w:t>ze dne 22.02.2023 č. 106. Záměr byl zveřejněn od 01.03.2023 do 17.03.2023.</w:t>
      </w:r>
    </w:p>
    <w:sectPr w:rsidR="004B7707" w:rsidRPr="00274E10" w:rsidSect="001255F5">
      <w:footerReference w:type="default" r:id="rId7"/>
      <w:headerReference w:type="first" r:id="rId8"/>
      <w:footerReference w:type="first" r:id="rId9"/>
      <w:pgSz w:w="11906" w:h="16838" w:code="9"/>
      <w:pgMar w:top="1985" w:right="1418" w:bottom="34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C5D80" w14:textId="77777777" w:rsidR="009B70CF" w:rsidRDefault="009B70CF" w:rsidP="00566D1E">
      <w:pPr>
        <w:spacing w:after="0" w:line="240" w:lineRule="auto"/>
      </w:pPr>
      <w:r>
        <w:separator/>
      </w:r>
    </w:p>
  </w:endnote>
  <w:endnote w:type="continuationSeparator" w:id="0">
    <w:p w14:paraId="7E1F087A" w14:textId="77777777" w:rsidR="009B70CF" w:rsidRDefault="009B70CF" w:rsidP="00566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8CAD" w14:textId="77777777" w:rsidR="009D0D9E" w:rsidRPr="009D0D9E" w:rsidRDefault="009D0D9E" w:rsidP="009D0D9E">
    <w:pPr>
      <w:tabs>
        <w:tab w:val="left" w:pos="4678"/>
      </w:tabs>
      <w:spacing w:before="20" w:after="28" w:line="240" w:lineRule="auto"/>
      <w:rPr>
        <w:rFonts w:ascii="Arial" w:hAnsi="Arial" w:cs="Arial"/>
        <w:sz w:val="16"/>
        <w:szCs w:val="16"/>
      </w:rPr>
    </w:pPr>
    <w:r w:rsidRPr="009D0D9E">
      <w:rPr>
        <w:rFonts w:ascii="Arial" w:hAnsi="Arial" w:cs="Arial"/>
        <w:b/>
        <w:sz w:val="16"/>
        <w:szCs w:val="16"/>
      </w:rPr>
      <w:t>Městská část Praha 3</w:t>
    </w:r>
    <w:r w:rsidRPr="009D0D9E">
      <w:rPr>
        <w:rFonts w:ascii="Arial" w:hAnsi="Arial" w:cs="Arial"/>
        <w:sz w:val="16"/>
        <w:szCs w:val="16"/>
      </w:rPr>
      <w:tab/>
      <w:t>podatelna@praha3.cz, www.praha3.cz</w:t>
    </w:r>
  </w:p>
  <w:p w14:paraId="3F179BB8" w14:textId="77777777" w:rsidR="009D0D9E" w:rsidRPr="009D0D9E" w:rsidRDefault="009D0D9E" w:rsidP="009D0D9E">
    <w:pPr>
      <w:tabs>
        <w:tab w:val="left" w:pos="4678"/>
      </w:tabs>
      <w:spacing w:after="0" w:line="240" w:lineRule="auto"/>
      <w:rPr>
        <w:rFonts w:ascii="Arial" w:hAnsi="Arial" w:cs="Arial"/>
        <w:sz w:val="16"/>
        <w:szCs w:val="16"/>
      </w:rPr>
    </w:pPr>
    <w:r w:rsidRPr="009D0D9E">
      <w:rPr>
        <w:rFonts w:ascii="Arial" w:hAnsi="Arial" w:cs="Arial"/>
        <w:sz w:val="16"/>
        <w:szCs w:val="16"/>
        <w:lang w:eastAsia="cs-CZ"/>
      </w:rPr>
      <w:t>Úřad městské části</w:t>
    </w:r>
    <w:r w:rsidRPr="009D0D9E">
      <w:rPr>
        <w:rFonts w:ascii="Arial" w:hAnsi="Arial" w:cs="Arial"/>
        <w:sz w:val="16"/>
        <w:szCs w:val="16"/>
        <w:lang w:eastAsia="cs-CZ"/>
      </w:rPr>
      <w:tab/>
    </w:r>
    <w:r w:rsidRPr="009D0D9E">
      <w:rPr>
        <w:rFonts w:ascii="Arial" w:hAnsi="Arial" w:cs="Arial"/>
        <w:sz w:val="16"/>
        <w:szCs w:val="16"/>
      </w:rPr>
      <w:t>IČ: 00063517</w:t>
    </w:r>
  </w:p>
  <w:p w14:paraId="07BDB7A4" w14:textId="77777777" w:rsidR="009D0D9E" w:rsidRPr="009D0D9E" w:rsidRDefault="008D4782" w:rsidP="009D0D9E">
    <w:pPr>
      <w:tabs>
        <w:tab w:val="left" w:pos="4678"/>
      </w:tabs>
      <w:spacing w:after="0" w:line="240" w:lineRule="auto"/>
      <w:rPr>
        <w:rFonts w:ascii="Arial" w:hAnsi="Arial" w:cs="Arial"/>
        <w:sz w:val="16"/>
        <w:szCs w:val="16"/>
      </w:rPr>
    </w:pPr>
    <w:r>
      <w:rPr>
        <w:rFonts w:ascii="Arial" w:hAnsi="Arial" w:cs="Arial"/>
        <w:sz w:val="16"/>
        <w:szCs w:val="16"/>
      </w:rPr>
      <w:t>Odbor bytů a nebytových prostor</w:t>
    </w:r>
    <w:r w:rsidR="009D0D9E" w:rsidRPr="009D0D9E">
      <w:rPr>
        <w:rFonts w:ascii="Arial" w:hAnsi="Arial" w:cs="Arial"/>
        <w:sz w:val="16"/>
        <w:szCs w:val="16"/>
      </w:rPr>
      <w:tab/>
      <w:t>Bankovní spojení: Česká spořitelna, a. s.,</w:t>
    </w:r>
  </w:p>
  <w:p w14:paraId="143AC13C" w14:textId="77777777" w:rsidR="009D0D9E" w:rsidRPr="009D0D9E" w:rsidRDefault="008D4782" w:rsidP="009D0D9E">
    <w:pPr>
      <w:tabs>
        <w:tab w:val="left" w:pos="4678"/>
      </w:tabs>
      <w:spacing w:after="0" w:line="240" w:lineRule="auto"/>
      <w:rPr>
        <w:rFonts w:ascii="Arial" w:hAnsi="Arial" w:cs="Arial"/>
        <w:sz w:val="16"/>
        <w:szCs w:val="16"/>
      </w:rPr>
    </w:pPr>
    <w:r>
      <w:rPr>
        <w:rFonts w:ascii="Arial" w:hAnsi="Arial" w:cs="Arial"/>
        <w:sz w:val="16"/>
        <w:szCs w:val="16"/>
      </w:rPr>
      <w:t>Oddělení nebytových prostor</w:t>
    </w:r>
    <w:r w:rsidR="009D0D9E" w:rsidRPr="009D0D9E">
      <w:rPr>
        <w:rFonts w:ascii="Arial" w:hAnsi="Arial" w:cs="Arial"/>
        <w:sz w:val="16"/>
        <w:szCs w:val="16"/>
      </w:rPr>
      <w:tab/>
      <w:t>Číslo účtu: 27-2000781379/0800</w:t>
    </w:r>
  </w:p>
  <w:p w14:paraId="2D13C62F" w14:textId="77777777" w:rsidR="009D0D9E" w:rsidRPr="009D0D9E" w:rsidRDefault="001F6EFB" w:rsidP="009D0D9E">
    <w:pPr>
      <w:tabs>
        <w:tab w:val="left" w:pos="4678"/>
      </w:tabs>
      <w:spacing w:after="0" w:line="240" w:lineRule="auto"/>
      <w:rPr>
        <w:rFonts w:ascii="Arial" w:hAnsi="Arial" w:cs="Arial"/>
        <w:sz w:val="16"/>
        <w:szCs w:val="16"/>
      </w:rPr>
    </w:pPr>
    <w:r>
      <w:rPr>
        <w:rFonts w:ascii="Arial" w:hAnsi="Arial" w:cs="Arial"/>
        <w:sz w:val="16"/>
        <w:szCs w:val="16"/>
      </w:rPr>
      <w:t>Havlíčkovo nám. 700/9, 130 00</w:t>
    </w:r>
    <w:r w:rsidR="009D0D9E" w:rsidRPr="009D0D9E">
      <w:rPr>
        <w:rFonts w:ascii="Arial" w:hAnsi="Arial" w:cs="Arial"/>
        <w:sz w:val="16"/>
        <w:szCs w:val="16"/>
      </w:rPr>
      <w:t xml:space="preserve">  Praha 3</w:t>
    </w:r>
    <w:r w:rsidR="009D0D9E" w:rsidRPr="009D0D9E">
      <w:rPr>
        <w:rFonts w:ascii="Arial" w:hAnsi="Arial" w:cs="Arial"/>
        <w:sz w:val="16"/>
        <w:szCs w:val="16"/>
      </w:rPr>
      <w:tab/>
      <w:t>Datová schránka: eqkbt8g</w:t>
    </w:r>
  </w:p>
  <w:p w14:paraId="6AA6B311" w14:textId="77777777" w:rsidR="009B58A5" w:rsidRDefault="009D0D9E" w:rsidP="007D23CD">
    <w:pPr>
      <w:pStyle w:val="Zpat"/>
      <w:rPr>
        <w:rFonts w:asciiTheme="minorHAnsi" w:hAnsiTheme="minorHAnsi"/>
        <w:sz w:val="22"/>
        <w:szCs w:val="22"/>
        <w:lang w:eastAsia="en-US"/>
      </w:rPr>
    </w:pPr>
    <w:r w:rsidRPr="009D0D9E">
      <w:rPr>
        <w:rFonts w:ascii="Arial" w:hAnsi="Arial" w:cs="Arial"/>
        <w:sz w:val="16"/>
        <w:szCs w:val="16"/>
      </w:rPr>
      <w:t>+420 222 116</w:t>
    </w:r>
    <w:r w:rsidR="008D4782">
      <w:rPr>
        <w:rFonts w:ascii="Arial" w:hAnsi="Arial" w:cs="Arial"/>
        <w:sz w:val="16"/>
        <w:szCs w:val="16"/>
      </w:rPr>
      <w:t> </w:t>
    </w:r>
    <w:r w:rsidRPr="009D0D9E">
      <w:rPr>
        <w:rFonts w:ascii="Arial" w:hAnsi="Arial" w:cs="Arial"/>
        <w:sz w:val="16"/>
        <w:szCs w:val="16"/>
      </w:rPr>
      <w:t>111</w:t>
    </w:r>
  </w:p>
  <w:p w14:paraId="183083A5" w14:textId="77777777" w:rsidR="009B6A77" w:rsidRDefault="009B6A77" w:rsidP="007D23CD">
    <w:pPr>
      <w:pStyle w:val="Zpat"/>
      <w:jc w:val="center"/>
      <w:rPr>
        <w:rFonts w:asciiTheme="minorHAnsi" w:hAnsiTheme="minorHAnsi"/>
        <w:sz w:val="22"/>
        <w:szCs w:val="22"/>
        <w:lang w:eastAsia="en-US"/>
      </w:rPr>
    </w:pPr>
    <w:r>
      <w:rPr>
        <w:rFonts w:asciiTheme="minorHAnsi" w:hAnsiTheme="minorHAnsi"/>
        <w:sz w:val="22"/>
        <w:szCs w:val="22"/>
        <w:lang w:eastAsia="en-US"/>
      </w:rPr>
      <w:t xml:space="preserve">Stránka </w:t>
    </w:r>
    <w:r>
      <w:rPr>
        <w:rFonts w:asciiTheme="minorHAnsi" w:hAnsiTheme="minorHAnsi"/>
        <w:b/>
        <w:bCs/>
        <w:sz w:val="22"/>
        <w:szCs w:val="22"/>
        <w:lang w:eastAsia="en-US"/>
      </w:rPr>
      <w:fldChar w:fldCharType="begin"/>
    </w:r>
    <w:r>
      <w:rPr>
        <w:rFonts w:asciiTheme="minorHAnsi" w:hAnsiTheme="minorHAnsi"/>
        <w:b/>
        <w:bCs/>
        <w:sz w:val="22"/>
        <w:szCs w:val="22"/>
        <w:lang w:eastAsia="en-US"/>
      </w:rPr>
      <w:instrText>PAGE</w:instrText>
    </w:r>
    <w:r>
      <w:rPr>
        <w:rFonts w:asciiTheme="minorHAnsi" w:hAnsiTheme="minorHAnsi"/>
        <w:b/>
        <w:bCs/>
        <w:sz w:val="22"/>
        <w:szCs w:val="22"/>
        <w:lang w:eastAsia="en-US"/>
      </w:rPr>
      <w:fldChar w:fldCharType="separate"/>
    </w:r>
    <w:r w:rsidR="00AB4713">
      <w:rPr>
        <w:rFonts w:asciiTheme="minorHAnsi" w:hAnsiTheme="minorHAnsi"/>
        <w:b/>
        <w:bCs/>
        <w:noProof/>
        <w:sz w:val="22"/>
        <w:szCs w:val="22"/>
        <w:lang w:eastAsia="en-US"/>
      </w:rPr>
      <w:t>7</w:t>
    </w:r>
    <w:r>
      <w:rPr>
        <w:rFonts w:asciiTheme="minorHAnsi" w:hAnsiTheme="minorHAnsi"/>
        <w:b/>
        <w:bCs/>
        <w:sz w:val="22"/>
        <w:szCs w:val="22"/>
        <w:lang w:eastAsia="en-US"/>
      </w:rPr>
      <w:fldChar w:fldCharType="end"/>
    </w:r>
    <w:r>
      <w:rPr>
        <w:rFonts w:asciiTheme="minorHAnsi" w:hAnsiTheme="minorHAnsi"/>
        <w:sz w:val="22"/>
        <w:szCs w:val="22"/>
        <w:lang w:eastAsia="en-US"/>
      </w:rPr>
      <w:t xml:space="preserve"> z </w:t>
    </w:r>
    <w:r>
      <w:rPr>
        <w:rFonts w:asciiTheme="minorHAnsi" w:hAnsiTheme="minorHAnsi"/>
        <w:b/>
        <w:bCs/>
        <w:sz w:val="22"/>
        <w:szCs w:val="22"/>
        <w:lang w:eastAsia="en-US"/>
      </w:rPr>
      <w:fldChar w:fldCharType="begin"/>
    </w:r>
    <w:r>
      <w:rPr>
        <w:rFonts w:asciiTheme="minorHAnsi" w:hAnsiTheme="minorHAnsi"/>
        <w:b/>
        <w:bCs/>
        <w:sz w:val="22"/>
        <w:szCs w:val="22"/>
        <w:lang w:eastAsia="en-US"/>
      </w:rPr>
      <w:instrText>NUMPAGES</w:instrText>
    </w:r>
    <w:r>
      <w:rPr>
        <w:rFonts w:asciiTheme="minorHAnsi" w:hAnsiTheme="minorHAnsi"/>
        <w:b/>
        <w:bCs/>
        <w:sz w:val="22"/>
        <w:szCs w:val="22"/>
        <w:lang w:eastAsia="en-US"/>
      </w:rPr>
      <w:fldChar w:fldCharType="separate"/>
    </w:r>
    <w:r w:rsidR="00AB4713">
      <w:rPr>
        <w:rFonts w:asciiTheme="minorHAnsi" w:hAnsiTheme="minorHAnsi"/>
        <w:b/>
        <w:bCs/>
        <w:noProof/>
        <w:sz w:val="22"/>
        <w:szCs w:val="22"/>
        <w:lang w:eastAsia="en-US"/>
      </w:rPr>
      <w:t>7</w:t>
    </w:r>
    <w:r>
      <w:rPr>
        <w:rFonts w:asciiTheme="minorHAnsi" w:hAnsiTheme="minorHAnsi"/>
        <w:b/>
        <w:bCs/>
        <w:sz w:val="22"/>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43349" w14:textId="77777777" w:rsidR="009D0D9E" w:rsidRPr="009D0D9E" w:rsidRDefault="009D0D9E" w:rsidP="009D0D9E">
    <w:pPr>
      <w:tabs>
        <w:tab w:val="left" w:pos="4678"/>
      </w:tabs>
      <w:spacing w:before="20" w:after="28" w:line="240" w:lineRule="auto"/>
      <w:rPr>
        <w:rFonts w:ascii="Arial" w:hAnsi="Arial" w:cs="Arial"/>
        <w:sz w:val="16"/>
        <w:szCs w:val="16"/>
      </w:rPr>
    </w:pPr>
    <w:r w:rsidRPr="009D0D9E">
      <w:rPr>
        <w:rFonts w:ascii="Arial" w:hAnsi="Arial" w:cs="Arial"/>
        <w:b/>
        <w:sz w:val="16"/>
        <w:szCs w:val="16"/>
      </w:rPr>
      <w:t>Městská část Praha 3</w:t>
    </w:r>
    <w:r w:rsidRPr="009D0D9E">
      <w:rPr>
        <w:rFonts w:ascii="Arial" w:hAnsi="Arial" w:cs="Arial"/>
        <w:sz w:val="16"/>
        <w:szCs w:val="16"/>
      </w:rPr>
      <w:tab/>
      <w:t>podatelna@praha3.cz, www.praha3.cz</w:t>
    </w:r>
  </w:p>
  <w:p w14:paraId="36403A35" w14:textId="77777777" w:rsidR="009D0D9E" w:rsidRPr="009D0D9E" w:rsidRDefault="009D0D9E" w:rsidP="009D0D9E">
    <w:pPr>
      <w:tabs>
        <w:tab w:val="left" w:pos="4678"/>
      </w:tabs>
      <w:spacing w:after="0" w:line="240" w:lineRule="auto"/>
      <w:rPr>
        <w:rFonts w:ascii="Arial" w:hAnsi="Arial" w:cs="Arial"/>
        <w:sz w:val="16"/>
        <w:szCs w:val="16"/>
      </w:rPr>
    </w:pPr>
    <w:r w:rsidRPr="009D0D9E">
      <w:rPr>
        <w:rFonts w:ascii="Arial" w:hAnsi="Arial" w:cs="Arial"/>
        <w:sz w:val="16"/>
        <w:szCs w:val="16"/>
        <w:lang w:eastAsia="cs-CZ"/>
      </w:rPr>
      <w:t>Úřad městské části</w:t>
    </w:r>
    <w:r w:rsidRPr="009D0D9E">
      <w:rPr>
        <w:rFonts w:ascii="Arial" w:hAnsi="Arial" w:cs="Arial"/>
        <w:sz w:val="16"/>
        <w:szCs w:val="16"/>
        <w:lang w:eastAsia="cs-CZ"/>
      </w:rPr>
      <w:tab/>
    </w:r>
    <w:r w:rsidRPr="009D0D9E">
      <w:rPr>
        <w:rFonts w:ascii="Arial" w:hAnsi="Arial" w:cs="Arial"/>
        <w:sz w:val="16"/>
        <w:szCs w:val="16"/>
      </w:rPr>
      <w:t>IČ: 00063517</w:t>
    </w:r>
  </w:p>
  <w:p w14:paraId="5905D00E" w14:textId="77777777" w:rsidR="009D0D9E" w:rsidRPr="009D0D9E" w:rsidRDefault="008D4782" w:rsidP="009D0D9E">
    <w:pPr>
      <w:tabs>
        <w:tab w:val="left" w:pos="4678"/>
      </w:tabs>
      <w:spacing w:after="0" w:line="240" w:lineRule="auto"/>
      <w:rPr>
        <w:rFonts w:ascii="Arial" w:hAnsi="Arial" w:cs="Arial"/>
        <w:sz w:val="16"/>
        <w:szCs w:val="16"/>
      </w:rPr>
    </w:pPr>
    <w:r>
      <w:rPr>
        <w:rFonts w:ascii="Arial" w:hAnsi="Arial" w:cs="Arial"/>
        <w:sz w:val="16"/>
        <w:szCs w:val="16"/>
      </w:rPr>
      <w:t>Odbor bytů a nebytových prostor</w:t>
    </w:r>
    <w:r w:rsidR="009D0D9E" w:rsidRPr="009D0D9E">
      <w:rPr>
        <w:rFonts w:ascii="Arial" w:hAnsi="Arial" w:cs="Arial"/>
        <w:sz w:val="16"/>
        <w:szCs w:val="16"/>
      </w:rPr>
      <w:tab/>
      <w:t>Bankovní spojení: Česká spořitelna, a. s.,</w:t>
    </w:r>
  </w:p>
  <w:p w14:paraId="4F0B89E5" w14:textId="77777777" w:rsidR="009D0D9E" w:rsidRPr="009D0D9E" w:rsidRDefault="008D4782" w:rsidP="009D0D9E">
    <w:pPr>
      <w:tabs>
        <w:tab w:val="left" w:pos="4678"/>
      </w:tabs>
      <w:spacing w:after="0" w:line="240" w:lineRule="auto"/>
      <w:rPr>
        <w:rFonts w:ascii="Arial" w:hAnsi="Arial" w:cs="Arial"/>
        <w:sz w:val="16"/>
        <w:szCs w:val="16"/>
      </w:rPr>
    </w:pPr>
    <w:r>
      <w:rPr>
        <w:rFonts w:ascii="Arial" w:hAnsi="Arial" w:cs="Arial"/>
        <w:sz w:val="16"/>
        <w:szCs w:val="16"/>
      </w:rPr>
      <w:t>Oddělení nebytových prostor</w:t>
    </w:r>
    <w:r w:rsidR="009D0D9E" w:rsidRPr="009D0D9E">
      <w:rPr>
        <w:rFonts w:ascii="Arial" w:hAnsi="Arial" w:cs="Arial"/>
        <w:sz w:val="16"/>
        <w:szCs w:val="16"/>
      </w:rPr>
      <w:tab/>
      <w:t>Číslo účtu: 27-2000781379/0800</w:t>
    </w:r>
  </w:p>
  <w:p w14:paraId="08B5E3BF" w14:textId="77777777" w:rsidR="009D0D9E" w:rsidRPr="009D0D9E" w:rsidRDefault="001F6EFB" w:rsidP="009D0D9E">
    <w:pPr>
      <w:tabs>
        <w:tab w:val="left" w:pos="4678"/>
      </w:tabs>
      <w:spacing w:after="0" w:line="240" w:lineRule="auto"/>
      <w:rPr>
        <w:rFonts w:ascii="Arial" w:hAnsi="Arial" w:cs="Arial"/>
        <w:sz w:val="16"/>
        <w:szCs w:val="16"/>
      </w:rPr>
    </w:pPr>
    <w:r>
      <w:rPr>
        <w:rFonts w:ascii="Arial" w:hAnsi="Arial" w:cs="Arial"/>
        <w:sz w:val="16"/>
        <w:szCs w:val="16"/>
      </w:rPr>
      <w:t>Havlíčkovo nám. 700/9, 130 00</w:t>
    </w:r>
    <w:r w:rsidR="009D0D9E" w:rsidRPr="009D0D9E">
      <w:rPr>
        <w:rFonts w:ascii="Arial" w:hAnsi="Arial" w:cs="Arial"/>
        <w:sz w:val="16"/>
        <w:szCs w:val="16"/>
      </w:rPr>
      <w:t xml:space="preserve">  Praha 3</w:t>
    </w:r>
    <w:r w:rsidR="009D0D9E" w:rsidRPr="009D0D9E">
      <w:rPr>
        <w:rFonts w:ascii="Arial" w:hAnsi="Arial" w:cs="Arial"/>
        <w:sz w:val="16"/>
        <w:szCs w:val="16"/>
      </w:rPr>
      <w:tab/>
      <w:t>Datová schránka: eqkbt8g</w:t>
    </w:r>
  </w:p>
  <w:p w14:paraId="44EEC9CA" w14:textId="77777777" w:rsidR="009B58A5" w:rsidRDefault="009D0D9E" w:rsidP="00216549">
    <w:pPr>
      <w:pStyle w:val="Zpat"/>
      <w:rPr>
        <w:rFonts w:asciiTheme="minorHAnsi" w:hAnsiTheme="minorHAnsi"/>
        <w:sz w:val="22"/>
        <w:szCs w:val="22"/>
        <w:lang w:eastAsia="en-US"/>
      </w:rPr>
    </w:pPr>
    <w:r w:rsidRPr="009D0D9E">
      <w:rPr>
        <w:rFonts w:ascii="Arial" w:hAnsi="Arial" w:cs="Arial"/>
        <w:sz w:val="16"/>
        <w:szCs w:val="16"/>
      </w:rPr>
      <w:t>+420 222 116</w:t>
    </w:r>
    <w:r w:rsidR="008D4782">
      <w:rPr>
        <w:rFonts w:ascii="Arial" w:hAnsi="Arial" w:cs="Arial"/>
        <w:sz w:val="16"/>
        <w:szCs w:val="16"/>
      </w:rPr>
      <w:t> </w:t>
    </w:r>
    <w:r w:rsidRPr="009D0D9E">
      <w:rPr>
        <w:rFonts w:ascii="Arial" w:hAnsi="Arial" w:cs="Arial"/>
        <w:sz w:val="16"/>
        <w:szCs w:val="16"/>
      </w:rPr>
      <w:t>111</w:t>
    </w:r>
  </w:p>
  <w:p w14:paraId="17C01517" w14:textId="77777777" w:rsidR="009B58A5" w:rsidRDefault="009B58A5" w:rsidP="009B58A5">
    <w:pPr>
      <w:pStyle w:val="Zpat"/>
      <w:jc w:val="center"/>
      <w:rPr>
        <w:rFonts w:asciiTheme="minorHAnsi" w:hAnsiTheme="minorHAnsi"/>
        <w:sz w:val="22"/>
        <w:szCs w:val="22"/>
        <w:lang w:eastAsia="en-US"/>
      </w:rPr>
    </w:pPr>
    <w:r>
      <w:rPr>
        <w:rFonts w:asciiTheme="minorHAnsi" w:hAnsiTheme="minorHAnsi"/>
        <w:sz w:val="22"/>
        <w:szCs w:val="22"/>
        <w:lang w:eastAsia="en-US"/>
      </w:rPr>
      <w:t xml:space="preserve">Stránka </w:t>
    </w:r>
    <w:r>
      <w:rPr>
        <w:rFonts w:asciiTheme="minorHAnsi" w:hAnsiTheme="minorHAnsi"/>
        <w:b/>
        <w:bCs/>
        <w:sz w:val="22"/>
        <w:szCs w:val="22"/>
        <w:lang w:eastAsia="en-US"/>
      </w:rPr>
      <w:fldChar w:fldCharType="begin"/>
    </w:r>
    <w:r>
      <w:rPr>
        <w:rFonts w:asciiTheme="minorHAnsi" w:hAnsiTheme="minorHAnsi"/>
        <w:b/>
        <w:bCs/>
        <w:sz w:val="22"/>
        <w:szCs w:val="22"/>
        <w:lang w:eastAsia="en-US"/>
      </w:rPr>
      <w:instrText>PAGE</w:instrText>
    </w:r>
    <w:r>
      <w:rPr>
        <w:rFonts w:asciiTheme="minorHAnsi" w:hAnsiTheme="minorHAnsi"/>
        <w:b/>
        <w:bCs/>
        <w:sz w:val="22"/>
        <w:szCs w:val="22"/>
        <w:lang w:eastAsia="en-US"/>
      </w:rPr>
      <w:fldChar w:fldCharType="separate"/>
    </w:r>
    <w:r w:rsidR="00AB4713">
      <w:rPr>
        <w:rFonts w:asciiTheme="minorHAnsi" w:hAnsiTheme="minorHAnsi"/>
        <w:b/>
        <w:bCs/>
        <w:noProof/>
        <w:sz w:val="22"/>
        <w:szCs w:val="22"/>
        <w:lang w:eastAsia="en-US"/>
      </w:rPr>
      <w:t>1</w:t>
    </w:r>
    <w:r>
      <w:rPr>
        <w:rFonts w:asciiTheme="minorHAnsi" w:hAnsiTheme="minorHAnsi"/>
        <w:b/>
        <w:bCs/>
        <w:sz w:val="22"/>
        <w:szCs w:val="22"/>
        <w:lang w:eastAsia="en-US"/>
      </w:rPr>
      <w:fldChar w:fldCharType="end"/>
    </w:r>
    <w:r>
      <w:rPr>
        <w:rFonts w:asciiTheme="minorHAnsi" w:hAnsiTheme="minorHAnsi"/>
        <w:sz w:val="22"/>
        <w:szCs w:val="22"/>
        <w:lang w:eastAsia="en-US"/>
      </w:rPr>
      <w:t xml:space="preserve"> z </w:t>
    </w:r>
    <w:r>
      <w:rPr>
        <w:rFonts w:asciiTheme="minorHAnsi" w:hAnsiTheme="minorHAnsi"/>
        <w:b/>
        <w:bCs/>
        <w:sz w:val="22"/>
        <w:szCs w:val="22"/>
        <w:lang w:eastAsia="en-US"/>
      </w:rPr>
      <w:fldChar w:fldCharType="begin"/>
    </w:r>
    <w:r>
      <w:rPr>
        <w:rFonts w:asciiTheme="minorHAnsi" w:hAnsiTheme="minorHAnsi"/>
        <w:b/>
        <w:bCs/>
        <w:sz w:val="22"/>
        <w:szCs w:val="22"/>
        <w:lang w:eastAsia="en-US"/>
      </w:rPr>
      <w:instrText>NUMPAGES</w:instrText>
    </w:r>
    <w:r>
      <w:rPr>
        <w:rFonts w:asciiTheme="minorHAnsi" w:hAnsiTheme="minorHAnsi"/>
        <w:b/>
        <w:bCs/>
        <w:sz w:val="22"/>
        <w:szCs w:val="22"/>
        <w:lang w:eastAsia="en-US"/>
      </w:rPr>
      <w:fldChar w:fldCharType="separate"/>
    </w:r>
    <w:r w:rsidR="00AB4713">
      <w:rPr>
        <w:rFonts w:asciiTheme="minorHAnsi" w:hAnsiTheme="minorHAnsi"/>
        <w:b/>
        <w:bCs/>
        <w:noProof/>
        <w:sz w:val="22"/>
        <w:szCs w:val="22"/>
        <w:lang w:eastAsia="en-US"/>
      </w:rPr>
      <w:t>7</w:t>
    </w:r>
    <w:r>
      <w:rPr>
        <w:rFonts w:asciiTheme="minorHAnsi" w:hAnsiTheme="minorHAnsi"/>
        <w:b/>
        <w:bCs/>
        <w:sz w:val="22"/>
        <w:szCs w:val="22"/>
        <w:lang w:eastAsia="en-US"/>
      </w:rPr>
      <w:fldChar w:fldCharType="end"/>
    </w:r>
  </w:p>
  <w:p w14:paraId="3EF5CA81" w14:textId="77777777" w:rsidR="009B6A77" w:rsidRDefault="009B6A77">
    <w:pPr>
      <w:pStyle w:val="Zpat"/>
      <w:rPr>
        <w:rFonts w:asciiTheme="minorHAnsi" w:hAnsiTheme="minorHAnsi"/>
        <w:sz w:val="22"/>
        <w:szCs w:val="2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6C6C4" w14:textId="77777777" w:rsidR="009B70CF" w:rsidRDefault="009B70CF" w:rsidP="00566D1E">
      <w:pPr>
        <w:spacing w:after="0" w:line="240" w:lineRule="auto"/>
      </w:pPr>
      <w:r>
        <w:separator/>
      </w:r>
    </w:p>
  </w:footnote>
  <w:footnote w:type="continuationSeparator" w:id="0">
    <w:p w14:paraId="70914AB0" w14:textId="77777777" w:rsidR="009B70CF" w:rsidRDefault="009B70CF" w:rsidP="00566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1"/>
      <w:gridCol w:w="6235"/>
    </w:tblGrid>
    <w:tr w:rsidR="00F70945" w14:paraId="61F52747" w14:textId="77777777" w:rsidTr="00F70945">
      <w:tc>
        <w:tcPr>
          <w:tcW w:w="2943" w:type="dxa"/>
          <w:shd w:val="clear" w:color="000000" w:fill="auto"/>
        </w:tcPr>
        <w:p w14:paraId="156303FF" w14:textId="77777777" w:rsidR="00F70945" w:rsidRDefault="00F70945" w:rsidP="00F70945">
          <w:r>
            <w:rPr>
              <w:noProof/>
            </w:rPr>
            <w:drawing>
              <wp:inline distT="0" distB="0" distL="0" distR="0" wp14:anchorId="137ADFD9" wp14:editId="6BEA4E6A">
                <wp:extent cx="1800225" cy="9810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981075"/>
                        </a:xfrm>
                        <a:prstGeom prst="rect">
                          <a:avLst/>
                        </a:prstGeom>
                        <a:noFill/>
                        <a:ln>
                          <a:noFill/>
                        </a:ln>
                      </pic:spPr>
                    </pic:pic>
                  </a:graphicData>
                </a:graphic>
              </wp:inline>
            </w:drawing>
          </w:r>
        </w:p>
      </w:tc>
      <w:tc>
        <w:tcPr>
          <w:tcW w:w="7735" w:type="dxa"/>
          <w:shd w:val="clear" w:color="000000" w:fill="auto"/>
        </w:tcPr>
        <w:p w14:paraId="129D19EB" w14:textId="77777777" w:rsidR="00F70945" w:rsidRPr="00BD1B7D" w:rsidRDefault="00F70945" w:rsidP="00F70945">
          <w:pPr>
            <w:rPr>
              <w:rFonts w:ascii="Arial" w:hAnsi="Arial" w:cs="Arial"/>
              <w:b/>
              <w:bCs/>
            </w:rPr>
          </w:pPr>
        </w:p>
        <w:p w14:paraId="2FF7FC67" w14:textId="77777777" w:rsidR="00F70945" w:rsidRPr="00BD1B7D" w:rsidRDefault="00F70945" w:rsidP="00F70945">
          <w:pPr>
            <w:rPr>
              <w:rFonts w:ascii="Arial" w:hAnsi="Arial" w:cs="Arial"/>
              <w:b/>
              <w:bCs/>
            </w:rPr>
          </w:pPr>
          <w:r w:rsidRPr="00BD1B7D">
            <w:rPr>
              <w:rFonts w:ascii="Arial" w:hAnsi="Arial" w:cs="Arial"/>
              <w:b/>
              <w:bCs/>
            </w:rPr>
            <w:t>Městská část Praha 3</w:t>
          </w:r>
        </w:p>
        <w:p w14:paraId="579ABF74" w14:textId="77777777" w:rsidR="00F70945" w:rsidRPr="00BD1B7D" w:rsidRDefault="00F70945" w:rsidP="00F70945">
          <w:pPr>
            <w:rPr>
              <w:rFonts w:ascii="Arial" w:hAnsi="Arial" w:cs="Arial"/>
            </w:rPr>
          </w:pPr>
          <w:r w:rsidRPr="00BD1B7D">
            <w:rPr>
              <w:rFonts w:ascii="Arial" w:hAnsi="Arial" w:cs="Arial"/>
            </w:rPr>
            <w:t>Úřad městské části</w:t>
          </w:r>
        </w:p>
        <w:p w14:paraId="66AF9C48" w14:textId="77777777" w:rsidR="00F70945" w:rsidRPr="00BD1B7D" w:rsidRDefault="008A0AB3" w:rsidP="00D84E82">
          <w:pPr>
            <w:rPr>
              <w:rFonts w:ascii="Arial" w:hAnsi="Arial" w:cs="Arial"/>
            </w:rPr>
          </w:pPr>
          <w:r>
            <w:rPr>
              <w:rFonts w:ascii="Arial" w:hAnsi="Arial" w:cs="Arial"/>
            </w:rPr>
            <w:t>Odbor bytů a nebytových prostor</w:t>
          </w:r>
        </w:p>
        <w:p w14:paraId="7A0B5982" w14:textId="77777777" w:rsidR="00F70945" w:rsidRPr="00BD1B7D" w:rsidRDefault="008A0AB3" w:rsidP="00D84E82">
          <w:pPr>
            <w:rPr>
              <w:rFonts w:ascii="Arial" w:hAnsi="Arial" w:cs="Arial"/>
            </w:rPr>
          </w:pPr>
          <w:r>
            <w:rPr>
              <w:rFonts w:ascii="Arial" w:hAnsi="Arial" w:cs="Arial"/>
            </w:rPr>
            <w:t>Oddělení nebytových prostor</w:t>
          </w:r>
        </w:p>
        <w:p w14:paraId="2075CAE3" w14:textId="77777777" w:rsidR="00F70945" w:rsidRPr="00BD1B7D" w:rsidRDefault="00F70945" w:rsidP="00F70945">
          <w:pPr>
            <w:rPr>
              <w:rFonts w:ascii="Arial" w:hAnsi="Arial" w:cs="Arial"/>
            </w:rPr>
          </w:pPr>
        </w:p>
      </w:tc>
    </w:tr>
  </w:tbl>
  <w:p w14:paraId="14F0AD35" w14:textId="77777777" w:rsidR="001B6121" w:rsidRDefault="001B6121" w:rsidP="001B6121">
    <w:pPr>
      <w:pStyle w:val="Zhlav"/>
      <w:rPr>
        <w:rFonts w:asciiTheme="minorHAnsi" w:hAnsiTheme="minorHAnsi"/>
        <w:sz w:val="22"/>
        <w:szCs w:val="22"/>
        <w:lang w:eastAsia="en-US"/>
      </w:rPr>
    </w:pPr>
  </w:p>
  <w:p w14:paraId="703178A2" w14:textId="77777777" w:rsidR="009B6A77" w:rsidRDefault="009B6A77">
    <w:pPr>
      <w:pStyle w:val="Zhlav"/>
      <w:rPr>
        <w:rFonts w:asciiTheme="minorHAnsi" w:hAnsiTheme="minorHAnsi"/>
        <w:sz w:val="22"/>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4C7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6F51CB6"/>
    <w:multiLevelType w:val="hybridMultilevel"/>
    <w:tmpl w:val="FFFFFFFF"/>
    <w:lvl w:ilvl="0" w:tplc="0405000F">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 w15:restartNumberingAfterBreak="0">
    <w:nsid w:val="07EF0A40"/>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67542E6"/>
    <w:multiLevelType w:val="hybridMultilevel"/>
    <w:tmpl w:val="FFFFFFFF"/>
    <w:lvl w:ilvl="0" w:tplc="79A8C756">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30963609"/>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3AA05468"/>
    <w:multiLevelType w:val="hybridMultilevel"/>
    <w:tmpl w:val="FFFFFFFF"/>
    <w:lvl w:ilvl="0" w:tplc="0630D422">
      <w:start w:val="1"/>
      <w:numFmt w:val="decimal"/>
      <w:lvlText w:val="%1."/>
      <w:lvlJc w:val="left"/>
      <w:pPr>
        <w:ind w:left="360" w:hanging="360"/>
      </w:pPr>
      <w:rPr>
        <w:rFonts w:cs="Times New Roman" w:hint="default"/>
        <w:i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3C973FC1"/>
    <w:multiLevelType w:val="hybridMultilevel"/>
    <w:tmpl w:val="FFFFFFFF"/>
    <w:lvl w:ilvl="0" w:tplc="7318D06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CC87619"/>
    <w:multiLevelType w:val="hybridMultilevel"/>
    <w:tmpl w:val="FFFFFFFF"/>
    <w:lvl w:ilvl="0" w:tplc="13DAF814">
      <w:start w:val="1"/>
      <w:numFmt w:val="decimal"/>
      <w:lvlText w:val="%1."/>
      <w:lvlJc w:val="left"/>
      <w:pPr>
        <w:ind w:left="360" w:hanging="360"/>
      </w:pPr>
      <w:rPr>
        <w:rFonts w:cs="Times New Roman"/>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463C238B"/>
    <w:multiLevelType w:val="hybridMultilevel"/>
    <w:tmpl w:val="FFFFFFFF"/>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505E75F8"/>
    <w:multiLevelType w:val="hybridMultilevel"/>
    <w:tmpl w:val="FFFFFFFF"/>
    <w:lvl w:ilvl="0" w:tplc="E80CB406">
      <w:start w:val="2"/>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58126F03"/>
    <w:multiLevelType w:val="hybridMultilevel"/>
    <w:tmpl w:val="FFFFFFFF"/>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E0C4604"/>
    <w:multiLevelType w:val="hybridMultilevel"/>
    <w:tmpl w:val="FFFFFFFF"/>
    <w:lvl w:ilvl="0" w:tplc="E208DC26">
      <w:start w:val="2"/>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F0F2054"/>
    <w:multiLevelType w:val="hybridMultilevel"/>
    <w:tmpl w:val="FFFFFFFF"/>
    <w:lvl w:ilvl="0" w:tplc="79A8C756">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3" w15:restartNumberingAfterBreak="0">
    <w:nsid w:val="66355135"/>
    <w:multiLevelType w:val="hybridMultilevel"/>
    <w:tmpl w:val="FFFFFFFF"/>
    <w:lvl w:ilvl="0" w:tplc="0405000F">
      <w:start w:val="1"/>
      <w:numFmt w:val="decimal"/>
      <w:lvlText w:val="%1."/>
      <w:lvlJc w:val="left"/>
      <w:pPr>
        <w:ind w:left="720" w:hanging="360"/>
      </w:pPr>
      <w:rPr>
        <w:rFonts w:cs="Times New Roman" w:hint="default"/>
      </w:rPr>
    </w:lvl>
    <w:lvl w:ilvl="1" w:tplc="04050017">
      <w:start w:val="1"/>
      <w:numFmt w:val="lowerLetter"/>
      <w:lvlText w:val="%2)"/>
      <w:lvlJc w:val="left"/>
      <w:pPr>
        <w:ind w:left="1070" w:hanging="360"/>
      </w:pPr>
      <w:rPr>
        <w:rFonts w:cs="Times New Roman"/>
      </w:rPr>
    </w:lvl>
    <w:lvl w:ilvl="2" w:tplc="DF3EFEFE">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67F613B"/>
    <w:multiLevelType w:val="hybridMultilevel"/>
    <w:tmpl w:val="FFFFFFFF"/>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78076A1"/>
    <w:multiLevelType w:val="singleLevel"/>
    <w:tmpl w:val="FFFFFFFF"/>
    <w:lvl w:ilvl="0">
      <w:start w:val="1"/>
      <w:numFmt w:val="decimal"/>
      <w:lvlText w:val="%1."/>
      <w:lvlJc w:val="left"/>
      <w:pPr>
        <w:ind w:left="720" w:hanging="360"/>
      </w:pPr>
      <w:rPr>
        <w:rFonts w:cs="Times New Roman" w:hint="default"/>
        <w:b w:val="0"/>
        <w:i w:val="0"/>
        <w:sz w:val="24"/>
        <w:u w:val="none"/>
      </w:rPr>
    </w:lvl>
  </w:abstractNum>
  <w:abstractNum w:abstractNumId="16" w15:restartNumberingAfterBreak="0">
    <w:nsid w:val="7F355C92"/>
    <w:multiLevelType w:val="hybridMultilevel"/>
    <w:tmpl w:val="FFFFFFFF"/>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044205236">
    <w:abstractNumId w:val="8"/>
  </w:num>
  <w:num w:numId="2" w16cid:durableId="1750613556">
    <w:abstractNumId w:val="7"/>
  </w:num>
  <w:num w:numId="3" w16cid:durableId="209654364">
    <w:abstractNumId w:val="9"/>
  </w:num>
  <w:num w:numId="4" w16cid:durableId="1154223427">
    <w:abstractNumId w:val="5"/>
  </w:num>
  <w:num w:numId="5" w16cid:durableId="728236281">
    <w:abstractNumId w:val="4"/>
  </w:num>
  <w:num w:numId="6" w16cid:durableId="1125537225">
    <w:abstractNumId w:val="15"/>
  </w:num>
  <w:num w:numId="7" w16cid:durableId="1193420913">
    <w:abstractNumId w:val="13"/>
  </w:num>
  <w:num w:numId="8" w16cid:durableId="1956253106">
    <w:abstractNumId w:val="12"/>
  </w:num>
  <w:num w:numId="9" w16cid:durableId="619145832">
    <w:abstractNumId w:val="3"/>
  </w:num>
  <w:num w:numId="10" w16cid:durableId="1512530845">
    <w:abstractNumId w:val="0"/>
  </w:num>
  <w:num w:numId="11" w16cid:durableId="1975327820">
    <w:abstractNumId w:val="2"/>
  </w:num>
  <w:num w:numId="12" w16cid:durableId="1967268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9711768">
    <w:abstractNumId w:val="14"/>
  </w:num>
  <w:num w:numId="14" w16cid:durableId="1960380848">
    <w:abstractNumId w:val="11"/>
  </w:num>
  <w:num w:numId="15" w16cid:durableId="1286157785">
    <w:abstractNumId w:val="10"/>
  </w:num>
  <w:num w:numId="16" w16cid:durableId="1066533445">
    <w:abstractNumId w:val="6"/>
  </w:num>
  <w:num w:numId="17" w16cid:durableId="1915124974">
    <w:abstractNumId w:val="1"/>
  </w:num>
  <w:num w:numId="18" w16cid:durableId="8926237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001EB"/>
    <w:rsid w:val="00021207"/>
    <w:rsid w:val="000750E9"/>
    <w:rsid w:val="000E7727"/>
    <w:rsid w:val="000F21FE"/>
    <w:rsid w:val="000F4132"/>
    <w:rsid w:val="00116894"/>
    <w:rsid w:val="001255F5"/>
    <w:rsid w:val="00161DF9"/>
    <w:rsid w:val="00183EA3"/>
    <w:rsid w:val="00184D7A"/>
    <w:rsid w:val="001A783A"/>
    <w:rsid w:val="001B0F4E"/>
    <w:rsid w:val="001B6121"/>
    <w:rsid w:val="001E46AF"/>
    <w:rsid w:val="001E7C75"/>
    <w:rsid w:val="001F4F6B"/>
    <w:rsid w:val="001F6EFB"/>
    <w:rsid w:val="00204993"/>
    <w:rsid w:val="00214BCC"/>
    <w:rsid w:val="00216549"/>
    <w:rsid w:val="00230731"/>
    <w:rsid w:val="002309D2"/>
    <w:rsid w:val="002624C3"/>
    <w:rsid w:val="00271786"/>
    <w:rsid w:val="00274E10"/>
    <w:rsid w:val="00291023"/>
    <w:rsid w:val="00291E84"/>
    <w:rsid w:val="002B38B7"/>
    <w:rsid w:val="002D1FAC"/>
    <w:rsid w:val="0031004A"/>
    <w:rsid w:val="003345DF"/>
    <w:rsid w:val="00371284"/>
    <w:rsid w:val="00375232"/>
    <w:rsid w:val="003775C6"/>
    <w:rsid w:val="003E6B42"/>
    <w:rsid w:val="00420BEE"/>
    <w:rsid w:val="00423619"/>
    <w:rsid w:val="0043590E"/>
    <w:rsid w:val="00473F70"/>
    <w:rsid w:val="00480D92"/>
    <w:rsid w:val="004B7707"/>
    <w:rsid w:val="004D5D75"/>
    <w:rsid w:val="004F381B"/>
    <w:rsid w:val="005669F8"/>
    <w:rsid w:val="00566D1E"/>
    <w:rsid w:val="005729B3"/>
    <w:rsid w:val="00576C9C"/>
    <w:rsid w:val="005A1A5E"/>
    <w:rsid w:val="005C7B29"/>
    <w:rsid w:val="005D78C1"/>
    <w:rsid w:val="005E5783"/>
    <w:rsid w:val="006023B1"/>
    <w:rsid w:val="006A53C0"/>
    <w:rsid w:val="006D2B38"/>
    <w:rsid w:val="006D5584"/>
    <w:rsid w:val="006E2FBE"/>
    <w:rsid w:val="006E4546"/>
    <w:rsid w:val="006E65FA"/>
    <w:rsid w:val="007661C5"/>
    <w:rsid w:val="00770793"/>
    <w:rsid w:val="00792215"/>
    <w:rsid w:val="007B4BF1"/>
    <w:rsid w:val="007C0873"/>
    <w:rsid w:val="007C5757"/>
    <w:rsid w:val="007D23CD"/>
    <w:rsid w:val="007D4BB5"/>
    <w:rsid w:val="007F4C81"/>
    <w:rsid w:val="007F7465"/>
    <w:rsid w:val="00807D5F"/>
    <w:rsid w:val="008267F3"/>
    <w:rsid w:val="00830A05"/>
    <w:rsid w:val="00856B5C"/>
    <w:rsid w:val="008A0AB3"/>
    <w:rsid w:val="008A5B57"/>
    <w:rsid w:val="008D4782"/>
    <w:rsid w:val="009515B2"/>
    <w:rsid w:val="00952A6E"/>
    <w:rsid w:val="0095319F"/>
    <w:rsid w:val="009746E2"/>
    <w:rsid w:val="009B58A5"/>
    <w:rsid w:val="009B6A77"/>
    <w:rsid w:val="009B70CF"/>
    <w:rsid w:val="009C157D"/>
    <w:rsid w:val="009D0D9E"/>
    <w:rsid w:val="00A2589D"/>
    <w:rsid w:val="00A90A4B"/>
    <w:rsid w:val="00AA77C2"/>
    <w:rsid w:val="00AB4713"/>
    <w:rsid w:val="00AE0541"/>
    <w:rsid w:val="00AE3131"/>
    <w:rsid w:val="00AF0C50"/>
    <w:rsid w:val="00B13909"/>
    <w:rsid w:val="00B413CE"/>
    <w:rsid w:val="00B47B89"/>
    <w:rsid w:val="00B77831"/>
    <w:rsid w:val="00BA2BAA"/>
    <w:rsid w:val="00BD1B7D"/>
    <w:rsid w:val="00BE07C2"/>
    <w:rsid w:val="00C12E24"/>
    <w:rsid w:val="00C24891"/>
    <w:rsid w:val="00C4761A"/>
    <w:rsid w:val="00C56D8B"/>
    <w:rsid w:val="00C63636"/>
    <w:rsid w:val="00C76F1B"/>
    <w:rsid w:val="00C83BC1"/>
    <w:rsid w:val="00C91075"/>
    <w:rsid w:val="00C92F58"/>
    <w:rsid w:val="00CC20D2"/>
    <w:rsid w:val="00CD69A7"/>
    <w:rsid w:val="00CE1918"/>
    <w:rsid w:val="00CE53CA"/>
    <w:rsid w:val="00D54995"/>
    <w:rsid w:val="00D55D5B"/>
    <w:rsid w:val="00D6553A"/>
    <w:rsid w:val="00D74C29"/>
    <w:rsid w:val="00D76638"/>
    <w:rsid w:val="00D84E82"/>
    <w:rsid w:val="00D96537"/>
    <w:rsid w:val="00DA5426"/>
    <w:rsid w:val="00DE2F77"/>
    <w:rsid w:val="00E001EB"/>
    <w:rsid w:val="00E42804"/>
    <w:rsid w:val="00E552DB"/>
    <w:rsid w:val="00E64ABE"/>
    <w:rsid w:val="00E73FA9"/>
    <w:rsid w:val="00F168E3"/>
    <w:rsid w:val="00F21A03"/>
    <w:rsid w:val="00F70945"/>
    <w:rsid w:val="00F77D9F"/>
    <w:rsid w:val="00FF2B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9AEB19"/>
  <w14:defaultImageDpi w14:val="0"/>
  <w15:docId w15:val="{92BAA469-097D-43C5-A3A7-8FC4D4C4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6D1E"/>
    <w:pPr>
      <w:ind w:left="720"/>
      <w:contextualSpacing/>
    </w:pPr>
  </w:style>
  <w:style w:type="paragraph" w:customStyle="1" w:styleId="Nzev1">
    <w:name w:val="Název1"/>
    <w:basedOn w:val="Normln"/>
    <w:rsid w:val="00566D1E"/>
    <w:pPr>
      <w:widowControl w:val="0"/>
      <w:spacing w:after="0" w:line="240" w:lineRule="auto"/>
      <w:jc w:val="center"/>
    </w:pPr>
    <w:rPr>
      <w:rFonts w:ascii="Times New Roman" w:hAnsi="Times New Roman"/>
      <w:b/>
      <w:sz w:val="24"/>
      <w:szCs w:val="20"/>
      <w:lang w:eastAsia="cs-CZ"/>
    </w:rPr>
  </w:style>
  <w:style w:type="paragraph" w:styleId="Normlnweb">
    <w:name w:val="Normal (Web)"/>
    <w:basedOn w:val="Normln"/>
    <w:uiPriority w:val="99"/>
    <w:rsid w:val="00566D1E"/>
    <w:pPr>
      <w:spacing w:before="100" w:beforeAutospacing="1" w:after="100" w:afterAutospacing="1" w:line="240" w:lineRule="auto"/>
    </w:pPr>
    <w:rPr>
      <w:rFonts w:ascii="Times New Roman" w:hAnsi="Times New Roman"/>
      <w:sz w:val="24"/>
      <w:szCs w:val="24"/>
      <w:lang w:eastAsia="cs-CZ"/>
    </w:rPr>
  </w:style>
  <w:style w:type="paragraph" w:styleId="Zpat">
    <w:name w:val="footer"/>
    <w:basedOn w:val="Normln"/>
    <w:link w:val="ZpatChar"/>
    <w:uiPriority w:val="99"/>
    <w:rsid w:val="00883F28"/>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basedOn w:val="Standardnpsmoodstavce"/>
    <w:link w:val="Zpat"/>
    <w:uiPriority w:val="99"/>
    <w:semiHidden/>
    <w:locked/>
    <w:rPr>
      <w:rFonts w:cs="Times New Roman"/>
      <w:sz w:val="24"/>
      <w:szCs w:val="24"/>
    </w:rPr>
  </w:style>
  <w:style w:type="paragraph" w:styleId="Zhlav">
    <w:name w:val="header"/>
    <w:basedOn w:val="Normln"/>
    <w:link w:val="ZhlavChar"/>
    <w:uiPriority w:val="99"/>
    <w:rsid w:val="00774462"/>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basedOn w:val="Standardnpsmoodstavce"/>
    <w:link w:val="Zhlav"/>
    <w:uiPriority w:val="99"/>
    <w:semiHidden/>
    <w:locked/>
    <w:rPr>
      <w:rFonts w:cs="Times New Roman"/>
      <w:sz w:val="24"/>
      <w:szCs w:val="24"/>
    </w:rPr>
  </w:style>
  <w:style w:type="table" w:styleId="Mkatabulky">
    <w:name w:val="Table Grid"/>
    <w:basedOn w:val="Normlntabulka"/>
    <w:uiPriority w:val="59"/>
    <w:rsid w:val="00117059"/>
    <w:pPr>
      <w:spacing w:after="0" w:line="240" w:lineRule="auto"/>
    </w:pPr>
    <w:rPr>
      <w:rFonts w:ascii="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hlav-odbor">
    <w:name w:val="záhlaví-odbor"/>
    <w:basedOn w:val="Zhlav"/>
    <w:uiPriority w:val="99"/>
    <w:rsid w:val="00774462"/>
    <w:pPr>
      <w:spacing w:before="300"/>
      <w:jc w:val="both"/>
    </w:pPr>
    <w:rPr>
      <w:rFonts w:ascii="Arial" w:hAnsi="Arial" w:cs="Arial"/>
      <w:b/>
      <w:bCs/>
      <w:caps/>
      <w:color w:val="000000"/>
      <w:sz w:val="20"/>
      <w:szCs w:val="20"/>
    </w:rPr>
  </w:style>
  <w:style w:type="paragraph" w:styleId="Nzev">
    <w:name w:val="Title"/>
    <w:basedOn w:val="Normln"/>
    <w:link w:val="NzevChar"/>
    <w:uiPriority w:val="99"/>
    <w:qFormat/>
    <w:rsid w:val="008518E3"/>
    <w:pPr>
      <w:spacing w:after="0" w:line="240" w:lineRule="auto"/>
      <w:jc w:val="center"/>
    </w:pPr>
    <w:rPr>
      <w:rFonts w:ascii="Arial" w:hAnsi="Arial" w:cs="Arial"/>
      <w:b/>
      <w:bCs/>
      <w:sz w:val="28"/>
      <w:szCs w:val="28"/>
      <w:lang w:eastAsia="cs-CZ"/>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9153">
      <w:marLeft w:val="0"/>
      <w:marRight w:val="0"/>
      <w:marTop w:val="0"/>
      <w:marBottom w:val="0"/>
      <w:divBdr>
        <w:top w:val="none" w:sz="0" w:space="0" w:color="auto"/>
        <w:left w:val="none" w:sz="0" w:space="0" w:color="auto"/>
        <w:bottom w:val="none" w:sz="0" w:space="0" w:color="auto"/>
        <w:right w:val="none" w:sz="0" w:space="0" w:color="auto"/>
      </w:divBdr>
    </w:div>
    <w:div w:id="281889154">
      <w:marLeft w:val="0"/>
      <w:marRight w:val="0"/>
      <w:marTop w:val="0"/>
      <w:marBottom w:val="0"/>
      <w:divBdr>
        <w:top w:val="none" w:sz="0" w:space="0" w:color="auto"/>
        <w:left w:val="none" w:sz="0" w:space="0" w:color="auto"/>
        <w:bottom w:val="none" w:sz="0" w:space="0" w:color="auto"/>
        <w:right w:val="none" w:sz="0" w:space="0" w:color="auto"/>
      </w:divBdr>
    </w:div>
    <w:div w:id="281889155">
      <w:marLeft w:val="0"/>
      <w:marRight w:val="0"/>
      <w:marTop w:val="0"/>
      <w:marBottom w:val="0"/>
      <w:divBdr>
        <w:top w:val="none" w:sz="0" w:space="0" w:color="auto"/>
        <w:left w:val="none" w:sz="0" w:space="0" w:color="auto"/>
        <w:bottom w:val="none" w:sz="0" w:space="0" w:color="auto"/>
        <w:right w:val="none" w:sz="0" w:space="0" w:color="auto"/>
      </w:divBdr>
    </w:div>
    <w:div w:id="281889156">
      <w:marLeft w:val="0"/>
      <w:marRight w:val="0"/>
      <w:marTop w:val="0"/>
      <w:marBottom w:val="0"/>
      <w:divBdr>
        <w:top w:val="none" w:sz="0" w:space="0" w:color="auto"/>
        <w:left w:val="none" w:sz="0" w:space="0" w:color="auto"/>
        <w:bottom w:val="none" w:sz="0" w:space="0" w:color="auto"/>
        <w:right w:val="none" w:sz="0" w:space="0" w:color="auto"/>
      </w:divBdr>
    </w:div>
    <w:div w:id="281889157">
      <w:marLeft w:val="0"/>
      <w:marRight w:val="0"/>
      <w:marTop w:val="0"/>
      <w:marBottom w:val="0"/>
      <w:divBdr>
        <w:top w:val="none" w:sz="0" w:space="0" w:color="auto"/>
        <w:left w:val="none" w:sz="0" w:space="0" w:color="auto"/>
        <w:bottom w:val="none" w:sz="0" w:space="0" w:color="auto"/>
        <w:right w:val="none" w:sz="0" w:space="0" w:color="auto"/>
      </w:divBdr>
    </w:div>
    <w:div w:id="281889158">
      <w:marLeft w:val="0"/>
      <w:marRight w:val="0"/>
      <w:marTop w:val="0"/>
      <w:marBottom w:val="0"/>
      <w:divBdr>
        <w:top w:val="none" w:sz="0" w:space="0" w:color="auto"/>
        <w:left w:val="none" w:sz="0" w:space="0" w:color="auto"/>
        <w:bottom w:val="none" w:sz="0" w:space="0" w:color="auto"/>
        <w:right w:val="none" w:sz="0" w:space="0" w:color="auto"/>
      </w:divBdr>
    </w:div>
    <w:div w:id="281889159">
      <w:marLeft w:val="0"/>
      <w:marRight w:val="0"/>
      <w:marTop w:val="0"/>
      <w:marBottom w:val="0"/>
      <w:divBdr>
        <w:top w:val="none" w:sz="0" w:space="0" w:color="auto"/>
        <w:left w:val="none" w:sz="0" w:space="0" w:color="auto"/>
        <w:bottom w:val="none" w:sz="0" w:space="0" w:color="auto"/>
        <w:right w:val="none" w:sz="0" w:space="0" w:color="auto"/>
      </w:divBdr>
    </w:div>
    <w:div w:id="281889160">
      <w:marLeft w:val="0"/>
      <w:marRight w:val="0"/>
      <w:marTop w:val="0"/>
      <w:marBottom w:val="0"/>
      <w:divBdr>
        <w:top w:val="none" w:sz="0" w:space="0" w:color="auto"/>
        <w:left w:val="none" w:sz="0" w:space="0" w:color="auto"/>
        <w:bottom w:val="none" w:sz="0" w:space="0" w:color="auto"/>
        <w:right w:val="none" w:sz="0" w:space="0" w:color="auto"/>
      </w:divBdr>
    </w:div>
    <w:div w:id="2818891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1899</Words>
  <Characters>11205</Characters>
  <Application>Microsoft Office Word</Application>
  <DocSecurity>0</DocSecurity>
  <Lines>93</Lines>
  <Paragraphs>26</Paragraphs>
  <ScaleCrop>false</ScaleCrop>
  <Company>Mestska cast Praha 3</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Teska Šimon Ing. (ÚMČ Praha 3)</dc:creator>
  <cp:keywords/>
  <dc:description/>
  <cp:lastModifiedBy>Kršňáková Romana (ÚMČ Praha 3)</cp:lastModifiedBy>
  <cp:revision>6</cp:revision>
  <dcterms:created xsi:type="dcterms:W3CDTF">2025-11-05T14:38:00Z</dcterms:created>
  <dcterms:modified xsi:type="dcterms:W3CDTF">2025-12-01T10:10:00Z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2025-11-05T14:44:39Z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0d8e826e-a023-4adc-9953-e90a8516d21c</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