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E05" w:rsidRDefault="002D0DD7" w14:paraId="2223E916" w14:textId="77777777">
      <w:pPr>
        <w:pStyle w:val="Tlotextu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SMLOUVA</w:t>
      </w:r>
    </w:p>
    <w:p w:rsidR="00F95E05" w:rsidRDefault="002D0DD7" w14:paraId="56B1A930" w14:textId="77777777">
      <w:pPr>
        <w:pStyle w:val="Tlotextu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 UDĚLENÍ VYPLŇOVACÍHO PRÁVA K BLANKOSMĚNCE</w:t>
      </w:r>
    </w:p>
    <w:p w:rsidR="00F95E05" w:rsidRDefault="002D0DD7" w14:paraId="78B4791D" w14:textId="77777777">
      <w:pPr>
        <w:pStyle w:val="Tlotextu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uzavřená dle zák. č. 191/1950 Sb. mezi smluvními stranami:</w:t>
      </w:r>
    </w:p>
    <w:p w:rsidR="00F95E05" w:rsidRDefault="00F95E05" w14:paraId="3E975634" w14:textId="77777777">
      <w:pPr>
        <w:pStyle w:val="Tlotextu"/>
        <w:rPr>
          <w:rFonts w:ascii="Arial" w:hAnsi="Arial" w:cs="Franklin Gothic Book"/>
          <w:sz w:val="21"/>
          <w:szCs w:val="21"/>
        </w:rPr>
      </w:pPr>
    </w:p>
    <w:p w:rsidR="00F95E05" w:rsidRDefault="002D0DD7" w14:paraId="4ED2EEB8" w14:textId="77777777">
      <w:pPr>
        <w:rPr>
          <w:rFonts w:ascii="Arial" w:hAnsi="Arial" w:cs="Franklin Gothic Book"/>
          <w:b/>
          <w:sz w:val="21"/>
          <w:szCs w:val="21"/>
        </w:rPr>
      </w:pPr>
      <w:r>
        <w:rPr>
          <w:rFonts w:ascii="Arial" w:hAnsi="Arial" w:cs="Franklin Gothic Book"/>
          <w:b/>
          <w:sz w:val="21"/>
          <w:szCs w:val="21"/>
        </w:rPr>
        <w:t>Dopravní podnik města Ústí nad Labem a.s.</w:t>
      </w:r>
    </w:p>
    <w:p w:rsidR="00F95E05" w:rsidRDefault="002D0DD7" w14:paraId="0D1CDCEB" w14:textId="4B6AD247">
      <w:pPr>
        <w:rPr>
          <w:rFonts w:ascii="Arial" w:hAnsi="Arial" w:cs="Franklin Gothic Book"/>
          <w:sz w:val="21"/>
          <w:szCs w:val="21"/>
        </w:rPr>
      </w:pPr>
      <w:r>
        <w:rPr>
          <w:rFonts w:ascii="Arial" w:hAnsi="Arial" w:cs="Franklin Gothic Book"/>
          <w:sz w:val="21"/>
          <w:szCs w:val="21"/>
        </w:rPr>
        <w:t>se sídlem Revoluční 26, 401 11 Ústí nad Labem</w:t>
      </w:r>
    </w:p>
    <w:p w:rsidR="00F95E05" w:rsidRDefault="002D0DD7" w14:paraId="2753CF35" w14:textId="77777777">
      <w:pPr>
        <w:rPr>
          <w:rFonts w:ascii="Arial" w:hAnsi="Arial" w:cs="Franklin Gothic Book"/>
          <w:sz w:val="21"/>
          <w:szCs w:val="21"/>
        </w:rPr>
      </w:pPr>
      <w:proofErr w:type="gramStart"/>
      <w:r>
        <w:rPr>
          <w:rFonts w:ascii="Arial" w:hAnsi="Arial" w:cs="Franklin Gothic Book"/>
          <w:sz w:val="21"/>
          <w:szCs w:val="21"/>
        </w:rPr>
        <w:t>IČ</w:t>
      </w:r>
      <w:r w:rsidR="00C350A6">
        <w:rPr>
          <w:rFonts w:ascii="Arial" w:hAnsi="Arial" w:cs="Franklin Gothic Book"/>
          <w:sz w:val="21"/>
          <w:szCs w:val="21"/>
        </w:rPr>
        <w:t>O</w:t>
      </w:r>
      <w:r>
        <w:rPr>
          <w:rFonts w:ascii="Arial" w:hAnsi="Arial" w:cs="Franklin Gothic Book"/>
          <w:sz w:val="21"/>
          <w:szCs w:val="21"/>
        </w:rPr>
        <w:t xml:space="preserve"> :</w:t>
      </w:r>
      <w:proofErr w:type="gramEnd"/>
      <w:r>
        <w:rPr>
          <w:rFonts w:ascii="Arial" w:hAnsi="Arial" w:cs="Franklin Gothic Book"/>
          <w:sz w:val="21"/>
          <w:szCs w:val="21"/>
        </w:rPr>
        <w:t xml:space="preserve"> </w:t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  <w:t>25013891</w:t>
      </w:r>
    </w:p>
    <w:p w:rsidR="00F95E05" w:rsidRDefault="002D0DD7" w14:paraId="5540E1B2" w14:textId="77777777">
      <w:pPr>
        <w:rPr>
          <w:rFonts w:ascii="Arial" w:hAnsi="Arial" w:cs="Franklin Gothic Book"/>
          <w:sz w:val="21"/>
          <w:szCs w:val="21"/>
        </w:rPr>
      </w:pPr>
      <w:proofErr w:type="gramStart"/>
      <w:r>
        <w:rPr>
          <w:rFonts w:ascii="Arial" w:hAnsi="Arial" w:cs="Franklin Gothic Book"/>
          <w:sz w:val="21"/>
          <w:szCs w:val="21"/>
        </w:rPr>
        <w:t>DIČ :</w:t>
      </w:r>
      <w:proofErr w:type="gramEnd"/>
      <w:r>
        <w:rPr>
          <w:rFonts w:ascii="Arial" w:hAnsi="Arial" w:cs="Franklin Gothic Book"/>
          <w:sz w:val="21"/>
          <w:szCs w:val="21"/>
        </w:rPr>
        <w:t xml:space="preserve"> </w:t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  <w:t>CZ25013891</w:t>
      </w:r>
    </w:p>
    <w:p w:rsidR="00F95E05" w:rsidRDefault="002D0DD7" w14:paraId="351F4168" w14:textId="7F79688F">
      <w:pPr>
        <w:rPr>
          <w:rFonts w:ascii="Arial" w:hAnsi="Arial" w:cs="Franklin Gothic Book"/>
          <w:sz w:val="21"/>
          <w:szCs w:val="21"/>
        </w:rPr>
      </w:pPr>
      <w:r>
        <w:rPr>
          <w:rFonts w:ascii="Arial" w:hAnsi="Arial" w:cs="Franklin Gothic Book"/>
          <w:sz w:val="21"/>
          <w:szCs w:val="21"/>
        </w:rPr>
        <w:t xml:space="preserve">bankovní </w:t>
      </w:r>
      <w:proofErr w:type="gramStart"/>
      <w:r>
        <w:rPr>
          <w:rFonts w:ascii="Arial" w:hAnsi="Arial" w:cs="Franklin Gothic Book"/>
          <w:sz w:val="21"/>
          <w:szCs w:val="21"/>
        </w:rPr>
        <w:t xml:space="preserve">spojení </w:t>
      </w:r>
      <w:r w:rsidR="00C350A6">
        <w:rPr>
          <w:rFonts w:ascii="Arial" w:hAnsi="Arial" w:cs="Franklin Gothic Book"/>
          <w:sz w:val="21"/>
          <w:szCs w:val="21"/>
        </w:rPr>
        <w:t>:</w:t>
      </w:r>
      <w:proofErr w:type="gramEnd"/>
      <w:r w:rsidR="00C350A6"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="00F95E05" w:rsidRDefault="00C350A6" w14:paraId="0B1D0129" w14:textId="753E074A">
      <w:pPr>
        <w:rPr>
          <w:rFonts w:ascii="Arial" w:hAnsi="Arial" w:cs="Franklin Gothic Book"/>
          <w:sz w:val="21"/>
          <w:szCs w:val="21"/>
        </w:rPr>
      </w:pPr>
      <w:r>
        <w:rPr>
          <w:rFonts w:ascii="Arial" w:hAnsi="Arial" w:cs="Franklin Gothic Book"/>
          <w:sz w:val="21"/>
          <w:szCs w:val="21"/>
        </w:rPr>
        <w:t xml:space="preserve">číslo </w:t>
      </w:r>
      <w:proofErr w:type="gramStart"/>
      <w:r>
        <w:rPr>
          <w:rFonts w:ascii="Arial" w:hAnsi="Arial" w:cs="Franklin Gothic Book"/>
          <w:sz w:val="21"/>
          <w:szCs w:val="21"/>
        </w:rPr>
        <w:t>účtu :</w:t>
      </w:r>
      <w:proofErr w:type="gramEnd"/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="00F95E05" w:rsidRDefault="002D0DD7" w14:paraId="72C23538" w14:textId="75488309">
      <w:pPr>
        <w:rPr>
          <w:rFonts w:ascii="Arial" w:hAnsi="Arial" w:cs="Franklin Gothic Book"/>
          <w:sz w:val="21"/>
          <w:szCs w:val="21"/>
        </w:rPr>
      </w:pPr>
      <w:proofErr w:type="gramStart"/>
      <w:r>
        <w:rPr>
          <w:rFonts w:ascii="Arial" w:hAnsi="Arial" w:cs="Franklin Gothic Book"/>
          <w:sz w:val="21"/>
          <w:szCs w:val="21"/>
        </w:rPr>
        <w:t>za</w:t>
      </w:r>
      <w:r w:rsidR="00C350A6">
        <w:rPr>
          <w:rFonts w:ascii="Arial" w:hAnsi="Arial" w:cs="Franklin Gothic Book"/>
          <w:sz w:val="21"/>
          <w:szCs w:val="21"/>
        </w:rPr>
        <w:t>stoupená :</w:t>
      </w:r>
      <w:proofErr w:type="gramEnd"/>
      <w:r w:rsidR="00C350A6">
        <w:rPr>
          <w:rFonts w:ascii="Arial" w:hAnsi="Arial" w:cs="Franklin Gothic Book"/>
          <w:sz w:val="21"/>
          <w:szCs w:val="21"/>
        </w:rPr>
        <w:tab/>
      </w:r>
      <w:r w:rsidR="00C350A6">
        <w:rPr>
          <w:rFonts w:ascii="Arial" w:hAnsi="Arial" w:cs="Franklin Gothic Book"/>
          <w:sz w:val="21"/>
          <w:szCs w:val="21"/>
        </w:rPr>
        <w:tab/>
      </w:r>
      <w:r w:rsidR="00BA39D6">
        <w:rPr>
          <w:rFonts w:ascii="Arial" w:hAnsi="Arial" w:cs="Franklin Gothic Book"/>
          <w:sz w:val="21"/>
          <w:szCs w:val="21"/>
        </w:rPr>
        <w:t>Mgr.</w:t>
      </w:r>
      <w:r w:rsidR="009819A3">
        <w:rPr>
          <w:rFonts w:ascii="Arial" w:hAnsi="Arial" w:cs="Franklin Gothic Book"/>
          <w:sz w:val="21"/>
          <w:szCs w:val="21"/>
        </w:rPr>
        <w:t xml:space="preserve"> Ing.</w:t>
      </w:r>
      <w:r w:rsidR="00BA39D6">
        <w:rPr>
          <w:rFonts w:ascii="Arial" w:hAnsi="Arial" w:cs="Franklin Gothic Book"/>
          <w:sz w:val="21"/>
          <w:szCs w:val="21"/>
        </w:rPr>
        <w:t xml:space="preserve"> Simonou Mohacsi, MBA</w:t>
      </w:r>
      <w:r>
        <w:rPr>
          <w:rFonts w:ascii="Arial" w:hAnsi="Arial" w:cs="Franklin Gothic Book"/>
          <w:sz w:val="21"/>
          <w:szCs w:val="21"/>
        </w:rPr>
        <w:t>, výkonn</w:t>
      </w:r>
      <w:r w:rsidR="00BA39D6">
        <w:rPr>
          <w:rFonts w:ascii="Arial" w:hAnsi="Arial" w:cs="Franklin Gothic Book"/>
          <w:sz w:val="21"/>
          <w:szCs w:val="21"/>
        </w:rPr>
        <w:t>ou</w:t>
      </w:r>
      <w:r>
        <w:rPr>
          <w:rFonts w:ascii="Arial" w:hAnsi="Arial" w:cs="Franklin Gothic Book"/>
          <w:sz w:val="21"/>
          <w:szCs w:val="21"/>
        </w:rPr>
        <w:t xml:space="preserve"> ředitel</w:t>
      </w:r>
      <w:r w:rsidR="00BA39D6">
        <w:rPr>
          <w:rFonts w:ascii="Arial" w:hAnsi="Arial" w:cs="Franklin Gothic Book"/>
          <w:sz w:val="21"/>
          <w:szCs w:val="21"/>
        </w:rPr>
        <w:t>kou</w:t>
      </w:r>
      <w:r>
        <w:rPr>
          <w:rFonts w:ascii="Arial" w:hAnsi="Arial" w:cs="Franklin Gothic Book"/>
          <w:sz w:val="21"/>
          <w:szCs w:val="21"/>
        </w:rPr>
        <w:t xml:space="preserve"> společnosti</w:t>
      </w:r>
    </w:p>
    <w:p w:rsidR="00F95E05" w:rsidRDefault="002D0DD7" w14:paraId="1F808F72" w14:textId="45519841">
      <w:pPr>
        <w:rPr>
          <w:rFonts w:ascii="Arial" w:hAnsi="Arial" w:cs="Franklin Gothic Book"/>
          <w:sz w:val="21"/>
          <w:szCs w:val="21"/>
        </w:rPr>
      </w:pPr>
      <w:proofErr w:type="gramStart"/>
      <w:r>
        <w:rPr>
          <w:rFonts w:ascii="Arial" w:hAnsi="Arial" w:cs="Franklin Gothic Book"/>
          <w:sz w:val="21"/>
          <w:szCs w:val="21"/>
        </w:rPr>
        <w:t>tel. :</w:t>
      </w:r>
      <w:proofErr w:type="gramEnd"/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="00F95E05" w:rsidRDefault="002D0DD7" w14:paraId="220BC3AF" w14:textId="3E621223">
      <w:pPr>
        <w:rPr>
          <w:rFonts w:ascii="Arial" w:hAnsi="Arial" w:cs="Franklin Gothic Book"/>
          <w:sz w:val="21"/>
          <w:szCs w:val="21"/>
        </w:rPr>
      </w:pPr>
      <w:r>
        <w:rPr>
          <w:rFonts w:ascii="Arial" w:hAnsi="Arial" w:cs="Franklin Gothic Book"/>
          <w:sz w:val="21"/>
          <w:szCs w:val="21"/>
        </w:rPr>
        <w:t>fax</w:t>
      </w:r>
      <w:proofErr w:type="gramStart"/>
      <w:r>
        <w:rPr>
          <w:rFonts w:ascii="Arial" w:hAnsi="Arial" w:cs="Franklin Gothic Book"/>
          <w:sz w:val="21"/>
          <w:szCs w:val="21"/>
        </w:rPr>
        <w:t>. :</w:t>
      </w:r>
      <w:proofErr w:type="gramEnd"/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Pr="005E6579" w:rsidR="00F95E05" w:rsidRDefault="002D0DD7" w14:paraId="385EDE0D" w14:textId="2165F9C3">
      <w:pPr>
        <w:rPr>
          <w:rStyle w:val="Internetovodkaz"/>
          <w:rFonts w:ascii="Arial" w:hAnsi="Arial" w:cs="Franklin Gothic Book"/>
          <w:color w:val="000000"/>
          <w:sz w:val="21"/>
          <w:szCs w:val="21"/>
          <w:u w:val="none"/>
        </w:rPr>
      </w:pPr>
      <w:proofErr w:type="gramStart"/>
      <w:r>
        <w:rPr>
          <w:rFonts w:ascii="Arial" w:hAnsi="Arial" w:cs="Franklin Gothic Book"/>
          <w:sz w:val="21"/>
          <w:szCs w:val="21"/>
        </w:rPr>
        <w:t>e-mail :</w:t>
      </w:r>
      <w:proofErr w:type="gramEnd"/>
      <w:r w:rsidR="00C350A6"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r>
        <w:rPr>
          <w:rFonts w:ascii="Arial" w:hAnsi="Arial" w:cs="Franklin Gothic Book"/>
          <w:sz w:val="21"/>
          <w:szCs w:val="21"/>
        </w:rPr>
        <w:tab/>
      </w:r>
      <w:proofErr w:type="spellStart"/>
      <w:r w:rsidRPr="00607D37"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="00F95E05" w:rsidRDefault="002D0DD7" w14:paraId="2A796B85" w14:textId="3D25AAD1">
      <w:pPr>
        <w:rPr>
          <w:rFonts w:ascii="Arial" w:hAnsi="Arial" w:cs="Franklin Gothic Book"/>
          <w:sz w:val="21"/>
          <w:szCs w:val="21"/>
        </w:rPr>
      </w:pPr>
      <w:r>
        <w:rPr>
          <w:rFonts w:ascii="Arial" w:hAnsi="Arial" w:cs="Franklin Gothic Book"/>
          <w:sz w:val="21"/>
          <w:szCs w:val="21"/>
        </w:rPr>
        <w:t>zapsan</w:t>
      </w:r>
      <w:r w:rsidR="00BA39D6">
        <w:rPr>
          <w:rFonts w:ascii="Arial" w:hAnsi="Arial" w:cs="Franklin Gothic Book"/>
          <w:sz w:val="21"/>
          <w:szCs w:val="21"/>
        </w:rPr>
        <w:t>á</w:t>
      </w:r>
      <w:r>
        <w:rPr>
          <w:rFonts w:ascii="Arial" w:hAnsi="Arial" w:cs="Franklin Gothic Book"/>
          <w:sz w:val="21"/>
          <w:szCs w:val="21"/>
        </w:rPr>
        <w:t xml:space="preserve"> v obchodním rejstříku Krajského soudu v Ústí nad Labem, oddíl B, vložka 945</w:t>
      </w:r>
    </w:p>
    <w:p w:rsidR="00F95E05" w:rsidRDefault="00F95E05" w14:paraId="0F1E9C25" w14:textId="77777777">
      <w:pPr>
        <w:rPr>
          <w:rFonts w:ascii="Arial" w:hAnsi="Arial" w:cs="Franklin Gothic Book"/>
          <w:i/>
          <w:sz w:val="21"/>
          <w:szCs w:val="21"/>
        </w:rPr>
      </w:pPr>
    </w:p>
    <w:p w:rsidR="00F95E05" w:rsidRDefault="002D0DD7" w14:paraId="2458EE37" w14:textId="77777777">
      <w:pPr>
        <w:rPr>
          <w:rFonts w:ascii="Arial" w:hAnsi="Arial" w:cs="Franklin Gothic Book"/>
          <w:i/>
          <w:sz w:val="21"/>
          <w:szCs w:val="21"/>
        </w:rPr>
      </w:pPr>
      <w:r>
        <w:rPr>
          <w:rFonts w:ascii="Arial" w:hAnsi="Arial" w:cs="Franklin Gothic Book"/>
          <w:i/>
          <w:sz w:val="21"/>
          <w:szCs w:val="21"/>
        </w:rPr>
        <w:t>(dále jen zmocněnec)</w:t>
      </w:r>
    </w:p>
    <w:p w:rsidR="00F95E05" w:rsidRDefault="00F95E05" w14:paraId="02B7855B" w14:textId="77777777">
      <w:pPr>
        <w:spacing w:line="120" w:lineRule="auto"/>
        <w:rPr>
          <w:rFonts w:ascii="Arial" w:hAnsi="Arial" w:cs="Franklin Gothic Book"/>
          <w:i/>
          <w:color w:val="000080"/>
          <w:sz w:val="21"/>
          <w:szCs w:val="21"/>
        </w:rPr>
      </w:pPr>
    </w:p>
    <w:p w:rsidR="00F95E05" w:rsidRDefault="002D0DD7" w14:paraId="5583B193" w14:textId="77777777">
      <w:pPr>
        <w:rPr>
          <w:rFonts w:ascii="Arial" w:hAnsi="Arial" w:cs="Franklin Gothic Book"/>
          <w:b/>
          <w:i/>
          <w:sz w:val="21"/>
          <w:szCs w:val="21"/>
        </w:rPr>
      </w:pPr>
      <w:r>
        <w:rPr>
          <w:rFonts w:ascii="Arial" w:hAnsi="Arial" w:cs="Franklin Gothic Book"/>
          <w:b/>
          <w:i/>
          <w:sz w:val="21"/>
          <w:szCs w:val="21"/>
        </w:rPr>
        <w:t>a</w:t>
      </w:r>
    </w:p>
    <w:p w:rsidR="00F95E05" w:rsidRDefault="00F95E05" w14:paraId="3840331D" w14:textId="77777777">
      <w:pPr>
        <w:spacing w:line="120" w:lineRule="auto"/>
        <w:rPr>
          <w:rFonts w:ascii="Arial" w:hAnsi="Arial" w:cs="Franklin Gothic Book"/>
          <w:i/>
          <w:sz w:val="21"/>
          <w:szCs w:val="21"/>
        </w:rPr>
      </w:pPr>
    </w:p>
    <w:p w:rsidR="00F95E05" w:rsidRDefault="002D0DD7" w14:paraId="11F5C0CC" w14:textId="77777777">
      <w:pPr>
        <w:rPr>
          <w:rFonts w:ascii="Arial" w:hAnsi="Arial" w:cs="Franklin Gothic Book"/>
          <w:b/>
          <w:i/>
          <w:sz w:val="21"/>
          <w:szCs w:val="21"/>
        </w:rPr>
      </w:pPr>
      <w:proofErr w:type="gramStart"/>
      <w:r>
        <w:rPr>
          <w:rFonts w:ascii="Arial" w:hAnsi="Arial" w:cs="Franklin Gothic Book"/>
          <w:b/>
          <w:i/>
          <w:sz w:val="21"/>
          <w:szCs w:val="21"/>
        </w:rPr>
        <w:t>společností :</w:t>
      </w:r>
      <w:proofErr w:type="gramEnd"/>
    </w:p>
    <w:p w:rsidR="00C350A6" w:rsidRDefault="00C350A6" w14:paraId="1BF1FCBF" w14:textId="77777777">
      <w:pPr>
        <w:rPr>
          <w:rFonts w:ascii="Arial" w:hAnsi="Arial" w:cs="Franklin Gothic Book"/>
          <w:b/>
          <w:sz w:val="21"/>
          <w:szCs w:val="21"/>
        </w:rPr>
      </w:pPr>
    </w:p>
    <w:p w:rsidRPr="006E6D1B" w:rsidR="00F95E05" w:rsidP="006E6D1B" w:rsidRDefault="00486D84" w14:paraId="2D79EC6D" w14:textId="4D052614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NRG komodity</w:t>
      </w:r>
      <w:r w:rsidR="00947543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="00AE1DE1">
        <w:rPr>
          <w:rFonts w:ascii="Franklin Gothic Book" w:hAnsi="Franklin Gothic Book"/>
          <w:b/>
          <w:bCs/>
          <w:sz w:val="22"/>
          <w:szCs w:val="22"/>
        </w:rPr>
        <w:t>s.r.o.</w:t>
      </w:r>
    </w:p>
    <w:p w:rsidRPr="006E6D1B" w:rsidR="00F95E05" w:rsidRDefault="00F12EE0" w14:paraId="396FDE8D" w14:textId="01A32F92">
      <w:pPr>
        <w:rPr>
          <w:rFonts w:ascii="Arial" w:hAnsi="Arial" w:cs="Franklin Gothic Book"/>
          <w:sz w:val="21"/>
          <w:szCs w:val="21"/>
        </w:rPr>
      </w:pPr>
      <w:r w:rsidRPr="006E6D1B">
        <w:rPr>
          <w:rFonts w:ascii="Arial" w:hAnsi="Arial" w:cs="Franklin Gothic Book"/>
          <w:sz w:val="21"/>
          <w:szCs w:val="21"/>
        </w:rPr>
        <w:t xml:space="preserve">se </w:t>
      </w:r>
      <w:proofErr w:type="gramStart"/>
      <w:r w:rsidRPr="006E6D1B">
        <w:rPr>
          <w:rFonts w:ascii="Arial" w:hAnsi="Arial" w:cs="Franklin Gothic Book"/>
          <w:sz w:val="21"/>
          <w:szCs w:val="21"/>
        </w:rPr>
        <w:t>sídlem</w:t>
      </w:r>
      <w:r w:rsidRPr="006E6D1B" w:rsidR="006E6D1B">
        <w:rPr>
          <w:rFonts w:ascii="Arial" w:hAnsi="Arial" w:cs="Franklin Gothic Book"/>
          <w:sz w:val="21"/>
          <w:szCs w:val="21"/>
        </w:rPr>
        <w:t xml:space="preserve"> </w:t>
      </w:r>
      <w:r w:rsidR="00947543">
        <w:rPr>
          <w:rFonts w:ascii="Arial" w:hAnsi="Arial" w:cs="Franklin Gothic Book"/>
          <w:sz w:val="21"/>
          <w:szCs w:val="21"/>
        </w:rPr>
        <w:t>:</w:t>
      </w:r>
      <w:proofErr w:type="gramEnd"/>
      <w:r w:rsidR="00947543">
        <w:rPr>
          <w:rFonts w:ascii="Arial" w:hAnsi="Arial" w:cs="Franklin Gothic Book"/>
          <w:sz w:val="21"/>
          <w:szCs w:val="21"/>
        </w:rPr>
        <w:t xml:space="preserve">                   </w:t>
      </w:r>
      <w:r w:rsidR="00607D37">
        <w:rPr>
          <w:rFonts w:ascii="Arial" w:hAnsi="Arial" w:cs="Franklin Gothic Book"/>
          <w:sz w:val="21"/>
          <w:szCs w:val="21"/>
        </w:rPr>
        <w:tab/>
      </w:r>
      <w:r w:rsidR="00486D84">
        <w:rPr>
          <w:rFonts w:ascii="Arial" w:hAnsi="Arial" w:cs="Franklin Gothic Book"/>
          <w:sz w:val="21"/>
          <w:szCs w:val="21"/>
        </w:rPr>
        <w:t>Na Pile 1109/3</w:t>
      </w:r>
      <w:r w:rsidR="00AE1DE1">
        <w:rPr>
          <w:rFonts w:ascii="Arial" w:hAnsi="Arial" w:cs="Franklin Gothic Book"/>
          <w:sz w:val="21"/>
          <w:szCs w:val="21"/>
        </w:rPr>
        <w:t xml:space="preserve">, </w:t>
      </w:r>
      <w:r w:rsidR="00486D84">
        <w:rPr>
          <w:rFonts w:ascii="Arial" w:hAnsi="Arial" w:cs="Franklin Gothic Book"/>
          <w:sz w:val="21"/>
          <w:szCs w:val="21"/>
        </w:rPr>
        <w:t>4</w:t>
      </w:r>
      <w:r w:rsidR="00D66B03">
        <w:rPr>
          <w:rFonts w:ascii="Arial" w:hAnsi="Arial" w:cs="Franklin Gothic Book"/>
          <w:sz w:val="21"/>
          <w:szCs w:val="21"/>
        </w:rPr>
        <w:t>0</w:t>
      </w:r>
      <w:r w:rsidR="00AE1DE1">
        <w:rPr>
          <w:rFonts w:ascii="Arial" w:hAnsi="Arial" w:cs="Franklin Gothic Book"/>
          <w:sz w:val="21"/>
          <w:szCs w:val="21"/>
        </w:rPr>
        <w:t xml:space="preserve">0 </w:t>
      </w:r>
      <w:r w:rsidR="00486D84">
        <w:rPr>
          <w:rFonts w:ascii="Arial" w:hAnsi="Arial" w:cs="Franklin Gothic Book"/>
          <w:sz w:val="21"/>
          <w:szCs w:val="21"/>
        </w:rPr>
        <w:t xml:space="preserve">03 Ústí nad </w:t>
      </w:r>
      <w:proofErr w:type="gramStart"/>
      <w:r w:rsidR="00486D84">
        <w:rPr>
          <w:rFonts w:ascii="Arial" w:hAnsi="Arial" w:cs="Franklin Gothic Book"/>
          <w:sz w:val="21"/>
          <w:szCs w:val="21"/>
        </w:rPr>
        <w:t>Labem - Střekov</w:t>
      </w:r>
      <w:proofErr w:type="gramEnd"/>
    </w:p>
    <w:p w:rsidRPr="006E6D1B" w:rsidR="00F95E05" w:rsidRDefault="002D0DD7" w14:paraId="13B98F9B" w14:textId="13EDE4E9">
      <w:pPr>
        <w:rPr>
          <w:rFonts w:ascii="Arial" w:hAnsi="Arial" w:cs="Franklin Gothic Book"/>
          <w:sz w:val="21"/>
          <w:szCs w:val="21"/>
        </w:rPr>
      </w:pPr>
      <w:proofErr w:type="gramStart"/>
      <w:r w:rsidRPr="006E6D1B">
        <w:rPr>
          <w:rFonts w:ascii="Arial" w:hAnsi="Arial" w:cs="Franklin Gothic Book"/>
          <w:sz w:val="21"/>
          <w:szCs w:val="21"/>
        </w:rPr>
        <w:t>IČ</w:t>
      </w:r>
      <w:r w:rsidRPr="006E6D1B" w:rsidR="00F12EE0">
        <w:rPr>
          <w:rFonts w:ascii="Arial" w:hAnsi="Arial" w:cs="Franklin Gothic Book"/>
          <w:sz w:val="21"/>
          <w:szCs w:val="21"/>
        </w:rPr>
        <w:t>O :</w:t>
      </w:r>
      <w:proofErr w:type="gramEnd"/>
      <w:r w:rsidRPr="006E6D1B" w:rsidR="00F12EE0">
        <w:rPr>
          <w:rFonts w:ascii="Arial" w:hAnsi="Arial" w:cs="Franklin Gothic Book"/>
          <w:sz w:val="21"/>
          <w:szCs w:val="21"/>
        </w:rPr>
        <w:t xml:space="preserve">    </w:t>
      </w:r>
      <w:r w:rsidRPr="006E6D1B" w:rsidR="00F12EE0">
        <w:rPr>
          <w:rFonts w:ascii="Arial" w:hAnsi="Arial" w:cs="Franklin Gothic Book"/>
          <w:sz w:val="21"/>
          <w:szCs w:val="21"/>
        </w:rPr>
        <w:tab/>
      </w:r>
      <w:r w:rsidRPr="006E6D1B" w:rsidR="00F12EE0">
        <w:rPr>
          <w:rFonts w:ascii="Arial" w:hAnsi="Arial" w:cs="Franklin Gothic Book"/>
          <w:sz w:val="21"/>
          <w:szCs w:val="21"/>
        </w:rPr>
        <w:tab/>
      </w:r>
      <w:r w:rsidR="00486D84">
        <w:rPr>
          <w:rFonts w:ascii="Arial" w:hAnsi="Arial" w:cs="Franklin Gothic Book"/>
          <w:sz w:val="21"/>
          <w:szCs w:val="21"/>
        </w:rPr>
        <w:t>01729853</w:t>
      </w:r>
    </w:p>
    <w:p w:rsidRPr="006E6D1B" w:rsidR="00C350A6" w:rsidRDefault="00F12EE0" w14:paraId="50C6F29E" w14:textId="592A75FA">
      <w:pPr>
        <w:rPr>
          <w:rFonts w:ascii="Arial" w:hAnsi="Arial" w:cs="Franklin Gothic Book"/>
          <w:sz w:val="21"/>
          <w:szCs w:val="21"/>
        </w:rPr>
      </w:pPr>
      <w:proofErr w:type="gramStart"/>
      <w:r w:rsidRPr="006E6D1B">
        <w:rPr>
          <w:rFonts w:ascii="Arial" w:hAnsi="Arial" w:cs="Franklin Gothic Book"/>
          <w:sz w:val="21"/>
          <w:szCs w:val="21"/>
        </w:rPr>
        <w:t>DIČ :</w:t>
      </w:r>
      <w:proofErr w:type="gramEnd"/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 w:rsidR="007B03D5">
        <w:rPr>
          <w:rFonts w:ascii="Arial" w:hAnsi="Arial" w:cs="Franklin Gothic Book"/>
          <w:sz w:val="21"/>
          <w:szCs w:val="21"/>
        </w:rPr>
        <w:t>CZ</w:t>
      </w:r>
      <w:r w:rsidR="00486D84">
        <w:rPr>
          <w:rFonts w:ascii="Arial" w:hAnsi="Arial" w:cs="Franklin Gothic Book"/>
          <w:sz w:val="21"/>
          <w:szCs w:val="21"/>
        </w:rPr>
        <w:t>01729853</w:t>
      </w:r>
    </w:p>
    <w:p w:rsidRPr="006E6D1B" w:rsidR="0063228D" w:rsidRDefault="00F12EE0" w14:paraId="37B4EA3E" w14:textId="5E58C34D">
      <w:pPr>
        <w:rPr>
          <w:rFonts w:ascii="Arial" w:hAnsi="Arial" w:cs="Franklin Gothic Book"/>
          <w:sz w:val="21"/>
          <w:szCs w:val="21"/>
          <w:lang w:val="en-GB"/>
        </w:rPr>
      </w:pPr>
      <w:proofErr w:type="gramStart"/>
      <w:r w:rsidRPr="006E6D1B">
        <w:rPr>
          <w:rFonts w:ascii="Arial" w:hAnsi="Arial" w:cs="Franklin Gothic Book"/>
          <w:sz w:val="21"/>
          <w:szCs w:val="21"/>
        </w:rPr>
        <w:t>zastoupená :</w:t>
      </w:r>
      <w:proofErr w:type="gramEnd"/>
      <w:r w:rsidRPr="006E6D1B">
        <w:rPr>
          <w:rFonts w:ascii="Arial" w:hAnsi="Arial" w:cs="Franklin Gothic Book"/>
          <w:sz w:val="21"/>
          <w:szCs w:val="21"/>
        </w:rPr>
        <w:t xml:space="preserve"> </w:t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r w:rsidR="00486D84">
        <w:rPr>
          <w:rFonts w:ascii="Arial" w:hAnsi="Arial" w:cs="Franklin Gothic Book"/>
          <w:sz w:val="21"/>
          <w:szCs w:val="21"/>
        </w:rPr>
        <w:t>Robertem Richtermocem</w:t>
      </w:r>
      <w:r w:rsidRPr="006E6D1B" w:rsidR="006E6D1B">
        <w:rPr>
          <w:rFonts w:ascii="Franklin Gothic Book" w:hAnsi="Franklin Gothic Book"/>
          <w:sz w:val="22"/>
          <w:szCs w:val="22"/>
        </w:rPr>
        <w:t>, jednatelem společnosti</w:t>
      </w:r>
      <w:r w:rsidRPr="006E6D1B" w:rsidR="006E6D1B">
        <w:rPr>
          <w:rFonts w:ascii="Arial" w:hAnsi="Arial" w:cs="Franklin Gothic Book"/>
          <w:sz w:val="21"/>
          <w:szCs w:val="21"/>
          <w:lang w:val="en-GB"/>
        </w:rPr>
        <w:t xml:space="preserve"> </w:t>
      </w:r>
    </w:p>
    <w:p w:rsidRPr="006E6D1B" w:rsidR="00F95E05" w:rsidRDefault="00F12EE0" w14:paraId="164DCB7D" w14:textId="2CFE6449">
      <w:pPr>
        <w:rPr>
          <w:rFonts w:ascii="Arial" w:hAnsi="Arial" w:cs="Franklin Gothic Book"/>
          <w:sz w:val="21"/>
          <w:szCs w:val="21"/>
        </w:rPr>
      </w:pPr>
      <w:proofErr w:type="gramStart"/>
      <w:r w:rsidRPr="006E6D1B">
        <w:rPr>
          <w:rFonts w:ascii="Arial" w:hAnsi="Arial" w:cs="Franklin Gothic Book"/>
          <w:sz w:val="21"/>
          <w:szCs w:val="21"/>
        </w:rPr>
        <w:t>tel. :</w:t>
      </w:r>
      <w:proofErr w:type="gramEnd"/>
      <w:r w:rsidRPr="006E6D1B">
        <w:rPr>
          <w:rFonts w:ascii="Arial" w:hAnsi="Arial" w:cs="Franklin Gothic Book"/>
          <w:sz w:val="21"/>
          <w:szCs w:val="21"/>
        </w:rPr>
        <w:t xml:space="preserve"> </w:t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</w:p>
    <w:p w:rsidRPr="006E6D1B" w:rsidR="00F95E05" w:rsidRDefault="00F12EE0" w14:paraId="418448B6" w14:textId="5CF8AF52">
      <w:pPr>
        <w:rPr>
          <w:rFonts w:ascii="Arial" w:hAnsi="Arial" w:cs="Franklin Gothic Book"/>
          <w:sz w:val="21"/>
          <w:szCs w:val="21"/>
        </w:rPr>
      </w:pPr>
      <w:proofErr w:type="gramStart"/>
      <w:r w:rsidRPr="006E6D1B">
        <w:rPr>
          <w:rFonts w:ascii="Arial" w:hAnsi="Arial" w:cs="Franklin Gothic Book"/>
          <w:sz w:val="21"/>
          <w:szCs w:val="21"/>
        </w:rPr>
        <w:t>e-mail :</w:t>
      </w:r>
      <w:proofErr w:type="gramEnd"/>
      <w:r w:rsidRPr="006E6D1B">
        <w:rPr>
          <w:rFonts w:ascii="Arial" w:hAnsi="Arial" w:cs="Franklin Gothic Book"/>
          <w:sz w:val="21"/>
          <w:szCs w:val="21"/>
        </w:rPr>
        <w:t xml:space="preserve"> </w:t>
      </w:r>
      <w:r w:rsidRPr="006E6D1B">
        <w:rPr>
          <w:rFonts w:ascii="Arial" w:hAnsi="Arial" w:cs="Franklin Gothic Book"/>
          <w:sz w:val="21"/>
          <w:szCs w:val="21"/>
        </w:rPr>
        <w:tab/>
      </w:r>
      <w:r w:rsidRPr="006E6D1B">
        <w:rPr>
          <w:rFonts w:ascii="Arial" w:hAnsi="Arial" w:cs="Franklin Gothic Book"/>
          <w:sz w:val="21"/>
          <w:szCs w:val="21"/>
        </w:rPr>
        <w:tab/>
      </w:r>
      <w:proofErr w:type="spellStart"/>
      <w:r w:rsidR="00607D37">
        <w:rPr>
          <w:rFonts w:ascii="Arial" w:hAnsi="Arial" w:cs="Franklin Gothic Book"/>
          <w:sz w:val="21"/>
          <w:szCs w:val="21"/>
        </w:rPr>
        <w:t>xxx</w:t>
      </w:r>
      <w:proofErr w:type="spellEnd"/>
      <w:r w:rsidRPr="006E6D1B" w:rsidR="006E6D1B">
        <w:rPr>
          <w:rFonts w:ascii="Arial" w:hAnsi="Arial" w:cs="Franklin Gothic Book"/>
          <w:sz w:val="21"/>
          <w:szCs w:val="21"/>
        </w:rPr>
        <w:t xml:space="preserve"> </w:t>
      </w:r>
    </w:p>
    <w:p w:rsidRPr="006E6D1B" w:rsidR="00F95E05" w:rsidRDefault="002D0DD7" w14:paraId="0AE640D7" w14:textId="6101CB18">
      <w:pPr>
        <w:rPr>
          <w:rFonts w:ascii="Arial 10,5" w:hAnsi="Arial 10,5" w:cs="Franklin Gothic Book"/>
          <w:i/>
          <w:iCs/>
          <w:sz w:val="21"/>
          <w:szCs w:val="21"/>
        </w:rPr>
      </w:pPr>
      <w:r w:rsidRPr="006E6D1B">
        <w:rPr>
          <w:rFonts w:ascii="Arial 10,5" w:hAnsi="Arial 10,5" w:cs="Franklin Gothic Book"/>
          <w:sz w:val="21"/>
          <w:szCs w:val="21"/>
        </w:rPr>
        <w:t>zapsan</w:t>
      </w:r>
      <w:r w:rsidRPr="006E6D1B" w:rsidR="00BA39D6">
        <w:rPr>
          <w:rFonts w:ascii="Arial 10,5" w:hAnsi="Arial 10,5" w:cs="Franklin Gothic Book"/>
          <w:sz w:val="21"/>
          <w:szCs w:val="21"/>
        </w:rPr>
        <w:t>á</w:t>
      </w:r>
      <w:r w:rsidRPr="006E6D1B">
        <w:rPr>
          <w:rFonts w:ascii="Arial 10,5" w:hAnsi="Arial 10,5" w:cs="Franklin Gothic Book"/>
          <w:sz w:val="21"/>
          <w:szCs w:val="21"/>
        </w:rPr>
        <w:t xml:space="preserve"> v obchodním r</w:t>
      </w:r>
      <w:r w:rsidRPr="006E6D1B" w:rsidR="00F12EE0">
        <w:rPr>
          <w:rFonts w:ascii="Arial 10,5" w:hAnsi="Arial 10,5" w:cs="Franklin Gothic Book"/>
          <w:sz w:val="21"/>
          <w:szCs w:val="21"/>
        </w:rPr>
        <w:t>ejstříku</w:t>
      </w:r>
      <w:r w:rsidRPr="006E6D1B" w:rsidR="007B03D5">
        <w:rPr>
          <w:rFonts w:ascii="Arial 10,5" w:hAnsi="Arial 10,5" w:cs="Franklin Gothic Book"/>
        </w:rPr>
        <w:t xml:space="preserve"> </w:t>
      </w:r>
      <w:r w:rsidRPr="006E6D1B" w:rsidR="006E6D1B">
        <w:rPr>
          <w:rFonts w:ascii="Franklin Gothic Book" w:hAnsi="Franklin Gothic Book"/>
          <w:sz w:val="22"/>
          <w:szCs w:val="22"/>
        </w:rPr>
        <w:t>Krajského soudu v</w:t>
      </w:r>
      <w:r w:rsidR="00486D84">
        <w:rPr>
          <w:rFonts w:ascii="Franklin Gothic Book" w:hAnsi="Franklin Gothic Book"/>
          <w:sz w:val="22"/>
          <w:szCs w:val="22"/>
        </w:rPr>
        <w:t xml:space="preserve"> Ústí nad Labem </w:t>
      </w:r>
      <w:r w:rsidRPr="006E6D1B" w:rsidR="006E6D1B">
        <w:rPr>
          <w:rFonts w:ascii="Franklin Gothic Book" w:hAnsi="Franklin Gothic Book"/>
          <w:sz w:val="22"/>
          <w:szCs w:val="22"/>
        </w:rPr>
        <w:t xml:space="preserve">, oddíl C, vložka </w:t>
      </w:r>
      <w:r w:rsidR="00486D84">
        <w:rPr>
          <w:rFonts w:ascii="Franklin Gothic Book" w:hAnsi="Franklin Gothic Book"/>
          <w:sz w:val="22"/>
          <w:szCs w:val="22"/>
        </w:rPr>
        <w:t>33013</w:t>
      </w:r>
    </w:p>
    <w:p w:rsidR="00F95E05" w:rsidRDefault="00F95E05" w14:paraId="3E523FF6" w14:textId="77777777">
      <w:pPr>
        <w:rPr>
          <w:rFonts w:ascii="Arial" w:hAnsi="Arial" w:cs="Franklin Gothic Book"/>
          <w:sz w:val="21"/>
          <w:szCs w:val="21"/>
          <w:shd w:val="clear" w:color="auto" w:fill="FFFF00"/>
        </w:rPr>
      </w:pPr>
    </w:p>
    <w:p w:rsidR="00F95E05" w:rsidRDefault="002D0DD7" w14:paraId="746CA19F" w14:textId="77777777">
      <w:pPr>
        <w:rPr>
          <w:rFonts w:ascii="Arial" w:hAnsi="Arial" w:cs="Franklin Gothic Book"/>
          <w:i/>
          <w:sz w:val="21"/>
          <w:szCs w:val="21"/>
        </w:rPr>
      </w:pPr>
      <w:r>
        <w:rPr>
          <w:rFonts w:ascii="Arial" w:hAnsi="Arial" w:cs="Franklin Gothic Book"/>
          <w:i/>
          <w:sz w:val="21"/>
          <w:szCs w:val="21"/>
        </w:rPr>
        <w:t>(dále jen emitent)</w:t>
      </w:r>
    </w:p>
    <w:p w:rsidR="00F95E05" w:rsidRDefault="002D0DD7" w14:paraId="06814820" w14:textId="77777777">
      <w:pPr>
        <w:pStyle w:val="Tlotextu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:rsidR="00F95E05" w:rsidRDefault="002D0DD7" w14:paraId="28B8B4BD" w14:textId="77777777">
      <w:pPr>
        <w:pStyle w:val="Tlotextu"/>
        <w:numPr>
          <w:ilvl w:val="0"/>
          <w:numId w:val="1"/>
        </w:numPr>
        <w:tabs>
          <w:tab w:val="left" w:pos="1080"/>
        </w:tabs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Úvod </w:t>
      </w:r>
    </w:p>
    <w:p w:rsidR="00F95E05" w:rsidRDefault="00F95E05" w14:paraId="50FA8A94" w14:textId="77777777">
      <w:pPr>
        <w:pStyle w:val="Tlotextu"/>
        <w:ind w:left="360"/>
        <w:jc w:val="center"/>
        <w:rPr>
          <w:rFonts w:ascii="Arial" w:hAnsi="Arial"/>
          <w:sz w:val="21"/>
          <w:szCs w:val="21"/>
        </w:rPr>
      </w:pPr>
    </w:p>
    <w:p w:rsidRPr="006E6D1B" w:rsidR="00F95E05" w:rsidRDefault="002D0DD7" w14:paraId="36A33A64" w14:textId="7078F0E1">
      <w:pPr>
        <w:pStyle w:val="Tlotextu"/>
        <w:numPr>
          <w:ilvl w:val="0"/>
          <w:numId w:val="2"/>
        </w:numPr>
        <w:tabs>
          <w:tab w:val="left" w:pos="1080"/>
        </w:tabs>
        <w:ind w:left="15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Dne </w:t>
      </w:r>
      <w:r w:rsidRPr="006E6D1B">
        <w:rPr>
          <w:rFonts w:ascii="Arial" w:hAnsi="Arial"/>
          <w:sz w:val="21"/>
          <w:szCs w:val="21"/>
        </w:rPr>
        <w:t>…………….</w:t>
      </w:r>
      <w:r>
        <w:rPr>
          <w:rFonts w:ascii="Arial" w:hAnsi="Arial"/>
          <w:sz w:val="21"/>
          <w:szCs w:val="21"/>
        </w:rPr>
        <w:t xml:space="preserve"> uzavřel zmocněnec jako prodávající s emitentem jako kupujícím rámcovou kupní smlouvu, na jejímž základě nakupuje emitent od zmocněnce zboží, </w:t>
      </w:r>
      <w:r w:rsidRPr="006E6D1B">
        <w:rPr>
          <w:rFonts w:ascii="Arial" w:hAnsi="Arial"/>
          <w:sz w:val="21"/>
          <w:szCs w:val="21"/>
        </w:rPr>
        <w:t xml:space="preserve">zejména </w:t>
      </w:r>
      <w:r w:rsidRPr="006E6D1B">
        <w:rPr>
          <w:rFonts w:ascii="Arial" w:hAnsi="Arial" w:cs="Franklin Gothic Book"/>
          <w:sz w:val="21"/>
          <w:szCs w:val="21"/>
        </w:rPr>
        <w:t>motorovou naftu</w:t>
      </w:r>
      <w:r w:rsidRPr="006E6D1B" w:rsidR="006E6D1B">
        <w:rPr>
          <w:rFonts w:ascii="Arial" w:hAnsi="Arial" w:cs="Franklin Gothic Book"/>
          <w:sz w:val="21"/>
          <w:szCs w:val="21"/>
        </w:rPr>
        <w:t xml:space="preserve"> a</w:t>
      </w:r>
      <w:r w:rsidRPr="006E6D1B">
        <w:rPr>
          <w:rFonts w:ascii="Arial" w:hAnsi="Arial" w:cs="Franklin Gothic Book"/>
          <w:sz w:val="21"/>
          <w:szCs w:val="21"/>
        </w:rPr>
        <w:t xml:space="preserve"> </w:t>
      </w:r>
      <w:proofErr w:type="spellStart"/>
      <w:r w:rsidRPr="006E6D1B">
        <w:rPr>
          <w:rFonts w:ascii="Arial" w:hAnsi="Arial" w:cs="Franklin Gothic Book"/>
          <w:sz w:val="21"/>
          <w:szCs w:val="21"/>
        </w:rPr>
        <w:t>AdBlue</w:t>
      </w:r>
      <w:proofErr w:type="spellEnd"/>
      <w:r w:rsidRPr="006E6D1B">
        <w:rPr>
          <w:rFonts w:ascii="Arial" w:hAnsi="Arial" w:cs="Franklin Gothic Book"/>
          <w:sz w:val="21"/>
          <w:szCs w:val="21"/>
        </w:rPr>
        <w:t xml:space="preserve"> / Air1</w:t>
      </w:r>
      <w:r w:rsidRPr="006E6D1B" w:rsidR="006E6D1B">
        <w:rPr>
          <w:rFonts w:ascii="Arial" w:hAnsi="Arial" w:cs="Franklin Gothic Book"/>
          <w:sz w:val="21"/>
          <w:szCs w:val="21"/>
        </w:rPr>
        <w:t>.</w:t>
      </w:r>
      <w:r w:rsidRPr="006E6D1B">
        <w:rPr>
          <w:rFonts w:ascii="Arial" w:hAnsi="Arial"/>
          <w:sz w:val="21"/>
          <w:szCs w:val="21"/>
        </w:rPr>
        <w:t xml:space="preserve"> Za odebrané zboží je kupující povinen uhradit kupní cenu způsobem a ve výši sjednané </w:t>
      </w:r>
      <w:r w:rsidRPr="006E6D1B" w:rsidR="00BA39D6">
        <w:rPr>
          <w:rFonts w:ascii="Arial" w:hAnsi="Arial"/>
          <w:sz w:val="21"/>
          <w:szCs w:val="21"/>
        </w:rPr>
        <w:t xml:space="preserve">rámcovou kupní </w:t>
      </w:r>
      <w:r w:rsidRPr="006E6D1B">
        <w:rPr>
          <w:rFonts w:ascii="Arial" w:hAnsi="Arial"/>
          <w:sz w:val="21"/>
          <w:szCs w:val="21"/>
        </w:rPr>
        <w:t xml:space="preserve">smlouvou a dle jednotlivých dodávek. </w:t>
      </w:r>
    </w:p>
    <w:p w:rsidR="00F95E05" w:rsidRDefault="002D0DD7" w14:paraId="40E94E15" w14:textId="125BF889">
      <w:pPr>
        <w:pStyle w:val="Tlotextu"/>
        <w:numPr>
          <w:ilvl w:val="0"/>
          <w:numId w:val="2"/>
        </w:numPr>
        <w:tabs>
          <w:tab w:val="left" w:pos="1080"/>
        </w:tabs>
        <w:ind w:left="6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K zajištění práv zmocněnce jako prodávajícího ze shora uvedené rámcové </w:t>
      </w:r>
      <w:r w:rsidR="00BA39D6">
        <w:rPr>
          <w:rFonts w:ascii="Arial" w:hAnsi="Arial"/>
          <w:sz w:val="21"/>
          <w:szCs w:val="21"/>
        </w:rPr>
        <w:t xml:space="preserve">kupní </w:t>
      </w:r>
      <w:r>
        <w:rPr>
          <w:rFonts w:ascii="Arial" w:hAnsi="Arial"/>
          <w:sz w:val="21"/>
          <w:szCs w:val="21"/>
        </w:rPr>
        <w:t>smlouvy a jednotlivých dodávek</w:t>
      </w:r>
      <w:r w:rsidR="00BA39D6">
        <w:rPr>
          <w:rFonts w:ascii="Arial" w:hAnsi="Arial"/>
          <w:sz w:val="21"/>
          <w:szCs w:val="21"/>
        </w:rPr>
        <w:t xml:space="preserve"> uskutečněných podle uvedené smlouvy</w:t>
      </w:r>
      <w:r>
        <w:rPr>
          <w:rFonts w:ascii="Arial" w:hAnsi="Arial"/>
          <w:sz w:val="21"/>
          <w:szCs w:val="21"/>
        </w:rPr>
        <w:t xml:space="preserve">, spočívajících v řádném a včasném zaplacení ceny kupní a jejího příslušenství, jakož i případných smluvních pokut, emitent vystavil vlastní blankosměnku s doložkou „bez protestu“ </w:t>
      </w:r>
      <w:r w:rsidR="00BA39D6">
        <w:rPr>
          <w:rFonts w:ascii="Arial" w:hAnsi="Arial"/>
          <w:sz w:val="21"/>
          <w:szCs w:val="21"/>
        </w:rPr>
        <w:t xml:space="preserve">(dále jen „blankosměnka“) </w:t>
      </w:r>
      <w:r>
        <w:rPr>
          <w:rFonts w:ascii="Arial" w:hAnsi="Arial"/>
          <w:sz w:val="21"/>
          <w:szCs w:val="21"/>
        </w:rPr>
        <w:t xml:space="preserve">a současně udělil neodvolatelné vyplňovací právo k této blankosměnce zmocněnci, který je tímto zmocněn vyplnit chybějící údaje na blankosměnce výlučně dle pravidel a za podmínek sjednaných v této smlouvě </w:t>
      </w:r>
      <w:r w:rsidR="00BA39D6">
        <w:rPr>
          <w:rFonts w:ascii="Arial" w:hAnsi="Arial"/>
          <w:sz w:val="21"/>
          <w:szCs w:val="21"/>
        </w:rPr>
        <w:t xml:space="preserve">a </w:t>
      </w:r>
      <w:r>
        <w:rPr>
          <w:rFonts w:ascii="Arial" w:hAnsi="Arial"/>
          <w:sz w:val="21"/>
          <w:szCs w:val="21"/>
        </w:rPr>
        <w:t>rámcové</w:t>
      </w:r>
      <w:r w:rsidR="00BA39D6">
        <w:rPr>
          <w:rFonts w:ascii="Arial" w:hAnsi="Arial"/>
          <w:sz w:val="21"/>
          <w:szCs w:val="21"/>
        </w:rPr>
        <w:t xml:space="preserve"> kupní smlouvě</w:t>
      </w:r>
      <w:r>
        <w:rPr>
          <w:rFonts w:ascii="Arial" w:hAnsi="Arial"/>
          <w:sz w:val="21"/>
          <w:szCs w:val="21"/>
        </w:rPr>
        <w:t>.</w:t>
      </w:r>
    </w:p>
    <w:p w:rsidR="00F95E05" w:rsidRDefault="00F95E05" w14:paraId="5165510C" w14:textId="77777777">
      <w:pPr>
        <w:pStyle w:val="Tlotextu"/>
      </w:pPr>
    </w:p>
    <w:p w:rsidR="00F95E05" w:rsidP="003012DD" w:rsidRDefault="002D0DD7" w14:paraId="36E315E6" w14:textId="77777777">
      <w:pPr>
        <w:pStyle w:val="Tlotextu"/>
        <w:keepNext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lastRenderedPageBreak/>
        <w:t>II.  Obsah vyplňovacího práva</w:t>
      </w:r>
    </w:p>
    <w:p w:rsidR="00F95E05" w:rsidRDefault="00F95E05" w14:paraId="40CBD88B" w14:textId="77777777">
      <w:pPr>
        <w:pStyle w:val="Tlotextu"/>
        <w:rPr>
          <w:rFonts w:ascii="Arial" w:hAnsi="Arial"/>
          <w:sz w:val="21"/>
          <w:szCs w:val="21"/>
        </w:rPr>
      </w:pPr>
    </w:p>
    <w:p w:rsidRPr="00BA39D6" w:rsidR="00BA39D6" w:rsidRDefault="002D0DD7" w14:paraId="33FAE0B9" w14:textId="77777777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Franklin Gothic Book"/>
          <w:sz w:val="21"/>
          <w:szCs w:val="21"/>
        </w:rPr>
      </w:pPr>
      <w:r>
        <w:rPr>
          <w:rFonts w:ascii="Arial" w:hAnsi="Arial"/>
          <w:sz w:val="21"/>
          <w:szCs w:val="21"/>
        </w:rPr>
        <w:t>Smluvní strany se dohodly, že blankosměnku je zmocněnec oprávněn vyplnit v případě prodlení emitenta jako kupujícího se zaplacením oprávněně vyúčtované splatné a ve lhůtě splatnosti nezaplacené kupní ceny jednotlivé dodávky nebo více dodávek zboží</w:t>
      </w:r>
      <w:r w:rsidR="00BA39D6">
        <w:rPr>
          <w:rFonts w:ascii="Arial" w:hAnsi="Arial"/>
          <w:sz w:val="21"/>
          <w:szCs w:val="21"/>
        </w:rPr>
        <w:t xml:space="preserve">. </w:t>
      </w:r>
    </w:p>
    <w:p w:rsidR="00F95E05" w:rsidRDefault="00BA39D6" w14:paraId="673F2AFB" w14:textId="129B461D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Franklin Gothic Book"/>
          <w:sz w:val="21"/>
          <w:szCs w:val="21"/>
        </w:rPr>
      </w:pPr>
      <w:r>
        <w:rPr>
          <w:rFonts w:ascii="Arial" w:hAnsi="Arial"/>
          <w:sz w:val="21"/>
          <w:szCs w:val="21"/>
        </w:rPr>
        <w:t>Směnečnou sumu je zmocněnec oprávněn vyplnit</w:t>
      </w:r>
      <w:r w:rsidR="00087851">
        <w:rPr>
          <w:rFonts w:ascii="Arial" w:hAnsi="Arial"/>
          <w:sz w:val="21"/>
          <w:szCs w:val="21"/>
        </w:rPr>
        <w:t xml:space="preserve"> podle aktuálního stavu ke dni vyplnění blankosměnky jako částku</w:t>
      </w:r>
      <w:r>
        <w:rPr>
          <w:rFonts w:ascii="Arial" w:hAnsi="Arial"/>
          <w:sz w:val="21"/>
          <w:szCs w:val="21"/>
        </w:rPr>
        <w:t xml:space="preserve"> až do</w:t>
      </w:r>
      <w:r w:rsidR="002D0DD7">
        <w:rPr>
          <w:rFonts w:ascii="Arial" w:hAnsi="Arial"/>
          <w:sz w:val="21"/>
          <w:szCs w:val="21"/>
        </w:rPr>
        <w:t xml:space="preserve"> výš</w:t>
      </w:r>
      <w:r>
        <w:rPr>
          <w:rFonts w:ascii="Arial" w:hAnsi="Arial"/>
          <w:sz w:val="21"/>
          <w:szCs w:val="21"/>
        </w:rPr>
        <w:t>e</w:t>
      </w:r>
      <w:r w:rsidR="002D0DD7">
        <w:rPr>
          <w:rFonts w:ascii="Arial" w:hAnsi="Arial"/>
          <w:sz w:val="21"/>
          <w:szCs w:val="21"/>
        </w:rPr>
        <w:t xml:space="preserve"> dluhu na kupní ceně a úroků z prodlení, jakož</w:t>
      </w:r>
      <w:r w:rsidR="00087851">
        <w:rPr>
          <w:rFonts w:ascii="Arial" w:hAnsi="Arial"/>
          <w:sz w:val="21"/>
          <w:szCs w:val="21"/>
        </w:rPr>
        <w:t xml:space="preserve"> i</w:t>
      </w:r>
      <w:r w:rsidR="002D0DD7">
        <w:rPr>
          <w:rFonts w:ascii="Arial" w:hAnsi="Arial"/>
          <w:sz w:val="21"/>
          <w:szCs w:val="21"/>
        </w:rPr>
        <w:t xml:space="preserve"> nárok</w:t>
      </w:r>
      <w:r w:rsidR="009523F1">
        <w:rPr>
          <w:rFonts w:ascii="Arial" w:hAnsi="Arial"/>
          <w:sz w:val="21"/>
          <w:szCs w:val="21"/>
        </w:rPr>
        <w:t>u na zaplacení smluvní pokuty (</w:t>
      </w:r>
      <w:r w:rsidR="002D0DD7">
        <w:rPr>
          <w:rFonts w:ascii="Arial" w:hAnsi="Arial"/>
          <w:sz w:val="21"/>
          <w:szCs w:val="21"/>
        </w:rPr>
        <w:t>také jen „</w:t>
      </w:r>
      <w:r w:rsidR="00087851">
        <w:rPr>
          <w:rFonts w:ascii="Arial" w:hAnsi="Arial"/>
          <w:sz w:val="21"/>
          <w:szCs w:val="21"/>
        </w:rPr>
        <w:t>z</w:t>
      </w:r>
      <w:r w:rsidR="002D0DD7">
        <w:rPr>
          <w:rFonts w:ascii="Arial" w:hAnsi="Arial"/>
          <w:sz w:val="21"/>
          <w:szCs w:val="21"/>
        </w:rPr>
        <w:t xml:space="preserve">ajištěný dluh“). </w:t>
      </w:r>
      <w:r w:rsidR="00087851">
        <w:rPr>
          <w:rFonts w:ascii="Arial" w:hAnsi="Arial"/>
          <w:sz w:val="21"/>
          <w:szCs w:val="21"/>
        </w:rPr>
        <w:t xml:space="preserve">Pro vyloučení pochybností smluvní strany uvádí, že </w:t>
      </w:r>
      <w:r w:rsidR="002D0DD7">
        <w:rPr>
          <w:rFonts w:ascii="Arial" w:hAnsi="Arial"/>
          <w:sz w:val="21"/>
          <w:szCs w:val="21"/>
        </w:rPr>
        <w:t>v</w:t>
      </w:r>
      <w:r w:rsidR="002D0DD7">
        <w:rPr>
          <w:rFonts w:ascii="Arial" w:hAnsi="Arial" w:cs="Franklin Gothic Book"/>
          <w:sz w:val="21"/>
          <w:szCs w:val="21"/>
        </w:rPr>
        <w:t xml:space="preserve">yplněná </w:t>
      </w:r>
      <w:r w:rsidR="00087851">
        <w:rPr>
          <w:rFonts w:ascii="Arial" w:hAnsi="Arial" w:cs="Franklin Gothic Book"/>
          <w:sz w:val="21"/>
          <w:szCs w:val="21"/>
        </w:rPr>
        <w:t xml:space="preserve">směnečná </w:t>
      </w:r>
      <w:r w:rsidR="002D0DD7">
        <w:rPr>
          <w:rFonts w:ascii="Arial" w:hAnsi="Arial" w:cs="Franklin Gothic Book"/>
          <w:sz w:val="21"/>
          <w:szCs w:val="21"/>
        </w:rPr>
        <w:t>částka nesmí převyšovat zůstatek nesplaceného splatného závazku</w:t>
      </w:r>
      <w:r w:rsidR="00087851">
        <w:rPr>
          <w:rFonts w:ascii="Arial" w:hAnsi="Arial" w:cs="Franklin Gothic Book"/>
          <w:sz w:val="21"/>
          <w:szCs w:val="21"/>
        </w:rPr>
        <w:t xml:space="preserve"> emitenta jako</w:t>
      </w:r>
      <w:r w:rsidR="002D0DD7">
        <w:rPr>
          <w:rFonts w:ascii="Arial" w:hAnsi="Arial" w:cs="Franklin Gothic Book"/>
          <w:sz w:val="21"/>
          <w:szCs w:val="21"/>
        </w:rPr>
        <w:t xml:space="preserve"> </w:t>
      </w:r>
      <w:r w:rsidR="00087851">
        <w:rPr>
          <w:rFonts w:ascii="Arial" w:hAnsi="Arial" w:cs="Franklin Gothic Book"/>
          <w:sz w:val="21"/>
          <w:szCs w:val="21"/>
        </w:rPr>
        <w:t>k</w:t>
      </w:r>
      <w:r w:rsidR="002D0DD7">
        <w:rPr>
          <w:rFonts w:ascii="Arial" w:hAnsi="Arial" w:cs="Franklin Gothic Book"/>
          <w:sz w:val="21"/>
          <w:szCs w:val="21"/>
        </w:rPr>
        <w:t>upujícího včetně úroku z</w:t>
      </w:r>
      <w:r w:rsidR="00087851">
        <w:rPr>
          <w:rFonts w:ascii="Arial" w:hAnsi="Arial" w:cs="Franklin Gothic Book"/>
          <w:sz w:val="21"/>
          <w:szCs w:val="21"/>
        </w:rPr>
        <w:t> </w:t>
      </w:r>
      <w:r w:rsidR="002D0DD7">
        <w:rPr>
          <w:rFonts w:ascii="Arial" w:hAnsi="Arial" w:cs="Franklin Gothic Book"/>
          <w:sz w:val="21"/>
          <w:szCs w:val="21"/>
        </w:rPr>
        <w:t xml:space="preserve">prodlení a smluvní pokuty. </w:t>
      </w:r>
    </w:p>
    <w:p w:rsidR="00F95E05" w:rsidRDefault="002D0DD7" w14:paraId="7D60BAE4" w14:textId="721725D1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Zmocněnec je dále oprávněn doplnit splatnost směnky tak, že směnka bude splatná </w:t>
      </w:r>
      <w:r>
        <w:rPr>
          <w:rFonts w:ascii="Arial" w:hAnsi="Arial" w:cs="Franklin Gothic Book"/>
          <w:sz w:val="21"/>
          <w:szCs w:val="21"/>
        </w:rPr>
        <w:t>jakýkoliv den následující po</w:t>
      </w:r>
      <w:r w:rsidR="00087851">
        <w:rPr>
          <w:rFonts w:ascii="Arial" w:hAnsi="Arial" w:cs="Franklin Gothic Book"/>
          <w:sz w:val="21"/>
          <w:szCs w:val="21"/>
        </w:rPr>
        <w:t xml:space="preserve"> </w:t>
      </w:r>
      <w:r>
        <w:rPr>
          <w:rFonts w:ascii="Arial" w:hAnsi="Arial" w:cs="Franklin Gothic Book"/>
          <w:sz w:val="21"/>
          <w:szCs w:val="21"/>
        </w:rPr>
        <w:t xml:space="preserve">dni, kdy nastane prodlení emitenta se splněním povinnosti zaplatit </w:t>
      </w:r>
      <w:r w:rsidR="00087851">
        <w:rPr>
          <w:rFonts w:ascii="Arial" w:hAnsi="Arial" w:cs="Franklin Gothic Book"/>
          <w:sz w:val="21"/>
          <w:szCs w:val="21"/>
        </w:rPr>
        <w:t>z</w:t>
      </w:r>
      <w:r>
        <w:rPr>
          <w:rFonts w:ascii="Arial" w:hAnsi="Arial" w:cs="Franklin Gothic Book"/>
          <w:sz w:val="21"/>
          <w:szCs w:val="21"/>
        </w:rPr>
        <w:t>ajištěný dluh.</w:t>
      </w:r>
      <w:r>
        <w:rPr>
          <w:rFonts w:ascii="Arial" w:hAnsi="Arial"/>
          <w:sz w:val="21"/>
          <w:szCs w:val="21"/>
        </w:rPr>
        <w:t xml:space="preserve">  </w:t>
      </w:r>
    </w:p>
    <w:p w:rsidR="00F95E05" w:rsidRDefault="002D0DD7" w14:paraId="02EEC99F" w14:textId="270A20AA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V případě, že </w:t>
      </w:r>
      <w:r w:rsidR="00087851">
        <w:rPr>
          <w:rFonts w:ascii="Arial" w:hAnsi="Arial"/>
          <w:sz w:val="21"/>
          <w:szCs w:val="21"/>
        </w:rPr>
        <w:t xml:space="preserve">emitent jako kupující splní veškeré své závazky vůči zmocněnci vyplývající z rámcové kupní smlouvy a vznik dalších takových závazků nebude připadat v úvahu zejména pro zánik rámcové kupní smlouvy a závazků vzniklých na jejím základě, a nebyla-li </w:t>
      </w:r>
      <w:r>
        <w:rPr>
          <w:rFonts w:ascii="Arial" w:hAnsi="Arial"/>
          <w:sz w:val="21"/>
          <w:szCs w:val="21"/>
        </w:rPr>
        <w:t>blankosměnka</w:t>
      </w:r>
      <w:r w:rsidR="00087851">
        <w:rPr>
          <w:rFonts w:ascii="Arial" w:hAnsi="Arial"/>
          <w:sz w:val="21"/>
          <w:szCs w:val="21"/>
        </w:rPr>
        <w:t xml:space="preserve"> předtím v souladu s rámcovou kupní smlouvou a touto smlouvou zmocněncem vyplněna, vrátí zmocněnec blankosměnku emitentovi</w:t>
      </w:r>
      <w:r w:rsidRPr="00A45DD4" w:rsidR="00A45DD4">
        <w:rPr>
          <w:rFonts w:ascii="Arial" w:hAnsi="Arial"/>
          <w:sz w:val="21"/>
          <w:szCs w:val="21"/>
        </w:rPr>
        <w:t xml:space="preserve"> </w:t>
      </w:r>
      <w:r w:rsidR="00A45DD4">
        <w:rPr>
          <w:rFonts w:ascii="Arial" w:hAnsi="Arial"/>
          <w:sz w:val="21"/>
          <w:szCs w:val="21"/>
        </w:rPr>
        <w:t>na jeho výzvu bez zbytečného odkladu</w:t>
      </w:r>
      <w:r w:rsidR="00087851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</w:t>
      </w:r>
    </w:p>
    <w:p w:rsidR="00F95E05" w:rsidRDefault="002D0DD7" w14:paraId="1DB997EE" w14:textId="277C7733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Zmocněnec není oprávněn vyplnit blankosměnku předtím, než učiní vůči emitentovi písemnou výzvu k zaplacení závazku se stanovením nejméně </w:t>
      </w:r>
      <w:proofErr w:type="gramStart"/>
      <w:r>
        <w:rPr>
          <w:rFonts w:ascii="Arial" w:hAnsi="Arial"/>
          <w:sz w:val="21"/>
          <w:szCs w:val="21"/>
        </w:rPr>
        <w:t>7</w:t>
      </w:r>
      <w:r w:rsidR="00A45DD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denní</w:t>
      </w:r>
      <w:proofErr w:type="gramEnd"/>
      <w:r>
        <w:rPr>
          <w:rFonts w:ascii="Arial" w:hAnsi="Arial"/>
          <w:sz w:val="21"/>
          <w:szCs w:val="21"/>
        </w:rPr>
        <w:t xml:space="preserve"> dodatečné lhůty k plnění. </w:t>
      </w:r>
    </w:p>
    <w:p w:rsidR="00F95E05" w:rsidRDefault="002D0DD7" w14:paraId="74063DA8" w14:textId="6CF59553">
      <w:pPr>
        <w:pStyle w:val="Tlotextu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Zmocněnec je povinen blankosměnku uložit tak, aby nemohlo dojít k jejímu zneužití. </w:t>
      </w:r>
      <w:r w:rsidR="00A45DD4">
        <w:rPr>
          <w:rFonts w:ascii="Arial" w:hAnsi="Arial"/>
          <w:sz w:val="21"/>
          <w:szCs w:val="21"/>
        </w:rPr>
        <w:t xml:space="preserve">Při </w:t>
      </w:r>
      <w:r>
        <w:rPr>
          <w:rFonts w:ascii="Arial" w:hAnsi="Arial"/>
          <w:sz w:val="21"/>
          <w:szCs w:val="21"/>
        </w:rPr>
        <w:t xml:space="preserve">porušení povinností sjednaných v </w:t>
      </w:r>
      <w:r w:rsidR="009523F1">
        <w:rPr>
          <w:rFonts w:ascii="Arial" w:hAnsi="Arial"/>
          <w:sz w:val="21"/>
          <w:szCs w:val="21"/>
        </w:rPr>
        <w:t xml:space="preserve">tomto odstavci a v odstavci 4. </w:t>
      </w:r>
      <w:r>
        <w:rPr>
          <w:rFonts w:ascii="Arial" w:hAnsi="Arial"/>
          <w:sz w:val="21"/>
          <w:szCs w:val="21"/>
        </w:rPr>
        <w:t xml:space="preserve">nese zmocněnec odpovědnost za veškeré škody, které by porušením jeho povinnosti emitentovi vznikly.  </w:t>
      </w:r>
    </w:p>
    <w:p w:rsidR="00F95E05" w:rsidRDefault="00F95E05" w14:paraId="2E784FB7" w14:textId="77777777">
      <w:pPr>
        <w:pStyle w:val="Tlotextu"/>
        <w:tabs>
          <w:tab w:val="left" w:pos="1440"/>
        </w:tabs>
        <w:ind w:left="720"/>
        <w:jc w:val="both"/>
        <w:rPr>
          <w:rFonts w:ascii="Arial" w:hAnsi="Arial"/>
          <w:sz w:val="21"/>
          <w:szCs w:val="21"/>
        </w:rPr>
      </w:pPr>
    </w:p>
    <w:p w:rsidR="00F95E05" w:rsidRDefault="002D0DD7" w14:paraId="5896F8B8" w14:textId="77777777">
      <w:pPr>
        <w:pStyle w:val="Tlotextu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III.  Závěrečná ustanovení</w:t>
      </w:r>
    </w:p>
    <w:p w:rsidR="00F95E05" w:rsidRDefault="00F95E05" w14:paraId="32D0917F" w14:textId="77777777">
      <w:pPr>
        <w:pStyle w:val="Tlotextu"/>
        <w:rPr>
          <w:rFonts w:ascii="Arial" w:hAnsi="Arial"/>
          <w:sz w:val="21"/>
          <w:szCs w:val="21"/>
        </w:rPr>
      </w:pPr>
    </w:p>
    <w:p w:rsidR="00F95E05" w:rsidRDefault="002D0DD7" w14:paraId="066A8923" w14:textId="77777777">
      <w:pPr>
        <w:pStyle w:val="Tlotextu"/>
        <w:tabs>
          <w:tab w:val="left" w:pos="72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Tato smlouva byla sepsána dle pravé, vážné a svobodné vůle smluvních stran ve dvou vyhotoveních, z nichž každá ze smluvních stran obdrží jedno vyhotovení.</w:t>
      </w:r>
    </w:p>
    <w:p w:rsidR="00A45DD4" w:rsidRDefault="00A45DD4" w14:paraId="2D227B30" w14:textId="77777777">
      <w:pPr>
        <w:pStyle w:val="Tlotextu"/>
        <w:ind w:left="720"/>
        <w:rPr>
          <w:rFonts w:ascii="Arial" w:hAnsi="Arial"/>
          <w:sz w:val="21"/>
          <w:szCs w:val="21"/>
        </w:rPr>
      </w:pPr>
    </w:p>
    <w:p w:rsidR="00F95E05" w:rsidRDefault="002D0DD7" w14:paraId="001F1DB2" w14:textId="4D95A010">
      <w:pPr>
        <w:pStyle w:val="Tlotextu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</w:t>
      </w:r>
      <w:r w:rsidR="00714E7B">
        <w:rPr>
          <w:rFonts w:ascii="Arial" w:hAnsi="Arial"/>
          <w:sz w:val="21"/>
          <w:szCs w:val="21"/>
        </w:rPr>
        <w:t xml:space="preserve"> Ústí nad Labem </w:t>
      </w:r>
      <w:r>
        <w:rPr>
          <w:rFonts w:ascii="Arial" w:hAnsi="Arial"/>
          <w:sz w:val="21"/>
          <w:szCs w:val="21"/>
        </w:rPr>
        <w:t>dne …………………</w:t>
      </w:r>
    </w:p>
    <w:p w:rsidR="00F95E05" w:rsidRDefault="00F95E05" w14:paraId="44C2E6AB" w14:textId="77777777">
      <w:pPr>
        <w:pStyle w:val="Tlotextu"/>
        <w:rPr>
          <w:rFonts w:ascii="Arial" w:hAnsi="Arial"/>
          <w:sz w:val="21"/>
          <w:szCs w:val="21"/>
        </w:rPr>
      </w:pPr>
    </w:p>
    <w:p w:rsidR="00F95E05" w:rsidRDefault="002D0DD7" w14:paraId="04180006" w14:textId="3F7544DB">
      <w:pPr>
        <w:pStyle w:val="Tlotextu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</w:t>
      </w:r>
      <w:proofErr w:type="gramStart"/>
      <w:r>
        <w:rPr>
          <w:rFonts w:ascii="Arial" w:hAnsi="Arial"/>
          <w:sz w:val="21"/>
          <w:szCs w:val="21"/>
        </w:rPr>
        <w:t xml:space="preserve">zmocněnec:   </w:t>
      </w:r>
      <w:proofErr w:type="gramEnd"/>
      <w:r>
        <w:rPr>
          <w:rFonts w:ascii="Arial" w:hAnsi="Arial"/>
          <w:sz w:val="21"/>
          <w:szCs w:val="21"/>
        </w:rPr>
        <w:t xml:space="preserve">                                              </w:t>
      </w:r>
      <w:r w:rsidR="00B76720">
        <w:rPr>
          <w:rFonts w:ascii="Arial" w:hAnsi="Arial"/>
          <w:sz w:val="21"/>
          <w:szCs w:val="21"/>
        </w:rPr>
        <w:t xml:space="preserve">      </w:t>
      </w:r>
      <w:r>
        <w:rPr>
          <w:rFonts w:ascii="Arial" w:hAnsi="Arial"/>
          <w:sz w:val="21"/>
          <w:szCs w:val="21"/>
        </w:rPr>
        <w:t xml:space="preserve"> </w:t>
      </w:r>
      <w:r w:rsidR="00B76720">
        <w:rPr>
          <w:rFonts w:ascii="Arial" w:hAnsi="Arial"/>
          <w:sz w:val="21"/>
          <w:szCs w:val="21"/>
        </w:rPr>
        <w:t xml:space="preserve">       </w:t>
      </w:r>
      <w:r>
        <w:rPr>
          <w:rFonts w:ascii="Arial" w:hAnsi="Arial"/>
          <w:sz w:val="21"/>
          <w:szCs w:val="21"/>
        </w:rPr>
        <w:t xml:space="preserve">  emitent: </w:t>
      </w:r>
    </w:p>
    <w:p w:rsidR="00F95E05" w:rsidRDefault="00F95E05" w14:paraId="27C59623" w14:textId="77777777">
      <w:pPr>
        <w:pStyle w:val="Tlotextu"/>
        <w:rPr>
          <w:rFonts w:ascii="Arial" w:hAnsi="Arial"/>
          <w:sz w:val="21"/>
          <w:szCs w:val="21"/>
        </w:rPr>
      </w:pPr>
    </w:p>
    <w:p w:rsidR="002D0DD7" w:rsidRDefault="002D0DD7" w14:paraId="621D79C8" w14:textId="77777777">
      <w:pPr>
        <w:pStyle w:val="Tlotextu"/>
        <w:rPr>
          <w:rFonts w:ascii="Arial" w:hAnsi="Arial"/>
          <w:sz w:val="21"/>
          <w:szCs w:val="21"/>
        </w:rPr>
      </w:pPr>
    </w:p>
    <w:p w:rsidR="00F95E05" w:rsidP="002D0DD7" w:rsidRDefault="002D0DD7" w14:paraId="6789C259" w14:textId="34EB6486">
      <w:pPr>
        <w:pStyle w:val="Tlotextu"/>
      </w:pPr>
      <w:r>
        <w:rPr>
          <w:rFonts w:ascii="Arial" w:hAnsi="Arial"/>
          <w:sz w:val="21"/>
          <w:szCs w:val="21"/>
        </w:rPr>
        <w:t xml:space="preserve">……………………………………………       </w:t>
      </w:r>
      <w:r w:rsidR="00B76720">
        <w:rPr>
          <w:rFonts w:ascii="Arial" w:hAnsi="Arial"/>
          <w:sz w:val="21"/>
          <w:szCs w:val="21"/>
        </w:rPr>
        <w:t xml:space="preserve">        </w:t>
      </w:r>
      <w:r>
        <w:rPr>
          <w:rFonts w:ascii="Arial" w:hAnsi="Arial"/>
          <w:sz w:val="21"/>
          <w:szCs w:val="21"/>
        </w:rPr>
        <w:t xml:space="preserve"> …………………………………………</w:t>
      </w:r>
    </w:p>
    <w:sectPr w:rsidR="00F95E05">
      <w:pgSz w:w="11906" w:h="16838"/>
      <w:pgMar w:top="1417" w:right="1440" w:bottom="1417" w:left="1440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D4DB" w14:textId="77777777" w:rsidR="00607D37" w:rsidRDefault="00607D37" w:rsidP="00607D37">
      <w:r>
        <w:separator/>
      </w:r>
    </w:p>
  </w:endnote>
  <w:endnote w:type="continuationSeparator" w:id="0">
    <w:p w14:paraId="49EC533F" w14:textId="77777777" w:rsidR="00607D37" w:rsidRDefault="00607D37" w:rsidP="0060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 10,5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21D3" w14:textId="77777777" w:rsidR="00607D37" w:rsidRDefault="00607D37" w:rsidP="00607D37">
      <w:r>
        <w:separator/>
      </w:r>
    </w:p>
  </w:footnote>
  <w:footnote w:type="continuationSeparator" w:id="0">
    <w:p w14:paraId="3169C592" w14:textId="77777777" w:rsidR="00607D37" w:rsidRDefault="00607D37" w:rsidP="0060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2A68"/>
    <w:multiLevelType w:val="multilevel"/>
    <w:tmpl w:val="1518A4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DE4C19"/>
    <w:multiLevelType w:val="multilevel"/>
    <w:tmpl w:val="4D34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DC72E5"/>
    <w:multiLevelType w:val="multilevel"/>
    <w:tmpl w:val="1698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4804FB"/>
    <w:multiLevelType w:val="multilevel"/>
    <w:tmpl w:val="A68610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6177042">
    <w:abstractNumId w:val="0"/>
  </w:num>
  <w:num w:numId="2" w16cid:durableId="689993130">
    <w:abstractNumId w:val="2"/>
  </w:num>
  <w:num w:numId="3" w16cid:durableId="241380859">
    <w:abstractNumId w:val="1"/>
  </w:num>
  <w:num w:numId="4" w16cid:durableId="42646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"/>
    <w:docVar w:name="EISOD_ATTACHMENTS" w:val=" "/>
    <w:docVar w:name="EISOD_ATTACHMENTS_COUNT" w:val="8"/>
    <w:docVar w:name="EISOD_CISLO_KARTY" w:val="11120"/>
    <w:docVar w:name="EISOD_DOC_GENERIC_10" w:val="Hodnota není v tomto okamžiku k dispozici"/>
    <w:docVar w:name="EISOD_DOC_GENERIC_11" w:val="Hodnota není v tomto okamžiku k dispozici"/>
    <w:docVar w:name="EISOD_DOC_GENERIC_12" w:val="01.12.2025 0:00:00"/>
    <w:docVar w:name="EISOD_DOC_GENERIC_13" w:val="Hodnota není v tomto okamžiku k dispozici"/>
    <w:docVar w:name="EISOD_DOC_GENERIC_14" w:val="Neurčito"/>
    <w:docVar w:name="EISOD_DOC_GENERIC_15" w:val="Ne"/>
    <w:docVar w:name="EISOD_DOC_GENERIC_16" w:val="Hodnota není v tomto okamžiku k dispozici"/>
    <w:docVar w:name="EISOD_DOC_GENERIC_17" w:val="240000,00"/>
    <w:docVar w:name="EISOD_DOC_GENERIC_20" w:val="2,00"/>
    <w:docVar w:name="EISOD_DOC_GENERIC_27" w:val="Hodnota není v tomto okamžiku k dispozici"/>
    <w:docVar w:name="EISOD_DOC_GENERIC_28" w:val="01.12.2025 0:00:00"/>
    <w:docVar w:name="EISOD_DOC_GENERIC_29" w:val="Hodnota není v tomto okamžiku k dispozici"/>
    <w:docVar w:name="EISOD_DOC_GENERIC_3" w:val="1200000,00"/>
    <w:docVar w:name="EISOD_DOC_GENERIC_32" w:val="Ano"/>
    <w:docVar w:name="EISOD_DOC_GENERIC_33" w:val="Písemně"/>
    <w:docVar w:name="EISOD_DOC_GENERIC_37" w:val="CZK - koruna česká"/>
    <w:docVar w:name="EISOD_DOC_GENERIC_40" w:val="NRG komodity s.r.o."/>
    <w:docVar w:name="EISOD_DOC_GENERIC_41" w:val="Jaroslav Netušil"/>
    <w:docVar w:name="EISOD_DOC_GENERIC_42" w:val="01.12.2025 0:00:00"/>
    <w:docVar w:name="EISOD_DOC_GENERIC_51" w:val="Hodnota není v tomto okamžiku k dispozici"/>
    <w:docVar w:name="EISOD_DOC_GENERIC_53" w:val="Ne"/>
    <w:docVar w:name="EISOD_DOC_GENERIC_54" w:val="01.12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Rámcová smlouva NRG komodity"/>
    <w:docVar w:name="EISOD_DOC_NAME_BEZ_PRIPONY" w:val="Rámcová smlouva NRG komodity"/>
    <w:docVar w:name="EISOD_DOC_OFZMPROTOKOL" w:val="Hodnota není v tomto okamžiku k dispozici"/>
    <w:docVar w:name="EISOD_DOC_OZNACENI" w:val=""/>
    <w:docVar w:name="EISOD_DOC_POPIS" w:val=""/>
    <w:docVar w:name="EISOD_DOC_POZNAMKA" w:val=""/>
    <w:docVar w:name="EISOD_DOC_PROBEHLASCHVDLEKOL1" w:val="Veronika Matušová"/>
    <w:docVar w:name="EISOD_DOC_PROBEHLASCHVDLEKOL2" w:val="Simona Mohacsi"/>
    <w:docVar w:name="EISOD_DOC_PROBEHLASCHVDLEKOL3" w:val="Martina Chvojková"/>
    <w:docVar w:name="EISOD_DOC_PROBEHLASCHVDLEKOL4" w:val="---"/>
    <w:docVar w:name="EISOD_DOC_PROBEHLASCHVDLEKOLADatum1" w:val="Veronika Matušová (14.11.2025)"/>
    <w:docVar w:name="EISOD_DOC_PROBEHLASCHVDLEKOLADatum2" w:val="Simona Mohacsi (18.11.2025)"/>
    <w:docVar w:name="EISOD_DOC_PROBEHLASCHVDLEKOLADatum3" w:val="Martina Chvojková (01.12.2025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, Martina Chvojková"/>
    <w:docVar w:name="EISOD_DOC_SCHVALOVATELEDLEKOL4" w:val="Petra Budínová, Jana Dvořáková, Martina Chvojková"/>
    <w:docVar w:name="EISOD_DOC_SOUVISEJICI_DOKUMENTY" w:val="Není k dispozici"/>
    <w:docVar w:name="EISOD_DOC_TYP" w:val="Smlouva"/>
    <w:docVar w:name="EISOD_DOC_VLASTNIK" w:val="Hodnota není v tomto okamžiku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Veronika Matušová, Simona Mohacsi, Martina Chvojková"/>
    <w:docVar w:name="EISOD_SKARTACNI_ZNAK_A_LHUTA" w:val="S/10"/>
    <w:docVar w:name="EISOD_ZPRACOVATEL_NAME" w:val="Jaroslav Netušil"/>
  </w:docVars>
  <w:rsids>
    <w:rsidRoot w:val="00F95E05"/>
    <w:rsid w:val="00087851"/>
    <w:rsid w:val="000E2001"/>
    <w:rsid w:val="000E24A1"/>
    <w:rsid w:val="002D0DD7"/>
    <w:rsid w:val="003012DD"/>
    <w:rsid w:val="00366B47"/>
    <w:rsid w:val="00482370"/>
    <w:rsid w:val="00486D84"/>
    <w:rsid w:val="00547975"/>
    <w:rsid w:val="005E6579"/>
    <w:rsid w:val="00607D37"/>
    <w:rsid w:val="006165ED"/>
    <w:rsid w:val="0063228D"/>
    <w:rsid w:val="006E6D1B"/>
    <w:rsid w:val="00714E7B"/>
    <w:rsid w:val="007B03D5"/>
    <w:rsid w:val="00947543"/>
    <w:rsid w:val="009523F1"/>
    <w:rsid w:val="009819A3"/>
    <w:rsid w:val="00A45DD4"/>
    <w:rsid w:val="00AE1DE1"/>
    <w:rsid w:val="00B76720"/>
    <w:rsid w:val="00BA39D6"/>
    <w:rsid w:val="00C350A6"/>
    <w:rsid w:val="00C853A2"/>
    <w:rsid w:val="00D66B03"/>
    <w:rsid w:val="00E51410"/>
    <w:rsid w:val="00F12EE0"/>
    <w:rsid w:val="00F9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4CF0"/>
  <w15:docId w15:val="{7CB13CA0-5825-4576-AC58-5C7D4811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1">
    <w:name w:val="ListLabel 1"/>
    <w:rPr>
      <w:sz w:val="21"/>
      <w:szCs w:val="21"/>
    </w:rPr>
  </w:style>
  <w:style w:type="paragraph" w:customStyle="1" w:styleId="Nadpis">
    <w:name w:val="Nadpis"/>
    <w:basedOn w:val="Tlotextu"/>
    <w:next w:val="Tlotextu"/>
    <w:pPr>
      <w:keepNext/>
      <w:spacing w:before="360" w:after="180"/>
    </w:pPr>
    <w:rPr>
      <w:rFonts w:ascii="Liberation Sans" w:eastAsia="Microsoft YaHei" w:hAnsi="Liberation Sans" w:cs="Mangal"/>
      <w:sz w:val="40"/>
      <w:szCs w:val="28"/>
    </w:rPr>
  </w:style>
  <w:style w:type="paragraph" w:customStyle="1" w:styleId="Tlotextu">
    <w:name w:val="Tělo textu"/>
    <w:basedOn w:val="Normln"/>
    <w:pPr>
      <w:widowControl w:val="0"/>
      <w:spacing w:after="140" w:line="288" w:lineRule="auto"/>
    </w:pPr>
    <w:rPr>
      <w:sz w:val="24"/>
    </w:rPr>
  </w:style>
  <w:style w:type="paragraph" w:styleId="Seznam">
    <w:name w:val="List"/>
    <w:basedOn w:val="Tlotextu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dstavec">
    <w:name w:val="Odstavec"/>
    <w:basedOn w:val="Tlotextu"/>
    <w:pPr>
      <w:spacing w:after="115"/>
      <w:ind w:firstLine="480"/>
    </w:pPr>
  </w:style>
  <w:style w:type="paragraph" w:customStyle="1" w:styleId="Poznmka">
    <w:name w:val="Poznámka"/>
    <w:basedOn w:val="Tlotextu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pPr>
      <w:shd w:val="clear" w:color="auto" w:fill="000000"/>
      <w:jc w:val="center"/>
    </w:pPr>
    <w:rPr>
      <w:b/>
      <w:sz w:val="36"/>
    </w:rPr>
  </w:style>
  <w:style w:type="paragraph" w:styleId="Seznamsodrkami">
    <w:name w:val="List Bullet"/>
    <w:basedOn w:val="Tlotextu"/>
    <w:pPr>
      <w:spacing w:line="216" w:lineRule="auto"/>
      <w:ind w:left="480" w:hanging="480"/>
    </w:pPr>
  </w:style>
  <w:style w:type="paragraph" w:customStyle="1" w:styleId="Seznamoslovan">
    <w:name w:val="Seznam očíslovaný"/>
    <w:basedOn w:val="Tlotextu"/>
    <w:pPr>
      <w:spacing w:line="216" w:lineRule="auto"/>
      <w:ind w:left="480" w:hanging="4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2D0DD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A39D6"/>
    <w:rPr>
      <w:rFonts w:ascii="Times New Roman" w:eastAsia="Times New Roman" w:hAnsi="Times New Roman" w:cs="Times New Roman"/>
      <w:color w:val="00000A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Pavel</dc:creator>
  <cp:lastModifiedBy>Martina Chvojková</cp:lastModifiedBy>
  <cp:revision>3</cp:revision>
  <dcterms:created xsi:type="dcterms:W3CDTF">2025-11-14T09:50:00Z</dcterms:created>
  <dcterms:modified xsi:type="dcterms:W3CDTF">2025-12-01T10:18:00Z</dcterms:modified>
</cp:coreProperties>
</file>