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88" w:rsidRDefault="002338C9">
      <w:pPr>
        <w:rPr>
          <w:rFonts w:ascii="Tahoma" w:hAnsi="Tahoma"/>
          <w:b/>
          <w:color w:val="000000"/>
          <w:sz w:val="17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0;margin-top:654.9pt;width:6in;height:11.3pt;z-index:-251658752;mso-wrap-distance-left:0;mso-wrap-distance-right:0" filled="f" stroked="f">
            <v:textbox inset="0,0,0,0">
              <w:txbxContent>
                <w:p w:rsidR="00BF1C88" w:rsidRDefault="00BF1C88">
                  <w:pPr>
                    <w:rPr>
                      <w:rFonts w:ascii="Tahoma" w:hAnsi="Tahoma"/>
                      <w:color w:val="000000"/>
                      <w:spacing w:val="2"/>
                      <w:sz w:val="18"/>
                      <w:lang w:val="cs-CZ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ahoma" w:hAnsi="Tahoma"/>
          <w:b/>
          <w:color w:val="000000"/>
          <w:sz w:val="17"/>
          <w:lang w:val="cs-CZ"/>
        </w:rPr>
        <w:t>DODATEK č. 1</w:t>
      </w:r>
    </w:p>
    <w:p w:rsidR="00BF1C88" w:rsidRDefault="002338C9">
      <w:pPr>
        <w:spacing w:before="288"/>
        <w:rPr>
          <w:rFonts w:ascii="Tahoma" w:hAnsi="Tahoma"/>
          <w:b/>
          <w:color w:val="000000"/>
          <w:spacing w:val="1"/>
          <w:sz w:val="17"/>
          <w:lang w:val="cs-CZ"/>
        </w:rPr>
      </w:pPr>
      <w:r>
        <w:rPr>
          <w:rFonts w:ascii="Tahoma" w:hAnsi="Tahoma"/>
          <w:b/>
          <w:color w:val="000000"/>
          <w:spacing w:val="1"/>
          <w:sz w:val="17"/>
          <w:lang w:val="cs-CZ"/>
        </w:rPr>
        <w:t>ke kupní smlouvě uzavřené dne 19. 6. 2025</w:t>
      </w:r>
    </w:p>
    <w:p w:rsidR="00BF1C88" w:rsidRDefault="002338C9">
      <w:pPr>
        <w:spacing w:before="36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 xml:space="preserve">uzavřený </w:t>
      </w:r>
      <w:proofErr w:type="gramStart"/>
      <w:r>
        <w:rPr>
          <w:rFonts w:ascii="Tahoma" w:hAnsi="Tahoma"/>
          <w:color w:val="000000"/>
          <w:spacing w:val="4"/>
          <w:sz w:val="18"/>
          <w:lang w:val="cs-CZ"/>
        </w:rPr>
        <w:t>mezi</w:t>
      </w:r>
      <w:proofErr w:type="gramEnd"/>
    </w:p>
    <w:p w:rsidR="00BF1C88" w:rsidRDefault="002338C9">
      <w:pPr>
        <w:spacing w:before="36"/>
        <w:rPr>
          <w:rFonts w:ascii="Tahoma" w:hAnsi="Tahoma"/>
          <w:b/>
          <w:color w:val="000000"/>
          <w:sz w:val="17"/>
          <w:lang w:val="cs-CZ"/>
        </w:rPr>
      </w:pPr>
      <w:r>
        <w:rPr>
          <w:rFonts w:ascii="Tahoma" w:hAnsi="Tahoma"/>
          <w:b/>
          <w:color w:val="000000"/>
          <w:sz w:val="17"/>
          <w:lang w:val="cs-CZ"/>
        </w:rPr>
        <w:t>Kupujícím:</w:t>
      </w:r>
    </w:p>
    <w:p w:rsidR="00BF1C88" w:rsidRDefault="002338C9">
      <w:pPr>
        <w:spacing w:before="72"/>
        <w:rPr>
          <w:rFonts w:ascii="Tahoma" w:hAnsi="Tahoma"/>
          <w:color w:val="000000"/>
          <w:spacing w:val="6"/>
          <w:sz w:val="18"/>
          <w:lang w:val="cs-CZ"/>
        </w:rPr>
      </w:pPr>
      <w:r>
        <w:rPr>
          <w:rFonts w:ascii="Tahoma" w:hAnsi="Tahoma"/>
          <w:color w:val="000000"/>
          <w:spacing w:val="6"/>
          <w:sz w:val="18"/>
          <w:lang w:val="cs-CZ"/>
        </w:rPr>
        <w:t>Regionální muzeum ve Vysokém Mýtě</w:t>
      </w:r>
    </w:p>
    <w:p w:rsidR="00BF1C88" w:rsidRDefault="002338C9">
      <w:pPr>
        <w:spacing w:before="36" w:line="280" w:lineRule="auto"/>
        <w:ind w:right="2880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 xml:space="preserve">Sídlo: A. V. Šembery 125, Vysoké Mýto-Město, 566 01 Vysoké Mýto </w:t>
      </w:r>
      <w:r>
        <w:rPr>
          <w:rFonts w:ascii="Tahoma" w:hAnsi="Tahoma"/>
          <w:color w:val="000000"/>
          <w:sz w:val="18"/>
          <w:lang w:val="cs-CZ"/>
        </w:rPr>
        <w:t>IČ: 00372331</w:t>
      </w:r>
    </w:p>
    <w:p w:rsidR="00BF1C88" w:rsidRDefault="002338C9">
      <w:pPr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>DIČ:</w:t>
      </w:r>
      <w:bookmarkStart w:id="0" w:name="_GoBack"/>
      <w:bookmarkEnd w:id="0"/>
    </w:p>
    <w:p w:rsidR="00BF1C88" w:rsidRDefault="002338C9">
      <w:pPr>
        <w:spacing w:before="72" w:line="208" w:lineRule="auto"/>
        <w:rPr>
          <w:rFonts w:ascii="Tahoma" w:hAnsi="Tahoma"/>
          <w:color w:val="000000"/>
          <w:spacing w:val="2"/>
          <w:sz w:val="18"/>
          <w:lang w:val="cs-CZ"/>
        </w:rPr>
      </w:pPr>
      <w:r>
        <w:rPr>
          <w:rFonts w:ascii="Tahoma" w:hAnsi="Tahoma"/>
          <w:color w:val="000000"/>
          <w:spacing w:val="2"/>
          <w:sz w:val="18"/>
          <w:lang w:val="cs-CZ"/>
        </w:rPr>
        <w:t>Datová schránka:</w:t>
      </w:r>
    </w:p>
    <w:p w:rsidR="00BF1C88" w:rsidRDefault="002338C9">
      <w:pPr>
        <w:spacing w:before="360" w:line="189" w:lineRule="auto"/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>A</w:t>
      </w:r>
    </w:p>
    <w:p w:rsidR="00BF1C88" w:rsidRDefault="002338C9">
      <w:pPr>
        <w:spacing w:before="288"/>
        <w:rPr>
          <w:rFonts w:ascii="Tahoma" w:hAnsi="Tahoma"/>
          <w:b/>
          <w:color w:val="000000"/>
          <w:sz w:val="17"/>
          <w:lang w:val="cs-CZ"/>
        </w:rPr>
      </w:pPr>
      <w:r>
        <w:rPr>
          <w:rFonts w:ascii="Tahoma" w:hAnsi="Tahoma"/>
          <w:b/>
          <w:color w:val="000000"/>
          <w:sz w:val="17"/>
          <w:lang w:val="cs-CZ"/>
        </w:rPr>
        <w:t>Prodávajícím:</w:t>
      </w:r>
    </w:p>
    <w:p w:rsidR="00BF1C88" w:rsidRDefault="002338C9">
      <w:pPr>
        <w:spacing w:before="72" w:line="199" w:lineRule="auto"/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>ID Art s.r.o.</w:t>
      </w:r>
    </w:p>
    <w:p w:rsidR="00BF1C88" w:rsidRDefault="002338C9">
      <w:pPr>
        <w:spacing w:before="36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>Sídlo: Radlická 663/28, 150 00 Praha 5</w:t>
      </w:r>
    </w:p>
    <w:p w:rsidR="00BF1C88" w:rsidRDefault="002338C9">
      <w:pPr>
        <w:spacing w:before="36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>Osoba oprávněná jednat za prodávajícího: Ivo Doležal</w:t>
      </w:r>
    </w:p>
    <w:p w:rsidR="00BF1C88" w:rsidRDefault="002338C9">
      <w:pPr>
        <w:spacing w:before="72"/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>IČ: 29358191</w:t>
      </w:r>
    </w:p>
    <w:p w:rsidR="00BF1C88" w:rsidRDefault="002338C9">
      <w:pPr>
        <w:spacing w:before="36"/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>DIČ: CZ29358191</w:t>
      </w:r>
    </w:p>
    <w:p w:rsidR="00BF1C88" w:rsidRDefault="002338C9">
      <w:pPr>
        <w:spacing w:before="36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>Bankovní spojení:</w:t>
      </w:r>
    </w:p>
    <w:p w:rsidR="00BF1C88" w:rsidRDefault="002338C9">
      <w:pPr>
        <w:spacing w:before="36"/>
        <w:rPr>
          <w:rFonts w:ascii="Tahoma" w:hAnsi="Tahoma"/>
          <w:color w:val="000000"/>
          <w:sz w:val="18"/>
          <w:lang w:val="cs-CZ"/>
        </w:rPr>
      </w:pPr>
      <w:r>
        <w:rPr>
          <w:rFonts w:ascii="Tahoma" w:hAnsi="Tahoma"/>
          <w:color w:val="000000"/>
          <w:sz w:val="18"/>
          <w:lang w:val="cs-CZ"/>
        </w:rPr>
        <w:t>Číslo účtu:</w:t>
      </w:r>
    </w:p>
    <w:p w:rsidR="00BF1C88" w:rsidRDefault="002338C9">
      <w:pPr>
        <w:spacing w:before="36"/>
        <w:rPr>
          <w:rFonts w:ascii="Tahoma" w:hAnsi="Tahoma"/>
          <w:color w:val="000000"/>
          <w:spacing w:val="5"/>
          <w:sz w:val="18"/>
          <w:lang w:val="cs-CZ"/>
        </w:rPr>
      </w:pPr>
      <w:r>
        <w:rPr>
          <w:rFonts w:ascii="Tahoma" w:hAnsi="Tahoma"/>
          <w:color w:val="000000"/>
          <w:spacing w:val="5"/>
          <w:sz w:val="18"/>
          <w:lang w:val="cs-CZ"/>
        </w:rPr>
        <w:t>Zapsána v OR vedeném Městským soudem v Praze, oddíl C, vložka 212344</w:t>
      </w:r>
    </w:p>
    <w:p w:rsidR="00BF1C88" w:rsidRDefault="002338C9">
      <w:pPr>
        <w:spacing w:before="288"/>
        <w:rPr>
          <w:rFonts w:ascii="Tahoma" w:hAnsi="Tahoma"/>
          <w:color w:val="000000"/>
          <w:spacing w:val="6"/>
          <w:sz w:val="18"/>
          <w:lang w:val="cs-CZ"/>
        </w:rPr>
      </w:pPr>
      <w:r>
        <w:rPr>
          <w:rFonts w:ascii="Tahoma" w:hAnsi="Tahoma"/>
          <w:color w:val="000000"/>
          <w:spacing w:val="6"/>
          <w:sz w:val="18"/>
          <w:lang w:val="cs-CZ"/>
        </w:rPr>
        <w:t>Ujednání dodatku</w:t>
      </w:r>
    </w:p>
    <w:p w:rsidR="00BF1C88" w:rsidRDefault="002338C9">
      <w:pPr>
        <w:spacing w:line="283" w:lineRule="auto"/>
        <w:ind w:right="576"/>
        <w:rPr>
          <w:rFonts w:ascii="Tahoma" w:hAnsi="Tahoma"/>
          <w:color w:val="000000"/>
          <w:spacing w:val="-1"/>
          <w:sz w:val="18"/>
          <w:lang w:val="cs-CZ"/>
        </w:rPr>
      </w:pPr>
      <w:r>
        <w:rPr>
          <w:rFonts w:ascii="Tahoma" w:hAnsi="Tahoma"/>
          <w:color w:val="000000"/>
          <w:spacing w:val="-1"/>
          <w:sz w:val="18"/>
          <w:lang w:val="cs-CZ"/>
        </w:rPr>
        <w:t xml:space="preserve">Smluvní strany se dohodly, že ustanovení článku </w:t>
      </w:r>
      <w:r>
        <w:rPr>
          <w:rFonts w:ascii="Tahoma" w:hAnsi="Tahoma"/>
          <w:b/>
          <w:color w:val="000000"/>
          <w:spacing w:val="-1"/>
          <w:sz w:val="17"/>
          <w:lang w:val="cs-CZ"/>
        </w:rPr>
        <w:t xml:space="preserve">3) Doba, místo </w:t>
      </w:r>
      <w:r>
        <w:rPr>
          <w:rFonts w:ascii="Tahoma" w:hAnsi="Tahoma"/>
          <w:b/>
          <w:color w:val="000000"/>
          <w:spacing w:val="-1"/>
          <w:sz w:val="18"/>
          <w:lang w:val="cs-CZ"/>
        </w:rPr>
        <w:t>a další podmínky p</w:t>
      </w:r>
      <w:r w:rsidR="00BB5BCB">
        <w:rPr>
          <w:rFonts w:ascii="Tahoma" w:hAnsi="Tahoma"/>
          <w:b/>
          <w:color w:val="000000"/>
          <w:spacing w:val="-1"/>
          <w:sz w:val="18"/>
          <w:lang w:val="cs-CZ"/>
        </w:rPr>
        <w:t>l</w:t>
      </w:r>
      <w:r>
        <w:rPr>
          <w:rFonts w:ascii="Tahoma" w:hAnsi="Tahoma"/>
          <w:b/>
          <w:color w:val="000000"/>
          <w:spacing w:val="-1"/>
          <w:sz w:val="18"/>
          <w:lang w:val="cs-CZ"/>
        </w:rPr>
        <w:t xml:space="preserve">nění </w:t>
      </w:r>
      <w:r>
        <w:rPr>
          <w:rFonts w:ascii="Tahoma" w:hAnsi="Tahoma"/>
          <w:color w:val="000000"/>
          <w:spacing w:val="-1"/>
          <w:sz w:val="18"/>
          <w:lang w:val="cs-CZ"/>
        </w:rPr>
        <w:t xml:space="preserve">kupní </w:t>
      </w:r>
      <w:r>
        <w:rPr>
          <w:rFonts w:ascii="Tahoma" w:hAnsi="Tahoma"/>
          <w:color w:val="000000"/>
          <w:spacing w:val="4"/>
          <w:sz w:val="18"/>
          <w:lang w:val="cs-CZ"/>
        </w:rPr>
        <w:t>smlouvy se mění takto:</w:t>
      </w:r>
    </w:p>
    <w:p w:rsidR="00BF1C88" w:rsidRDefault="002338C9">
      <w:pPr>
        <w:spacing w:before="36" w:line="201" w:lineRule="auto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>Původní znění:</w:t>
      </w:r>
    </w:p>
    <w:p w:rsidR="00BF1C88" w:rsidRDefault="002338C9">
      <w:pPr>
        <w:spacing w:before="72" w:line="288" w:lineRule="auto"/>
        <w:rPr>
          <w:rFonts w:ascii="Tahoma" w:hAnsi="Tahoma"/>
          <w:b/>
          <w:color w:val="000000"/>
          <w:spacing w:val="1"/>
          <w:sz w:val="17"/>
          <w:lang w:val="cs-CZ"/>
        </w:rPr>
      </w:pPr>
      <w:r>
        <w:rPr>
          <w:rFonts w:ascii="Tahoma" w:hAnsi="Tahoma"/>
          <w:b/>
          <w:color w:val="000000"/>
          <w:spacing w:val="1"/>
          <w:sz w:val="17"/>
          <w:lang w:val="cs-CZ"/>
        </w:rPr>
        <w:t xml:space="preserve">„1. Předmět koupě předá, nainstaluje a zaškolí prodávající kupujícímu osobně na adrese zadavatele </w:t>
      </w:r>
      <w:r>
        <w:rPr>
          <w:rFonts w:ascii="Tahoma" w:hAnsi="Tahoma"/>
          <w:b/>
          <w:color w:val="000000"/>
          <w:spacing w:val="2"/>
          <w:sz w:val="17"/>
          <w:lang w:val="cs-CZ"/>
        </w:rPr>
        <w:t>v termínu do 05. 12.</w:t>
      </w:r>
      <w:r w:rsidR="00BB5BCB">
        <w:rPr>
          <w:rFonts w:ascii="Tahoma" w:hAnsi="Tahoma"/>
          <w:b/>
          <w:color w:val="000000"/>
          <w:spacing w:val="2"/>
          <w:sz w:val="17"/>
          <w:lang w:val="cs-CZ"/>
        </w:rPr>
        <w:t xml:space="preserve"> </w:t>
      </w:r>
      <w:r>
        <w:rPr>
          <w:rFonts w:ascii="Tahoma" w:hAnsi="Tahoma"/>
          <w:b/>
          <w:color w:val="000000"/>
          <w:spacing w:val="2"/>
          <w:sz w:val="17"/>
          <w:lang w:val="cs-CZ"/>
        </w:rPr>
        <w:t>2</w:t>
      </w:r>
      <w:r w:rsidR="00BB5BCB">
        <w:rPr>
          <w:rFonts w:ascii="Tahoma" w:hAnsi="Tahoma"/>
          <w:b/>
          <w:color w:val="000000"/>
          <w:spacing w:val="2"/>
          <w:sz w:val="17"/>
          <w:lang w:val="cs-CZ"/>
        </w:rPr>
        <w:t>0</w:t>
      </w:r>
      <w:r>
        <w:rPr>
          <w:rFonts w:ascii="Tahoma" w:hAnsi="Tahoma"/>
          <w:b/>
          <w:color w:val="000000"/>
          <w:spacing w:val="2"/>
          <w:sz w:val="17"/>
          <w:lang w:val="cs-CZ"/>
        </w:rPr>
        <w:t>25."</w:t>
      </w:r>
    </w:p>
    <w:p w:rsidR="00BF1C88" w:rsidRDefault="002338C9">
      <w:pPr>
        <w:spacing w:before="72"/>
        <w:rPr>
          <w:rFonts w:ascii="Tahoma" w:hAnsi="Tahoma"/>
          <w:color w:val="000000"/>
          <w:spacing w:val="4"/>
          <w:sz w:val="18"/>
          <w:lang w:val="cs-CZ"/>
        </w:rPr>
      </w:pPr>
      <w:proofErr w:type="gramStart"/>
      <w:r>
        <w:rPr>
          <w:rFonts w:ascii="Tahoma" w:hAnsi="Tahoma"/>
          <w:color w:val="000000"/>
          <w:spacing w:val="4"/>
          <w:sz w:val="18"/>
          <w:lang w:val="cs-CZ"/>
        </w:rPr>
        <w:t>se nahrazuje</w:t>
      </w:r>
      <w:proofErr w:type="gramEnd"/>
      <w:r>
        <w:rPr>
          <w:rFonts w:ascii="Tahoma" w:hAnsi="Tahoma"/>
          <w:color w:val="000000"/>
          <w:spacing w:val="4"/>
          <w:sz w:val="18"/>
          <w:lang w:val="cs-CZ"/>
        </w:rPr>
        <w:t xml:space="preserve"> tímto novým zněním:</w:t>
      </w:r>
    </w:p>
    <w:p w:rsidR="00BF1C88" w:rsidRDefault="002338C9">
      <w:pPr>
        <w:spacing w:line="307" w:lineRule="auto"/>
        <w:rPr>
          <w:rFonts w:ascii="Tahoma" w:hAnsi="Tahoma"/>
          <w:b/>
          <w:color w:val="000000"/>
          <w:spacing w:val="1"/>
          <w:sz w:val="17"/>
          <w:lang w:val="cs-CZ"/>
        </w:rPr>
      </w:pPr>
      <w:r>
        <w:rPr>
          <w:rFonts w:ascii="Tahoma" w:hAnsi="Tahoma"/>
          <w:b/>
          <w:color w:val="000000"/>
          <w:spacing w:val="1"/>
          <w:sz w:val="17"/>
          <w:lang w:val="cs-CZ"/>
        </w:rPr>
        <w:t xml:space="preserve">„1. Předmět koupě předá, nainstaluje a zaškolí prodávající kupujícímu osobně na adrese zadavatele </w:t>
      </w:r>
      <w:r>
        <w:rPr>
          <w:rFonts w:ascii="Tahoma" w:hAnsi="Tahoma"/>
          <w:b/>
          <w:color w:val="000000"/>
          <w:sz w:val="17"/>
          <w:lang w:val="cs-CZ"/>
        </w:rPr>
        <w:t>v termínu do 16. 01. 2026."</w:t>
      </w:r>
    </w:p>
    <w:p w:rsidR="00BF1C88" w:rsidRDefault="002338C9">
      <w:pPr>
        <w:spacing w:before="252" w:line="206" w:lineRule="auto"/>
        <w:rPr>
          <w:rFonts w:ascii="Tahoma" w:hAnsi="Tahoma"/>
          <w:color w:val="000000"/>
          <w:spacing w:val="6"/>
          <w:sz w:val="18"/>
          <w:lang w:val="cs-CZ"/>
        </w:rPr>
      </w:pPr>
      <w:r>
        <w:rPr>
          <w:rFonts w:ascii="Tahoma" w:hAnsi="Tahoma"/>
          <w:color w:val="000000"/>
          <w:spacing w:val="6"/>
          <w:sz w:val="18"/>
          <w:lang w:val="cs-CZ"/>
        </w:rPr>
        <w:t>Závěrečná ustanovení</w:t>
      </w:r>
    </w:p>
    <w:p w:rsidR="00BF1C88" w:rsidRDefault="002338C9">
      <w:pPr>
        <w:numPr>
          <w:ilvl w:val="0"/>
          <w:numId w:val="1"/>
        </w:numPr>
        <w:tabs>
          <w:tab w:val="clear" w:pos="288"/>
          <w:tab w:val="decimal" w:pos="720"/>
        </w:tabs>
        <w:spacing w:before="72" w:line="271" w:lineRule="auto"/>
        <w:ind w:right="576" w:hanging="288"/>
        <w:rPr>
          <w:rFonts w:ascii="Tahoma" w:hAnsi="Tahoma"/>
          <w:color w:val="000000"/>
          <w:spacing w:val="2"/>
          <w:sz w:val="18"/>
          <w:lang w:val="cs-CZ"/>
        </w:rPr>
      </w:pPr>
      <w:r>
        <w:rPr>
          <w:rFonts w:ascii="Tahoma" w:hAnsi="Tahoma"/>
          <w:color w:val="000000"/>
          <w:spacing w:val="2"/>
          <w:sz w:val="18"/>
          <w:lang w:val="cs-CZ"/>
        </w:rPr>
        <w:t xml:space="preserve">Ostatní ustanovení kupní smlouvy zůstávají tímto </w:t>
      </w:r>
      <w:r>
        <w:rPr>
          <w:rFonts w:ascii="Tahoma" w:hAnsi="Tahoma"/>
          <w:color w:val="000000"/>
          <w:spacing w:val="2"/>
          <w:sz w:val="18"/>
          <w:lang w:val="cs-CZ"/>
        </w:rPr>
        <w:t xml:space="preserve">dodatkem nedotčena a nadále platí v </w:t>
      </w:r>
      <w:r>
        <w:rPr>
          <w:rFonts w:ascii="Tahoma" w:hAnsi="Tahoma"/>
          <w:color w:val="000000"/>
          <w:spacing w:val="4"/>
          <w:sz w:val="18"/>
          <w:lang w:val="cs-CZ"/>
        </w:rPr>
        <w:t>p</w:t>
      </w:r>
      <w:r w:rsidR="00BB5BCB">
        <w:rPr>
          <w:rFonts w:ascii="Tahoma" w:hAnsi="Tahoma"/>
          <w:color w:val="000000"/>
          <w:spacing w:val="4"/>
          <w:sz w:val="18"/>
          <w:lang w:val="cs-CZ"/>
        </w:rPr>
        <w:t>l</w:t>
      </w:r>
      <w:r>
        <w:rPr>
          <w:rFonts w:ascii="Tahoma" w:hAnsi="Tahoma"/>
          <w:color w:val="000000"/>
          <w:spacing w:val="4"/>
          <w:sz w:val="18"/>
          <w:lang w:val="cs-CZ"/>
        </w:rPr>
        <w:t>ném rozsahu.</w:t>
      </w:r>
    </w:p>
    <w:p w:rsidR="00BF1C88" w:rsidRDefault="002338C9">
      <w:pPr>
        <w:numPr>
          <w:ilvl w:val="0"/>
          <w:numId w:val="1"/>
        </w:numPr>
        <w:tabs>
          <w:tab w:val="clear" w:pos="288"/>
          <w:tab w:val="decimal" w:pos="720"/>
        </w:tabs>
        <w:ind w:hanging="288"/>
        <w:rPr>
          <w:rFonts w:ascii="Tahoma" w:hAnsi="Tahoma"/>
          <w:color w:val="000000"/>
          <w:spacing w:val="9"/>
          <w:sz w:val="18"/>
          <w:lang w:val="cs-CZ"/>
        </w:rPr>
      </w:pPr>
      <w:r>
        <w:rPr>
          <w:rFonts w:ascii="Tahoma" w:hAnsi="Tahoma"/>
          <w:color w:val="000000"/>
          <w:spacing w:val="9"/>
          <w:sz w:val="18"/>
          <w:lang w:val="cs-CZ"/>
        </w:rPr>
        <w:t>Tento dodatek nabývá platnosti a účinnosti dnem podpisu obou smluvních stran.</w:t>
      </w:r>
    </w:p>
    <w:p w:rsidR="00BF1C88" w:rsidRDefault="002338C9">
      <w:pPr>
        <w:numPr>
          <w:ilvl w:val="0"/>
          <w:numId w:val="1"/>
        </w:numPr>
        <w:tabs>
          <w:tab w:val="clear" w:pos="288"/>
          <w:tab w:val="decimal" w:pos="720"/>
        </w:tabs>
        <w:spacing w:after="432"/>
        <w:ind w:hanging="288"/>
        <w:rPr>
          <w:rFonts w:ascii="Tahoma" w:hAnsi="Tahoma"/>
          <w:color w:val="000000"/>
          <w:spacing w:val="7"/>
          <w:sz w:val="18"/>
          <w:lang w:val="cs-CZ"/>
        </w:rPr>
      </w:pPr>
      <w:r>
        <w:rPr>
          <w:rFonts w:ascii="Tahoma" w:hAnsi="Tahoma"/>
          <w:color w:val="000000"/>
          <w:spacing w:val="7"/>
          <w:sz w:val="18"/>
          <w:lang w:val="cs-CZ"/>
        </w:rPr>
        <w:t>Dodatek je vyhotoven ve dvou stejnopisech, z nichž každá strana obdrží jedno vyhotovení.</w:t>
      </w:r>
    </w:p>
    <w:p w:rsidR="00BB5BCB" w:rsidRPr="00BB5BCB" w:rsidRDefault="00BB5BCB" w:rsidP="00BB5BCB">
      <w:pPr>
        <w:tabs>
          <w:tab w:val="decimal" w:pos="288"/>
          <w:tab w:val="decimal" w:pos="720"/>
        </w:tabs>
        <w:spacing w:after="432"/>
        <w:rPr>
          <w:rFonts w:ascii="Tahoma" w:hAnsi="Tahoma"/>
          <w:color w:val="000000"/>
          <w:spacing w:val="7"/>
          <w:sz w:val="18"/>
          <w:lang w:val="cs-CZ"/>
        </w:rPr>
      </w:pPr>
      <w:r>
        <w:rPr>
          <w:rFonts w:ascii="Tahoma" w:hAnsi="Tahoma"/>
          <w:color w:val="000000"/>
          <w:spacing w:val="7"/>
          <w:sz w:val="18"/>
          <w:lang w:val="cs-CZ"/>
        </w:rPr>
        <w:t>V </w:t>
      </w:r>
      <w:r w:rsidRPr="00BB5BCB">
        <w:rPr>
          <w:rFonts w:ascii="Tahoma" w:hAnsi="Tahoma"/>
          <w:color w:val="000000"/>
          <w:spacing w:val="7"/>
          <w:sz w:val="18"/>
          <w:lang w:val="cs-CZ"/>
        </w:rPr>
        <w:t>Praze dne 25. 11. 2025</w:t>
      </w:r>
    </w:p>
    <w:p w:rsidR="00BB5BCB" w:rsidRPr="00BB5BCB" w:rsidRDefault="00BB5BCB" w:rsidP="00BB5BCB">
      <w:pPr>
        <w:tabs>
          <w:tab w:val="decimal" w:pos="288"/>
          <w:tab w:val="decimal" w:pos="720"/>
        </w:tabs>
        <w:spacing w:after="432"/>
        <w:rPr>
          <w:rFonts w:ascii="Tahoma" w:hAnsi="Tahoma"/>
          <w:color w:val="000000"/>
          <w:spacing w:val="7"/>
          <w:sz w:val="18"/>
          <w:lang w:val="cs-CZ"/>
        </w:rPr>
      </w:pPr>
      <w:r w:rsidRPr="00BB5BCB">
        <w:rPr>
          <w:rFonts w:ascii="Tahoma" w:hAnsi="Tahoma"/>
          <w:color w:val="000000"/>
          <w:spacing w:val="7"/>
          <w:sz w:val="18"/>
          <w:lang w:val="cs-CZ"/>
        </w:rPr>
        <w:tab/>
      </w:r>
      <w:r w:rsidRPr="00BB5BCB">
        <w:rPr>
          <w:rFonts w:ascii="Tahoma" w:hAnsi="Tahoma"/>
          <w:color w:val="000000"/>
          <w:spacing w:val="7"/>
          <w:sz w:val="18"/>
          <w:lang w:val="cs-CZ"/>
        </w:rPr>
        <w:tab/>
      </w:r>
    </w:p>
    <w:p w:rsidR="00BF1C88" w:rsidRPr="00BB5BCB" w:rsidRDefault="00BB5BCB" w:rsidP="00BB5BCB">
      <w:pPr>
        <w:tabs>
          <w:tab w:val="decimal" w:pos="288"/>
          <w:tab w:val="decimal" w:pos="720"/>
        </w:tabs>
        <w:spacing w:after="432"/>
        <w:rPr>
          <w:sz w:val="18"/>
          <w:szCs w:val="18"/>
        </w:rPr>
      </w:pPr>
      <w:r w:rsidRPr="00BB5BCB">
        <w:rPr>
          <w:rFonts w:ascii="Tahoma" w:hAnsi="Tahoma"/>
          <w:color w:val="000000"/>
          <w:spacing w:val="7"/>
          <w:sz w:val="18"/>
          <w:szCs w:val="18"/>
          <w:lang w:val="cs-CZ"/>
        </w:rPr>
        <w:t>Za kupujícího:</w:t>
      </w:r>
      <w:r w:rsidRPr="00BB5BCB">
        <w:rPr>
          <w:rFonts w:ascii="Tahoma" w:hAnsi="Tahoma"/>
          <w:color w:val="000000"/>
          <w:spacing w:val="7"/>
          <w:sz w:val="18"/>
          <w:szCs w:val="18"/>
          <w:lang w:val="cs-CZ"/>
        </w:rPr>
        <w:tab/>
      </w:r>
      <w:r w:rsidRPr="00BB5BCB">
        <w:rPr>
          <w:rFonts w:ascii="Tahoma" w:hAnsi="Tahoma"/>
          <w:color w:val="000000"/>
          <w:spacing w:val="7"/>
          <w:sz w:val="18"/>
          <w:szCs w:val="18"/>
          <w:lang w:val="cs-CZ"/>
        </w:rPr>
        <w:tab/>
      </w:r>
      <w:r w:rsidRPr="00BB5BCB">
        <w:rPr>
          <w:sz w:val="18"/>
          <w:szCs w:val="18"/>
        </w:rPr>
        <w:t xml:space="preserve"> </w:t>
      </w:r>
    </w:p>
    <w:p w:rsidR="00BF1C88" w:rsidRPr="00BB5BCB" w:rsidRDefault="00BB5BCB">
      <w:pPr>
        <w:spacing w:line="273" w:lineRule="auto"/>
        <w:rPr>
          <w:rFonts w:ascii="Tahoma" w:hAnsi="Tahoma"/>
          <w:color w:val="000000"/>
          <w:spacing w:val="10"/>
          <w:sz w:val="18"/>
          <w:szCs w:val="18"/>
          <w:lang w:val="cs-CZ"/>
        </w:rPr>
      </w:pPr>
      <w:r w:rsidRPr="00BB5BCB">
        <w:rPr>
          <w:rFonts w:ascii="Tahoma" w:hAnsi="Tahoma"/>
          <w:color w:val="000000"/>
          <w:spacing w:val="10"/>
          <w:sz w:val="18"/>
          <w:szCs w:val="18"/>
          <w:lang w:val="cs-CZ"/>
        </w:rPr>
        <w:t>Jiří J</w:t>
      </w:r>
      <w:r w:rsidR="002338C9" w:rsidRPr="00BB5BCB">
        <w:rPr>
          <w:rFonts w:ascii="Tahoma" w:hAnsi="Tahoma"/>
          <w:color w:val="000000"/>
          <w:spacing w:val="10"/>
          <w:sz w:val="18"/>
          <w:szCs w:val="18"/>
          <w:lang w:val="cs-CZ"/>
        </w:rPr>
        <w:t>unek, ředitel</w:t>
      </w:r>
    </w:p>
    <w:p w:rsidR="00BF1C88" w:rsidRPr="00BB5BCB" w:rsidRDefault="002338C9">
      <w:pPr>
        <w:spacing w:before="72"/>
        <w:rPr>
          <w:rFonts w:ascii="Tahoma" w:hAnsi="Tahoma"/>
          <w:color w:val="000000"/>
          <w:spacing w:val="6"/>
          <w:w w:val="90"/>
          <w:sz w:val="18"/>
          <w:szCs w:val="18"/>
          <w:lang w:val="cs-CZ"/>
        </w:rPr>
      </w:pPr>
      <w:r w:rsidRPr="00BB5BCB">
        <w:rPr>
          <w:rFonts w:ascii="Tahoma" w:hAnsi="Tahoma"/>
          <w:color w:val="000000"/>
          <w:spacing w:val="6"/>
          <w:w w:val="90"/>
          <w:sz w:val="18"/>
          <w:szCs w:val="18"/>
          <w:lang w:val="cs-CZ"/>
        </w:rPr>
        <w:t>R</w:t>
      </w:r>
      <w:r w:rsidRPr="00BB5BCB">
        <w:rPr>
          <w:rFonts w:ascii="Tahoma" w:hAnsi="Tahoma"/>
          <w:color w:val="000000"/>
          <w:spacing w:val="6"/>
          <w:sz w:val="18"/>
          <w:szCs w:val="18"/>
          <w:lang w:val="cs-CZ"/>
        </w:rPr>
        <w:t>egionální muzeum ve Vysokém Mýtě</w:t>
      </w:r>
    </w:p>
    <w:p w:rsidR="00BB5BCB" w:rsidRPr="00BB5BCB" w:rsidRDefault="00BB5BCB">
      <w:pPr>
        <w:spacing w:before="180"/>
        <w:rPr>
          <w:rFonts w:ascii="Tahoma" w:hAnsi="Tahoma"/>
          <w:b/>
          <w:color w:val="000000"/>
          <w:sz w:val="18"/>
          <w:szCs w:val="18"/>
          <w:lang w:val="cs-CZ"/>
        </w:rPr>
      </w:pPr>
    </w:p>
    <w:p w:rsidR="00BB5BCB" w:rsidRPr="00BB5BCB" w:rsidRDefault="00BB5BCB" w:rsidP="00BB5BCB">
      <w:pPr>
        <w:spacing w:before="180"/>
        <w:rPr>
          <w:rFonts w:ascii="Tahoma" w:hAnsi="Tahoma"/>
          <w:color w:val="000000"/>
          <w:sz w:val="18"/>
          <w:szCs w:val="18"/>
          <w:lang w:val="cs-CZ"/>
        </w:rPr>
      </w:pPr>
      <w:r w:rsidRPr="00BB5BCB">
        <w:rPr>
          <w:rFonts w:ascii="Tahoma" w:hAnsi="Tahoma"/>
          <w:color w:val="000000"/>
          <w:sz w:val="18"/>
          <w:szCs w:val="18"/>
          <w:lang w:val="cs-CZ"/>
        </w:rPr>
        <w:lastRenderedPageBreak/>
        <w:t>Za prodávajícího:</w:t>
      </w:r>
    </w:p>
    <w:p w:rsidR="00BB5BCB" w:rsidRPr="00BB5BCB" w:rsidRDefault="00BB5BCB" w:rsidP="00BB5BCB">
      <w:pPr>
        <w:spacing w:before="180"/>
        <w:rPr>
          <w:rFonts w:ascii="Tahoma" w:hAnsi="Tahoma"/>
          <w:color w:val="000000"/>
          <w:sz w:val="18"/>
          <w:szCs w:val="18"/>
          <w:lang w:val="cs-CZ"/>
        </w:rPr>
      </w:pPr>
    </w:p>
    <w:p w:rsidR="00BB5BCB" w:rsidRDefault="00BB5BCB" w:rsidP="00BB5BCB">
      <w:pPr>
        <w:spacing w:before="180"/>
        <w:rPr>
          <w:rFonts w:ascii="Tahoma" w:hAnsi="Tahoma"/>
          <w:color w:val="000000"/>
          <w:sz w:val="18"/>
          <w:szCs w:val="18"/>
          <w:lang w:val="cs-CZ"/>
        </w:rPr>
      </w:pPr>
      <w:r w:rsidRPr="00BB5BCB">
        <w:rPr>
          <w:rFonts w:ascii="Tahoma" w:hAnsi="Tahoma"/>
          <w:color w:val="000000"/>
          <w:sz w:val="18"/>
          <w:szCs w:val="18"/>
          <w:lang w:val="cs-CZ"/>
        </w:rPr>
        <w:t>Ivo Doležal, ID Art s.r.o.</w:t>
      </w:r>
    </w:p>
    <w:p w:rsidR="00BB5BCB" w:rsidRPr="00BB5BCB" w:rsidRDefault="00BB5BCB" w:rsidP="00BB5BCB">
      <w:pPr>
        <w:spacing w:before="180"/>
        <w:rPr>
          <w:rFonts w:ascii="Tahoma" w:hAnsi="Tahoma"/>
          <w:color w:val="000000"/>
          <w:sz w:val="18"/>
          <w:szCs w:val="18"/>
          <w:lang w:val="cs-CZ"/>
        </w:rPr>
      </w:pPr>
    </w:p>
    <w:sectPr w:rsidR="00BB5BCB" w:rsidRPr="00BB5BCB">
      <w:pgSz w:w="11918" w:h="16854"/>
      <w:pgMar w:top="1782" w:right="1579" w:bottom="1644" w:left="16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6519"/>
    <w:multiLevelType w:val="multilevel"/>
    <w:tmpl w:val="9F1800E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1C88"/>
    <w:rsid w:val="002338C9"/>
    <w:rsid w:val="00BB5BCB"/>
    <w:rsid w:val="00B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42EA9"/>
  <w15:docId w15:val="{462DFB94-085A-4C8B-92FF-D626192C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2025-12-01T08:31:00Z</dcterms:created>
  <dcterms:modified xsi:type="dcterms:W3CDTF">2025-12-01T08:55:00Z</dcterms:modified>
</cp:coreProperties>
</file>