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53" w:rsidRDefault="00B93253" w:rsidP="00B9325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AC3910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93253" w:rsidRDefault="00AC3910" w:rsidP="00B9325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B93253">
        <w:rPr>
          <w:rFonts w:ascii="Arial" w:hAnsi="Arial" w:cs="Arial"/>
          <w:b/>
          <w:sz w:val="36"/>
        </w:rPr>
        <w:t>íslo 982807-0468/2014</w:t>
      </w:r>
      <w:r>
        <w:rPr>
          <w:rFonts w:ascii="Arial" w:hAnsi="Arial" w:cs="Arial"/>
          <w:b/>
          <w:sz w:val="36"/>
        </w:rPr>
        <w:t>, E2016/4518/D2</w:t>
      </w:r>
    </w:p>
    <w:p w:rsidR="00B93253" w:rsidRDefault="00B93253" w:rsidP="00B9325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100393657/0300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přihrádka 90, 225 90  Praha 025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</w:p>
    <w:p w:rsidR="00B93253" w:rsidRDefault="00B93253" w:rsidP="00B9325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93253" w:rsidRDefault="00B93253" w:rsidP="00B93253">
      <w:pPr>
        <w:numPr>
          <w:ilvl w:val="0"/>
          <w:numId w:val="0"/>
        </w:numPr>
        <w:spacing w:after="0" w:line="240" w:lineRule="auto"/>
        <w:ind w:left="142"/>
      </w:pPr>
    </w:p>
    <w:p w:rsidR="00B93253" w:rsidRDefault="007A3766" w:rsidP="00B9325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A3766">
        <w:t>XXX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766">
        <w:t>XXX</w:t>
      </w:r>
    </w:p>
    <w:p w:rsidR="007A3766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766">
        <w:t>XXX</w:t>
      </w:r>
      <w:r w:rsidR="007A3766">
        <w:t xml:space="preserve"> 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A3766">
        <w:t>XXX</w:t>
      </w:r>
    </w:p>
    <w:p w:rsidR="007A3766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A3766">
        <w:t>XXX</w:t>
      </w:r>
      <w:r w:rsidR="007A3766">
        <w:t xml:space="preserve"> 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766">
        <w:t>XXX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A3766">
        <w:t>XXX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766">
        <w:t>XXX</w:t>
      </w:r>
    </w:p>
    <w:p w:rsidR="007A3766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A3766">
        <w:t>XXX</w:t>
      </w:r>
      <w:r w:rsidR="007A3766">
        <w:t xml:space="preserve"> 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7A3766">
        <w:t>XXX</w:t>
      </w:r>
    </w:p>
    <w:p w:rsidR="00B93253" w:rsidRDefault="00B93253" w:rsidP="00B9325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93253" w:rsidRDefault="00B9325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93253" w:rsidRPr="00B93253" w:rsidRDefault="00B93253" w:rsidP="00B9325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93253" w:rsidRPr="00B93253" w:rsidRDefault="00B93253" w:rsidP="00B9325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 na změně obsahu Dohody o podmínkách podávání poštovních zásilek Balík Do ruky a Balík Na poštu, č. 982807-0468/2014 ze dne </w:t>
      </w:r>
      <w:r w:rsidR="007A3766">
        <w:t>XXX</w:t>
      </w:r>
      <w:r w:rsidR="007A3766">
        <w:t xml:space="preserve"> </w:t>
      </w:r>
      <w:r>
        <w:t>(dále jen "Dohoda"), a to následujícím způsobem:</w:t>
      </w:r>
    </w:p>
    <w:p w:rsidR="00B93253" w:rsidRPr="00B93253" w:rsidRDefault="00B93253" w:rsidP="00B93253">
      <w:pPr>
        <w:numPr>
          <w:ilvl w:val="1"/>
          <w:numId w:val="50"/>
        </w:numPr>
        <w:spacing w:after="120"/>
        <w:ind w:left="590" w:hanging="590"/>
        <w:jc w:val="both"/>
      </w:pPr>
      <w:r>
        <w:t xml:space="preserve">Strany se dohodly na doplnění stávajícího textu Článku 4. Cena a způsob úhrady, a to o </w:t>
      </w:r>
      <w:r w:rsidR="00AC3910">
        <w:t xml:space="preserve">bod 4.6. </w:t>
      </w:r>
      <w:r>
        <w:t>:</w:t>
      </w:r>
    </w:p>
    <w:p w:rsidR="00B93253" w:rsidRP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4.6 </w:t>
      </w:r>
      <w:r w:rsidR="00B93253">
        <w:t>Odesílatel je povinen v předstihu informovat prokazatelným způsobem ČP o jakékoli změně okolností nezbytných pro určení daňového režimu, především určení místa plnění. V případě nesplnění této povinnosti nese Odesílatel v plném rozsahu odpovědnost za škody, které v důsledku takového opomenutí mohou vzniknout, a zavazuje se je uhradit.</w:t>
      </w:r>
    </w:p>
    <w:p w:rsidR="00B93253" w:rsidRPr="00B93253" w:rsidRDefault="00B93253" w:rsidP="00B93253">
      <w:pPr>
        <w:numPr>
          <w:ilvl w:val="1"/>
          <w:numId w:val="50"/>
        </w:numPr>
        <w:spacing w:after="120"/>
        <w:ind w:left="590" w:hanging="590"/>
        <w:jc w:val="both"/>
      </w:pPr>
      <w:r>
        <w:t>Strany Dohody se dohodly na úplném nahrazení stávajícího Článku 8. Závěrečná ustanovení následujícím textem: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>.1. Tato Dohoda se uzavírá na dobu určitou do 31.12.2019.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B93253" w:rsidRDefault="00B93253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 Po skončení účinnosti Dohody vrátí Odesílatel ČP nepoužité adresní štítky. 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 xml:space="preserve">.2. 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B93253" w:rsidRDefault="00B93253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 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B93253" w:rsidRDefault="00B93253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 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>.3. Pokud není stanoveno jinak, může být tato Dohoda měněna pouze vzestupně očíslovanými písemnými dodatky k Dohodě podepsanými oběma Stranami Dohody, pokud není v Dohodě stanoveno jinak.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 xml:space="preserve">.4. 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 xml:space="preserve">.5. Povinnost mlčenlivosti trvá až do doby, kdy se informace výše uvedené povahy stanou obecně známými za předpokladu, že se tak nestane porušením povinnosti mlčenlivosti. Na povinnost </w:t>
      </w:r>
      <w:r w:rsidR="00B93253">
        <w:lastRenderedPageBreak/>
        <w:t>mlčenlivosti nemá vliv forma sdělení informací (písemně nebo ústně) a jejich podoba (materializované nebo dematerializované).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 xml:space="preserve">.6. 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 xml:space="preserve">.7. 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>.8. Povinnost mlčenlivosti trvá bez ohledu na ukončení smluvního vztahu založeného touto Dohodou.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>.9. Pokud by bylo kterékoli ustanovení této Dohody zcela nebo zčásti neplatné nebo jestliže některá otázka není touto Dohodou upravována, zbývající ustanovení Dohody nejsou tímto dotčena.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 xml:space="preserve">.10. Tato Dohoda je sepsána ve 2 (slovy: dvou) stejnopisech s platností originálu, z nichž každá strana Dohody obdrží po jednom. 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>.11. Práva a povinnosti plynoucí z této Dohody pro každou ze stran přecházejí na jejich právní nástupce.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>.12. Vztahy neupravené touto Dohodou se řídí platným právním řádem ČR.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>.13. Dohoda je uzavřena a účinná dnem podpisu oběma Stranami Dohody.</w:t>
      </w:r>
    </w:p>
    <w:p w:rsidR="00B93253" w:rsidRDefault="00AC3910" w:rsidP="00B93253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B93253">
        <w:t>.14. 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93253" w:rsidRPr="00B93253" w:rsidRDefault="00B93253" w:rsidP="00B9325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93253" w:rsidRPr="00B93253" w:rsidRDefault="00B93253" w:rsidP="00B93253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93253" w:rsidRPr="00B93253" w:rsidRDefault="00AC3910" w:rsidP="00B93253">
      <w:pPr>
        <w:numPr>
          <w:ilvl w:val="1"/>
          <w:numId w:val="50"/>
        </w:numPr>
        <w:spacing w:after="120"/>
        <w:ind w:left="624" w:hanging="624"/>
        <w:jc w:val="both"/>
      </w:pPr>
      <w:r>
        <w:t>Dodatek č. 2</w:t>
      </w:r>
      <w:r w:rsidR="00B93253">
        <w:t xml:space="preserve"> je platný a účinný dnem jeho podpisu oběma stranami Dohody.</w:t>
      </w:r>
    </w:p>
    <w:p w:rsidR="00B93253" w:rsidRPr="00B93253" w:rsidRDefault="00B93253" w:rsidP="00B9325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C3910">
        <w:t>2</w:t>
      </w:r>
      <w:r>
        <w:t xml:space="preserve"> je sepsán ve dvou vyhotoveních s platností originálu, z nichž každá ze stran obdrží po jednom výtisku.</w:t>
      </w:r>
    </w:p>
    <w:p w:rsidR="00B93253" w:rsidRDefault="00B93253" w:rsidP="00B93253">
      <w:pPr>
        <w:numPr>
          <w:ilvl w:val="0"/>
          <w:numId w:val="0"/>
        </w:numPr>
        <w:spacing w:after="120"/>
        <w:jc w:val="both"/>
      </w:pPr>
    </w:p>
    <w:p w:rsidR="00AC3910" w:rsidRDefault="00AC3910" w:rsidP="00B93253">
      <w:pPr>
        <w:numPr>
          <w:ilvl w:val="0"/>
          <w:numId w:val="0"/>
        </w:numPr>
        <w:spacing w:after="120"/>
        <w:jc w:val="both"/>
      </w:pPr>
    </w:p>
    <w:p w:rsidR="00AC3910" w:rsidRDefault="00AC3910" w:rsidP="00B93253">
      <w:pPr>
        <w:numPr>
          <w:ilvl w:val="0"/>
          <w:numId w:val="0"/>
        </w:numPr>
        <w:spacing w:after="120"/>
        <w:jc w:val="both"/>
      </w:pPr>
    </w:p>
    <w:p w:rsidR="00AC3910" w:rsidRDefault="00AC3910" w:rsidP="00B93253">
      <w:pPr>
        <w:numPr>
          <w:ilvl w:val="0"/>
          <w:numId w:val="0"/>
        </w:numPr>
        <w:spacing w:after="120"/>
        <w:jc w:val="both"/>
      </w:pPr>
    </w:p>
    <w:p w:rsidR="00AC3910" w:rsidRDefault="00AC3910" w:rsidP="00B93253">
      <w:pPr>
        <w:numPr>
          <w:ilvl w:val="0"/>
          <w:numId w:val="0"/>
        </w:numPr>
        <w:spacing w:after="120"/>
        <w:jc w:val="both"/>
      </w:pPr>
    </w:p>
    <w:p w:rsidR="00AC3910" w:rsidRDefault="00AC3910" w:rsidP="00B93253">
      <w:pPr>
        <w:numPr>
          <w:ilvl w:val="0"/>
          <w:numId w:val="0"/>
        </w:numPr>
        <w:spacing w:after="120"/>
        <w:jc w:val="both"/>
      </w:pPr>
    </w:p>
    <w:p w:rsidR="00AC3910" w:rsidRDefault="00AC3910" w:rsidP="00B93253">
      <w:pPr>
        <w:numPr>
          <w:ilvl w:val="0"/>
          <w:numId w:val="0"/>
        </w:numPr>
        <w:spacing w:after="120"/>
        <w:jc w:val="both"/>
      </w:pPr>
    </w:p>
    <w:p w:rsidR="007A3766" w:rsidRDefault="007A3766" w:rsidP="00B93253">
      <w:pPr>
        <w:numPr>
          <w:ilvl w:val="0"/>
          <w:numId w:val="0"/>
        </w:numPr>
        <w:spacing w:after="120"/>
        <w:jc w:val="both"/>
      </w:pPr>
    </w:p>
    <w:p w:rsidR="00B93253" w:rsidRDefault="00B93253" w:rsidP="00B93253">
      <w:pPr>
        <w:numPr>
          <w:ilvl w:val="0"/>
          <w:numId w:val="0"/>
        </w:numPr>
        <w:spacing w:after="120"/>
        <w:jc w:val="both"/>
      </w:pPr>
    </w:p>
    <w:p w:rsidR="00B93253" w:rsidRDefault="00B93253" w:rsidP="00B93253">
      <w:pPr>
        <w:numPr>
          <w:ilvl w:val="0"/>
          <w:numId w:val="0"/>
        </w:numPr>
        <w:spacing w:after="120"/>
        <w:jc w:val="both"/>
        <w:sectPr w:rsidR="00B9325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93253" w:rsidRDefault="00B93253" w:rsidP="00B93253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B93253" w:rsidRDefault="00B93253" w:rsidP="00B93253">
      <w:pPr>
        <w:numPr>
          <w:ilvl w:val="0"/>
          <w:numId w:val="0"/>
        </w:numPr>
        <w:spacing w:after="120"/>
        <w:jc w:val="both"/>
      </w:pPr>
    </w:p>
    <w:p w:rsidR="00B93253" w:rsidRDefault="00B93253" w:rsidP="00B93253">
      <w:pPr>
        <w:numPr>
          <w:ilvl w:val="0"/>
          <w:numId w:val="0"/>
        </w:numPr>
        <w:spacing w:after="120"/>
        <w:jc w:val="both"/>
      </w:pPr>
      <w:r>
        <w:t>Za ČP:</w:t>
      </w:r>
    </w:p>
    <w:p w:rsidR="00B93253" w:rsidRDefault="00B93253" w:rsidP="00B93253">
      <w:pPr>
        <w:numPr>
          <w:ilvl w:val="0"/>
          <w:numId w:val="0"/>
        </w:numPr>
        <w:spacing w:after="120"/>
        <w:jc w:val="both"/>
      </w:pPr>
    </w:p>
    <w:p w:rsidR="00B93253" w:rsidRDefault="00B93253" w:rsidP="00B9325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3253" w:rsidRDefault="00B93253" w:rsidP="00B93253">
      <w:pPr>
        <w:numPr>
          <w:ilvl w:val="0"/>
          <w:numId w:val="0"/>
        </w:numPr>
        <w:spacing w:after="120"/>
        <w:jc w:val="center"/>
      </w:pPr>
    </w:p>
    <w:p w:rsidR="00B93253" w:rsidRDefault="00B93253" w:rsidP="00B93253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B93253" w:rsidRDefault="00B93253" w:rsidP="00B93253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AC3910" w:rsidRDefault="00B93253" w:rsidP="00AC3910">
      <w:pPr>
        <w:numPr>
          <w:ilvl w:val="0"/>
          <w:numId w:val="0"/>
        </w:numPr>
        <w:spacing w:after="120"/>
        <w:jc w:val="both"/>
      </w:pPr>
      <w:r>
        <w:br w:type="column"/>
      </w:r>
      <w:r w:rsidR="00AC3910">
        <w:lastRenderedPageBreak/>
        <w:t xml:space="preserve">V Praze dne </w:t>
      </w:r>
    </w:p>
    <w:p w:rsidR="00B93253" w:rsidRDefault="00B93253" w:rsidP="00B93253">
      <w:pPr>
        <w:numPr>
          <w:ilvl w:val="0"/>
          <w:numId w:val="0"/>
        </w:numPr>
        <w:spacing w:after="120"/>
      </w:pPr>
    </w:p>
    <w:p w:rsidR="00B93253" w:rsidRDefault="00B93253" w:rsidP="00B93253">
      <w:pPr>
        <w:numPr>
          <w:ilvl w:val="0"/>
          <w:numId w:val="0"/>
        </w:numPr>
        <w:spacing w:after="120"/>
      </w:pPr>
      <w:r>
        <w:t>Za Odesílatele:</w:t>
      </w:r>
    </w:p>
    <w:p w:rsidR="00B93253" w:rsidRDefault="00B93253" w:rsidP="00B93253">
      <w:pPr>
        <w:numPr>
          <w:ilvl w:val="0"/>
          <w:numId w:val="0"/>
        </w:numPr>
        <w:spacing w:after="120"/>
      </w:pPr>
    </w:p>
    <w:p w:rsidR="00B93253" w:rsidRDefault="00B93253" w:rsidP="00B9325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3253" w:rsidRDefault="00B93253" w:rsidP="00B93253">
      <w:pPr>
        <w:numPr>
          <w:ilvl w:val="0"/>
          <w:numId w:val="0"/>
        </w:numPr>
        <w:spacing w:after="120"/>
        <w:jc w:val="center"/>
      </w:pPr>
    </w:p>
    <w:p w:rsidR="00AA4A4D" w:rsidRDefault="007A3766" w:rsidP="007A3766">
      <w:pPr>
        <w:numPr>
          <w:ilvl w:val="0"/>
          <w:numId w:val="0"/>
        </w:numPr>
        <w:spacing w:after="120"/>
        <w:jc w:val="center"/>
      </w:pPr>
      <w:r>
        <w:t>XXX</w:t>
      </w:r>
    </w:p>
    <w:p w:rsidR="007A3766" w:rsidRPr="00B93253" w:rsidRDefault="007A3766" w:rsidP="007A3766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7A3766" w:rsidRPr="00B93253" w:rsidSect="00B9325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AA" w:rsidRDefault="005C29AA">
      <w:r>
        <w:separator/>
      </w:r>
    </w:p>
  </w:endnote>
  <w:endnote w:type="continuationSeparator" w:id="0">
    <w:p w:rsidR="005C29AA" w:rsidRDefault="005C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66B3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66B30" w:rsidRPr="00160A6D">
      <w:rPr>
        <w:sz w:val="18"/>
        <w:szCs w:val="18"/>
      </w:rPr>
      <w:fldChar w:fldCharType="separate"/>
    </w:r>
    <w:r w:rsidR="007A3766">
      <w:rPr>
        <w:noProof/>
        <w:sz w:val="18"/>
        <w:szCs w:val="18"/>
      </w:rPr>
      <w:t>4</w:t>
    </w:r>
    <w:r w:rsidR="00466B3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66B3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66B30" w:rsidRPr="00160A6D">
      <w:rPr>
        <w:sz w:val="18"/>
        <w:szCs w:val="18"/>
      </w:rPr>
      <w:fldChar w:fldCharType="separate"/>
    </w:r>
    <w:r w:rsidR="007A3766">
      <w:rPr>
        <w:noProof/>
        <w:sz w:val="18"/>
        <w:szCs w:val="18"/>
      </w:rPr>
      <w:t>4</w:t>
    </w:r>
    <w:r w:rsidR="00466B3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AA" w:rsidRDefault="005C29AA">
      <w:r>
        <w:separator/>
      </w:r>
    </w:p>
  </w:footnote>
  <w:footnote w:type="continuationSeparator" w:id="0">
    <w:p w:rsidR="005C29AA" w:rsidRDefault="005C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C29A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B93253" w:rsidRDefault="00B9325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AC3910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 </w:t>
    </w:r>
  </w:p>
  <w:p w:rsidR="00D0232D" w:rsidRPr="00D0232D" w:rsidRDefault="00B9325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AC3910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>íslo 982807-0468/2014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563FBFA" wp14:editId="47C69D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9CF435" wp14:editId="05516BB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200B5E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4EEC"/>
    <w:rsid w:val="003F6467"/>
    <w:rsid w:val="003F6EDC"/>
    <w:rsid w:val="00420226"/>
    <w:rsid w:val="004421D5"/>
    <w:rsid w:val="00445790"/>
    <w:rsid w:val="004468D4"/>
    <w:rsid w:val="00455D11"/>
    <w:rsid w:val="00466B30"/>
    <w:rsid w:val="004933A9"/>
    <w:rsid w:val="004B1471"/>
    <w:rsid w:val="004B4030"/>
    <w:rsid w:val="004C1854"/>
    <w:rsid w:val="004D1A6F"/>
    <w:rsid w:val="004D7F66"/>
    <w:rsid w:val="004E1ABF"/>
    <w:rsid w:val="004E34D6"/>
    <w:rsid w:val="004E362F"/>
    <w:rsid w:val="004E6723"/>
    <w:rsid w:val="00500C16"/>
    <w:rsid w:val="0051060F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C29AA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893"/>
    <w:rsid w:val="006A1CCC"/>
    <w:rsid w:val="006B0A38"/>
    <w:rsid w:val="006B667A"/>
    <w:rsid w:val="006C06D9"/>
    <w:rsid w:val="006C76EE"/>
    <w:rsid w:val="006E37CD"/>
    <w:rsid w:val="006E74DE"/>
    <w:rsid w:val="006F0BF1"/>
    <w:rsid w:val="007055C0"/>
    <w:rsid w:val="00706DF4"/>
    <w:rsid w:val="0071238B"/>
    <w:rsid w:val="00715AA0"/>
    <w:rsid w:val="007240C6"/>
    <w:rsid w:val="007300DB"/>
    <w:rsid w:val="007336F3"/>
    <w:rsid w:val="00753269"/>
    <w:rsid w:val="007A3766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0A1A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3910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93253"/>
    <w:rsid w:val="00BA477E"/>
    <w:rsid w:val="00BC169F"/>
    <w:rsid w:val="00BE18CC"/>
    <w:rsid w:val="00BE46E9"/>
    <w:rsid w:val="00BE5050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Styl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0240-ED41-4645-AAFC-AC406860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4</Pages>
  <Words>1009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2016-09-08T05:34:00Z</cp:lastPrinted>
  <dcterms:created xsi:type="dcterms:W3CDTF">2016-09-30T06:53:00Z</dcterms:created>
  <dcterms:modified xsi:type="dcterms:W3CDTF">2016-09-30T06:53:00Z</dcterms:modified>
</cp:coreProperties>
</file>