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w:t>
      </w:r>
      <w:proofErr w:type="gramStart"/>
      <w:r w:rsidRPr="00656426">
        <w:rPr>
          <w:rFonts w:asciiTheme="minorHAnsi" w:hAnsiTheme="minorHAnsi" w:cstheme="minorHAnsi"/>
          <w:sz w:val="22"/>
          <w:szCs w:val="22"/>
        </w:rPr>
        <w:t>s  §</w:t>
      </w:r>
      <w:proofErr w:type="gramEnd"/>
      <w:r w:rsidRPr="00656426">
        <w:rPr>
          <w:rFonts w:asciiTheme="minorHAnsi" w:hAnsiTheme="minorHAnsi" w:cstheme="minorHAnsi"/>
          <w:sz w:val="22"/>
          <w:szCs w:val="22"/>
        </w:rPr>
        <w:t xml:space="preserve">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 xml:space="preserve">V rámci průběžného hodnocení je rovněž posuzováno plnění informační povinnosti příjemce a předávání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3DF7FD12"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w:t>
    </w:r>
    <w:r w:rsidR="008D6691">
      <w:rPr>
        <w:rFonts w:ascii="Calibri" w:hAnsi="Calibri" w:cs="Calibri"/>
        <w:i/>
        <w:iCs/>
        <w:sz w:val="22"/>
        <w:szCs w:val="22"/>
      </w:rPr>
      <w:t>2</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A720A5" w:rsidRPr="008B298F">
      <w:rPr>
        <w:rFonts w:ascii="Calibri" w:hAnsi="Calibri" w:cs="Calibri"/>
        <w:i/>
        <w:iCs/>
        <w:sz w:val="22"/>
        <w:szCs w:val="22"/>
      </w:rPr>
      <w:t>0</w:t>
    </w:r>
    <w:r w:rsidR="002E0124">
      <w:rPr>
        <w:rFonts w:ascii="Calibri" w:hAnsi="Calibri" w:cs="Calibri"/>
        <w:i/>
        <w:iCs/>
        <w:sz w:val="22"/>
        <w:szCs w:val="22"/>
      </w:rPr>
      <w:t>0</w:t>
    </w:r>
    <w:r w:rsidR="008D6691">
      <w:rPr>
        <w:rFonts w:ascii="Calibri" w:hAnsi="Calibri" w:cs="Calibri"/>
        <w:i/>
        <w:iCs/>
        <w:sz w:val="22"/>
        <w:szCs w:val="22"/>
      </w:rPr>
      <w:t>6</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8D6691"/>
    <w:rsid w:val="00905AA2"/>
    <w:rsid w:val="009178D0"/>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2025-09-19T10:50:00Z</dcterms:modified>
</cp:coreProperties>
</file>