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5C4D388E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292689">
        <w:rPr>
          <w:lang w:val="cs-CZ"/>
        </w:rPr>
        <w:t>130</w:t>
      </w:r>
      <w:r w:rsidR="00292034">
        <w:rPr>
          <w:lang w:val="cs-CZ"/>
        </w:rPr>
        <w:t>/2025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B3B2445" w14:textId="77777777" w:rsidR="00952C75" w:rsidRPr="00520A8F" w:rsidRDefault="00952C75" w:rsidP="00952C7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6A7FF7AF" w14:textId="77777777" w:rsidR="00640B3F" w:rsidRPr="00520A8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057B809B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413DCE"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  <w:r w:rsidR="00413DCE"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 </w:t>
      </w: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413DCE"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5F7BDCA0" w14:textId="77777777" w:rsidR="00A35AC1" w:rsidRPr="003E7637" w:rsidRDefault="00A35AC1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2592F510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Bristol-</w:t>
      </w:r>
      <w:proofErr w:type="spellStart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Myers</w:t>
      </w:r>
      <w:proofErr w:type="spellEnd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Squibb</w:t>
      </w:r>
      <w:proofErr w:type="spellEnd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 spol. s r.o.</w:t>
      </w:r>
    </w:p>
    <w:p w14:paraId="11D02FDF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se sídlem: Budějovická 778/3, Praha 4,140 00</w:t>
      </w:r>
    </w:p>
    <w:p w14:paraId="7AC9354E" w14:textId="77777777" w:rsidR="00292034" w:rsidRPr="00292034" w:rsidRDefault="00292034" w:rsidP="00292034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IČ: 43004351</w:t>
      </w:r>
    </w:p>
    <w:p w14:paraId="140EF37D" w14:textId="77777777" w:rsidR="00292034" w:rsidRPr="00292034" w:rsidRDefault="00292034" w:rsidP="00292034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DIČ: CZ43004351</w:t>
      </w:r>
    </w:p>
    <w:p w14:paraId="1C9FC985" w14:textId="0C2070D1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6F134D"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, </w:t>
      </w:r>
      <w:proofErr w:type="spellStart"/>
      <w:r w:rsidRPr="00292034">
        <w:rPr>
          <w:rFonts w:ascii="Tahoma" w:hAnsi="Tahoma" w:cs="Tahoma"/>
          <w:sz w:val="20"/>
          <w:szCs w:val="20"/>
          <w:lang w:val="cs-CZ" w:eastAsia="cs-CZ"/>
        </w:rPr>
        <w:t>č.ú</w:t>
      </w:r>
      <w:proofErr w:type="spellEnd"/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. </w:t>
      </w:r>
      <w:r w:rsidR="006F134D"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</w:p>
    <w:p w14:paraId="3902B541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Firma je zapsána u MS v Praze, oddíl C, vložka 4801</w:t>
      </w:r>
    </w:p>
    <w:p w14:paraId="37F05275" w14:textId="08E0BA89" w:rsidR="00292034" w:rsidRPr="00521E51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6F134D"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  <w:r w:rsidRPr="00521E51">
        <w:rPr>
          <w:rFonts w:ascii="Tahoma" w:hAnsi="Tahoma" w:cs="Tahoma"/>
          <w:sz w:val="20"/>
          <w:szCs w:val="20"/>
          <w:lang w:val="cs-CZ" w:eastAsia="cs-CZ"/>
        </w:rPr>
        <w:t>, na základě plné moci ze dne 4.2.2025</w:t>
      </w:r>
    </w:p>
    <w:p w14:paraId="0F97788A" w14:textId="4CC7242B" w:rsidR="000213D6" w:rsidRPr="000213D6" w:rsidRDefault="000213D6" w:rsidP="00A36B4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(dále jen Prodávající)</w:t>
      </w:r>
    </w:p>
    <w:p w14:paraId="7C5CABB4" w14:textId="77777777" w:rsidR="00A35AC1" w:rsidRPr="003E7637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96FB868" w14:textId="06583CD1" w:rsidR="00640B3F" w:rsidRPr="00520A8F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léků </w:t>
      </w:r>
      <w:r w:rsidR="004764A2">
        <w:rPr>
          <w:rFonts w:ascii="Tahoma" w:hAnsi="Tahoma" w:cs="Tahoma"/>
          <w:sz w:val="20"/>
          <w:szCs w:val="20"/>
          <w:lang w:val="cs-CZ"/>
        </w:rPr>
        <w:t xml:space="preserve">č. </w:t>
      </w:r>
      <w:r w:rsidR="00292689">
        <w:rPr>
          <w:rFonts w:ascii="Tahoma" w:hAnsi="Tahoma" w:cs="Tahoma"/>
          <w:sz w:val="20"/>
          <w:szCs w:val="20"/>
          <w:lang w:val="cs-CZ"/>
        </w:rPr>
        <w:t>130</w:t>
      </w:r>
      <w:r w:rsidR="001962FB">
        <w:rPr>
          <w:rFonts w:ascii="Tahoma" w:hAnsi="Tahoma" w:cs="Tahoma"/>
          <w:sz w:val="20"/>
          <w:szCs w:val="20"/>
          <w:lang w:val="cs-CZ"/>
        </w:rPr>
        <w:t>/2025</w:t>
      </w:r>
      <w:r w:rsidR="004764A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B73708">
        <w:rPr>
          <w:rFonts w:ascii="Tahoma" w:hAnsi="Tahoma" w:cs="Tahoma"/>
          <w:sz w:val="20"/>
          <w:szCs w:val="20"/>
          <w:lang w:val="cs-CZ"/>
        </w:rPr>
        <w:t xml:space="preserve">18. 11. </w:t>
      </w:r>
      <w:r w:rsidR="00CD6303">
        <w:rPr>
          <w:rFonts w:ascii="Tahoma" w:hAnsi="Tahoma" w:cs="Tahoma"/>
          <w:sz w:val="20"/>
          <w:szCs w:val="20"/>
          <w:lang w:val="cs-CZ"/>
        </w:rPr>
        <w:t>2025</w:t>
      </w:r>
      <w:r w:rsidR="000213D6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2F5182" w:rsidRPr="00520A8F">
        <w:rPr>
          <w:rFonts w:ascii="Tahoma" w:hAnsi="Tahoma" w:cs="Tahoma"/>
          <w:sz w:val="20"/>
          <w:szCs w:val="20"/>
          <w:lang w:val="cs-CZ"/>
        </w:rPr>
        <w:t>1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, kterým se dohodly na </w:t>
      </w:r>
      <w:r w:rsidR="00645DDB">
        <w:rPr>
          <w:rFonts w:ascii="Tahoma" w:hAnsi="Tahoma" w:cs="Tahoma"/>
          <w:sz w:val="20"/>
          <w:szCs w:val="20"/>
          <w:lang w:val="cs-CZ"/>
        </w:rPr>
        <w:t>změně</w:t>
      </w:r>
      <w:r w:rsidR="00645DDB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6B609D">
        <w:rPr>
          <w:rFonts w:ascii="Tahoma" w:hAnsi="Tahoma" w:cs="Tahoma"/>
          <w:sz w:val="20"/>
          <w:szCs w:val="20"/>
          <w:lang w:val="cs-CZ"/>
        </w:rPr>
        <w:t xml:space="preserve">jednotkové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ceny plnění.</w:t>
      </w: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0F8B634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16D9A0C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4BBC216" w14:textId="58D371C7" w:rsidR="00640B3F" w:rsidRPr="006F1D9B" w:rsidRDefault="006F1D9B" w:rsidP="006F1D9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1. </w:t>
      </w:r>
      <w:r w:rsidR="00952C75" w:rsidRPr="006F1D9B">
        <w:rPr>
          <w:rFonts w:ascii="Tahoma" w:hAnsi="Tahoma" w:cs="Tahoma"/>
          <w:sz w:val="20"/>
          <w:szCs w:val="20"/>
          <w:lang w:val="cs-CZ"/>
        </w:rPr>
        <w:t xml:space="preserve">Příloha </w:t>
      </w:r>
      <w:r w:rsidR="00D57967" w:rsidRPr="006F1D9B">
        <w:rPr>
          <w:rFonts w:ascii="Tahoma" w:hAnsi="Tahoma" w:cs="Tahoma"/>
          <w:sz w:val="20"/>
          <w:szCs w:val="20"/>
          <w:lang w:val="cs-CZ"/>
        </w:rPr>
        <w:t xml:space="preserve">č. 1 </w:t>
      </w:r>
      <w:proofErr w:type="gramStart"/>
      <w:r w:rsidR="00952C75" w:rsidRPr="006F1D9B">
        <w:rPr>
          <w:rFonts w:ascii="Tahoma" w:hAnsi="Tahoma" w:cs="Tahoma"/>
          <w:sz w:val="20"/>
          <w:szCs w:val="20"/>
          <w:lang w:val="cs-CZ"/>
        </w:rPr>
        <w:t>S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mlouvy </w:t>
      </w:r>
      <w:r w:rsidR="001A5DDE" w:rsidRPr="006F1D9B">
        <w:rPr>
          <w:rFonts w:ascii="Tahoma" w:hAnsi="Tahoma" w:cs="Tahoma"/>
          <w:sz w:val="20"/>
          <w:szCs w:val="20"/>
          <w:lang w:val="cs-CZ"/>
        </w:rPr>
        <w:t xml:space="preserve">- </w:t>
      </w:r>
      <w:r w:rsidR="005A222E" w:rsidRPr="006F1D9B">
        <w:rPr>
          <w:rFonts w:ascii="Tahoma" w:hAnsi="Tahoma" w:cs="Tahoma"/>
          <w:sz w:val="20"/>
          <w:szCs w:val="20"/>
          <w:lang w:val="cs-CZ"/>
        </w:rPr>
        <w:t>Podrobná</w:t>
      </w:r>
      <w:proofErr w:type="gramEnd"/>
      <w:r w:rsidR="005A222E" w:rsidRPr="006F1D9B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 se nahrazuje novou Přílohou č. 1 </w:t>
      </w:r>
      <w:r w:rsidR="001A5DDE" w:rsidRPr="006F1D9B">
        <w:rPr>
          <w:rFonts w:ascii="Tahoma" w:hAnsi="Tahoma" w:cs="Tahoma"/>
          <w:sz w:val="20"/>
          <w:szCs w:val="20"/>
          <w:lang w:val="cs-CZ"/>
        </w:rPr>
        <w:t>tohoto D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odatku č. </w:t>
      </w:r>
      <w:r w:rsidR="002F5182" w:rsidRPr="006F1D9B">
        <w:rPr>
          <w:rFonts w:ascii="Tahoma" w:hAnsi="Tahoma" w:cs="Tahoma"/>
          <w:sz w:val="20"/>
          <w:szCs w:val="20"/>
          <w:lang w:val="cs-CZ"/>
        </w:rPr>
        <w:t>1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>.</w:t>
      </w:r>
      <w:r w:rsidR="000213D6" w:rsidRPr="006F1D9B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0211860F" w14:textId="77777777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D3D3079" w14:textId="46424007" w:rsidR="006F1D9B" w:rsidRPr="006F1D9B" w:rsidRDefault="006F1D9B" w:rsidP="006F1D9B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  <w:r w:rsidRPr="006F1D9B">
        <w:rPr>
          <w:rFonts w:ascii="Tahoma" w:hAnsi="Tahoma" w:cs="Tahoma"/>
          <w:sz w:val="20"/>
          <w:szCs w:val="20"/>
          <w:lang w:val="cs-CZ"/>
        </w:rPr>
        <w:t xml:space="preserve">2. Do Čl. X Smlouvy se doplňuje nový bod </w:t>
      </w:r>
      <w:r w:rsidR="00762941">
        <w:rPr>
          <w:rFonts w:ascii="Tahoma" w:hAnsi="Tahoma" w:cs="Tahoma"/>
          <w:sz w:val="20"/>
          <w:szCs w:val="20"/>
          <w:lang w:val="cs-CZ"/>
        </w:rPr>
        <w:t>6</w:t>
      </w:r>
      <w:r w:rsidRPr="006F1D9B">
        <w:rPr>
          <w:rFonts w:ascii="Tahoma" w:hAnsi="Tahoma" w:cs="Tahoma"/>
          <w:sz w:val="20"/>
          <w:szCs w:val="20"/>
          <w:lang w:val="cs-CZ"/>
        </w:rPr>
        <w:t xml:space="preserve">) v následujícím znění: </w:t>
      </w:r>
      <w:r w:rsidRPr="006F1D9B">
        <w:rPr>
          <w:lang w:val="cs-CZ" w:eastAsia="cs-CZ"/>
        </w:rPr>
        <w:t>„</w:t>
      </w:r>
      <w:r w:rsidRPr="006F1D9B">
        <w:rPr>
          <w:rFonts w:ascii="Tahoma" w:eastAsia="Calibri" w:hAnsi="Tahoma" w:cs="Tahoma"/>
          <w:i/>
          <w:sz w:val="20"/>
          <w:szCs w:val="20"/>
          <w:lang w:val="cs-CZ" w:eastAsia="cs-CZ"/>
        </w:rPr>
        <w:t>Prodávající považuje údaje o jednotkové ceně léčivého přípravku, který je uveden v příloze č. 1 tohoto dodatku za informace významné ve smyslu zákonné definice obchodního tajemství (§ 504 zákona č. 89/2012 Sb., občanský zákoník), neboť všeobecný přístup k těmto informacím může mít podstatný dopad na ekonomické výsledky a tržní postavení Prodávajícího (popř. výrobce léčivého přípravku). Údaje označené jako obchodní tajemství se nezveřejňují v Registru smluv (zákon č. 340/2015 Sb., o zvláštních podmínkách účinnosti některých smluv, uveřejňování těchto smluv a o registru smluv, ve znění pozdějších předpisů). Obchodní tajemství se neuplatní v případě, že si údaje o jednotkových cenách léčivých přípravků vyžádá od Kupujícího Ministerstvo zdravotnictví.“</w:t>
      </w:r>
    </w:p>
    <w:p w14:paraId="4F79407D" w14:textId="77777777" w:rsidR="006F1D9B" w:rsidRPr="006F1D9B" w:rsidRDefault="006F1D9B" w:rsidP="006F1D9B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</w:p>
    <w:p w14:paraId="79ABCD87" w14:textId="77777777" w:rsidR="006F1D9B" w:rsidRPr="006F1D9B" w:rsidRDefault="63B6CE2B" w:rsidP="63B6CE2B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63B6CE2B">
        <w:rPr>
          <w:rFonts w:ascii="Tahoma" w:eastAsia="Calibri" w:hAnsi="Tahoma" w:cs="Tahoma"/>
          <w:sz w:val="20"/>
          <w:szCs w:val="20"/>
          <w:lang w:eastAsia="cs-CZ"/>
        </w:rPr>
        <w:t>3. V Čl. XI., bod. 4 Smlouvy se vypouští text uvedený v závorce. „(</w:t>
      </w:r>
      <w:r w:rsidRPr="63B6CE2B">
        <w:rPr>
          <w:rFonts w:ascii="Tahoma" w:eastAsia="Calibri" w:hAnsi="Tahoma" w:cs="Tahoma"/>
          <w:i/>
          <w:iCs/>
          <w:sz w:val="20"/>
          <w:szCs w:val="20"/>
          <w:lang w:eastAsia="cs-CZ"/>
        </w:rPr>
        <w:t>v plném rozsahu textu této smlouvy</w:t>
      </w:r>
      <w:r w:rsidRPr="63B6CE2B">
        <w:rPr>
          <w:rFonts w:ascii="Tahoma" w:eastAsia="Calibri" w:hAnsi="Tahoma" w:cs="Tahoma"/>
          <w:sz w:val="20"/>
          <w:szCs w:val="20"/>
          <w:lang w:eastAsia="cs-CZ"/>
        </w:rPr>
        <w:t xml:space="preserve">)“.   </w:t>
      </w:r>
    </w:p>
    <w:p w14:paraId="49304CE2" w14:textId="77777777" w:rsidR="006F1D9B" w:rsidRPr="003E7637" w:rsidRDefault="006F1D9B" w:rsidP="006F1D9B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F671402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0778FF4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1E27B95E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</w:t>
      </w:r>
    </w:p>
    <w:p w14:paraId="6E4B176D" w14:textId="465BDB2E" w:rsidR="0074231E" w:rsidRPr="00D67D61" w:rsidRDefault="0074231E" w:rsidP="0074231E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D67D61">
        <w:rPr>
          <w:rFonts w:ascii="Tahoma" w:hAnsi="Tahoma" w:cs="Tahoma"/>
          <w:sz w:val="20"/>
          <w:szCs w:val="20"/>
          <w:lang w:val="cs-CZ"/>
        </w:rPr>
        <w:t>Tento dodatek je v</w:t>
      </w:r>
      <w:r>
        <w:rPr>
          <w:rFonts w:ascii="Tahoma" w:hAnsi="Tahoma" w:cs="Tahoma"/>
          <w:sz w:val="20"/>
          <w:szCs w:val="20"/>
          <w:lang w:val="cs-CZ"/>
        </w:rPr>
        <w:t>ypracován</w:t>
      </w:r>
      <w:r w:rsidRPr="00D67D61">
        <w:rPr>
          <w:rFonts w:ascii="Tahoma" w:hAnsi="Tahoma" w:cs="Tahoma"/>
          <w:sz w:val="20"/>
          <w:szCs w:val="20"/>
          <w:lang w:val="cs-CZ"/>
        </w:rPr>
        <w:t xml:space="preserve"> ve dvou vyhotoveních, přičemž každá ze smluvních stran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D67D61">
        <w:rPr>
          <w:rFonts w:ascii="Tahoma" w:hAnsi="Tahoma" w:cs="Tahoma"/>
          <w:sz w:val="20"/>
          <w:szCs w:val="20"/>
          <w:lang w:val="cs-CZ"/>
        </w:rPr>
        <w:t xml:space="preserve">obdrží </w:t>
      </w:r>
      <w:r>
        <w:rPr>
          <w:rFonts w:ascii="Tahoma" w:hAnsi="Tahoma" w:cs="Tahoma"/>
          <w:sz w:val="20"/>
          <w:szCs w:val="20"/>
          <w:lang w:val="cs-CZ"/>
        </w:rPr>
        <w:t xml:space="preserve">po </w:t>
      </w:r>
      <w:r w:rsidRPr="00D67D61">
        <w:rPr>
          <w:rFonts w:ascii="Tahoma" w:hAnsi="Tahoma" w:cs="Tahoma"/>
          <w:sz w:val="20"/>
          <w:szCs w:val="20"/>
          <w:lang w:val="cs-CZ"/>
        </w:rPr>
        <w:t>jedno</w:t>
      </w:r>
      <w:r>
        <w:rPr>
          <w:rFonts w:ascii="Tahoma" w:hAnsi="Tahoma" w:cs="Tahoma"/>
          <w:sz w:val="20"/>
          <w:szCs w:val="20"/>
          <w:lang w:val="cs-CZ"/>
        </w:rPr>
        <w:t>m</w:t>
      </w:r>
      <w:r w:rsidRPr="00D67D61">
        <w:rPr>
          <w:rFonts w:ascii="Tahoma" w:hAnsi="Tahoma" w:cs="Tahoma"/>
          <w:sz w:val="20"/>
          <w:szCs w:val="20"/>
          <w:lang w:val="cs-CZ"/>
        </w:rPr>
        <w:t>.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7240B0">
        <w:rPr>
          <w:rFonts w:ascii="Tahoma" w:hAnsi="Tahoma" w:cs="Tahoma"/>
          <w:sz w:val="20"/>
          <w:szCs w:val="20"/>
          <w:lang w:val="cs-CZ"/>
        </w:rPr>
        <w:t>Pokud je t</w:t>
      </w:r>
      <w:r>
        <w:rPr>
          <w:rFonts w:ascii="Tahoma" w:hAnsi="Tahoma" w:cs="Tahoma"/>
          <w:sz w:val="20"/>
          <w:szCs w:val="20"/>
          <w:lang w:val="cs-CZ"/>
        </w:rPr>
        <w:t>ento</w:t>
      </w:r>
      <w:r w:rsidRPr="007240B0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>dodatek</w:t>
      </w:r>
      <w:r w:rsidRPr="007240B0">
        <w:rPr>
          <w:rFonts w:ascii="Tahoma" w:hAnsi="Tahoma" w:cs="Tahoma"/>
          <w:sz w:val="20"/>
          <w:szCs w:val="20"/>
          <w:lang w:val="cs-CZ"/>
        </w:rPr>
        <w:t xml:space="preserve"> podepisován elektronicky, je vyhotoven v jednom vyhotovení podepsaném elektronicky oběma smluvními stranami.</w:t>
      </w: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C323742" w:rsidR="00640B3F" w:rsidRPr="003E7637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4ADCB4CB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413DCE">
        <w:rPr>
          <w:rFonts w:ascii="Tahoma" w:hAnsi="Tahoma" w:cs="Tahoma"/>
          <w:sz w:val="20"/>
          <w:szCs w:val="20"/>
          <w:lang w:val="cs-CZ"/>
        </w:rPr>
        <w:t xml:space="preserve"> 27.11.2025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10B7BEE" w14:textId="5559D80C" w:rsidR="00640B3F" w:rsidRPr="003E7637" w:rsidRDefault="006F134D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6F134D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</w:t>
      </w:r>
      <w:r w:rsidR="00645DDB">
        <w:rPr>
          <w:rFonts w:ascii="Tahoma" w:hAnsi="Tahoma" w:cs="Tahoma"/>
          <w:sz w:val="20"/>
          <w:szCs w:val="20"/>
          <w:lang w:val="cs-CZ"/>
        </w:rPr>
        <w:t>, na základě plné moci</w:t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doc.MUDr.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609E5E02" w14:textId="5FC16934" w:rsidR="00640B3F" w:rsidRPr="003E7637" w:rsidRDefault="00164F8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ab/>
      </w:r>
      <w:r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</w:p>
    <w:p w14:paraId="203F77F6" w14:textId="77777777" w:rsidR="006D4573" w:rsidRDefault="006D457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6D4573" w:rsidSect="007D1E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1A6B662" w14:textId="77777777" w:rsidR="00324E2C" w:rsidRPr="00010E85" w:rsidRDefault="00324E2C" w:rsidP="00324E2C">
      <w:pPr>
        <w:jc w:val="center"/>
        <w:rPr>
          <w:rFonts w:ascii="Arial" w:hAnsi="Arial" w:cs="Arial"/>
          <w:b/>
          <w:bCs/>
          <w:i/>
          <w:iCs/>
          <w:color w:val="FF0000"/>
          <w:u w:val="single"/>
          <w:lang w:val="cs-CZ"/>
        </w:rPr>
      </w:pPr>
      <w:r w:rsidRPr="00010E85">
        <w:rPr>
          <w:rFonts w:ascii="Arial" w:hAnsi="Arial" w:cs="Arial"/>
          <w:b/>
          <w:bCs/>
          <w:iCs/>
          <w:color w:val="FF0000"/>
          <w:lang w:val="cs-CZ"/>
        </w:rPr>
        <w:t>OBCHODNÍ TAJEMSTVÍ</w:t>
      </w: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7B856A0" w14:textId="77777777" w:rsidR="00324E2C" w:rsidRDefault="00324E2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25A519F" w14:textId="77777777" w:rsidR="00324E2C" w:rsidRDefault="00324E2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14D122" w14:textId="77777777" w:rsidR="001962FB" w:rsidRPr="00C775E4" w:rsidRDefault="001962FB" w:rsidP="001962FB">
      <w:pPr>
        <w:jc w:val="center"/>
        <w:rPr>
          <w:rFonts w:ascii="Tahoma" w:hAnsi="Tahoma" w:cs="Tahoma"/>
          <w:sz w:val="20"/>
          <w:szCs w:val="20"/>
          <w:lang w:val="cs-CZ" w:eastAsia="cs-CZ"/>
        </w:rPr>
      </w:pPr>
      <w:r w:rsidRPr="001962FB">
        <w:rPr>
          <w:rFonts w:ascii="Tahoma" w:hAnsi="Tahoma" w:cs="Tahoma"/>
          <w:sz w:val="20"/>
          <w:szCs w:val="20"/>
          <w:lang w:val="cs-CZ" w:eastAsia="cs-CZ"/>
        </w:rPr>
        <w:t>Podrobná specifikace předmětu plnění – položkový ceník</w:t>
      </w:r>
    </w:p>
    <w:p w14:paraId="53A80361" w14:textId="77777777" w:rsidR="001962FB" w:rsidRPr="00C775E4" w:rsidRDefault="001962FB" w:rsidP="001962FB">
      <w:pPr>
        <w:tabs>
          <w:tab w:val="left" w:pos="355"/>
        </w:tabs>
        <w:autoSpaceDE w:val="0"/>
        <w:autoSpaceDN w:val="0"/>
        <w:adjustRightInd w:val="0"/>
        <w:spacing w:before="101" w:line="221" w:lineRule="exact"/>
        <w:jc w:val="right"/>
        <w:rPr>
          <w:rFonts w:ascii="Arial" w:hAnsi="Arial" w:cs="Arial"/>
          <w:b/>
          <w:sz w:val="20"/>
          <w:szCs w:val="20"/>
          <w:highlight w:val="green"/>
          <w:lang w:val="cs-CZ" w:eastAsia="cs-CZ"/>
        </w:rPr>
      </w:pPr>
    </w:p>
    <w:p w14:paraId="6F968E01" w14:textId="77777777" w:rsidR="001962FB" w:rsidRPr="00C775E4" w:rsidRDefault="001962FB" w:rsidP="001962FB">
      <w:pPr>
        <w:tabs>
          <w:tab w:val="left" w:pos="355"/>
        </w:tabs>
        <w:autoSpaceDE w:val="0"/>
        <w:autoSpaceDN w:val="0"/>
        <w:adjustRightInd w:val="0"/>
        <w:spacing w:before="101" w:line="221" w:lineRule="exact"/>
        <w:jc w:val="right"/>
        <w:rPr>
          <w:rFonts w:ascii="Arial" w:hAnsi="Arial" w:cs="Arial"/>
          <w:b/>
          <w:sz w:val="20"/>
          <w:szCs w:val="20"/>
          <w:highlight w:val="green"/>
          <w:lang w:val="cs-CZ" w:eastAsia="cs-CZ"/>
        </w:rPr>
      </w:pPr>
    </w:p>
    <w:p w14:paraId="7DD2C089" w14:textId="77777777" w:rsidR="001962FB" w:rsidRPr="00C775E4" w:rsidRDefault="001962FB" w:rsidP="001962FB">
      <w:pPr>
        <w:tabs>
          <w:tab w:val="left" w:pos="355"/>
        </w:tabs>
        <w:autoSpaceDE w:val="0"/>
        <w:autoSpaceDN w:val="0"/>
        <w:adjustRightInd w:val="0"/>
        <w:spacing w:before="101" w:line="221" w:lineRule="exact"/>
        <w:rPr>
          <w:rFonts w:ascii="Arial" w:hAnsi="Arial" w:cs="Arial"/>
          <w:b/>
          <w:sz w:val="20"/>
          <w:szCs w:val="20"/>
          <w:highlight w:val="green"/>
          <w:lang w:val="cs-CZ" w:eastAsia="cs-CZ"/>
        </w:rPr>
      </w:pP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292689" w:rsidRPr="00292689" w14:paraId="64BCC71E" w14:textId="77777777" w:rsidTr="00985BB0">
        <w:trPr>
          <w:trHeight w:val="616"/>
          <w:jc w:val="center"/>
        </w:trPr>
        <w:tc>
          <w:tcPr>
            <w:tcW w:w="1467" w:type="dxa"/>
            <w:vAlign w:val="center"/>
          </w:tcPr>
          <w:p w14:paraId="52262A80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1D394971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ATC</w:t>
            </w:r>
          </w:p>
        </w:tc>
        <w:tc>
          <w:tcPr>
            <w:tcW w:w="1480" w:type="dxa"/>
            <w:vAlign w:val="center"/>
          </w:tcPr>
          <w:p w14:paraId="39C33ED4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124E2F7F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Název</w:t>
            </w:r>
          </w:p>
        </w:tc>
        <w:tc>
          <w:tcPr>
            <w:tcW w:w="1478" w:type="dxa"/>
            <w:vAlign w:val="center"/>
          </w:tcPr>
          <w:p w14:paraId="5C80E4DD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57D8E84C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375488AC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410BF8E3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03580478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62B02790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EAB374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38F33172" w14:textId="77777777" w:rsidR="00292689" w:rsidRPr="00292689" w:rsidRDefault="00292689" w:rsidP="002926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Sazba DPH</w:t>
            </w:r>
          </w:p>
        </w:tc>
      </w:tr>
      <w:tr w:rsidR="006F134D" w:rsidRPr="00292689" w14:paraId="6C30EFCA" w14:textId="77777777" w:rsidTr="00B12159">
        <w:trPr>
          <w:trHeight w:val="413"/>
          <w:jc w:val="center"/>
        </w:trPr>
        <w:tc>
          <w:tcPr>
            <w:tcW w:w="1467" w:type="dxa"/>
            <w:vAlign w:val="center"/>
          </w:tcPr>
          <w:p w14:paraId="392FA889" w14:textId="6102ED7C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6F134D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80" w:type="dxa"/>
            <w:vAlign w:val="center"/>
          </w:tcPr>
          <w:p w14:paraId="7461530D" w14:textId="34F095B8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6F134D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78" w:type="dxa"/>
          </w:tcPr>
          <w:p w14:paraId="54BC1E45" w14:textId="1AA2497C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639" w:type="dxa"/>
          </w:tcPr>
          <w:p w14:paraId="4FE22358" w14:textId="20CCFF84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516" w:type="dxa"/>
          </w:tcPr>
          <w:p w14:paraId="3172BE7C" w14:textId="5D3DBD40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80" w:type="dxa"/>
            <w:vAlign w:val="center"/>
          </w:tcPr>
          <w:p w14:paraId="1A027AE2" w14:textId="77777777" w:rsidR="006F134D" w:rsidRPr="00292689" w:rsidRDefault="006F134D" w:rsidP="006F134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6F134D" w:rsidRPr="00292689" w14:paraId="618EE1EB" w14:textId="77777777" w:rsidTr="00B12159">
        <w:trPr>
          <w:trHeight w:val="413"/>
          <w:jc w:val="center"/>
        </w:trPr>
        <w:tc>
          <w:tcPr>
            <w:tcW w:w="1467" w:type="dxa"/>
            <w:vAlign w:val="center"/>
          </w:tcPr>
          <w:p w14:paraId="2C6C015C" w14:textId="1672EC7E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6F134D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80" w:type="dxa"/>
            <w:vAlign w:val="center"/>
          </w:tcPr>
          <w:p w14:paraId="467CEC54" w14:textId="5425D457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6F134D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78" w:type="dxa"/>
          </w:tcPr>
          <w:p w14:paraId="41833E6A" w14:textId="4EF0AC23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639" w:type="dxa"/>
          </w:tcPr>
          <w:p w14:paraId="62FE3190" w14:textId="24013804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516" w:type="dxa"/>
          </w:tcPr>
          <w:p w14:paraId="4CC03EF9" w14:textId="15C021DB" w:rsidR="006F134D" w:rsidRPr="00292689" w:rsidRDefault="006F134D" w:rsidP="006F1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D6B20">
              <w:rPr>
                <w:rFonts w:ascii="Arial" w:hAnsi="Arial" w:cs="Arial"/>
                <w:b/>
                <w:sz w:val="20"/>
                <w:szCs w:val="20"/>
                <w:highlight w:val="black"/>
                <w:lang w:val="cs-CZ" w:eastAsia="cs-CZ"/>
              </w:rPr>
              <w:t>XXXXXX</w:t>
            </w:r>
          </w:p>
        </w:tc>
        <w:tc>
          <w:tcPr>
            <w:tcW w:w="1480" w:type="dxa"/>
            <w:vAlign w:val="center"/>
          </w:tcPr>
          <w:p w14:paraId="063CB23F" w14:textId="77777777" w:rsidR="006F134D" w:rsidRPr="00292689" w:rsidRDefault="006F134D" w:rsidP="006F134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292689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</w:tbl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520A8F" w:rsidSect="001962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6968" w14:textId="77777777" w:rsidR="0020486B" w:rsidRDefault="0020486B" w:rsidP="00640B3F">
      <w:r>
        <w:separator/>
      </w:r>
    </w:p>
  </w:endnote>
  <w:endnote w:type="continuationSeparator" w:id="0">
    <w:p w14:paraId="35469E5E" w14:textId="77777777" w:rsidR="0020486B" w:rsidRDefault="0020486B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CBDA" w14:textId="77777777" w:rsidR="0020486B" w:rsidRDefault="0020486B" w:rsidP="00640B3F">
      <w:r>
        <w:separator/>
      </w:r>
    </w:p>
  </w:footnote>
  <w:footnote w:type="continuationSeparator" w:id="0">
    <w:p w14:paraId="3C2D45AB" w14:textId="77777777" w:rsidR="0020486B" w:rsidRDefault="0020486B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7E78"/>
    <w:multiLevelType w:val="hybridMultilevel"/>
    <w:tmpl w:val="73FC2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246668">
    <w:abstractNumId w:val="1"/>
  </w:num>
  <w:num w:numId="2" w16cid:durableId="19468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13D6"/>
    <w:rsid w:val="0002637C"/>
    <w:rsid w:val="00034844"/>
    <w:rsid w:val="00042110"/>
    <w:rsid w:val="0005307F"/>
    <w:rsid w:val="00075083"/>
    <w:rsid w:val="00077089"/>
    <w:rsid w:val="00097352"/>
    <w:rsid w:val="00097C55"/>
    <w:rsid w:val="000F1773"/>
    <w:rsid w:val="000F3E37"/>
    <w:rsid w:val="00131DC2"/>
    <w:rsid w:val="00143C55"/>
    <w:rsid w:val="00156EB8"/>
    <w:rsid w:val="00164F81"/>
    <w:rsid w:val="00187843"/>
    <w:rsid w:val="001962FB"/>
    <w:rsid w:val="001A2438"/>
    <w:rsid w:val="001A5DDE"/>
    <w:rsid w:val="001C048F"/>
    <w:rsid w:val="001D24A2"/>
    <w:rsid w:val="001E0BBE"/>
    <w:rsid w:val="001E57B7"/>
    <w:rsid w:val="001E79AF"/>
    <w:rsid w:val="001F04AB"/>
    <w:rsid w:val="001F586D"/>
    <w:rsid w:val="0020486B"/>
    <w:rsid w:val="00205E96"/>
    <w:rsid w:val="00207AE7"/>
    <w:rsid w:val="00237611"/>
    <w:rsid w:val="002542EF"/>
    <w:rsid w:val="00267939"/>
    <w:rsid w:val="00283635"/>
    <w:rsid w:val="0029024A"/>
    <w:rsid w:val="00292034"/>
    <w:rsid w:val="00292689"/>
    <w:rsid w:val="00296839"/>
    <w:rsid w:val="002A1551"/>
    <w:rsid w:val="002A23D7"/>
    <w:rsid w:val="002C4AB9"/>
    <w:rsid w:val="002C53D9"/>
    <w:rsid w:val="002D0502"/>
    <w:rsid w:val="002D0555"/>
    <w:rsid w:val="002D5D63"/>
    <w:rsid w:val="002F3069"/>
    <w:rsid w:val="002F31BA"/>
    <w:rsid w:val="002F5182"/>
    <w:rsid w:val="002F6007"/>
    <w:rsid w:val="003040D0"/>
    <w:rsid w:val="00305467"/>
    <w:rsid w:val="0031020E"/>
    <w:rsid w:val="00310B55"/>
    <w:rsid w:val="00324E2C"/>
    <w:rsid w:val="00363C7F"/>
    <w:rsid w:val="0036515C"/>
    <w:rsid w:val="00386BDA"/>
    <w:rsid w:val="00387B3C"/>
    <w:rsid w:val="00393B0A"/>
    <w:rsid w:val="00397915"/>
    <w:rsid w:val="003A1A46"/>
    <w:rsid w:val="003A3828"/>
    <w:rsid w:val="003B2305"/>
    <w:rsid w:val="003C0734"/>
    <w:rsid w:val="003C2C4B"/>
    <w:rsid w:val="003C68D7"/>
    <w:rsid w:val="003E5448"/>
    <w:rsid w:val="003E7637"/>
    <w:rsid w:val="003F6983"/>
    <w:rsid w:val="00403E51"/>
    <w:rsid w:val="004131E4"/>
    <w:rsid w:val="0041322B"/>
    <w:rsid w:val="00413DCE"/>
    <w:rsid w:val="00456164"/>
    <w:rsid w:val="00456819"/>
    <w:rsid w:val="00462695"/>
    <w:rsid w:val="00470B41"/>
    <w:rsid w:val="004741FA"/>
    <w:rsid w:val="004764A2"/>
    <w:rsid w:val="0047754F"/>
    <w:rsid w:val="0048528C"/>
    <w:rsid w:val="00491083"/>
    <w:rsid w:val="004916EA"/>
    <w:rsid w:val="004B6F1B"/>
    <w:rsid w:val="004D337E"/>
    <w:rsid w:val="004E2051"/>
    <w:rsid w:val="004E35D1"/>
    <w:rsid w:val="004F4756"/>
    <w:rsid w:val="00507A30"/>
    <w:rsid w:val="00511207"/>
    <w:rsid w:val="005150CF"/>
    <w:rsid w:val="00520A8F"/>
    <w:rsid w:val="00521E51"/>
    <w:rsid w:val="00525E8B"/>
    <w:rsid w:val="0053146E"/>
    <w:rsid w:val="005363D3"/>
    <w:rsid w:val="005423C3"/>
    <w:rsid w:val="0055469D"/>
    <w:rsid w:val="005846DB"/>
    <w:rsid w:val="00585F65"/>
    <w:rsid w:val="0059092E"/>
    <w:rsid w:val="00597C0B"/>
    <w:rsid w:val="005A16F5"/>
    <w:rsid w:val="005A222E"/>
    <w:rsid w:val="005A3F6A"/>
    <w:rsid w:val="005C5BB8"/>
    <w:rsid w:val="005D4059"/>
    <w:rsid w:val="005D5BBF"/>
    <w:rsid w:val="005F4D67"/>
    <w:rsid w:val="00620EB4"/>
    <w:rsid w:val="00640B3F"/>
    <w:rsid w:val="00645371"/>
    <w:rsid w:val="00645DDB"/>
    <w:rsid w:val="00645F97"/>
    <w:rsid w:val="00651110"/>
    <w:rsid w:val="00663504"/>
    <w:rsid w:val="00680CA1"/>
    <w:rsid w:val="00683897"/>
    <w:rsid w:val="0068622F"/>
    <w:rsid w:val="006865C4"/>
    <w:rsid w:val="006A3E8D"/>
    <w:rsid w:val="006B4555"/>
    <w:rsid w:val="006B609D"/>
    <w:rsid w:val="006C0FCD"/>
    <w:rsid w:val="006D4573"/>
    <w:rsid w:val="006D6CD0"/>
    <w:rsid w:val="006D73A8"/>
    <w:rsid w:val="006F134D"/>
    <w:rsid w:val="006F1D9B"/>
    <w:rsid w:val="006F6C62"/>
    <w:rsid w:val="00711AC0"/>
    <w:rsid w:val="0074231E"/>
    <w:rsid w:val="007458F6"/>
    <w:rsid w:val="00762941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44B4D"/>
    <w:rsid w:val="008730D9"/>
    <w:rsid w:val="00890406"/>
    <w:rsid w:val="00897F2E"/>
    <w:rsid w:val="008B0CDF"/>
    <w:rsid w:val="008B2E42"/>
    <w:rsid w:val="008F60C6"/>
    <w:rsid w:val="00907340"/>
    <w:rsid w:val="009320E8"/>
    <w:rsid w:val="00936B30"/>
    <w:rsid w:val="00952C75"/>
    <w:rsid w:val="0095474E"/>
    <w:rsid w:val="00956EB8"/>
    <w:rsid w:val="00984DA7"/>
    <w:rsid w:val="0098771C"/>
    <w:rsid w:val="009A1C91"/>
    <w:rsid w:val="009A5129"/>
    <w:rsid w:val="009B010C"/>
    <w:rsid w:val="009B13EA"/>
    <w:rsid w:val="009B6776"/>
    <w:rsid w:val="009E1805"/>
    <w:rsid w:val="009F62D2"/>
    <w:rsid w:val="00A03E49"/>
    <w:rsid w:val="00A26CF1"/>
    <w:rsid w:val="00A3228A"/>
    <w:rsid w:val="00A35AC1"/>
    <w:rsid w:val="00A36B41"/>
    <w:rsid w:val="00A52E95"/>
    <w:rsid w:val="00A84A19"/>
    <w:rsid w:val="00A86E18"/>
    <w:rsid w:val="00AD2C66"/>
    <w:rsid w:val="00AE355D"/>
    <w:rsid w:val="00AF4563"/>
    <w:rsid w:val="00AF50D4"/>
    <w:rsid w:val="00B01395"/>
    <w:rsid w:val="00B02F32"/>
    <w:rsid w:val="00B202D9"/>
    <w:rsid w:val="00B21779"/>
    <w:rsid w:val="00B21EA9"/>
    <w:rsid w:val="00B22140"/>
    <w:rsid w:val="00B42A7C"/>
    <w:rsid w:val="00B43933"/>
    <w:rsid w:val="00B469E3"/>
    <w:rsid w:val="00B61E70"/>
    <w:rsid w:val="00B6474E"/>
    <w:rsid w:val="00B73708"/>
    <w:rsid w:val="00B73B15"/>
    <w:rsid w:val="00B8081E"/>
    <w:rsid w:val="00B87DAA"/>
    <w:rsid w:val="00BA2F5C"/>
    <w:rsid w:val="00BD22E0"/>
    <w:rsid w:val="00BD38F1"/>
    <w:rsid w:val="00BE476B"/>
    <w:rsid w:val="00BE4C89"/>
    <w:rsid w:val="00BF1844"/>
    <w:rsid w:val="00BF2FE2"/>
    <w:rsid w:val="00C046C5"/>
    <w:rsid w:val="00C23304"/>
    <w:rsid w:val="00C267ED"/>
    <w:rsid w:val="00C305CE"/>
    <w:rsid w:val="00C32102"/>
    <w:rsid w:val="00C530B7"/>
    <w:rsid w:val="00C65722"/>
    <w:rsid w:val="00C75DED"/>
    <w:rsid w:val="00C775E4"/>
    <w:rsid w:val="00C823CF"/>
    <w:rsid w:val="00C90273"/>
    <w:rsid w:val="00CC1B18"/>
    <w:rsid w:val="00CD1D70"/>
    <w:rsid w:val="00CD3DBC"/>
    <w:rsid w:val="00CD601F"/>
    <w:rsid w:val="00CD6303"/>
    <w:rsid w:val="00CF3200"/>
    <w:rsid w:val="00D07525"/>
    <w:rsid w:val="00D550C3"/>
    <w:rsid w:val="00D57967"/>
    <w:rsid w:val="00D632D5"/>
    <w:rsid w:val="00D71CC7"/>
    <w:rsid w:val="00D84F62"/>
    <w:rsid w:val="00D92BDA"/>
    <w:rsid w:val="00DA06E3"/>
    <w:rsid w:val="00DB6209"/>
    <w:rsid w:val="00DC54C1"/>
    <w:rsid w:val="00DC560E"/>
    <w:rsid w:val="00DC7512"/>
    <w:rsid w:val="00DD4860"/>
    <w:rsid w:val="00DE498A"/>
    <w:rsid w:val="00E03CB4"/>
    <w:rsid w:val="00E0694E"/>
    <w:rsid w:val="00E418F0"/>
    <w:rsid w:val="00E45D4D"/>
    <w:rsid w:val="00E738A5"/>
    <w:rsid w:val="00E82954"/>
    <w:rsid w:val="00E964AE"/>
    <w:rsid w:val="00E96AE9"/>
    <w:rsid w:val="00EA55FA"/>
    <w:rsid w:val="00EC1FD4"/>
    <w:rsid w:val="00EE0AB3"/>
    <w:rsid w:val="00EF5F9B"/>
    <w:rsid w:val="00F20BA3"/>
    <w:rsid w:val="00F24CA8"/>
    <w:rsid w:val="00F276BD"/>
    <w:rsid w:val="00F35E8D"/>
    <w:rsid w:val="00F36759"/>
    <w:rsid w:val="00F45281"/>
    <w:rsid w:val="00F52EE6"/>
    <w:rsid w:val="00F55355"/>
    <w:rsid w:val="00F7128B"/>
    <w:rsid w:val="00F712B5"/>
    <w:rsid w:val="00F73E7E"/>
    <w:rsid w:val="00FB1182"/>
    <w:rsid w:val="00FB3E94"/>
    <w:rsid w:val="00FC4CCB"/>
    <w:rsid w:val="00FE4742"/>
    <w:rsid w:val="00FF282C"/>
    <w:rsid w:val="00FF5C35"/>
    <w:rsid w:val="63B6C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2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2633</Characters>
  <Application>Microsoft Office Word</Application>
  <DocSecurity>0</DocSecurity>
  <Lines>21</Lines>
  <Paragraphs>6</Paragraphs>
  <ScaleCrop>false</ScaleCrop>
  <Company>vfn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2025-11-28T12:35:00Z</dcterms:created>
  <dcterms:modified xsi:type="dcterms:W3CDTF">2025-11-28T12:35:00Z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2023-01-05T09:09:34Z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f25d1fb0-86f3-4fb6-b793-44397eb1782f</vt:lpwstr>
  </property>
  <property fmtid="{D5CDD505-2E9C-101B-9397-08002B2CF9AE}" pid="16" name="MSIP_Label_c93be096-951f-40f1-830d-c27b8a8c2c27_ContentBits">
    <vt:lpwstr>0</vt:lpwstr>
  </property>
</Properties>
</file>