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3366FF"/>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rPr>
      </w:pPr>
    </w:p>
    <w:p w:rsidR="00BC02A9" w:rsidRDefault="00673DFF">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bCs/>
          <w:color w:val="000000"/>
        </w:rPr>
        <w:t>Příloha č. 2</w:t>
      </w:r>
    </w:p>
    <w:p w:rsidR="00BC02A9" w:rsidRDefault="00673DFF">
      <w:pPr>
        <w:pBdr>
          <w:top w:val="nil"/>
          <w:left w:val="nil"/>
          <w:bottom w:val="nil"/>
          <w:right w:val="nil"/>
          <w:between w:val="nil"/>
        </w:pBdr>
        <w:spacing w:after="0" w:line="240" w:lineRule="auto"/>
        <w:ind w:left="3" w:hanging="5"/>
        <w:jc w:val="center"/>
        <w:rPr>
          <w:rFonts w:ascii="Arial" w:eastAsia="Arial" w:hAnsi="Arial" w:cs="Arial"/>
          <w:color w:val="000000"/>
          <w:sz w:val="48"/>
          <w:szCs w:val="48"/>
        </w:rPr>
      </w:pPr>
      <w:r>
        <w:rPr>
          <w:rFonts w:ascii="Arial" w:eastAsia="Arial" w:hAnsi="Arial" w:cs="Arial"/>
          <w:b/>
          <w:bCs/>
          <w:color w:val="000000"/>
          <w:sz w:val="48"/>
          <w:szCs w:val="48"/>
        </w:rPr>
        <w:t>Obchodní podmínky</w:t>
      </w:r>
    </w:p>
    <w:p w:rsidR="00BC02A9" w:rsidRDefault="00BC02A9">
      <w:pPr>
        <w:pBdr>
          <w:top w:val="nil"/>
          <w:left w:val="nil"/>
          <w:bottom w:val="nil"/>
          <w:right w:val="nil"/>
          <w:between w:val="nil"/>
        </w:pBdr>
        <w:spacing w:after="0" w:line="240" w:lineRule="auto"/>
        <w:ind w:left="0" w:hanging="2"/>
        <w:rPr>
          <w:rFonts w:ascii="Arial" w:eastAsia="Arial" w:hAnsi="Arial" w:cs="Arial"/>
          <w:color w:val="000000"/>
        </w:rPr>
      </w:pPr>
    </w:p>
    <w:p w:rsidR="00BC02A9" w:rsidRDefault="00BC02A9">
      <w:pPr>
        <w:pBdr>
          <w:top w:val="nil"/>
          <w:left w:val="nil"/>
          <w:bottom w:val="nil"/>
          <w:right w:val="nil"/>
          <w:between w:val="nil"/>
        </w:pBdr>
        <w:spacing w:after="0" w:line="240" w:lineRule="auto"/>
        <w:ind w:left="0" w:hanging="2"/>
        <w:rPr>
          <w:rFonts w:ascii="Arial" w:eastAsia="Arial" w:hAnsi="Arial" w:cs="Arial"/>
          <w:color w:val="000000"/>
        </w:rPr>
      </w:pPr>
    </w:p>
    <w:p w:rsidR="00BC02A9" w:rsidRDefault="00BC02A9">
      <w:pPr>
        <w:pBdr>
          <w:top w:val="nil"/>
          <w:left w:val="nil"/>
          <w:bottom w:val="nil"/>
          <w:right w:val="nil"/>
          <w:between w:val="nil"/>
        </w:pBdr>
        <w:spacing w:after="0" w:line="240" w:lineRule="auto"/>
        <w:ind w:left="0" w:hanging="2"/>
        <w:rPr>
          <w:rFonts w:ascii="Arial" w:eastAsia="Arial" w:hAnsi="Arial" w:cs="Arial"/>
          <w:color w:val="000000"/>
        </w:rPr>
      </w:pPr>
    </w:p>
    <w:p w:rsidR="00BC02A9" w:rsidRDefault="00BC02A9">
      <w:pPr>
        <w:pBdr>
          <w:top w:val="nil"/>
          <w:left w:val="nil"/>
          <w:bottom w:val="nil"/>
          <w:right w:val="nil"/>
          <w:between w:val="nil"/>
        </w:pBdr>
        <w:spacing w:after="0" w:line="240" w:lineRule="auto"/>
        <w:ind w:left="0" w:hanging="2"/>
        <w:rPr>
          <w:rFonts w:ascii="Arial" w:eastAsia="Arial" w:hAnsi="Arial" w:cs="Arial"/>
          <w:color w:val="000000"/>
        </w:rPr>
      </w:pPr>
    </w:p>
    <w:p w:rsidR="00BC02A9" w:rsidRDefault="00673DFF">
      <w:pPr>
        <w:keepNext/>
        <w:keepLines/>
        <w:pBdr>
          <w:top w:val="nil"/>
          <w:left w:val="nil"/>
          <w:bottom w:val="nil"/>
          <w:right w:val="nil"/>
          <w:between w:val="nil"/>
        </w:pBdr>
        <w:spacing w:before="60" w:after="120" w:line="240" w:lineRule="auto"/>
        <w:ind w:left="2" w:hanging="4"/>
        <w:jc w:val="center"/>
        <w:rPr>
          <w:rFonts w:ascii="Arial" w:eastAsia="Arial" w:hAnsi="Arial" w:cs="Arial"/>
          <w:color w:val="000000"/>
          <w:sz w:val="36"/>
          <w:szCs w:val="36"/>
        </w:rPr>
      </w:pPr>
      <w:r>
        <w:rPr>
          <w:rFonts w:ascii="Arial" w:eastAsia="Arial" w:hAnsi="Arial" w:cs="Arial"/>
          <w:color w:val="000000"/>
          <w:sz w:val="36"/>
          <w:szCs w:val="36"/>
        </w:rPr>
        <w:t>IT vybavení odborných učeben</w:t>
      </w:r>
    </w:p>
    <w:p w:rsidR="00BC02A9" w:rsidRDefault="00BC02A9">
      <w:pPr>
        <w:pBdr>
          <w:top w:val="nil"/>
          <w:left w:val="nil"/>
          <w:bottom w:val="nil"/>
          <w:right w:val="nil"/>
          <w:between w:val="nil"/>
        </w:pBdr>
        <w:spacing w:before="60" w:after="0" w:line="240" w:lineRule="auto"/>
        <w:ind w:left="0" w:hanging="2"/>
        <w:jc w:val="center"/>
        <w:rPr>
          <w:rFonts w:ascii="Arial" w:eastAsia="Arial" w:hAnsi="Arial" w:cs="Arial"/>
          <w:color w:val="000000"/>
          <w:sz w:val="24"/>
          <w:szCs w:val="24"/>
        </w:rPr>
      </w:pPr>
    </w:p>
    <w:p w:rsidR="00BC02A9" w:rsidRDefault="00BC02A9">
      <w:pPr>
        <w:pBdr>
          <w:top w:val="nil"/>
          <w:left w:val="nil"/>
          <w:bottom w:val="nil"/>
          <w:right w:val="nil"/>
          <w:between w:val="nil"/>
        </w:pBdr>
        <w:spacing w:before="60" w:after="0" w:line="240" w:lineRule="auto"/>
        <w:ind w:left="0" w:hanging="2"/>
        <w:jc w:val="center"/>
        <w:rPr>
          <w:rFonts w:ascii="Arial" w:eastAsia="Arial" w:hAnsi="Arial" w:cs="Arial"/>
          <w:color w:val="000000"/>
          <w:sz w:val="24"/>
          <w:szCs w:val="24"/>
        </w:rPr>
      </w:pPr>
    </w:p>
    <w:p w:rsidR="00BC02A9" w:rsidRDefault="00673DFF">
      <w:pPr>
        <w:pBdr>
          <w:top w:val="nil"/>
          <w:left w:val="nil"/>
          <w:bottom w:val="nil"/>
          <w:right w:val="nil"/>
          <w:between w:val="nil"/>
        </w:pBdr>
        <w:spacing w:before="60" w:after="0" w:line="240" w:lineRule="auto"/>
        <w:ind w:left="0" w:hanging="2"/>
        <w:jc w:val="center"/>
        <w:rPr>
          <w:rFonts w:ascii="Arial" w:eastAsia="Arial" w:hAnsi="Arial" w:cs="Arial"/>
          <w:color w:val="000000"/>
          <w:sz w:val="24"/>
          <w:szCs w:val="24"/>
        </w:rPr>
      </w:pPr>
      <w:r>
        <w:rPr>
          <w:rFonts w:ascii="Arial" w:eastAsia="Arial" w:hAnsi="Arial" w:cs="Arial"/>
          <w:color w:val="000000"/>
          <w:sz w:val="24"/>
          <w:szCs w:val="24"/>
        </w:rPr>
        <w:t>Nadlimitní veřejná zakázka na dodávky zadávaná v otevřeném řízení podle § 56 zákona č. 134/2016 Sb., o zadávání veřejných zakázek, v platném znění (dále jen „zákon“, či „ZZVZ“).</w:t>
      </w:r>
    </w:p>
    <w:p w:rsidR="00BC02A9" w:rsidRDefault="00BC02A9">
      <w:pPr>
        <w:pBdr>
          <w:top w:val="nil"/>
          <w:left w:val="nil"/>
          <w:bottom w:val="nil"/>
          <w:right w:val="nil"/>
          <w:between w:val="nil"/>
        </w:pBdr>
        <w:spacing w:after="0" w:line="240" w:lineRule="auto"/>
        <w:ind w:left="0" w:hanging="2"/>
        <w:rPr>
          <w:rFonts w:ascii="Arial" w:eastAsia="Arial" w:hAnsi="Arial" w:cs="Arial"/>
          <w:color w:val="000000"/>
          <w:sz w:val="20"/>
          <w:szCs w:val="20"/>
        </w:rPr>
      </w:pPr>
    </w:p>
    <w:p w:rsidR="00BC02A9" w:rsidRDefault="00BC02A9">
      <w:pPr>
        <w:pBdr>
          <w:top w:val="nil"/>
          <w:left w:val="nil"/>
          <w:bottom w:val="nil"/>
          <w:right w:val="nil"/>
          <w:between w:val="nil"/>
        </w:pBdr>
        <w:spacing w:after="0" w:line="240" w:lineRule="auto"/>
        <w:ind w:left="0" w:hanging="2"/>
        <w:rPr>
          <w:rFonts w:ascii="Arial" w:eastAsia="Arial" w:hAnsi="Arial" w:cs="Arial"/>
          <w:color w:val="000000"/>
        </w:rPr>
      </w:pPr>
    </w:p>
    <w:p w:rsidR="00BC02A9" w:rsidRDefault="00BC02A9">
      <w:pPr>
        <w:pBdr>
          <w:top w:val="nil"/>
          <w:left w:val="nil"/>
          <w:bottom w:val="nil"/>
          <w:right w:val="nil"/>
          <w:between w:val="nil"/>
        </w:pBdr>
        <w:spacing w:after="0" w:line="240" w:lineRule="auto"/>
        <w:ind w:left="0" w:hanging="2"/>
        <w:rPr>
          <w:rFonts w:ascii="Arial" w:eastAsia="Arial" w:hAnsi="Arial" w:cs="Arial"/>
          <w:color w:val="000000"/>
        </w:rPr>
      </w:pPr>
    </w:p>
    <w:p w:rsidR="00BC02A9" w:rsidRDefault="00673DFF">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Zadavatel:</w:t>
      </w: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rsidR="00BC02A9" w:rsidRDefault="00673DFF">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noProof/>
        </w:rPr>
        <w:drawing>
          <wp:anchor distT="0" distB="0" distL="114300" distR="114300" simplePos="0" relativeHeight="251658240" behindDoc="0" locked="0" layoutInCell="1" hidden="0" allowOverlap="1">
            <wp:simplePos x="0" y="0"/>
            <wp:positionH relativeFrom="column">
              <wp:posOffset>3177540</wp:posOffset>
            </wp:positionH>
            <wp:positionV relativeFrom="paragraph">
              <wp:posOffset>6035040</wp:posOffset>
            </wp:positionV>
            <wp:extent cx="1363980" cy="83058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63980" cy="830580"/>
                    </a:xfrm>
                    <a:prstGeom prst="rect">
                      <a:avLst/>
                    </a:prstGeom>
                    <a:ln/>
                  </pic:spPr>
                </pic:pic>
              </a:graphicData>
            </a:graphic>
          </wp:anchor>
        </w:drawing>
      </w: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rsidR="00BC02A9" w:rsidRDefault="00673DFF">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 xml:space="preserve">Vnitřní konektivita </w:t>
      </w:r>
      <w:proofErr w:type="gramStart"/>
      <w:r>
        <w:rPr>
          <w:rFonts w:ascii="Arial" w:eastAsia="Arial" w:hAnsi="Arial" w:cs="Arial"/>
          <w:b/>
          <w:bCs/>
          <w:color w:val="000000"/>
          <w:sz w:val="20"/>
          <w:szCs w:val="20"/>
        </w:rPr>
        <w:t>školy - SŠ</w:t>
      </w:r>
      <w:proofErr w:type="gramEnd"/>
      <w:r>
        <w:rPr>
          <w:rFonts w:ascii="Arial" w:eastAsia="Arial" w:hAnsi="Arial" w:cs="Arial"/>
          <w:b/>
          <w:bCs/>
          <w:color w:val="000000"/>
          <w:sz w:val="20"/>
          <w:szCs w:val="20"/>
        </w:rPr>
        <w:t xml:space="preserve"> pedagogická, hotelnictví a služeb, Litoměřice</w:t>
      </w:r>
    </w:p>
    <w:p w:rsidR="00BC02A9" w:rsidRDefault="00673DFF">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Komenského 754/3, 412 01 Litoměřice</w:t>
      </w:r>
    </w:p>
    <w:p w:rsidR="00BC02A9" w:rsidRDefault="00673DFF">
      <w:pPr>
        <w:pBdr>
          <w:top w:val="nil"/>
          <w:left w:val="nil"/>
          <w:bottom w:val="nil"/>
          <w:right w:val="nil"/>
          <w:between w:val="nil"/>
        </w:pBdr>
        <w:spacing w:before="120" w:after="0" w:line="240" w:lineRule="auto"/>
        <w:ind w:left="0" w:hanging="2"/>
        <w:jc w:val="center"/>
        <w:rPr>
          <w:rFonts w:ascii="Arial" w:eastAsia="Arial" w:hAnsi="Arial" w:cs="Arial"/>
          <w:color w:val="000000"/>
        </w:rPr>
      </w:pPr>
      <w:r>
        <w:br w:type="page"/>
      </w:r>
      <w:r>
        <w:rPr>
          <w:rFonts w:ascii="Arial" w:eastAsia="Arial" w:hAnsi="Arial" w:cs="Arial"/>
          <w:b/>
          <w:bCs/>
          <w:color w:val="000000"/>
        </w:rPr>
        <w:lastRenderedPageBreak/>
        <w:t>KUPNÍ SMLOUVA</w:t>
      </w:r>
      <w:r>
        <w:rPr>
          <w:noProof/>
        </w:rPr>
        <w:drawing>
          <wp:anchor distT="0" distB="0" distL="114300" distR="114300" simplePos="0" relativeHeight="251659264" behindDoc="0" locked="0" layoutInCell="1" hidden="0" allowOverlap="1">
            <wp:simplePos x="0" y="0"/>
            <wp:positionH relativeFrom="column">
              <wp:posOffset>2383790</wp:posOffset>
            </wp:positionH>
            <wp:positionV relativeFrom="paragraph">
              <wp:posOffset>149225</wp:posOffset>
            </wp:positionV>
            <wp:extent cx="1395730" cy="360045"/>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35014" t="42018" r="29742" b="45129"/>
                    <a:stretch>
                      <a:fillRect/>
                    </a:stretch>
                  </pic:blipFill>
                  <pic:spPr>
                    <a:xfrm>
                      <a:off x="0" y="0"/>
                      <a:ext cx="1395730" cy="360045"/>
                    </a:xfrm>
                    <a:prstGeom prst="rect">
                      <a:avLst/>
                    </a:prstGeom>
                    <a:ln/>
                  </pic:spPr>
                </pic:pic>
              </a:graphicData>
            </a:graphic>
          </wp:anchor>
        </w:drawing>
      </w:r>
    </w:p>
    <w:p w:rsidR="00BC02A9" w:rsidRDefault="00673DFF">
      <w:pPr>
        <w:pBdr>
          <w:top w:val="nil"/>
          <w:left w:val="nil"/>
          <w:bottom w:val="nil"/>
          <w:right w:val="nil"/>
          <w:between w:val="nil"/>
        </w:pBdr>
        <w:spacing w:before="120" w:after="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č. kupujícího:</w:t>
      </w:r>
    </w:p>
    <w:p w:rsidR="00BC02A9" w:rsidRDefault="00673DFF">
      <w:pPr>
        <w:pBdr>
          <w:top w:val="nil"/>
          <w:left w:val="nil"/>
          <w:bottom w:val="nil"/>
          <w:right w:val="nil"/>
          <w:between w:val="nil"/>
        </w:pBdr>
        <w:spacing w:before="120" w:after="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 xml:space="preserve">č. prodávajícího: </w:t>
      </w:r>
    </w:p>
    <w:p w:rsidR="00BC02A9" w:rsidRDefault="00673DFF">
      <w:pPr>
        <w:pBdr>
          <w:top w:val="nil"/>
          <w:left w:val="nil"/>
          <w:bottom w:val="nil"/>
          <w:right w:val="nil"/>
          <w:between w:val="nil"/>
        </w:pBdr>
        <w:spacing w:before="120"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uzavřená v souladu s § 2079 a násl. zákona č. 89/2012 Sb., občanský zákoník (dále jen „NOZ“)</w:t>
      </w:r>
    </w:p>
    <w:p w:rsidR="00BC02A9" w:rsidRDefault="00673DFF">
      <w:pPr>
        <w:pBdr>
          <w:top w:val="nil"/>
          <w:left w:val="nil"/>
          <w:bottom w:val="nil"/>
          <w:right w:val="nil"/>
          <w:between w:val="nil"/>
        </w:pBdr>
        <w:spacing w:before="120"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(dále jen „smlouva“)</w:t>
      </w:r>
    </w:p>
    <w:p w:rsidR="00BC02A9" w:rsidRDefault="00BC02A9">
      <w:pPr>
        <w:pBdr>
          <w:top w:val="nil"/>
          <w:left w:val="nil"/>
          <w:bottom w:val="nil"/>
          <w:right w:val="nil"/>
          <w:between w:val="nil"/>
        </w:pBdr>
        <w:spacing w:before="120" w:after="0" w:line="240" w:lineRule="auto"/>
        <w:ind w:left="0" w:hanging="2"/>
        <w:jc w:val="center"/>
        <w:rPr>
          <w:rFonts w:ascii="Arial" w:eastAsia="Arial" w:hAnsi="Arial" w:cs="Arial"/>
          <w:color w:val="000000"/>
          <w:sz w:val="20"/>
          <w:szCs w:val="20"/>
        </w:rPr>
      </w:pPr>
    </w:p>
    <w:p w:rsidR="00BC02A9" w:rsidRDefault="00673DFF">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Článek I.</w:t>
      </w:r>
    </w:p>
    <w:p w:rsidR="00BC02A9" w:rsidRDefault="00673DFF">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Smluvní strany</w:t>
      </w:r>
    </w:p>
    <w:p w:rsidR="00BC02A9" w:rsidRDefault="00673DFF">
      <w:pPr>
        <w:numPr>
          <w:ilvl w:val="0"/>
          <w:numId w:val="6"/>
        </w:num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r>
        <w:rPr>
          <w:rFonts w:ascii="Arial" w:eastAsia="Arial" w:hAnsi="Arial" w:cs="Arial"/>
          <w:b/>
          <w:bCs/>
          <w:color w:val="000000"/>
          <w:sz w:val="20"/>
          <w:szCs w:val="20"/>
        </w:rPr>
        <w:t>Střední škola pedagogická, hotelnictví a služeb, Litoměřice, příspěvková organizace</w:t>
      </w:r>
    </w:p>
    <w:p w:rsidR="00BC02A9" w:rsidRDefault="00673DFF">
      <w:pPr>
        <w:pBdr>
          <w:top w:val="nil"/>
          <w:left w:val="nil"/>
          <w:bottom w:val="nil"/>
          <w:right w:val="nil"/>
          <w:between w:val="nil"/>
        </w:pBdr>
        <w:tabs>
          <w:tab w:val="left" w:pos="2977"/>
        </w:tabs>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 sídlem:</w:t>
      </w:r>
      <w:r>
        <w:rPr>
          <w:rFonts w:ascii="Arial" w:eastAsia="Arial" w:hAnsi="Arial" w:cs="Arial"/>
          <w:color w:val="000000"/>
          <w:sz w:val="20"/>
          <w:szCs w:val="20"/>
        </w:rPr>
        <w:tab/>
        <w:t>Komenského 754/3, 412 01 Litoměřice</w:t>
      </w:r>
    </w:p>
    <w:p w:rsidR="00BC02A9" w:rsidRDefault="00673DFF">
      <w:pPr>
        <w:pBdr>
          <w:top w:val="nil"/>
          <w:left w:val="nil"/>
          <w:bottom w:val="nil"/>
          <w:right w:val="nil"/>
          <w:between w:val="nil"/>
        </w:pBdr>
        <w:tabs>
          <w:tab w:val="left" w:pos="2977"/>
        </w:tabs>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Zastoupen: </w:t>
      </w:r>
      <w:r>
        <w:rPr>
          <w:rFonts w:ascii="Arial" w:eastAsia="Arial" w:hAnsi="Arial" w:cs="Arial"/>
          <w:color w:val="000000"/>
          <w:sz w:val="20"/>
          <w:szCs w:val="20"/>
        </w:rPr>
        <w:tab/>
      </w:r>
      <w:proofErr w:type="spellStart"/>
      <w:r w:rsidR="00BA2A27">
        <w:rPr>
          <w:rFonts w:ascii="Arial" w:eastAsia="Arial" w:hAnsi="Arial" w:cs="Arial"/>
          <w:color w:val="000000"/>
          <w:sz w:val="20"/>
          <w:szCs w:val="20"/>
        </w:rPr>
        <w:t>xxxxxxxxxxxxxxxxxxxxxxxxxxxxxxxxxxxxxxxx</w:t>
      </w:r>
      <w:proofErr w:type="spellEnd"/>
    </w:p>
    <w:p w:rsidR="00BC02A9" w:rsidRDefault="00673DFF">
      <w:pPr>
        <w:pBdr>
          <w:top w:val="nil"/>
          <w:left w:val="nil"/>
          <w:bottom w:val="nil"/>
          <w:right w:val="nil"/>
          <w:between w:val="nil"/>
        </w:pBdr>
        <w:tabs>
          <w:tab w:val="left" w:pos="2977"/>
        </w:tabs>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IČ:</w:t>
      </w:r>
      <w:r>
        <w:rPr>
          <w:rFonts w:ascii="Arial" w:eastAsia="Arial" w:hAnsi="Arial" w:cs="Arial"/>
          <w:color w:val="000000"/>
          <w:sz w:val="20"/>
          <w:szCs w:val="20"/>
        </w:rPr>
        <w:tab/>
        <w:t>46773495</w:t>
      </w:r>
    </w:p>
    <w:p w:rsidR="00BC02A9" w:rsidRDefault="00BC02A9">
      <w:pPr>
        <w:pBdr>
          <w:top w:val="nil"/>
          <w:left w:val="nil"/>
          <w:bottom w:val="nil"/>
          <w:right w:val="nil"/>
          <w:between w:val="nil"/>
        </w:pBdr>
        <w:tabs>
          <w:tab w:val="left" w:pos="2977"/>
        </w:tabs>
        <w:spacing w:after="0" w:line="240" w:lineRule="auto"/>
        <w:ind w:left="0" w:hanging="2"/>
        <w:jc w:val="both"/>
        <w:rPr>
          <w:rFonts w:ascii="Arial" w:eastAsia="Arial" w:hAnsi="Arial" w:cs="Arial"/>
          <w:color w:val="000000"/>
          <w:sz w:val="20"/>
          <w:szCs w:val="20"/>
        </w:rPr>
      </w:pPr>
    </w:p>
    <w:p w:rsidR="00BC02A9" w:rsidRDefault="00673DFF">
      <w:pPr>
        <w:pBdr>
          <w:top w:val="nil"/>
          <w:left w:val="nil"/>
          <w:bottom w:val="nil"/>
          <w:right w:val="nil"/>
          <w:between w:val="nil"/>
        </w:pBdr>
        <w:tabs>
          <w:tab w:val="left" w:pos="360"/>
          <w:tab w:val="left" w:pos="2268"/>
        </w:tabs>
        <w:spacing w:after="0" w:line="240" w:lineRule="auto"/>
        <w:ind w:left="0" w:hanging="2"/>
        <w:rPr>
          <w:rFonts w:ascii="Arial" w:eastAsia="Arial" w:hAnsi="Arial" w:cs="Arial"/>
        </w:rPr>
      </w:pPr>
      <w:r>
        <w:rPr>
          <w:rFonts w:ascii="Arial" w:eastAsia="Arial" w:hAnsi="Arial" w:cs="Arial"/>
        </w:rPr>
        <w:t xml:space="preserve">Bankovní spojení: </w:t>
      </w:r>
      <w:r>
        <w:rPr>
          <w:rFonts w:ascii="Arial" w:eastAsia="Arial" w:hAnsi="Arial" w:cs="Arial"/>
        </w:rPr>
        <w:tab/>
      </w:r>
      <w:proofErr w:type="gramStart"/>
      <w:r>
        <w:rPr>
          <w:rFonts w:ascii="Arial" w:eastAsia="Arial" w:hAnsi="Arial" w:cs="Arial"/>
        </w:rPr>
        <w:tab/>
        <w:t xml:space="preserve">  </w:t>
      </w:r>
      <w:proofErr w:type="spellStart"/>
      <w:r w:rsidR="00BA2A27">
        <w:rPr>
          <w:rFonts w:ascii="Arial" w:eastAsia="Arial" w:hAnsi="Arial" w:cs="Arial"/>
        </w:rPr>
        <w:t>xxxxxxxxxxxxxxxxxxxxxxxxxxxxxxxxx</w:t>
      </w:r>
      <w:proofErr w:type="spellEnd"/>
      <w:proofErr w:type="gramEnd"/>
      <w:r>
        <w:rPr>
          <w:rFonts w:ascii="Arial" w:eastAsia="Arial" w:hAnsi="Arial" w:cs="Arial"/>
        </w:rPr>
        <w:t xml:space="preserve">  </w:t>
      </w:r>
    </w:p>
    <w:p w:rsidR="00BC02A9" w:rsidRDefault="00673DFF">
      <w:pPr>
        <w:pBdr>
          <w:top w:val="nil"/>
          <w:left w:val="nil"/>
          <w:bottom w:val="nil"/>
          <w:right w:val="nil"/>
          <w:between w:val="nil"/>
        </w:pBdr>
        <w:tabs>
          <w:tab w:val="left" w:pos="360"/>
          <w:tab w:val="left" w:pos="2268"/>
        </w:tabs>
        <w:spacing w:after="0" w:line="240" w:lineRule="auto"/>
        <w:ind w:left="0" w:hanging="2"/>
        <w:rPr>
          <w:rFonts w:ascii="Arial" w:eastAsia="Arial" w:hAnsi="Arial" w:cs="Arial"/>
        </w:rPr>
      </w:pPr>
      <w:r>
        <w:rPr>
          <w:rFonts w:ascii="Arial" w:eastAsia="Arial" w:hAnsi="Arial" w:cs="Arial"/>
        </w:rPr>
        <w:t xml:space="preserve">Číslo účtu: </w:t>
      </w:r>
      <w:r>
        <w:rPr>
          <w:rFonts w:ascii="Arial" w:eastAsia="Arial" w:hAnsi="Arial" w:cs="Arial"/>
        </w:rPr>
        <w:tab/>
      </w:r>
      <w:proofErr w:type="gramStart"/>
      <w:r>
        <w:rPr>
          <w:rFonts w:ascii="Arial" w:eastAsia="Arial" w:hAnsi="Arial" w:cs="Arial"/>
        </w:rPr>
        <w:tab/>
        <w:t xml:space="preserve">  </w:t>
      </w:r>
      <w:proofErr w:type="spellStart"/>
      <w:r w:rsidR="00BA2A27">
        <w:rPr>
          <w:rFonts w:ascii="Arial" w:eastAsia="Arial" w:hAnsi="Arial" w:cs="Arial"/>
        </w:rPr>
        <w:t>xxxxxxxxxxxxxxxxxxxxxxxxxxxxxxxx</w:t>
      </w:r>
      <w:proofErr w:type="spellEnd"/>
      <w:proofErr w:type="gramEnd"/>
      <w:r>
        <w:rPr>
          <w:rFonts w:ascii="Arial" w:eastAsia="Arial" w:hAnsi="Arial" w:cs="Arial"/>
        </w:rPr>
        <w:t xml:space="preserve">           </w:t>
      </w:r>
    </w:p>
    <w:p w:rsidR="00BC02A9" w:rsidRDefault="00673DFF">
      <w:pPr>
        <w:pBdr>
          <w:top w:val="nil"/>
          <w:left w:val="nil"/>
          <w:bottom w:val="nil"/>
          <w:right w:val="nil"/>
          <w:between w:val="nil"/>
        </w:pBdr>
        <w:tabs>
          <w:tab w:val="left" w:pos="360"/>
          <w:tab w:val="left" w:pos="2268"/>
        </w:tabs>
        <w:spacing w:after="0" w:line="240" w:lineRule="auto"/>
        <w:ind w:left="0" w:hanging="2"/>
        <w:rPr>
          <w:rFonts w:ascii="Arial" w:eastAsia="Arial" w:hAnsi="Arial" w:cs="Arial"/>
        </w:rPr>
      </w:pPr>
      <w:r>
        <w:rPr>
          <w:rFonts w:ascii="Arial" w:eastAsia="Arial" w:hAnsi="Arial" w:cs="Arial"/>
        </w:rPr>
        <w:t xml:space="preserve">Kontaktní osoba: </w:t>
      </w:r>
      <w:r>
        <w:rPr>
          <w:rFonts w:ascii="Arial" w:eastAsia="Arial" w:hAnsi="Arial" w:cs="Arial"/>
        </w:rPr>
        <w:tab/>
      </w:r>
      <w:proofErr w:type="gramStart"/>
      <w:r>
        <w:rPr>
          <w:rFonts w:ascii="Arial" w:eastAsia="Arial" w:hAnsi="Arial" w:cs="Arial"/>
        </w:rPr>
        <w:tab/>
        <w:t xml:space="preserve">  </w:t>
      </w:r>
      <w:proofErr w:type="spellStart"/>
      <w:r w:rsidR="00BA2A27">
        <w:rPr>
          <w:rFonts w:ascii="Arial" w:eastAsia="Arial" w:hAnsi="Arial" w:cs="Arial"/>
        </w:rPr>
        <w:t>xxxxxxxxxxxxxxxxxxxxxxxxxxxxxxxxx</w:t>
      </w:r>
      <w:proofErr w:type="spellEnd"/>
      <w:proofErr w:type="gramEnd"/>
    </w:p>
    <w:p w:rsidR="00BC02A9" w:rsidRDefault="00BC02A9">
      <w:pPr>
        <w:pBdr>
          <w:top w:val="nil"/>
          <w:left w:val="nil"/>
          <w:bottom w:val="nil"/>
          <w:right w:val="nil"/>
          <w:between w:val="nil"/>
        </w:pBdr>
        <w:tabs>
          <w:tab w:val="left" w:pos="360"/>
          <w:tab w:val="left" w:pos="2268"/>
        </w:tabs>
        <w:spacing w:after="0" w:line="240" w:lineRule="auto"/>
        <w:ind w:left="0" w:hanging="2"/>
        <w:rPr>
          <w:rFonts w:ascii="Arial" w:eastAsia="Arial" w:hAnsi="Arial" w:cs="Arial"/>
        </w:rPr>
      </w:pPr>
    </w:p>
    <w:p w:rsidR="00BC02A9" w:rsidRDefault="00673DFF">
      <w:pPr>
        <w:pBdr>
          <w:top w:val="nil"/>
          <w:left w:val="nil"/>
          <w:bottom w:val="nil"/>
          <w:right w:val="nil"/>
          <w:between w:val="nil"/>
        </w:pBdr>
        <w:tabs>
          <w:tab w:val="left" w:pos="2977"/>
        </w:tabs>
        <w:spacing w:before="24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(dále jen „kupující“)</w:t>
      </w:r>
    </w:p>
    <w:p w:rsidR="00BC02A9" w:rsidRDefault="00BC02A9">
      <w:pPr>
        <w:pBdr>
          <w:top w:val="nil"/>
          <w:left w:val="nil"/>
          <w:bottom w:val="nil"/>
          <w:right w:val="nil"/>
          <w:between w:val="nil"/>
        </w:pBdr>
        <w:tabs>
          <w:tab w:val="left" w:pos="2977"/>
        </w:tabs>
        <w:spacing w:before="120" w:after="0" w:line="240" w:lineRule="auto"/>
        <w:ind w:left="0" w:hanging="2"/>
        <w:jc w:val="both"/>
        <w:rPr>
          <w:rFonts w:ascii="Arial" w:eastAsia="Arial" w:hAnsi="Arial" w:cs="Arial"/>
          <w:color w:val="000000"/>
          <w:sz w:val="20"/>
          <w:szCs w:val="20"/>
        </w:rPr>
      </w:pPr>
    </w:p>
    <w:p w:rsidR="00BC02A9" w:rsidRDefault="00673DFF">
      <w:pPr>
        <w:numPr>
          <w:ilvl w:val="0"/>
          <w:numId w:val="6"/>
        </w:num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r>
        <w:rPr>
          <w:rFonts w:ascii="Arial" w:eastAsia="Arial" w:hAnsi="Arial" w:cs="Arial"/>
          <w:b/>
          <w:bCs/>
        </w:rPr>
        <w:t xml:space="preserve">KSP </w:t>
      </w:r>
      <w:proofErr w:type="spellStart"/>
      <w:r>
        <w:rPr>
          <w:rFonts w:ascii="Arial" w:eastAsia="Arial" w:hAnsi="Arial" w:cs="Arial"/>
          <w:b/>
          <w:bCs/>
        </w:rPr>
        <w:t>Computer</w:t>
      </w:r>
      <w:proofErr w:type="spellEnd"/>
      <w:r>
        <w:rPr>
          <w:rFonts w:ascii="Arial" w:eastAsia="Arial" w:hAnsi="Arial" w:cs="Arial"/>
          <w:b/>
          <w:bCs/>
        </w:rPr>
        <w:t xml:space="preserve"> &amp; </w:t>
      </w:r>
      <w:proofErr w:type="spellStart"/>
      <w:r>
        <w:rPr>
          <w:rFonts w:ascii="Arial" w:eastAsia="Arial" w:hAnsi="Arial" w:cs="Arial"/>
          <w:b/>
          <w:bCs/>
        </w:rPr>
        <w:t>Services</w:t>
      </w:r>
      <w:proofErr w:type="spellEnd"/>
      <w:r>
        <w:rPr>
          <w:rFonts w:ascii="Arial" w:eastAsia="Arial" w:hAnsi="Arial" w:cs="Arial"/>
          <w:b/>
          <w:bCs/>
        </w:rPr>
        <w:t xml:space="preserve"> Moravia s.r.o.</w:t>
      </w:r>
    </w:p>
    <w:p w:rsidR="00BC02A9" w:rsidRDefault="00673DFF">
      <w:pPr>
        <w:spacing w:after="0" w:line="240" w:lineRule="auto"/>
        <w:ind w:left="0" w:hanging="2"/>
        <w:rPr>
          <w:rFonts w:ascii="Arial" w:eastAsia="Arial" w:hAnsi="Arial" w:cs="Arial"/>
          <w:color w:val="FF0000"/>
          <w:sz w:val="20"/>
          <w:szCs w:val="20"/>
        </w:rPr>
      </w:pPr>
      <w:r>
        <w:rPr>
          <w:rFonts w:ascii="Arial" w:eastAsia="Arial" w:hAnsi="Arial" w:cs="Arial"/>
          <w:sz w:val="20"/>
          <w:szCs w:val="20"/>
        </w:rPr>
        <w:t>Se sídlem</w:t>
      </w:r>
      <w:r>
        <w:rPr>
          <w:rFonts w:ascii="Arial" w:eastAsia="Arial" w:hAnsi="Arial" w:cs="Arial"/>
          <w:color w:val="FF0000"/>
          <w:sz w:val="20"/>
          <w:szCs w:val="20"/>
        </w:rPr>
        <w:t xml:space="preserve">: </w:t>
      </w:r>
      <w:r>
        <w:rPr>
          <w:rFonts w:ascii="Arial" w:eastAsia="Arial" w:hAnsi="Arial" w:cs="Arial"/>
          <w:color w:val="FF0000"/>
        </w:rPr>
        <w:tab/>
      </w:r>
      <w:r>
        <w:rPr>
          <w:rFonts w:ascii="Arial" w:eastAsia="Arial" w:hAnsi="Arial" w:cs="Arial"/>
          <w:color w:val="FF0000"/>
        </w:rPr>
        <w:tab/>
      </w:r>
      <w:r>
        <w:rPr>
          <w:rFonts w:ascii="Arial" w:eastAsia="Arial" w:hAnsi="Arial" w:cs="Arial"/>
          <w:color w:val="FF0000"/>
        </w:rPr>
        <w:tab/>
      </w:r>
      <w:r>
        <w:rPr>
          <w:rFonts w:ascii="Arial" w:eastAsia="Arial" w:hAnsi="Arial" w:cs="Arial"/>
        </w:rPr>
        <w:t>Nad Akcízem 1006/2, Ďáblice, 182 00 Praha 8</w:t>
      </w:r>
      <w:r>
        <w:rPr>
          <w:rFonts w:ascii="Arial" w:eastAsia="Arial" w:hAnsi="Arial" w:cs="Arial"/>
          <w:color w:val="FF0000"/>
          <w:sz w:val="20"/>
          <w:szCs w:val="20"/>
        </w:rPr>
        <w:tab/>
      </w:r>
    </w:p>
    <w:p w:rsidR="00BC02A9" w:rsidRDefault="00673DFF">
      <w:pPr>
        <w:spacing w:after="0" w:line="240" w:lineRule="auto"/>
        <w:ind w:left="0" w:hanging="2"/>
        <w:rPr>
          <w:rFonts w:ascii="Arial" w:eastAsia="Arial" w:hAnsi="Arial" w:cs="Arial"/>
          <w:sz w:val="20"/>
          <w:szCs w:val="20"/>
        </w:rPr>
      </w:pPr>
      <w:r>
        <w:rPr>
          <w:rFonts w:ascii="Arial" w:eastAsia="Arial" w:hAnsi="Arial" w:cs="Arial"/>
          <w:sz w:val="20"/>
          <w:szCs w:val="20"/>
        </w:rPr>
        <w:t>Místem podnikání:</w:t>
      </w:r>
      <w:r>
        <w:rPr>
          <w:rFonts w:ascii="Arial" w:eastAsia="Arial" w:hAnsi="Arial" w:cs="Arial"/>
          <w:sz w:val="20"/>
          <w:szCs w:val="20"/>
        </w:rPr>
        <w:tab/>
      </w:r>
      <w:r>
        <w:rPr>
          <w:rFonts w:ascii="Arial" w:eastAsia="Arial" w:hAnsi="Arial" w:cs="Arial"/>
          <w:sz w:val="20"/>
          <w:szCs w:val="20"/>
        </w:rPr>
        <w:tab/>
      </w:r>
      <w:r>
        <w:rPr>
          <w:rFonts w:ascii="Arial" w:eastAsia="Arial" w:hAnsi="Arial" w:cs="Arial"/>
        </w:rPr>
        <w:t>Nad Akcízem 1006/2, Ďáblice, 182 00 Praha 8</w:t>
      </w:r>
    </w:p>
    <w:p w:rsidR="00BC02A9" w:rsidRDefault="00673DFF">
      <w:pPr>
        <w:spacing w:after="0" w:line="240" w:lineRule="auto"/>
        <w:ind w:left="0" w:hanging="2"/>
        <w:rPr>
          <w:rFonts w:ascii="Arial" w:eastAsia="Arial" w:hAnsi="Arial" w:cs="Arial"/>
          <w:sz w:val="20"/>
          <w:szCs w:val="20"/>
        </w:rPr>
      </w:pPr>
      <w:r>
        <w:rPr>
          <w:rFonts w:ascii="Arial" w:eastAsia="Arial" w:hAnsi="Arial" w:cs="Arial"/>
          <w:sz w:val="20"/>
          <w:szCs w:val="20"/>
        </w:rPr>
        <w:t>Zastoupena:</w:t>
      </w:r>
      <w:r>
        <w:rPr>
          <w:rFonts w:ascii="Arial" w:eastAsia="Arial" w:hAnsi="Arial" w:cs="Arial"/>
          <w:sz w:val="20"/>
          <w:szCs w:val="20"/>
        </w:rPr>
        <w:tab/>
      </w:r>
      <w:r>
        <w:rPr>
          <w:rFonts w:ascii="Arial" w:eastAsia="Arial" w:hAnsi="Arial" w:cs="Arial"/>
        </w:rPr>
        <w:tab/>
      </w:r>
      <w:r>
        <w:rPr>
          <w:rFonts w:ascii="Arial" w:eastAsia="Arial" w:hAnsi="Arial" w:cs="Arial"/>
        </w:rPr>
        <w:tab/>
      </w:r>
      <w:proofErr w:type="spellStart"/>
      <w:r w:rsidR="00BA2A27">
        <w:rPr>
          <w:rFonts w:ascii="Arial" w:eastAsia="Arial" w:hAnsi="Arial" w:cs="Arial"/>
        </w:rPr>
        <w:t>xxxxxxxxxxxxxxxxxxxxxxxxxxxxxxxxxxxxx</w:t>
      </w:r>
      <w:proofErr w:type="spellEnd"/>
    </w:p>
    <w:p w:rsidR="00BC02A9" w:rsidRDefault="00673DFF">
      <w:pPr>
        <w:spacing w:after="0" w:line="240" w:lineRule="auto"/>
        <w:ind w:left="0" w:hanging="2"/>
        <w:rPr>
          <w:rFonts w:ascii="Arial" w:eastAsia="Arial" w:hAnsi="Arial" w:cs="Arial"/>
          <w:sz w:val="20"/>
          <w:szCs w:val="20"/>
        </w:rPr>
      </w:pPr>
      <w:r>
        <w:rPr>
          <w:rFonts w:ascii="Arial" w:eastAsia="Arial" w:hAnsi="Arial" w:cs="Arial"/>
          <w:sz w:val="20"/>
          <w:szCs w:val="20"/>
        </w:rPr>
        <w:t>IČ:</w:t>
      </w:r>
      <w:r>
        <w:rPr>
          <w:rFonts w:ascii="Arial" w:eastAsia="Arial" w:hAnsi="Arial" w:cs="Arial"/>
          <w:sz w:val="20"/>
          <w:szCs w:val="20"/>
        </w:rPr>
        <w:tab/>
      </w:r>
      <w:r>
        <w:rPr>
          <w:rFonts w:ascii="Arial" w:eastAsia="Arial" w:hAnsi="Arial" w:cs="Arial"/>
          <w:sz w:val="20"/>
          <w:szCs w:val="20"/>
        </w:rPr>
        <w:tab/>
      </w:r>
      <w:r>
        <w:rPr>
          <w:rFonts w:ascii="Arial" w:eastAsia="Arial" w:hAnsi="Arial" w:cs="Arial"/>
        </w:rPr>
        <w:tab/>
      </w:r>
      <w:r>
        <w:rPr>
          <w:rFonts w:ascii="Arial" w:eastAsia="Arial" w:hAnsi="Arial" w:cs="Arial"/>
        </w:rPr>
        <w:tab/>
        <w:t>14243962</w:t>
      </w:r>
    </w:p>
    <w:p w:rsidR="00BC02A9" w:rsidRDefault="00673DFF">
      <w:pPr>
        <w:spacing w:after="0" w:line="240" w:lineRule="auto"/>
        <w:ind w:left="0" w:hanging="2"/>
        <w:rPr>
          <w:rFonts w:ascii="Arial" w:eastAsia="Arial" w:hAnsi="Arial" w:cs="Arial"/>
          <w:sz w:val="20"/>
          <w:szCs w:val="20"/>
        </w:rPr>
      </w:pPr>
      <w:r>
        <w:rPr>
          <w:rFonts w:ascii="Arial" w:eastAsia="Arial" w:hAnsi="Arial" w:cs="Arial"/>
          <w:sz w:val="20"/>
          <w:szCs w:val="20"/>
        </w:rPr>
        <w:t>DIČ:</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CZ</w:t>
      </w:r>
      <w:r>
        <w:rPr>
          <w:rFonts w:ascii="Arial" w:eastAsia="Arial" w:hAnsi="Arial" w:cs="Arial"/>
        </w:rPr>
        <w:t>14243962</w:t>
      </w:r>
    </w:p>
    <w:p w:rsidR="00BC02A9" w:rsidRDefault="00673DFF">
      <w:pPr>
        <w:spacing w:after="0" w:line="240" w:lineRule="auto"/>
        <w:ind w:left="0" w:hanging="2"/>
        <w:rPr>
          <w:rFonts w:ascii="Arial" w:eastAsia="Arial" w:hAnsi="Arial" w:cs="Arial"/>
          <w:sz w:val="20"/>
          <w:szCs w:val="20"/>
        </w:rPr>
      </w:pPr>
      <w:r>
        <w:rPr>
          <w:rFonts w:ascii="Arial" w:eastAsia="Arial" w:hAnsi="Arial" w:cs="Arial"/>
          <w:sz w:val="20"/>
          <w:szCs w:val="20"/>
        </w:rPr>
        <w:t>Bankovní spojení:</w:t>
      </w:r>
      <w:r>
        <w:rPr>
          <w:rFonts w:ascii="Arial" w:eastAsia="Arial" w:hAnsi="Arial" w:cs="Arial"/>
          <w:sz w:val="20"/>
          <w:szCs w:val="20"/>
        </w:rPr>
        <w:tab/>
      </w:r>
      <w:r>
        <w:rPr>
          <w:rFonts w:ascii="Arial" w:eastAsia="Arial" w:hAnsi="Arial" w:cs="Arial"/>
          <w:sz w:val="20"/>
          <w:szCs w:val="20"/>
        </w:rPr>
        <w:tab/>
      </w:r>
      <w:proofErr w:type="spellStart"/>
      <w:r w:rsidR="00BA2A27">
        <w:rPr>
          <w:rFonts w:ascii="Arial" w:eastAsia="Arial" w:hAnsi="Arial" w:cs="Arial"/>
        </w:rPr>
        <w:t>xxxxxxxxxxxxxxxxxxxxxxxxxxxxxxxxx</w:t>
      </w:r>
      <w:proofErr w:type="spellEnd"/>
    </w:p>
    <w:p w:rsidR="00BC02A9" w:rsidRDefault="00673DFF">
      <w:pPr>
        <w:spacing w:after="0" w:line="240" w:lineRule="auto"/>
        <w:ind w:left="0" w:hanging="2"/>
        <w:rPr>
          <w:rFonts w:ascii="Arial" w:eastAsia="Arial" w:hAnsi="Arial" w:cs="Arial"/>
          <w:sz w:val="20"/>
          <w:szCs w:val="20"/>
        </w:rPr>
      </w:pPr>
      <w:r>
        <w:rPr>
          <w:rFonts w:ascii="Arial" w:eastAsia="Arial" w:hAnsi="Arial" w:cs="Arial"/>
          <w:sz w:val="20"/>
          <w:szCs w:val="20"/>
        </w:rPr>
        <w:t>Číslo účtu:</w:t>
      </w:r>
      <w:r>
        <w:rPr>
          <w:rFonts w:ascii="Arial" w:eastAsia="Arial" w:hAnsi="Arial" w:cs="Arial"/>
          <w:sz w:val="20"/>
          <w:szCs w:val="20"/>
        </w:rPr>
        <w:tab/>
      </w:r>
      <w:r>
        <w:rPr>
          <w:rFonts w:ascii="Arial" w:eastAsia="Arial" w:hAnsi="Arial" w:cs="Arial"/>
        </w:rPr>
        <w:tab/>
      </w:r>
      <w:r>
        <w:rPr>
          <w:rFonts w:ascii="Arial" w:eastAsia="Arial" w:hAnsi="Arial" w:cs="Arial"/>
        </w:rPr>
        <w:tab/>
      </w:r>
      <w:proofErr w:type="spellStart"/>
      <w:r w:rsidR="00BA2A27">
        <w:rPr>
          <w:rFonts w:ascii="Arial" w:eastAsia="Arial" w:hAnsi="Arial" w:cs="Arial"/>
        </w:rPr>
        <w:t>xxxxxxxxxxxxxxxxxxxxxxxxxxxxxxxxxx</w:t>
      </w:r>
      <w:proofErr w:type="spellEnd"/>
    </w:p>
    <w:p w:rsidR="00BC02A9" w:rsidRDefault="00673DFF">
      <w:pPr>
        <w:spacing w:after="0" w:line="240" w:lineRule="auto"/>
        <w:ind w:left="0" w:hanging="2"/>
        <w:rPr>
          <w:rFonts w:ascii="Arial" w:eastAsia="Arial" w:hAnsi="Arial" w:cs="Arial"/>
          <w:sz w:val="20"/>
          <w:szCs w:val="20"/>
        </w:rPr>
      </w:pPr>
      <w:bookmarkStart w:id="0" w:name="_heading=h.4u5u3i7c6kge" w:colFirst="0" w:colLast="0"/>
      <w:bookmarkEnd w:id="0"/>
      <w:r>
        <w:rPr>
          <w:rFonts w:ascii="Arial" w:eastAsia="Arial" w:hAnsi="Arial" w:cs="Arial"/>
          <w:sz w:val="20"/>
          <w:szCs w:val="20"/>
        </w:rPr>
        <w:t xml:space="preserve">Zapsána v obchodním rejstříku vedeném </w:t>
      </w:r>
      <w:r>
        <w:rPr>
          <w:rFonts w:ascii="Arial" w:eastAsia="Arial" w:hAnsi="Arial" w:cs="Arial"/>
        </w:rPr>
        <w:t>Městským</w:t>
      </w:r>
      <w:r>
        <w:rPr>
          <w:rFonts w:ascii="Arial" w:eastAsia="Arial" w:hAnsi="Arial" w:cs="Arial"/>
          <w:sz w:val="20"/>
          <w:szCs w:val="20"/>
        </w:rPr>
        <w:t xml:space="preserve"> soudem v </w:t>
      </w:r>
      <w:r>
        <w:rPr>
          <w:rFonts w:ascii="Arial" w:eastAsia="Arial" w:hAnsi="Arial" w:cs="Arial"/>
        </w:rPr>
        <w:t>Praze</w:t>
      </w:r>
      <w:r>
        <w:rPr>
          <w:rFonts w:ascii="Arial" w:eastAsia="Arial" w:hAnsi="Arial" w:cs="Arial"/>
          <w:sz w:val="20"/>
          <w:szCs w:val="20"/>
        </w:rPr>
        <w:t>, oddíl</w:t>
      </w:r>
      <w:r>
        <w:rPr>
          <w:rFonts w:ascii="Arial" w:eastAsia="Arial" w:hAnsi="Arial" w:cs="Arial"/>
        </w:rPr>
        <w:t xml:space="preserve"> C</w:t>
      </w:r>
      <w:r>
        <w:rPr>
          <w:rFonts w:ascii="Arial" w:eastAsia="Arial" w:hAnsi="Arial" w:cs="Arial"/>
          <w:sz w:val="20"/>
          <w:szCs w:val="20"/>
        </w:rPr>
        <w:t xml:space="preserve">, vložka </w:t>
      </w:r>
      <w:r>
        <w:rPr>
          <w:rFonts w:ascii="Arial" w:eastAsia="Arial" w:hAnsi="Arial" w:cs="Arial"/>
        </w:rPr>
        <w:t>362622</w:t>
      </w:r>
      <w:r>
        <w:rPr>
          <w:rFonts w:ascii="Arial" w:eastAsia="Arial" w:hAnsi="Arial" w:cs="Arial"/>
          <w:sz w:val="20"/>
          <w:szCs w:val="20"/>
        </w:rPr>
        <w:t xml:space="preserve"> (vznik oprávnění v živnostenském rejstříku dne: </w:t>
      </w:r>
      <w:r>
        <w:rPr>
          <w:rFonts w:ascii="Arial" w:eastAsia="Arial" w:hAnsi="Arial" w:cs="Arial"/>
        </w:rPr>
        <w:t>10.02.2022</w:t>
      </w:r>
      <w:r>
        <w:rPr>
          <w:rFonts w:ascii="Arial" w:eastAsia="Arial" w:hAnsi="Arial" w:cs="Arial"/>
          <w:sz w:val="20"/>
          <w:szCs w:val="20"/>
        </w:rPr>
        <w:t>.)</w:t>
      </w:r>
    </w:p>
    <w:p w:rsidR="00BC02A9" w:rsidRDefault="00673DFF">
      <w:pPr>
        <w:pBdr>
          <w:top w:val="nil"/>
          <w:left w:val="nil"/>
          <w:bottom w:val="nil"/>
          <w:right w:val="nil"/>
          <w:between w:val="nil"/>
        </w:pBdr>
        <w:tabs>
          <w:tab w:val="left" w:pos="360"/>
          <w:tab w:val="left" w:pos="2977"/>
        </w:tabs>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Kontaktní </w:t>
      </w:r>
      <w:proofErr w:type="gramStart"/>
      <w:r>
        <w:rPr>
          <w:rFonts w:ascii="Arial" w:eastAsia="Arial" w:hAnsi="Arial" w:cs="Arial"/>
          <w:color w:val="000000"/>
          <w:sz w:val="20"/>
          <w:szCs w:val="20"/>
        </w:rPr>
        <w:t>osoba:</w:t>
      </w:r>
      <w:r>
        <w:rPr>
          <w:rFonts w:ascii="Arial" w:eastAsia="Arial" w:hAnsi="Arial" w:cs="Arial"/>
        </w:rPr>
        <w:t xml:space="preserve">   </w:t>
      </w:r>
      <w:proofErr w:type="gramEnd"/>
      <w:r>
        <w:rPr>
          <w:rFonts w:ascii="Arial" w:eastAsia="Arial" w:hAnsi="Arial" w:cs="Arial"/>
        </w:rPr>
        <w:t xml:space="preserve">         </w:t>
      </w:r>
      <w:r>
        <w:rPr>
          <w:rFonts w:ascii="Arial" w:eastAsia="Arial" w:hAnsi="Arial" w:cs="Arial"/>
        </w:rPr>
        <w:tab/>
      </w:r>
      <w:proofErr w:type="spellStart"/>
      <w:r w:rsidR="00BA2A27">
        <w:rPr>
          <w:rFonts w:ascii="Arial" w:eastAsia="Arial" w:hAnsi="Arial" w:cs="Arial"/>
        </w:rPr>
        <w:t>xxxxxxxxxxxxxxxxxxxxxxxxxxxxxxxxxxxxx</w:t>
      </w:r>
      <w:proofErr w:type="spellEnd"/>
      <w:r>
        <w:rPr>
          <w:rFonts w:ascii="Arial" w:eastAsia="Arial" w:hAnsi="Arial" w:cs="Arial"/>
          <w:color w:val="000000"/>
          <w:sz w:val="20"/>
          <w:szCs w:val="20"/>
        </w:rPr>
        <w:t xml:space="preserve"> </w:t>
      </w:r>
    </w:p>
    <w:p w:rsidR="00BC02A9" w:rsidRDefault="00BC02A9">
      <w:pPr>
        <w:spacing w:after="0" w:line="240" w:lineRule="auto"/>
        <w:ind w:left="0" w:hanging="2"/>
      </w:pPr>
    </w:p>
    <w:p w:rsidR="00BC02A9" w:rsidRDefault="00673DFF">
      <w:pPr>
        <w:spacing w:after="0" w:line="240" w:lineRule="auto"/>
        <w:ind w:left="0" w:hanging="2"/>
      </w:pPr>
      <w:r>
        <w:t>(dále jen „prodávající“)</w:t>
      </w:r>
    </w:p>
    <w:p w:rsidR="00BC02A9" w:rsidRDefault="00673DFF">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Článek II.</w:t>
      </w:r>
    </w:p>
    <w:p w:rsidR="00BC02A9" w:rsidRDefault="00673DFF">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Úvodní ustanovení</w:t>
      </w:r>
    </w:p>
    <w:p w:rsidR="00BC02A9" w:rsidRDefault="00673DFF">
      <w:pPr>
        <w:numPr>
          <w:ilvl w:val="0"/>
          <w:numId w:val="13"/>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Touto smlouvou se prodávající zavazuje dodat za podmínek v ní sjednaných kupujícímu zboží, specifikované v čl. III. smlouvy a převést na kupujícího vlastnické právo k tomuto zboží.</w:t>
      </w:r>
    </w:p>
    <w:p w:rsidR="00BC02A9" w:rsidRDefault="00673DFF">
      <w:pPr>
        <w:pBdr>
          <w:top w:val="nil"/>
          <w:left w:val="nil"/>
          <w:bottom w:val="nil"/>
          <w:right w:val="nil"/>
          <w:between w:val="nil"/>
        </w:pBdr>
        <w:tabs>
          <w:tab w:val="left" w:pos="5220"/>
        </w:tabs>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b/>
      </w:r>
    </w:p>
    <w:p w:rsidR="00BC02A9" w:rsidRDefault="00673DFF">
      <w:pPr>
        <w:numPr>
          <w:ilvl w:val="0"/>
          <w:numId w:val="13"/>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Podkladem pro uzavření této smlouvy je nabídka prodávajícího ze dne</w:t>
      </w:r>
      <w:r>
        <w:rPr>
          <w:rFonts w:ascii="Arial" w:eastAsia="Arial" w:hAnsi="Arial" w:cs="Arial"/>
        </w:rPr>
        <w:t xml:space="preserve"> 27.10.2025</w:t>
      </w:r>
      <w:r>
        <w:rPr>
          <w:rFonts w:ascii="Arial" w:eastAsia="Arial" w:hAnsi="Arial" w:cs="Arial"/>
          <w:color w:val="000000"/>
          <w:sz w:val="20"/>
          <w:szCs w:val="20"/>
        </w:rPr>
        <w:t>, která byla vybrána na základě zadávacího řízení pod označením „IT vybavení odborných učeben“.</w:t>
      </w:r>
    </w:p>
    <w:p w:rsidR="00BC02A9" w:rsidRDefault="00BC02A9">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p>
    <w:p w:rsidR="00BC02A9" w:rsidRDefault="00BC02A9">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p>
    <w:p w:rsidR="00BC02A9" w:rsidRDefault="00673DFF">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Článek III.</w:t>
      </w:r>
    </w:p>
    <w:p w:rsidR="00BC02A9" w:rsidRDefault="00673DFF">
      <w:pPr>
        <w:pBdr>
          <w:top w:val="nil"/>
          <w:left w:val="nil"/>
          <w:bottom w:val="nil"/>
          <w:right w:val="nil"/>
          <w:between w:val="nil"/>
        </w:pBdr>
        <w:spacing w:before="60" w:after="12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Předmět smlouvy</w:t>
      </w:r>
    </w:p>
    <w:p w:rsidR="00BC02A9" w:rsidRDefault="00673DFF">
      <w:pPr>
        <w:numPr>
          <w:ilvl w:val="0"/>
          <w:numId w:val="2"/>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Předmětem této smlouvy je vybavení odborných tříd IT zařízením, a to na 2 pracovištích školy (Komenského 754/3 a Dlouhá 221/6, 412 01 Litoměřice).</w:t>
      </w:r>
    </w:p>
    <w:p w:rsidR="00BC02A9" w:rsidRDefault="00BC02A9">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p>
    <w:p w:rsidR="00BC02A9" w:rsidRDefault="00673DFF">
      <w:pPr>
        <w:numPr>
          <w:ilvl w:val="0"/>
          <w:numId w:val="2"/>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Zboží musí být nové, nepoužité, nerepasované a vyrobené z prvotřídních materiálů a odpovídající současným parametrům a požadavkům nejvyšší jakosti, způsobilé pro použití k obvyklému účelu a splňující podmínky platných technických, bezpečnostních, hygienických norem a právních předpisů České republiky.</w:t>
      </w:r>
    </w:p>
    <w:p w:rsidR="00BC02A9" w:rsidRDefault="00673DFF">
      <w:pPr>
        <w:numPr>
          <w:ilvl w:val="0"/>
          <w:numId w:val="2"/>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Prodávající se zavazuje kupujícímu dodat zboží a převést na něho vlastnické právo ke zboží. Součástí dodávky je i předání dokladů, které se vztahují a doprava do místa, vyložení a sestavení, instalace a předvedení funkčnosti.</w:t>
      </w:r>
    </w:p>
    <w:p w:rsidR="00BC02A9" w:rsidRDefault="00673DFF">
      <w:pPr>
        <w:numPr>
          <w:ilvl w:val="0"/>
          <w:numId w:val="2"/>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Kupující písemně vyzve prodávajícího k zahájení plnění předmětu této smlouvy, poté se zavazuje předmět plnění převzít a zaplatit sjednanou cenu podle článku V. této smlouvy.</w:t>
      </w:r>
    </w:p>
    <w:p w:rsidR="00BC02A9" w:rsidRDefault="00673DFF">
      <w:pPr>
        <w:numPr>
          <w:ilvl w:val="0"/>
          <w:numId w:val="2"/>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Prodávající bere na vědomí, že kupující má v úmyslu financovat zboží, jež je předmětem této smlouvy, ze zdrojů Evropské unie prostředků v rámci Operačního programu Spravedlivá transformace 2021–2027, číslo výzvy 10_23_006, název projektu „Modernizace odborných učeben“, registrační číslo projektu: CZ.10.02.01/00/23_006/0000240. V případě, že dotace nebude přidělena, nebude předmět plnění realizován. Prodávající v takovémto případě nemůže uplatňovat případnou náhradu škody.</w:t>
      </w:r>
    </w:p>
    <w:p w:rsidR="00BC02A9" w:rsidRDefault="00673DFF">
      <w:pPr>
        <w:numPr>
          <w:ilvl w:val="0"/>
          <w:numId w:val="2"/>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Prodávající prohlašuje, že zboží nemá právní ani jiné vady.</w:t>
      </w:r>
    </w:p>
    <w:p w:rsidR="00BC02A9" w:rsidRDefault="00BC02A9">
      <w:pPr>
        <w:pBdr>
          <w:top w:val="nil"/>
          <w:left w:val="nil"/>
          <w:bottom w:val="nil"/>
          <w:right w:val="nil"/>
          <w:between w:val="nil"/>
        </w:pBdr>
        <w:spacing w:after="0" w:line="240" w:lineRule="auto"/>
        <w:ind w:left="0" w:hanging="2"/>
        <w:rPr>
          <w:rFonts w:ascii="Arial" w:eastAsia="Arial" w:hAnsi="Arial" w:cs="Arial"/>
          <w:color w:val="000000"/>
          <w:sz w:val="20"/>
          <w:szCs w:val="20"/>
        </w:rPr>
      </w:pPr>
    </w:p>
    <w:p w:rsidR="00BC02A9" w:rsidRDefault="00BC02A9">
      <w:pPr>
        <w:pBdr>
          <w:top w:val="nil"/>
          <w:left w:val="nil"/>
          <w:bottom w:val="nil"/>
          <w:right w:val="nil"/>
          <w:between w:val="nil"/>
        </w:pBdr>
        <w:spacing w:after="0" w:line="240" w:lineRule="auto"/>
        <w:ind w:left="0" w:hanging="2"/>
        <w:rPr>
          <w:rFonts w:ascii="Arial" w:eastAsia="Arial" w:hAnsi="Arial" w:cs="Arial"/>
          <w:color w:val="000000"/>
          <w:sz w:val="20"/>
          <w:szCs w:val="20"/>
        </w:rPr>
      </w:pPr>
    </w:p>
    <w:p w:rsidR="00BC02A9" w:rsidRDefault="00673DFF">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Článek IV.</w:t>
      </w:r>
    </w:p>
    <w:p w:rsidR="00BC02A9" w:rsidRDefault="00673DFF">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Doba, způsob a místo dodání</w:t>
      </w:r>
    </w:p>
    <w:p w:rsidR="00BC02A9" w:rsidRDefault="00673DFF">
      <w:pPr>
        <w:numPr>
          <w:ilvl w:val="0"/>
          <w:numId w:val="7"/>
        </w:numPr>
        <w:pBdr>
          <w:top w:val="nil"/>
          <w:left w:val="nil"/>
          <w:bottom w:val="nil"/>
          <w:right w:val="nil"/>
          <w:between w:val="nil"/>
        </w:pBdr>
        <w:spacing w:before="120"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Prodávající je povinen dodat zboží po předchozí dohodě v místě dodání zboží nejpozději do</w:t>
      </w:r>
      <w:r>
        <w:rPr>
          <w:rFonts w:ascii="Arial" w:eastAsia="Arial" w:hAnsi="Arial" w:cs="Arial"/>
        </w:rPr>
        <w:t xml:space="preserve"> 32</w:t>
      </w:r>
      <w:r>
        <w:rPr>
          <w:rFonts w:ascii="Arial" w:eastAsia="Arial" w:hAnsi="Arial" w:cs="Arial"/>
          <w:sz w:val="20"/>
          <w:szCs w:val="20"/>
        </w:rPr>
        <w:t xml:space="preserve"> </w:t>
      </w:r>
      <w:r>
        <w:rPr>
          <w:rFonts w:ascii="Arial" w:eastAsia="Arial" w:hAnsi="Arial" w:cs="Arial"/>
          <w:color w:val="000000"/>
          <w:sz w:val="20"/>
          <w:szCs w:val="20"/>
        </w:rPr>
        <w:t>kalendářních dní</w:t>
      </w:r>
      <w:r>
        <w:rPr>
          <w:rFonts w:ascii="Arial" w:eastAsia="Arial" w:hAnsi="Arial" w:cs="Arial"/>
          <w:i/>
          <w:iCs/>
          <w:color w:val="00B0F0"/>
          <w:sz w:val="20"/>
          <w:szCs w:val="20"/>
        </w:rPr>
        <w:t xml:space="preserve"> </w:t>
      </w:r>
      <w:r>
        <w:rPr>
          <w:rFonts w:ascii="Arial" w:eastAsia="Arial" w:hAnsi="Arial" w:cs="Arial"/>
          <w:color w:val="000000"/>
          <w:sz w:val="20"/>
          <w:szCs w:val="20"/>
        </w:rPr>
        <w:t>ode dne doručení písemné výzvy objednatele k zahájení plnění veřejné zakázky.</w:t>
      </w:r>
    </w:p>
    <w:p w:rsidR="00BC02A9" w:rsidRDefault="00673DFF">
      <w:pPr>
        <w:numPr>
          <w:ilvl w:val="0"/>
          <w:numId w:val="7"/>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Prodávající se zavazuje informovat kupujícího o termínu dodání zboží nejméně 3 pracovní dny předem</w:t>
      </w:r>
      <w:r>
        <w:rPr>
          <w:rFonts w:ascii="Arial" w:eastAsia="Arial" w:hAnsi="Arial" w:cs="Arial"/>
          <w:b/>
          <w:bCs/>
          <w:color w:val="000000"/>
          <w:sz w:val="20"/>
          <w:szCs w:val="20"/>
        </w:rPr>
        <w:t>.</w:t>
      </w:r>
    </w:p>
    <w:p w:rsidR="00BC02A9" w:rsidRDefault="00673DFF">
      <w:pPr>
        <w:numPr>
          <w:ilvl w:val="0"/>
          <w:numId w:val="7"/>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Místem dodání jsou objekty Střední školy, Komenského 754/3 a Dlouhá 221/6, 412 01 Litoměřice</w:t>
      </w:r>
      <w:r>
        <w:rPr>
          <w:color w:val="000000"/>
        </w:rPr>
        <w:t>.</w:t>
      </w:r>
    </w:p>
    <w:p w:rsidR="00BC02A9" w:rsidRDefault="00673DFF">
      <w:pPr>
        <w:numPr>
          <w:ilvl w:val="0"/>
          <w:numId w:val="7"/>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Zboží bude dodáno dnem převzetím zboží oprávněnou osobou kupujícího po potvrzení předávacího protokolu v místě dodání. </w:t>
      </w:r>
    </w:p>
    <w:p w:rsidR="00BC02A9" w:rsidRDefault="00673DFF">
      <w:pPr>
        <w:numPr>
          <w:ilvl w:val="0"/>
          <w:numId w:val="7"/>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O předání a převzetí zboží bude prodávajícím vyhotoven protokol o předání a převzetí zboží/dodací list (dále jen „protokol“) ve 3 (třech) vyhotoveních, který bude podepsán oběma smluvními stranami. V protokolu bude potvrzeno množství, kompletnost, neporušenost a údaje o datu a místě výroby zboží. Každá ze smluvních stran obdrží po jednom vyhotovení protokolu, třetí vyhotovení přiloží prodávající k faktuře.</w:t>
      </w:r>
    </w:p>
    <w:p w:rsidR="00BC02A9" w:rsidRDefault="00673DFF">
      <w:pPr>
        <w:numPr>
          <w:ilvl w:val="0"/>
          <w:numId w:val="7"/>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Za kupujícího je oprávněna převzít zboží kontaktní osoba uvedená v čl. I této smlouvy.</w:t>
      </w:r>
    </w:p>
    <w:p w:rsidR="00BC02A9" w:rsidRDefault="00673DFF">
      <w:pPr>
        <w:numPr>
          <w:ilvl w:val="0"/>
          <w:numId w:val="7"/>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Kupující je oprávněn odmítnout převzetí zboží, pokud zboží nebude dodáno řádně v souladu s touto smlouvou, přičemž v takovém případě kupující důvody odmítnutí převzetí zboží písemně prodávajícímu sdělí, a to nejpozději do 5 (pěti) pracovních dnů od původního termínu předání zboží. Na následné předání zboží se použijí ustanovení odstavců 2 až 6.</w:t>
      </w:r>
    </w:p>
    <w:p w:rsidR="00BC02A9" w:rsidRDefault="00673DFF">
      <w:p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8. Splněním dodávky se rozumí převzetí zboží osobou zmocněnou kupujícím, dodání všech dokladů nutných k jeho provozování podle právních předpisů ČR a technických norem ČR, přičemž veškeré doklady a dokumentace k předmětu plnění bude předložena výhradně v českém jazyce. </w:t>
      </w:r>
    </w:p>
    <w:p w:rsidR="00BC02A9" w:rsidRDefault="00673DFF">
      <w:p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9.   Součástí dodávky bude rovněž tato dokumentace:</w:t>
      </w:r>
    </w:p>
    <w:p w:rsidR="00BC02A9" w:rsidRDefault="00673DFF">
      <w:pPr>
        <w:numPr>
          <w:ilvl w:val="0"/>
          <w:numId w:val="3"/>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základní technické popisy IT zařízení</w:t>
      </w:r>
    </w:p>
    <w:p w:rsidR="00BC02A9" w:rsidRDefault="00673DFF">
      <w:pPr>
        <w:numPr>
          <w:ilvl w:val="0"/>
          <w:numId w:val="3"/>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návody k použití, obsluze a údržbě,</w:t>
      </w:r>
    </w:p>
    <w:p w:rsidR="00BC02A9" w:rsidRDefault="00673DFF">
      <w:pPr>
        <w:numPr>
          <w:ilvl w:val="0"/>
          <w:numId w:val="3"/>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revizní zprávy</w:t>
      </w:r>
    </w:p>
    <w:p w:rsidR="00BC02A9" w:rsidRDefault="00673DFF">
      <w:pPr>
        <w:numPr>
          <w:ilvl w:val="0"/>
          <w:numId w:val="3"/>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licenční povolení, certifikáty, prohlášení o shodě výrobku, záruční listy, návody k obsluze a údržbě, servisní knížky a další doklady a náležitosti vyžadované k provozu a obsluze stanovené platnými právními normami.  Všechny doklady budou vyhotoveny v českém jazyce,  </w:t>
      </w:r>
    </w:p>
    <w:p w:rsidR="00BC02A9" w:rsidRDefault="00673DFF">
      <w:pPr>
        <w:numPr>
          <w:ilvl w:val="0"/>
          <w:numId w:val="3"/>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adresy a telefonní a faxová čísla servisních míst.</w:t>
      </w:r>
    </w:p>
    <w:p w:rsidR="00BC02A9" w:rsidRDefault="00BC02A9">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p w:rsidR="00BC02A9" w:rsidRDefault="00673DFF">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Článek V.</w:t>
      </w:r>
    </w:p>
    <w:p w:rsidR="00BC02A9" w:rsidRDefault="00673DFF">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Kupní cena a platební podmínky</w:t>
      </w:r>
    </w:p>
    <w:p w:rsidR="00BC02A9" w:rsidRDefault="00673DFF">
      <w:pPr>
        <w:widowControl w:val="0"/>
        <w:numPr>
          <w:ilvl w:val="0"/>
          <w:numId w:val="1"/>
        </w:numPr>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Kupní cena je stanovena dohodou smluvních stran v následující výši:</w:t>
      </w:r>
    </w:p>
    <w:p w:rsidR="00BC02A9" w:rsidRDefault="00BC02A9">
      <w:pPr>
        <w:widowControl w:val="0"/>
        <w:pBdr>
          <w:top w:val="nil"/>
          <w:left w:val="nil"/>
          <w:bottom w:val="nil"/>
          <w:right w:val="nil"/>
          <w:between w:val="nil"/>
        </w:pBdr>
        <w:tabs>
          <w:tab w:val="left" w:pos="0"/>
          <w:tab w:val="left" w:pos="426"/>
          <w:tab w:val="right" w:pos="6804"/>
        </w:tabs>
        <w:spacing w:before="60" w:after="0"/>
        <w:ind w:left="0" w:hanging="2"/>
        <w:rPr>
          <w:rFonts w:ascii="Arial" w:eastAsia="Arial" w:hAnsi="Arial" w:cs="Arial"/>
          <w:color w:val="000000"/>
          <w:sz w:val="20"/>
          <w:szCs w:val="20"/>
        </w:rPr>
      </w:pPr>
    </w:p>
    <w:p w:rsidR="00BC02A9" w:rsidRDefault="00673DFF">
      <w:pPr>
        <w:widowControl w:val="0"/>
        <w:pBdr>
          <w:top w:val="nil"/>
          <w:left w:val="nil"/>
          <w:bottom w:val="nil"/>
          <w:right w:val="nil"/>
          <w:between w:val="nil"/>
        </w:pBdr>
        <w:tabs>
          <w:tab w:val="left" w:pos="0"/>
          <w:tab w:val="left" w:pos="426"/>
          <w:tab w:val="right" w:pos="6804"/>
        </w:tabs>
        <w:spacing w:before="60" w:after="0"/>
        <w:ind w:left="0" w:hanging="2"/>
        <w:rPr>
          <w:rFonts w:ascii="Arial" w:eastAsia="Arial" w:hAnsi="Arial" w:cs="Arial"/>
          <w:color w:val="000000"/>
          <w:sz w:val="20"/>
          <w:szCs w:val="20"/>
        </w:rPr>
      </w:pPr>
      <w:r>
        <w:rPr>
          <w:rFonts w:ascii="Arial" w:eastAsia="Arial" w:hAnsi="Arial" w:cs="Arial"/>
          <w:color w:val="000000"/>
          <w:sz w:val="20"/>
          <w:szCs w:val="20"/>
        </w:rPr>
        <w:t>cena bez DPH</w:t>
      </w:r>
      <w:r>
        <w:rPr>
          <w:rFonts w:ascii="Arial" w:eastAsia="Arial" w:hAnsi="Arial" w:cs="Arial"/>
          <w:color w:val="000000"/>
          <w:sz w:val="20"/>
          <w:szCs w:val="20"/>
        </w:rPr>
        <w:tab/>
      </w:r>
      <w:r>
        <w:rPr>
          <w:rFonts w:ascii="Arial" w:eastAsia="Arial" w:hAnsi="Arial" w:cs="Arial"/>
        </w:rPr>
        <w:t>4 877 540,00</w:t>
      </w:r>
      <w:r>
        <w:rPr>
          <w:rFonts w:ascii="Arial" w:eastAsia="Arial" w:hAnsi="Arial" w:cs="Arial"/>
          <w:color w:val="000000"/>
          <w:sz w:val="20"/>
          <w:szCs w:val="20"/>
        </w:rPr>
        <w:t xml:space="preserve"> Kč</w:t>
      </w:r>
    </w:p>
    <w:p w:rsidR="00BC02A9" w:rsidRDefault="00673DFF">
      <w:pPr>
        <w:widowControl w:val="0"/>
        <w:pBdr>
          <w:top w:val="nil"/>
          <w:left w:val="nil"/>
          <w:bottom w:val="nil"/>
          <w:right w:val="nil"/>
          <w:between w:val="nil"/>
        </w:pBdr>
        <w:tabs>
          <w:tab w:val="left" w:pos="0"/>
          <w:tab w:val="left" w:pos="360"/>
          <w:tab w:val="right" w:pos="6804"/>
        </w:tabs>
        <w:spacing w:before="60" w:after="60"/>
        <w:ind w:left="0" w:hanging="2"/>
        <w:rPr>
          <w:rFonts w:ascii="Arial" w:eastAsia="Arial" w:hAnsi="Arial" w:cs="Arial"/>
          <w:color w:val="000000"/>
          <w:sz w:val="20"/>
          <w:szCs w:val="20"/>
        </w:rPr>
      </w:pPr>
      <w:r>
        <w:rPr>
          <w:rFonts w:ascii="Arial" w:eastAsia="Arial" w:hAnsi="Arial" w:cs="Arial"/>
          <w:color w:val="000000"/>
          <w:sz w:val="20"/>
          <w:szCs w:val="20"/>
        </w:rPr>
        <w:tab/>
        <w:t xml:space="preserve">DPH </w:t>
      </w:r>
      <w:r>
        <w:rPr>
          <w:rFonts w:ascii="Arial" w:eastAsia="Arial" w:hAnsi="Arial" w:cs="Arial"/>
          <w:color w:val="000000"/>
          <w:sz w:val="20"/>
          <w:szCs w:val="20"/>
        </w:rPr>
        <w:tab/>
      </w:r>
      <w:r>
        <w:rPr>
          <w:rFonts w:ascii="Arial" w:eastAsia="Arial" w:hAnsi="Arial" w:cs="Arial"/>
        </w:rPr>
        <w:t>1 024 283,40</w:t>
      </w:r>
      <w:r>
        <w:rPr>
          <w:rFonts w:ascii="Arial" w:eastAsia="Arial" w:hAnsi="Arial" w:cs="Arial"/>
          <w:color w:val="000000"/>
          <w:sz w:val="20"/>
          <w:szCs w:val="20"/>
        </w:rPr>
        <w:t xml:space="preserve"> Kč</w:t>
      </w:r>
    </w:p>
    <w:p w:rsidR="00BC02A9" w:rsidRDefault="00673DFF">
      <w:pPr>
        <w:widowControl w:val="0"/>
        <w:pBdr>
          <w:top w:val="nil"/>
          <w:left w:val="nil"/>
          <w:bottom w:val="nil"/>
          <w:right w:val="nil"/>
          <w:between w:val="nil"/>
        </w:pBdr>
        <w:tabs>
          <w:tab w:val="left" w:pos="0"/>
          <w:tab w:val="left" w:pos="360"/>
          <w:tab w:val="right" w:pos="6804"/>
        </w:tabs>
        <w:spacing w:before="60" w:after="60"/>
        <w:ind w:left="0" w:hanging="2"/>
        <w:rPr>
          <w:rFonts w:ascii="Arial" w:eastAsia="Arial" w:hAnsi="Arial" w:cs="Arial"/>
          <w:color w:val="000000"/>
          <w:sz w:val="20"/>
          <w:szCs w:val="20"/>
        </w:rPr>
      </w:pPr>
      <w:r>
        <w:rPr>
          <w:rFonts w:ascii="Arial" w:eastAsia="Arial" w:hAnsi="Arial" w:cs="Arial"/>
          <w:b/>
          <w:bCs/>
          <w:color w:val="000000"/>
          <w:sz w:val="20"/>
          <w:szCs w:val="20"/>
        </w:rPr>
        <w:tab/>
        <w:t xml:space="preserve">cena celkem včetně DPH </w:t>
      </w:r>
      <w:r>
        <w:rPr>
          <w:rFonts w:ascii="Arial" w:eastAsia="Arial" w:hAnsi="Arial" w:cs="Arial"/>
          <w:b/>
          <w:bCs/>
          <w:color w:val="000000"/>
          <w:sz w:val="20"/>
          <w:szCs w:val="20"/>
        </w:rPr>
        <w:tab/>
      </w:r>
      <w:r>
        <w:rPr>
          <w:rFonts w:ascii="Arial" w:eastAsia="Arial" w:hAnsi="Arial" w:cs="Arial"/>
          <w:b/>
          <w:bCs/>
        </w:rPr>
        <w:t>5 901 823,40</w:t>
      </w:r>
      <w:r>
        <w:rPr>
          <w:rFonts w:ascii="Arial" w:eastAsia="Arial" w:hAnsi="Arial" w:cs="Arial"/>
          <w:b/>
          <w:bCs/>
          <w:color w:val="000000"/>
          <w:sz w:val="20"/>
          <w:szCs w:val="20"/>
        </w:rPr>
        <w:t xml:space="preserve"> Kč</w:t>
      </w:r>
      <w:r>
        <w:rPr>
          <w:rFonts w:ascii="Arial" w:eastAsia="Arial" w:hAnsi="Arial" w:cs="Arial"/>
          <w:color w:val="000000"/>
          <w:sz w:val="20"/>
          <w:szCs w:val="20"/>
        </w:rPr>
        <w:t xml:space="preserve"> </w:t>
      </w:r>
    </w:p>
    <w:p w:rsidR="00BC02A9" w:rsidRDefault="00673DFF">
      <w:pPr>
        <w:pBdr>
          <w:top w:val="nil"/>
          <w:left w:val="nil"/>
          <w:bottom w:val="nil"/>
          <w:right w:val="nil"/>
          <w:between w:val="nil"/>
        </w:pBdr>
        <w:tabs>
          <w:tab w:val="center" w:pos="4536"/>
          <w:tab w:val="right" w:pos="9072"/>
          <w:tab w:val="right" w:pos="2977"/>
          <w:tab w:val="right" w:pos="4395"/>
          <w:tab w:val="right" w:pos="7380"/>
        </w:tabs>
        <w:spacing w:before="120" w:after="120"/>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(slovy: </w:t>
      </w:r>
      <w:r>
        <w:rPr>
          <w:rFonts w:ascii="Arial" w:eastAsia="Arial" w:hAnsi="Arial" w:cs="Arial"/>
        </w:rPr>
        <w:t>pět milionů devět set jeden tisíc osm set dvacet tři</w:t>
      </w:r>
      <w:r>
        <w:rPr>
          <w:rFonts w:ascii="Arial" w:eastAsia="Arial" w:hAnsi="Arial" w:cs="Arial"/>
          <w:color w:val="000000"/>
          <w:sz w:val="20"/>
          <w:szCs w:val="20"/>
        </w:rPr>
        <w:t xml:space="preserve"> korun českých a</w:t>
      </w:r>
      <w:r>
        <w:rPr>
          <w:rFonts w:ascii="Arial" w:eastAsia="Arial" w:hAnsi="Arial" w:cs="Arial"/>
        </w:rPr>
        <w:t xml:space="preserve"> čtyřicet </w:t>
      </w:r>
      <w:r>
        <w:rPr>
          <w:rFonts w:ascii="Arial" w:eastAsia="Arial" w:hAnsi="Arial" w:cs="Arial"/>
          <w:color w:val="000000"/>
          <w:sz w:val="20"/>
          <w:szCs w:val="20"/>
        </w:rPr>
        <w:t>haléřů)</w:t>
      </w:r>
    </w:p>
    <w:p w:rsidR="00BC02A9" w:rsidRDefault="00673DFF">
      <w:pPr>
        <w:pBdr>
          <w:top w:val="nil"/>
          <w:left w:val="nil"/>
          <w:bottom w:val="nil"/>
          <w:right w:val="nil"/>
          <w:between w:val="nil"/>
        </w:pBdr>
        <w:tabs>
          <w:tab w:val="center" w:pos="4536"/>
          <w:tab w:val="right" w:pos="9072"/>
          <w:tab w:val="right" w:pos="2977"/>
          <w:tab w:val="right" w:pos="4395"/>
          <w:tab w:val="right" w:pos="7380"/>
        </w:tabs>
        <w:spacing w:before="120" w:after="120"/>
        <w:ind w:left="0" w:hanging="2"/>
        <w:rPr>
          <w:rFonts w:ascii="Arial" w:eastAsia="Arial" w:hAnsi="Arial" w:cs="Arial"/>
          <w:color w:val="000000"/>
          <w:sz w:val="20"/>
          <w:szCs w:val="20"/>
        </w:rPr>
      </w:pPr>
      <w:bookmarkStart w:id="1" w:name="_heading=h.o20ukwlpt1tp" w:colFirst="0" w:colLast="0"/>
      <w:bookmarkEnd w:id="1"/>
      <w:r>
        <w:rPr>
          <w:rFonts w:ascii="Arial" w:eastAsia="Arial" w:hAnsi="Arial" w:cs="Arial"/>
          <w:color w:val="000000"/>
          <w:sz w:val="20"/>
          <w:szCs w:val="20"/>
        </w:rPr>
        <w:t>Cenová specifikace techniky prodávajícího tvoří přílohu č. 1 této smlouvy a je nedílnou součástí této smlouvy.</w:t>
      </w:r>
      <w:r>
        <w:rPr>
          <w:rFonts w:ascii="Arial" w:eastAsia="Arial" w:hAnsi="Arial" w:cs="Arial"/>
          <w:b/>
          <w:bCs/>
          <w:color w:val="000000"/>
          <w:sz w:val="20"/>
          <w:szCs w:val="20"/>
        </w:rPr>
        <w:t xml:space="preserve"> </w:t>
      </w:r>
    </w:p>
    <w:p w:rsidR="00BC02A9" w:rsidRDefault="00673DFF">
      <w:pPr>
        <w:numPr>
          <w:ilvl w:val="0"/>
          <w:numId w:val="1"/>
        </w:numPr>
        <w:pBdr>
          <w:top w:val="nil"/>
          <w:left w:val="nil"/>
          <w:bottom w:val="nil"/>
          <w:right w:val="nil"/>
          <w:between w:val="nil"/>
        </w:pBdr>
        <w:spacing w:before="28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Tato sjednaná kupní cena je konečná a zahrnuje veškeré náklady spojené s koupí zboží (dopravu do místa plnění, skladování, balné, zaškolení obsluhy, clo, případná možná rizika, předpokládané inflační vlivy atd.), přičemž sazba DPH bude v případě její změny stanovena v souladu s platnými právními předpisy a v souladu s § 222 zákona 134/2016 Sb., o zadávání veřejných zakázek, v platném znění. </w:t>
      </w:r>
    </w:p>
    <w:p w:rsidR="00BC02A9" w:rsidRDefault="00673DFF">
      <w:pPr>
        <w:widowControl w:val="0"/>
        <w:numPr>
          <w:ilvl w:val="0"/>
          <w:numId w:val="1"/>
        </w:numPr>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Cena bude zaplacena na základě faktury vystavené prodávajícím, platba bude provedena v Kč, a výhradně na účet prodávajícího zřízený v peněžním ústavu na území ČR.</w:t>
      </w:r>
    </w:p>
    <w:p w:rsidR="00BC02A9" w:rsidRDefault="00673DFF">
      <w:pPr>
        <w:widowControl w:val="0"/>
        <w:numPr>
          <w:ilvl w:val="0"/>
          <w:numId w:val="1"/>
        </w:numPr>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Kupní cenu včetně DPH se kupující zavazuje uhradit na základě daňového dokladu vystaveného prodávajícím ke dni dokončení plnění veřejné zakázky a protokolu o převzetí zařízení nebo dodacím listem nebo jiným dokumentem podobného charakteru nebo jiného dokladu takový protokol nahrazující.</w:t>
      </w:r>
    </w:p>
    <w:p w:rsidR="00BC02A9" w:rsidRDefault="00673DFF">
      <w:pPr>
        <w:widowControl w:val="0"/>
        <w:numPr>
          <w:ilvl w:val="0"/>
          <w:numId w:val="1"/>
        </w:numPr>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Okamžikem uskutečnění dodávky zboží v místě dodání a provedení veškerých montážních a instalačních prací vznikne prodávajícímu právo fakturace podle skutečně dodaného a převzatého zboží.</w:t>
      </w:r>
    </w:p>
    <w:p w:rsidR="00BC02A9" w:rsidRDefault="00673DFF">
      <w:pPr>
        <w:widowControl w:val="0"/>
        <w:numPr>
          <w:ilvl w:val="0"/>
          <w:numId w:val="1"/>
        </w:numPr>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Faktura (daňový doklad) musí obsahovat náležitosti podle zákona č. 563/1991 Sb., o účetnictví ve znění pozdějších předpisů a zákona č. 235/2004 Sb., o dani z přidané hodnoty, ve znění pozdějších předpisů. Faktura bude obsahovat zejména tyto údaje: označení Prodávajícího a Kupujícího, adresy jejich sídla, IČ, DIČ; informaci, zda Prodávající je či není plátcem DPH; číslo smlouvy; číslo faktury; den vystavení a den splatnosti faktury, případně den odeslání faktury; datum uskutečněného zdanitelného plnění; označení peněžního ústavu a číslo účtu; označení Zboží (s rozpisem na jednotlivé položky, za něž je fakturováno); fakturovanou částku bez DPH, sazbu DPH a částku DPH, a souhrnnou částku včetně DPH; razítko a podpis oprávněné osoby Prodávajícího; číslo projektu a informaci podle obsahu faktury vztahujícímu se ke konkrétnímu projektu: Výdaje plynoucí z této faktury jsou vynaloženy v rámci projektu OPST, pod </w:t>
      </w:r>
      <w:proofErr w:type="spellStart"/>
      <w:r>
        <w:rPr>
          <w:rFonts w:ascii="Arial" w:eastAsia="Arial" w:hAnsi="Arial" w:cs="Arial"/>
          <w:color w:val="000000"/>
          <w:sz w:val="20"/>
          <w:szCs w:val="20"/>
        </w:rPr>
        <w:t>reg</w:t>
      </w:r>
      <w:proofErr w:type="spellEnd"/>
      <w:r>
        <w:rPr>
          <w:rFonts w:ascii="Arial" w:eastAsia="Arial" w:hAnsi="Arial" w:cs="Arial"/>
          <w:color w:val="000000"/>
          <w:sz w:val="20"/>
          <w:szCs w:val="20"/>
        </w:rPr>
        <w:t>. číslem projektu CZ.10.02.01/00/23_006/0000240 na dodávky s názvem projektu „Modernizace odborných učeben“ a veřejné zakázky pod názvem „IT vybavení odborných učeben“.</w:t>
      </w:r>
    </w:p>
    <w:p w:rsidR="00BC02A9" w:rsidRDefault="00673DFF">
      <w:pPr>
        <w:widowControl w:val="0"/>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Přílohou faktury musí být kopie předávacího protokolu, případně protokolu o odstranění vad a nedodělků, podepsaného oběma smluvními stranami. Z protokolu musí být zřejmé, že předmět plnění (nebo jeho část) dle této smlouvy byl řádně předán a převzat, tj. bez vad a nedodělků.</w:t>
      </w:r>
    </w:p>
    <w:p w:rsidR="00BC02A9" w:rsidRDefault="00673DFF">
      <w:pPr>
        <w:widowControl w:val="0"/>
        <w:numPr>
          <w:ilvl w:val="0"/>
          <w:numId w:val="1"/>
        </w:numPr>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Prodávající se zavazuje dodržovat případné další pokyny kupujícího, týkající se formálních požadavků faktury ohledně informací k financování projektu.</w:t>
      </w:r>
    </w:p>
    <w:p w:rsidR="00BC02A9" w:rsidRDefault="00673DFF">
      <w:pPr>
        <w:numPr>
          <w:ilvl w:val="0"/>
          <w:numId w:val="1"/>
        </w:numPr>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Fakturu, kde jako odběratel bude uvedeno:</w:t>
      </w:r>
    </w:p>
    <w:p w:rsidR="00BC02A9" w:rsidRDefault="00673DFF">
      <w:pPr>
        <w:pBdr>
          <w:top w:val="nil"/>
          <w:left w:val="nil"/>
          <w:bottom w:val="nil"/>
          <w:right w:val="nil"/>
          <w:between w:val="nil"/>
        </w:pBdr>
        <w:tabs>
          <w:tab w:val="left" w:pos="426"/>
        </w:tabs>
        <w:spacing w:after="0" w:line="240" w:lineRule="auto"/>
        <w:ind w:left="0" w:hanging="2"/>
        <w:rPr>
          <w:rFonts w:ascii="Arial" w:eastAsia="Arial" w:hAnsi="Arial" w:cs="Arial"/>
          <w:color w:val="000000"/>
          <w:sz w:val="20"/>
          <w:szCs w:val="20"/>
          <w:u w:val="single"/>
        </w:rPr>
      </w:pPr>
      <w:r>
        <w:rPr>
          <w:rFonts w:ascii="Arial" w:eastAsia="Arial" w:hAnsi="Arial" w:cs="Arial"/>
          <w:color w:val="000000"/>
          <w:sz w:val="20"/>
          <w:szCs w:val="20"/>
          <w:u w:val="single"/>
        </w:rPr>
        <w:t>Odběratel: Střední škola pedagogická, hotelnictví a služeb, Litoměřice, příspěvková organizace.</w:t>
      </w:r>
    </w:p>
    <w:p w:rsidR="00BC02A9" w:rsidRDefault="00673DFF">
      <w:pPr>
        <w:pBdr>
          <w:top w:val="nil"/>
          <w:left w:val="nil"/>
          <w:bottom w:val="nil"/>
          <w:right w:val="nil"/>
          <w:between w:val="nil"/>
        </w:pBdr>
        <w:tabs>
          <w:tab w:val="left" w:pos="426"/>
        </w:tabs>
        <w:spacing w:after="0" w:line="240" w:lineRule="auto"/>
        <w:ind w:left="0" w:hanging="2"/>
        <w:rPr>
          <w:rFonts w:ascii="Arial" w:eastAsia="Arial" w:hAnsi="Arial" w:cs="Arial"/>
          <w:color w:val="000000"/>
          <w:sz w:val="20"/>
          <w:szCs w:val="20"/>
          <w:u w:val="single"/>
        </w:rPr>
      </w:pPr>
      <w:r>
        <w:rPr>
          <w:rFonts w:ascii="Arial" w:eastAsia="Arial" w:hAnsi="Arial" w:cs="Arial"/>
          <w:color w:val="000000"/>
          <w:sz w:val="20"/>
          <w:szCs w:val="20"/>
          <w:u w:val="single"/>
        </w:rPr>
        <w:t xml:space="preserve">Příjemce (kupující): Střední škola pedagogická, hotelnictví a služeb, Litoměřice, příspěvková organizace, </w:t>
      </w:r>
    </w:p>
    <w:p w:rsidR="00BC02A9" w:rsidRDefault="00673DFF">
      <w:pPr>
        <w:pBdr>
          <w:top w:val="nil"/>
          <w:left w:val="nil"/>
          <w:bottom w:val="nil"/>
          <w:right w:val="nil"/>
          <w:between w:val="nil"/>
        </w:pBdr>
        <w:tabs>
          <w:tab w:val="left" w:pos="426"/>
        </w:tabs>
        <w:spacing w:after="0" w:line="240" w:lineRule="auto"/>
        <w:ind w:left="0" w:hanging="2"/>
        <w:rPr>
          <w:rFonts w:ascii="Arial" w:eastAsia="Arial" w:hAnsi="Arial" w:cs="Arial"/>
          <w:color w:val="000000"/>
          <w:sz w:val="20"/>
          <w:szCs w:val="20"/>
          <w:u w:val="single"/>
        </w:rPr>
      </w:pPr>
      <w:r>
        <w:rPr>
          <w:rFonts w:ascii="Arial" w:eastAsia="Arial" w:hAnsi="Arial" w:cs="Arial"/>
          <w:color w:val="000000"/>
          <w:sz w:val="20"/>
          <w:szCs w:val="20"/>
        </w:rPr>
        <w:t>zašle prodávající ve dvou vyhotoveních na adresu kupujícího nejpozději do 10 dnů od předání zboží a dokončení montáže a předvedení funkčního provedení.</w:t>
      </w:r>
      <w:r>
        <w:rPr>
          <w:rFonts w:ascii="Arial" w:eastAsia="Arial" w:hAnsi="Arial" w:cs="Arial"/>
          <w:b/>
          <w:bCs/>
          <w:color w:val="000000"/>
          <w:sz w:val="20"/>
          <w:szCs w:val="20"/>
          <w:u w:val="single"/>
        </w:rPr>
        <w:t xml:space="preserve"> </w:t>
      </w:r>
    </w:p>
    <w:p w:rsidR="00BC02A9" w:rsidRDefault="00673DFF">
      <w:pPr>
        <w:numPr>
          <w:ilvl w:val="0"/>
          <w:numId w:val="1"/>
        </w:numPr>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Smluvní strany se dohodly na lhůtě splatnosti faktury v délce do 30 (třiceti) kalendářních dnů ode dne doručení faktury kupujícímu na kontaktní adresu kupujícího. </w:t>
      </w:r>
    </w:p>
    <w:p w:rsidR="00BC02A9" w:rsidRDefault="00673DFF">
      <w:pPr>
        <w:numPr>
          <w:ilvl w:val="0"/>
          <w:numId w:val="1"/>
        </w:numPr>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Kupní cena se považuje za uhrazenou okamžikem odepsání fakturované kupní ceny z bankovního účtu kupujícího na bankovní účet prodávajícího uvedený v záhlaví této smlouvy.</w:t>
      </w:r>
    </w:p>
    <w:p w:rsidR="00BC02A9" w:rsidRDefault="00673DFF">
      <w:pPr>
        <w:numPr>
          <w:ilvl w:val="0"/>
          <w:numId w:val="1"/>
        </w:numPr>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Pokud kupující uplatní nárok na odstranění vady zboží ve lhůtě splatnosti faktury, není kupující povinen až do odstranění vady zboží uhradit cenu zboží. Okamžikem odstranění vady zboží začne běžet nová lhůta splatnosti faktury v délce 30 (třiceti) kalendářních dnů.</w:t>
      </w:r>
    </w:p>
    <w:p w:rsidR="00BC02A9" w:rsidRDefault="00673DFF">
      <w:pPr>
        <w:numPr>
          <w:ilvl w:val="0"/>
          <w:numId w:val="1"/>
        </w:numPr>
        <w:pBdr>
          <w:top w:val="nil"/>
          <w:left w:val="nil"/>
          <w:bottom w:val="nil"/>
          <w:right w:val="nil"/>
          <w:between w:val="nil"/>
        </w:pBdr>
        <w:shd w:val="clear" w:color="auto" w:fill="FFFFFF"/>
        <w:tabs>
          <w:tab w:val="left" w:pos="567"/>
        </w:tabs>
        <w:spacing w:before="12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Kupující je oprávněn před uplynutím lhůty splatnosti faktury vrátit bez zaplacení fakturu, která neobsahuje náležitosti stanovené touto smlouvou nebo budou-li tyto údaje uvedeny chybně. Prodávající je povinen nově vyhotovit fakturu. V takovém případě není kupující v prodlení se zaplacením ceny zboží. Okamžikem doručení nové faktury začne běžet nová lhůta splatnosti faktury v délce do 30 (třiceti) kalendářních dnů. Prodávající je povinen doručit kupujícímu novou fakturu do dvou pracovních dnů ode dne doručení vrácené.</w:t>
      </w:r>
    </w:p>
    <w:p w:rsidR="00BC02A9" w:rsidRDefault="00BC02A9">
      <w:pPr>
        <w:pBdr>
          <w:top w:val="nil"/>
          <w:left w:val="nil"/>
          <w:bottom w:val="nil"/>
          <w:right w:val="nil"/>
          <w:between w:val="nil"/>
        </w:pBdr>
        <w:shd w:val="clear" w:color="auto" w:fill="FFFFFF"/>
        <w:tabs>
          <w:tab w:val="left" w:pos="567"/>
        </w:tabs>
        <w:spacing w:before="120" w:after="120" w:line="240" w:lineRule="auto"/>
        <w:ind w:left="0" w:hanging="2"/>
        <w:jc w:val="both"/>
        <w:rPr>
          <w:rFonts w:ascii="Arial" w:eastAsia="Arial" w:hAnsi="Arial" w:cs="Arial"/>
          <w:color w:val="000000"/>
          <w:sz w:val="20"/>
          <w:szCs w:val="20"/>
        </w:rPr>
      </w:pPr>
    </w:p>
    <w:p w:rsidR="00BC02A9" w:rsidRDefault="00673DFF">
      <w:pPr>
        <w:pBdr>
          <w:top w:val="nil"/>
          <w:left w:val="nil"/>
          <w:bottom w:val="nil"/>
          <w:right w:val="nil"/>
          <w:between w:val="nil"/>
        </w:pBdr>
        <w:spacing w:before="240"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Článek VI.</w:t>
      </w:r>
    </w:p>
    <w:p w:rsidR="00BC02A9" w:rsidRDefault="00673DFF">
      <w:pPr>
        <w:pBdr>
          <w:top w:val="nil"/>
          <w:left w:val="nil"/>
          <w:bottom w:val="nil"/>
          <w:right w:val="nil"/>
          <w:between w:val="nil"/>
        </w:pBdr>
        <w:spacing w:after="12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Vlastnické právo ke zboží a nebezpečí škody na zboží</w:t>
      </w:r>
    </w:p>
    <w:p w:rsidR="00BC02A9" w:rsidRDefault="00673DFF">
      <w:pPr>
        <w:numPr>
          <w:ilvl w:val="0"/>
          <w:numId w:val="4"/>
        </w:numPr>
        <w:pBdr>
          <w:top w:val="nil"/>
          <w:left w:val="nil"/>
          <w:bottom w:val="nil"/>
          <w:right w:val="nil"/>
          <w:between w:val="nil"/>
        </w:pBdr>
        <w:shd w:val="clear" w:color="auto" w:fill="FFFFFF"/>
        <w:tabs>
          <w:tab w:val="left" w:pos="567"/>
        </w:tabs>
        <w:spacing w:before="12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Kupující nabývá vlastnické právo ke zboží uhrazením ceny z účtu kupujícího ve prospěch účtu prodávajícího uvedeného ve smlouvě.</w:t>
      </w:r>
    </w:p>
    <w:p w:rsidR="00BC02A9" w:rsidRDefault="00673DFF">
      <w:pPr>
        <w:numPr>
          <w:ilvl w:val="0"/>
          <w:numId w:val="4"/>
        </w:numPr>
        <w:pBdr>
          <w:top w:val="nil"/>
          <w:left w:val="nil"/>
          <w:bottom w:val="nil"/>
          <w:right w:val="nil"/>
          <w:between w:val="nil"/>
        </w:pBdr>
        <w:shd w:val="clear" w:color="auto" w:fill="FFFFFF"/>
        <w:tabs>
          <w:tab w:val="left" w:pos="567"/>
        </w:tabs>
        <w:spacing w:before="12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Nebezpečí škody na zboží přechází na kupujícího okamžikem převzetí zboží od prodávajícího.</w:t>
      </w:r>
    </w:p>
    <w:p w:rsidR="00BC02A9" w:rsidRDefault="00BC02A9">
      <w:pPr>
        <w:pBdr>
          <w:top w:val="nil"/>
          <w:left w:val="nil"/>
          <w:bottom w:val="nil"/>
          <w:right w:val="nil"/>
          <w:between w:val="nil"/>
        </w:pBdr>
        <w:shd w:val="clear" w:color="auto" w:fill="FFFFFF"/>
        <w:tabs>
          <w:tab w:val="left" w:pos="567"/>
        </w:tabs>
        <w:spacing w:before="120" w:after="120" w:line="240" w:lineRule="auto"/>
        <w:ind w:left="0" w:hanging="2"/>
        <w:jc w:val="both"/>
        <w:rPr>
          <w:rFonts w:ascii="Arial" w:eastAsia="Arial" w:hAnsi="Arial" w:cs="Arial"/>
          <w:color w:val="000000"/>
          <w:sz w:val="20"/>
          <w:szCs w:val="20"/>
        </w:rPr>
      </w:pPr>
    </w:p>
    <w:p w:rsidR="00BC02A9" w:rsidRDefault="00673DFF">
      <w:pPr>
        <w:keepNext/>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Článek VII.</w:t>
      </w:r>
    </w:p>
    <w:p w:rsidR="00BC02A9" w:rsidRDefault="00673DFF">
      <w:pPr>
        <w:keepNext/>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Povinnost mlčenlivosti</w:t>
      </w:r>
    </w:p>
    <w:p w:rsidR="00BC02A9" w:rsidRDefault="00673DFF">
      <w:pPr>
        <w:numPr>
          <w:ilvl w:val="3"/>
          <w:numId w:val="5"/>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Prodávající se zavazuje zachovávat ve vztahu ke třetím osobám mlčenlivost o informacích, které při plnění této smlouvy získá od kupujícího nebo o kupujícím či jeho zaměstnancích a spolupracovnících a nesmí je zpřístupnit bez písemného souhlasu kupujícího žádné třetí osobě ani je použít v rozporu s účelem této smlouvy, ledaže se jedná</w:t>
      </w:r>
    </w:p>
    <w:p w:rsidR="00BC02A9" w:rsidRDefault="00673DFF">
      <w:pPr>
        <w:numPr>
          <w:ilvl w:val="4"/>
          <w:numId w:val="5"/>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o informace, které jsou veřejně přístupné, nebo</w:t>
      </w:r>
    </w:p>
    <w:p w:rsidR="00BC02A9" w:rsidRDefault="00673DFF">
      <w:pPr>
        <w:numPr>
          <w:ilvl w:val="4"/>
          <w:numId w:val="5"/>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o případ, kdy je zpřístupnění informace vyžadováno zákonem nebo závazným rozhodnutím oprávněného orgánu. </w:t>
      </w:r>
    </w:p>
    <w:p w:rsidR="00BC02A9" w:rsidRDefault="00673DFF">
      <w:pPr>
        <w:numPr>
          <w:ilvl w:val="3"/>
          <w:numId w:val="5"/>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Prodávající je povinen zavázat povinností mlčenlivosti podle odstavce 1 všechny osoby, které se budou podílet na dodání zboží kupujícímu dle této smlouvy.</w:t>
      </w:r>
    </w:p>
    <w:p w:rsidR="00BC02A9" w:rsidRDefault="00673DFF">
      <w:pPr>
        <w:numPr>
          <w:ilvl w:val="3"/>
          <w:numId w:val="5"/>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Za porušení povinnosti mlčenlivosti osobami, které se budou podílet na dodání zboží dle této smlouvy, odpovídá prodávající, jako by povinnost porušil sám.</w:t>
      </w:r>
    </w:p>
    <w:p w:rsidR="00BC02A9" w:rsidRDefault="00673DFF">
      <w:pPr>
        <w:numPr>
          <w:ilvl w:val="3"/>
          <w:numId w:val="5"/>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bookmarkStart w:id="2" w:name="_heading=h.a0ku32lgqcq9" w:colFirst="0" w:colLast="0"/>
      <w:bookmarkEnd w:id="2"/>
      <w:r>
        <w:rPr>
          <w:rFonts w:ascii="Arial" w:eastAsia="Arial" w:hAnsi="Arial" w:cs="Arial"/>
          <w:color w:val="000000"/>
          <w:sz w:val="20"/>
          <w:szCs w:val="20"/>
        </w:rPr>
        <w:t>Povinnost mlčenlivosti trvá i po skončení účinnosti této smlouvy. </w:t>
      </w:r>
    </w:p>
    <w:p w:rsidR="00BC02A9" w:rsidRDefault="00673DFF">
      <w:pPr>
        <w:numPr>
          <w:ilvl w:val="3"/>
          <w:numId w:val="5"/>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bookmarkStart w:id="3" w:name="_heading=h.5b0avbmaydsc" w:colFirst="0" w:colLast="0"/>
      <w:bookmarkEnd w:id="3"/>
      <w:r>
        <w:rPr>
          <w:rFonts w:ascii="Arial" w:eastAsia="Arial" w:hAnsi="Arial" w:cs="Arial"/>
          <w:color w:val="000000"/>
          <w:sz w:val="20"/>
          <w:szCs w:val="20"/>
        </w:rPr>
        <w:t>Veškerá komunikace mezi smluvními stranami bude probíhat prostřednictvím osob oprávněných jednat jménem smluvních stran, kontaktních osob, popř. jimi pověřených pracovníků.</w:t>
      </w: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rsidR="00BC02A9" w:rsidRDefault="00673DFF">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Článek VIII.</w:t>
      </w:r>
    </w:p>
    <w:p w:rsidR="00BC02A9" w:rsidRDefault="00673DFF">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bCs/>
          <w:color w:val="000000"/>
          <w:sz w:val="20"/>
          <w:szCs w:val="20"/>
        </w:rPr>
        <w:t>Záruka a sankce za její nedodržení</w:t>
      </w:r>
    </w:p>
    <w:p w:rsidR="00BC02A9" w:rsidRDefault="00673DFF">
      <w:pPr>
        <w:numPr>
          <w:ilvl w:val="0"/>
          <w:numId w:val="11"/>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Prodávající ručí za vady a jakost dodávaného zařízení dle této smlouvy po dobu </w:t>
      </w:r>
    </w:p>
    <w:p w:rsidR="00BC02A9" w:rsidRDefault="00673DFF">
      <w:pPr>
        <w:numPr>
          <w:ilvl w:val="0"/>
          <w:numId w:val="3"/>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rPr>
        <w:t>36</w:t>
      </w:r>
      <w:r>
        <w:rPr>
          <w:rFonts w:ascii="Arial" w:eastAsia="Arial" w:hAnsi="Arial" w:cs="Arial"/>
          <w:i/>
          <w:iCs/>
          <w:color w:val="00B0F0"/>
          <w:sz w:val="20"/>
          <w:szCs w:val="20"/>
        </w:rPr>
        <w:t xml:space="preserve"> </w:t>
      </w:r>
      <w:r>
        <w:rPr>
          <w:rFonts w:ascii="Arial" w:eastAsia="Arial" w:hAnsi="Arial" w:cs="Arial"/>
          <w:color w:val="000000"/>
          <w:sz w:val="20"/>
          <w:szCs w:val="20"/>
        </w:rPr>
        <w:t>měsíců od data předání kupujícímu na notebooky</w:t>
      </w:r>
    </w:p>
    <w:p w:rsidR="00BC02A9" w:rsidRDefault="00673DFF">
      <w:pPr>
        <w:numPr>
          <w:ilvl w:val="0"/>
          <w:numId w:val="3"/>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rPr>
        <w:t>36</w:t>
      </w:r>
      <w:r>
        <w:rPr>
          <w:rFonts w:ascii="Arial" w:eastAsia="Arial" w:hAnsi="Arial" w:cs="Arial"/>
          <w:i/>
          <w:iCs/>
          <w:color w:val="00B0F0"/>
          <w:sz w:val="20"/>
          <w:szCs w:val="20"/>
        </w:rPr>
        <w:t xml:space="preserve"> </w:t>
      </w:r>
      <w:r>
        <w:rPr>
          <w:rFonts w:ascii="Arial" w:eastAsia="Arial" w:hAnsi="Arial" w:cs="Arial"/>
          <w:color w:val="000000"/>
          <w:sz w:val="20"/>
          <w:szCs w:val="20"/>
        </w:rPr>
        <w:t>měsíců od data předání kupujícímu na PC</w:t>
      </w:r>
    </w:p>
    <w:p w:rsidR="00BC02A9" w:rsidRDefault="00673DFF">
      <w:pPr>
        <w:numPr>
          <w:ilvl w:val="0"/>
          <w:numId w:val="3"/>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rPr>
        <w:t xml:space="preserve">36 </w:t>
      </w:r>
      <w:r>
        <w:rPr>
          <w:rFonts w:ascii="Arial" w:eastAsia="Arial" w:hAnsi="Arial" w:cs="Arial"/>
          <w:color w:val="000000"/>
          <w:sz w:val="20"/>
          <w:szCs w:val="20"/>
        </w:rPr>
        <w:t>měsíců od data předání kupujícímu na monitory.</w:t>
      </w:r>
    </w:p>
    <w:p w:rsidR="00BC02A9" w:rsidRDefault="00673DFF">
      <w:pPr>
        <w:numPr>
          <w:ilvl w:val="0"/>
          <w:numId w:val="3"/>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rPr>
        <w:t>36</w:t>
      </w:r>
      <w:r>
        <w:rPr>
          <w:rFonts w:ascii="Arial" w:eastAsia="Arial" w:hAnsi="Arial" w:cs="Arial"/>
          <w:color w:val="000000"/>
          <w:sz w:val="20"/>
          <w:szCs w:val="20"/>
        </w:rPr>
        <w:t xml:space="preserve"> měsíců od data předání kupujícímu na </w:t>
      </w:r>
      <w:proofErr w:type="spellStart"/>
      <w:r>
        <w:rPr>
          <w:rFonts w:ascii="Arial" w:eastAsia="Arial" w:hAnsi="Arial" w:cs="Arial"/>
          <w:color w:val="000000"/>
          <w:sz w:val="20"/>
          <w:szCs w:val="20"/>
        </w:rPr>
        <w:t>switche</w:t>
      </w:r>
      <w:proofErr w:type="spellEnd"/>
      <w:r>
        <w:rPr>
          <w:rFonts w:ascii="Arial" w:eastAsia="Arial" w:hAnsi="Arial" w:cs="Arial"/>
          <w:color w:val="000000"/>
          <w:sz w:val="20"/>
          <w:szCs w:val="20"/>
        </w:rPr>
        <w:t>.</w:t>
      </w:r>
    </w:p>
    <w:p w:rsidR="00BC02A9" w:rsidRDefault="00673DFF">
      <w:pPr>
        <w:numPr>
          <w:ilvl w:val="0"/>
          <w:numId w:val="3"/>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rPr>
        <w:t>24</w:t>
      </w:r>
      <w:r>
        <w:rPr>
          <w:rFonts w:ascii="Arial" w:eastAsia="Arial" w:hAnsi="Arial" w:cs="Arial"/>
          <w:i/>
          <w:iCs/>
          <w:color w:val="00B0F0"/>
          <w:sz w:val="20"/>
          <w:szCs w:val="20"/>
        </w:rPr>
        <w:t xml:space="preserve"> </w:t>
      </w:r>
      <w:r>
        <w:rPr>
          <w:rFonts w:ascii="Arial" w:eastAsia="Arial" w:hAnsi="Arial" w:cs="Arial"/>
          <w:color w:val="000000"/>
          <w:sz w:val="20"/>
          <w:szCs w:val="20"/>
        </w:rPr>
        <w:t>měsíců od data předání kupujícímu na výše nespecifikovanou IT techniku</w:t>
      </w:r>
    </w:p>
    <w:p w:rsidR="00BC02A9" w:rsidRDefault="00673DFF">
      <w:pPr>
        <w:numPr>
          <w:ilvl w:val="0"/>
          <w:numId w:val="11"/>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Záruční doba začíná běžet dnem předání zboží kupujícímu. Záruční doba neběží po dobu, po kterou kupující nemůže užívat zboží pro jeho vady, za které odpovídá prodávající.</w:t>
      </w:r>
    </w:p>
    <w:p w:rsidR="00BC02A9" w:rsidRDefault="00673DFF">
      <w:pPr>
        <w:numPr>
          <w:ilvl w:val="0"/>
          <w:numId w:val="11"/>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Reklamace vad musí být provedena bez zbytečného odkladu poté, kdy vadu kupující zjistil, a to formou písemného oznámení o vadě e-mailem:</w:t>
      </w:r>
      <w:r>
        <w:rPr>
          <w:rFonts w:ascii="Arial" w:eastAsia="Arial" w:hAnsi="Arial" w:cs="Arial"/>
        </w:rPr>
        <w:t xml:space="preserve"> jiri.silhavy@kspcs.cz</w:t>
      </w:r>
      <w:r>
        <w:rPr>
          <w:rFonts w:ascii="Arial" w:eastAsia="Arial" w:hAnsi="Arial" w:cs="Arial"/>
          <w:color w:val="000000"/>
          <w:sz w:val="20"/>
          <w:szCs w:val="20"/>
        </w:rPr>
        <w:t xml:space="preserve">. Na písemné ohlášení vad je prodávající povinen odpovědět do 3 pracovních dnů od dne doručení. Pokud tak neučiní, má se za to, že souhlasí s termínem odstranění vad </w:t>
      </w:r>
      <w:proofErr w:type="gramStart"/>
      <w:r>
        <w:rPr>
          <w:rFonts w:ascii="Arial" w:eastAsia="Arial" w:hAnsi="Arial" w:cs="Arial"/>
          <w:color w:val="000000"/>
          <w:sz w:val="20"/>
          <w:szCs w:val="20"/>
        </w:rPr>
        <w:t>uvedeným</w:t>
      </w:r>
      <w:proofErr w:type="gramEnd"/>
      <w:r>
        <w:rPr>
          <w:rFonts w:ascii="Arial" w:eastAsia="Arial" w:hAnsi="Arial" w:cs="Arial"/>
          <w:color w:val="000000"/>
          <w:sz w:val="20"/>
          <w:szCs w:val="20"/>
        </w:rPr>
        <w:t xml:space="preserve"> v ohlášení. </w:t>
      </w:r>
    </w:p>
    <w:p w:rsidR="00BC02A9" w:rsidRDefault="00673DFF">
      <w:pPr>
        <w:numPr>
          <w:ilvl w:val="0"/>
          <w:numId w:val="11"/>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Článek neobsazen. </w:t>
      </w:r>
    </w:p>
    <w:p w:rsidR="00BC02A9" w:rsidRDefault="00673DFF">
      <w:pPr>
        <w:numPr>
          <w:ilvl w:val="0"/>
          <w:numId w:val="11"/>
        </w:numPr>
        <w:pBdr>
          <w:top w:val="nil"/>
          <w:left w:val="nil"/>
          <w:bottom w:val="nil"/>
          <w:right w:val="nil"/>
          <w:between w:val="nil"/>
        </w:pBdr>
        <w:spacing w:before="120" w:after="0" w:line="240" w:lineRule="auto"/>
        <w:ind w:left="0" w:right="-2" w:hanging="2"/>
        <w:jc w:val="both"/>
        <w:rPr>
          <w:rFonts w:ascii="Arial" w:eastAsia="Arial" w:hAnsi="Arial" w:cs="Arial"/>
          <w:color w:val="000000"/>
          <w:sz w:val="20"/>
          <w:szCs w:val="20"/>
        </w:rPr>
      </w:pPr>
      <w:r>
        <w:rPr>
          <w:rFonts w:ascii="Arial" w:eastAsia="Arial" w:hAnsi="Arial" w:cs="Arial"/>
          <w:color w:val="000000"/>
          <w:sz w:val="20"/>
          <w:szCs w:val="20"/>
        </w:rPr>
        <w:t>Odstraňování závad v záruční době bude řešeno nejpozději do 10 pracovních dnů od dne doručení reklamace kupujícího, pokud se kupující s prodávajícím nedohodnou na jiném způsobu odstranění závady.</w:t>
      </w:r>
    </w:p>
    <w:p w:rsidR="00BC02A9" w:rsidRDefault="00673DFF">
      <w:pPr>
        <w:numPr>
          <w:ilvl w:val="0"/>
          <w:numId w:val="11"/>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Prodávající hradí kupujícímu náklady spojené s uplatněním reklamace. Za účelem odstranění vad prodávající přejímá zboží nebo jeho část, u které kupující řádně a oprávněně uplatnil vady, v místě dodání, pokud se smluvní strany nedohodnou jinak. Náklady vzniklé kupujícímu v souvislosti s dopravou zboží nebo jeho části do jiného místa přejímky hradí prodávající.</w:t>
      </w:r>
    </w:p>
    <w:p w:rsidR="00BC02A9" w:rsidRDefault="00673DFF">
      <w:pPr>
        <w:numPr>
          <w:ilvl w:val="0"/>
          <w:numId w:val="11"/>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V případě nedodržení termínu odstranění závad dle odstavce 5 tohoto článku, je prodávající povinen kupujícímu uhradit smluvní pokutu ve výši 5.000,- Kč za každý, byť i započatý den prodlení za každou nahlášenou závadu zvlášť. Sjednanou smluvní pokutu je povinen zaplatit do čtrnácti (14) kalendářních dnů ode dne jejího uplatnění.</w:t>
      </w:r>
    </w:p>
    <w:p w:rsidR="00BC02A9" w:rsidRDefault="00673DFF">
      <w:pPr>
        <w:numPr>
          <w:ilvl w:val="0"/>
          <w:numId w:val="11"/>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V případě, že prodávající neodstraní řádně a oprávněně reklamované vady ve sjednané lhůtě, je kupující oprávněn sjednat nápravu a zajistit odstranění vad, prodávající se zavazuje uhradit kupujícímu veškeré náklady vzniklé v souvislosti s takovýmto odstraněním vad.</w:t>
      </w:r>
    </w:p>
    <w:p w:rsidR="00BC02A9" w:rsidRDefault="00BC02A9">
      <w:p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p>
    <w:p w:rsidR="00BC02A9" w:rsidRDefault="00673DFF">
      <w:pPr>
        <w:keepNext/>
        <w:pBdr>
          <w:top w:val="nil"/>
          <w:left w:val="nil"/>
          <w:bottom w:val="nil"/>
          <w:right w:val="nil"/>
          <w:between w:val="nil"/>
        </w:pBdr>
        <w:spacing w:after="0" w:line="240" w:lineRule="auto"/>
        <w:ind w:left="0" w:right="-284" w:hanging="2"/>
        <w:jc w:val="center"/>
        <w:rPr>
          <w:rFonts w:ascii="Arial" w:eastAsia="Arial" w:hAnsi="Arial" w:cs="Arial"/>
          <w:color w:val="000000"/>
          <w:sz w:val="20"/>
          <w:szCs w:val="20"/>
        </w:rPr>
      </w:pPr>
      <w:r>
        <w:rPr>
          <w:rFonts w:ascii="Arial" w:eastAsia="Arial" w:hAnsi="Arial" w:cs="Arial"/>
          <w:color w:val="000000"/>
          <w:sz w:val="20"/>
          <w:szCs w:val="20"/>
        </w:rPr>
        <w:t>Článek</w:t>
      </w:r>
      <w:r>
        <w:rPr>
          <w:rFonts w:ascii="Arial" w:eastAsia="Arial" w:hAnsi="Arial" w:cs="Arial"/>
          <w:smallCaps/>
          <w:color w:val="000000"/>
          <w:sz w:val="20"/>
          <w:szCs w:val="20"/>
        </w:rPr>
        <w:t xml:space="preserve"> IX.</w:t>
      </w:r>
    </w:p>
    <w:p w:rsidR="00BC02A9" w:rsidRDefault="00673DFF">
      <w:pPr>
        <w:keepNext/>
        <w:pBdr>
          <w:top w:val="nil"/>
          <w:left w:val="nil"/>
          <w:bottom w:val="nil"/>
          <w:right w:val="nil"/>
          <w:between w:val="nil"/>
        </w:pBdr>
        <w:spacing w:after="120" w:line="240" w:lineRule="auto"/>
        <w:ind w:left="0" w:right="-284" w:hanging="2"/>
        <w:jc w:val="center"/>
        <w:rPr>
          <w:rFonts w:ascii="Arial" w:eastAsia="Arial" w:hAnsi="Arial" w:cs="Arial"/>
          <w:color w:val="000000"/>
          <w:sz w:val="20"/>
          <w:szCs w:val="20"/>
        </w:rPr>
      </w:pPr>
      <w:r>
        <w:rPr>
          <w:rFonts w:ascii="Arial" w:eastAsia="Arial" w:hAnsi="Arial" w:cs="Arial"/>
          <w:b/>
          <w:bCs/>
          <w:color w:val="000000"/>
          <w:sz w:val="20"/>
          <w:szCs w:val="20"/>
        </w:rPr>
        <w:t>Sankční ustanovení a odstoupení od smlouvy</w:t>
      </w:r>
    </w:p>
    <w:p w:rsidR="00BC02A9" w:rsidRDefault="00673DFF">
      <w:pPr>
        <w:numPr>
          <w:ilvl w:val="0"/>
          <w:numId w:val="12"/>
        </w:numPr>
        <w:pBdr>
          <w:top w:val="nil"/>
          <w:left w:val="nil"/>
          <w:bottom w:val="nil"/>
          <w:right w:val="nil"/>
          <w:between w:val="nil"/>
        </w:pBdr>
        <w:shd w:val="clear" w:color="auto" w:fill="FFFFFF"/>
        <w:tabs>
          <w:tab w:val="left" w:pos="567"/>
        </w:tabs>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V případě nedodržení termínu dodání a předání zboží podle čl. III. a IV. ze strany prodávajícího, v případě nepřevzetí zboží ze strany kupujícího z důvodů vad zboží nebo v případě prodlení prodávajícího s odstraněním vad zboží je prodávající povinen uhradit kupujícímu smluvní pokutu ve výši 3 000,- Kč (slovy: </w:t>
      </w:r>
      <w:proofErr w:type="spellStart"/>
      <w:r>
        <w:rPr>
          <w:rFonts w:ascii="Arial" w:eastAsia="Arial" w:hAnsi="Arial" w:cs="Arial"/>
          <w:color w:val="000000"/>
          <w:sz w:val="20"/>
          <w:szCs w:val="20"/>
        </w:rPr>
        <w:t>třitisíce</w:t>
      </w:r>
      <w:proofErr w:type="spellEnd"/>
      <w:r>
        <w:rPr>
          <w:rFonts w:ascii="Arial" w:eastAsia="Arial" w:hAnsi="Arial" w:cs="Arial"/>
          <w:color w:val="000000"/>
          <w:sz w:val="20"/>
          <w:szCs w:val="20"/>
        </w:rPr>
        <w:t xml:space="preserve"> korun českých) za každý, byť i započatý kalendářní den prodlení. </w:t>
      </w:r>
    </w:p>
    <w:p w:rsidR="00BC02A9" w:rsidRDefault="00673DFF">
      <w:pPr>
        <w:numPr>
          <w:ilvl w:val="0"/>
          <w:numId w:val="12"/>
        </w:numPr>
        <w:pBdr>
          <w:top w:val="nil"/>
          <w:left w:val="nil"/>
          <w:bottom w:val="nil"/>
          <w:right w:val="nil"/>
          <w:between w:val="nil"/>
        </w:pBdr>
        <w:shd w:val="clear" w:color="auto" w:fill="FFFFFF"/>
        <w:tabs>
          <w:tab w:val="left" w:pos="567"/>
        </w:tabs>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Jestliže prodávající poruší jakoukoli povinnost podle čl. VII, zavazuje se prodávající uhradit kupujícímu smluvní pokutu ve výši 50 000,- Kč (slovy: </w:t>
      </w:r>
      <w:proofErr w:type="spellStart"/>
      <w:r>
        <w:rPr>
          <w:rFonts w:ascii="Arial" w:eastAsia="Arial" w:hAnsi="Arial" w:cs="Arial"/>
          <w:color w:val="000000"/>
          <w:sz w:val="20"/>
          <w:szCs w:val="20"/>
        </w:rPr>
        <w:t>padesáttisíc</w:t>
      </w:r>
      <w:proofErr w:type="spellEnd"/>
      <w:r>
        <w:rPr>
          <w:rFonts w:ascii="Arial" w:eastAsia="Arial" w:hAnsi="Arial" w:cs="Arial"/>
          <w:color w:val="000000"/>
          <w:sz w:val="20"/>
          <w:szCs w:val="20"/>
        </w:rPr>
        <w:t xml:space="preserve"> korun českých) za každé jednotlivé porušení povinnosti.</w:t>
      </w:r>
    </w:p>
    <w:p w:rsidR="00BC02A9" w:rsidRDefault="00673DFF">
      <w:pPr>
        <w:numPr>
          <w:ilvl w:val="0"/>
          <w:numId w:val="12"/>
        </w:numPr>
        <w:pBdr>
          <w:top w:val="nil"/>
          <w:left w:val="nil"/>
          <w:bottom w:val="nil"/>
          <w:right w:val="nil"/>
          <w:between w:val="nil"/>
        </w:pBdr>
        <w:shd w:val="clear" w:color="auto" w:fill="FFFFFF"/>
        <w:tabs>
          <w:tab w:val="left" w:pos="567"/>
        </w:tabs>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Kupující je povinen zaplatit prodávajícímu za prodlení s úhradou faktury po sjednané lhůtě splatnosti úrok z prodlení ve výši 0,05 % z dlužné částky bez DPH dle příslušné faktury za každý, byť i započatý, den prodlení.</w:t>
      </w:r>
    </w:p>
    <w:p w:rsidR="00BC02A9" w:rsidRDefault="00673DFF">
      <w:pPr>
        <w:numPr>
          <w:ilvl w:val="0"/>
          <w:numId w:val="12"/>
        </w:numPr>
        <w:pBdr>
          <w:top w:val="nil"/>
          <w:left w:val="nil"/>
          <w:bottom w:val="nil"/>
          <w:right w:val="nil"/>
          <w:between w:val="nil"/>
        </w:pBdr>
        <w:shd w:val="clear" w:color="auto" w:fill="FFFFFF"/>
        <w:tabs>
          <w:tab w:val="left" w:pos="567"/>
        </w:tabs>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Smluvní pokuta a úrok z prodlení jsou splatné do 14 (čtrnácti) kalendářních dnů ode dne jejich uplatnění. </w:t>
      </w:r>
    </w:p>
    <w:p w:rsidR="00BC02A9" w:rsidRDefault="00673DFF">
      <w:pPr>
        <w:numPr>
          <w:ilvl w:val="0"/>
          <w:numId w:val="12"/>
        </w:numPr>
        <w:pBdr>
          <w:top w:val="nil"/>
          <w:left w:val="nil"/>
          <w:bottom w:val="nil"/>
          <w:right w:val="nil"/>
          <w:between w:val="nil"/>
        </w:pBdr>
        <w:shd w:val="clear" w:color="auto" w:fill="FFFFFF"/>
        <w:tabs>
          <w:tab w:val="left" w:pos="567"/>
        </w:tabs>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Zaplacením smluvní pokuty není dotčen nárok smluvních stran na náhradu škody nebo odškodnění v plném rozsahu ani povinnost prodávajícího řádně dodat zboží.</w:t>
      </w:r>
    </w:p>
    <w:p w:rsidR="00BC02A9" w:rsidRDefault="00673DFF">
      <w:pPr>
        <w:numPr>
          <w:ilvl w:val="0"/>
          <w:numId w:val="12"/>
        </w:numPr>
        <w:pBdr>
          <w:top w:val="nil"/>
          <w:left w:val="nil"/>
          <w:bottom w:val="nil"/>
          <w:right w:val="nil"/>
          <w:between w:val="nil"/>
        </w:pBdr>
        <w:shd w:val="clear" w:color="auto" w:fill="FFFFFF"/>
        <w:tabs>
          <w:tab w:val="left" w:pos="567"/>
        </w:tabs>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Za podstatné porušení této smlouvy prodávajícím, které zakládá právo kupujícího na odstoupení od této smlouvy, se považuje zejména</w:t>
      </w:r>
    </w:p>
    <w:p w:rsidR="00BC02A9" w:rsidRDefault="00673DFF">
      <w:pPr>
        <w:numPr>
          <w:ilvl w:val="2"/>
          <w:numId w:val="9"/>
        </w:numPr>
        <w:pBdr>
          <w:top w:val="nil"/>
          <w:left w:val="nil"/>
          <w:bottom w:val="nil"/>
          <w:right w:val="nil"/>
          <w:between w:val="nil"/>
        </w:pBdr>
        <w:tabs>
          <w:tab w:val="left" w:pos="540"/>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prodlení prodávajícího s dodáním zboží o více než sedm (7) kalendářních dnů;</w:t>
      </w:r>
    </w:p>
    <w:p w:rsidR="00BC02A9" w:rsidRDefault="00673DFF">
      <w:pPr>
        <w:numPr>
          <w:ilvl w:val="2"/>
          <w:numId w:val="9"/>
        </w:numPr>
        <w:pBdr>
          <w:top w:val="nil"/>
          <w:left w:val="nil"/>
          <w:bottom w:val="nil"/>
          <w:right w:val="nil"/>
          <w:between w:val="nil"/>
        </w:pBdr>
        <w:tabs>
          <w:tab w:val="left" w:pos="540"/>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neodstranění vad zboží ve lhůtě stanovené podle čl. VIII;</w:t>
      </w:r>
    </w:p>
    <w:p w:rsidR="00BC02A9" w:rsidRDefault="00673DFF">
      <w:pPr>
        <w:numPr>
          <w:ilvl w:val="2"/>
          <w:numId w:val="9"/>
        </w:numPr>
        <w:pBdr>
          <w:top w:val="nil"/>
          <w:left w:val="nil"/>
          <w:bottom w:val="nil"/>
          <w:right w:val="nil"/>
          <w:between w:val="nil"/>
        </w:pBdr>
        <w:tabs>
          <w:tab w:val="left" w:pos="540"/>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porušení jakékoli povinnosti prodávajícího podle čl. VII;</w:t>
      </w:r>
    </w:p>
    <w:p w:rsidR="00BC02A9" w:rsidRDefault="00673DFF">
      <w:pPr>
        <w:numPr>
          <w:ilvl w:val="2"/>
          <w:numId w:val="9"/>
        </w:numPr>
        <w:pBdr>
          <w:top w:val="nil"/>
          <w:left w:val="nil"/>
          <w:bottom w:val="nil"/>
          <w:right w:val="nil"/>
          <w:between w:val="nil"/>
        </w:pBdr>
        <w:tabs>
          <w:tab w:val="left" w:pos="993"/>
        </w:tabs>
        <w:spacing w:before="12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postup prodávajícího při dodání zboží v rozporu s pokyny kupujícího.</w:t>
      </w:r>
    </w:p>
    <w:p w:rsidR="00BC02A9" w:rsidRDefault="00673DFF">
      <w:pPr>
        <w:numPr>
          <w:ilvl w:val="0"/>
          <w:numId w:val="12"/>
        </w:numPr>
        <w:pBdr>
          <w:top w:val="nil"/>
          <w:left w:val="nil"/>
          <w:bottom w:val="nil"/>
          <w:right w:val="nil"/>
          <w:between w:val="nil"/>
        </w:pBdr>
        <w:shd w:val="clear" w:color="auto" w:fill="FFFFFF"/>
        <w:tabs>
          <w:tab w:val="left" w:pos="567"/>
        </w:tabs>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Kupující je dále oprávněn od této smlouvy odstoupit v případě, že </w:t>
      </w:r>
    </w:p>
    <w:p w:rsidR="00BC02A9" w:rsidRDefault="00673DFF">
      <w:pPr>
        <w:numPr>
          <w:ilvl w:val="0"/>
          <w:numId w:val="14"/>
        </w:numPr>
        <w:pBdr>
          <w:top w:val="nil"/>
          <w:left w:val="nil"/>
          <w:bottom w:val="nil"/>
          <w:right w:val="nil"/>
          <w:between w:val="nil"/>
        </w:pBdr>
        <w:shd w:val="clear" w:color="auto" w:fill="FFFFFF"/>
        <w:tabs>
          <w:tab w:val="left" w:pos="567"/>
        </w:tabs>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vůči majetku prodávajícího probíhá insolvenční řízení, v němž bylo vydáno rozhodnutí o úpadku, pokud to právní předpisy umožňují;</w:t>
      </w:r>
    </w:p>
    <w:p w:rsidR="00BC02A9" w:rsidRDefault="00673DFF">
      <w:pPr>
        <w:numPr>
          <w:ilvl w:val="0"/>
          <w:numId w:val="14"/>
        </w:numPr>
        <w:pBdr>
          <w:top w:val="nil"/>
          <w:left w:val="nil"/>
          <w:bottom w:val="nil"/>
          <w:right w:val="nil"/>
          <w:between w:val="nil"/>
        </w:pBdr>
        <w:shd w:val="clear" w:color="auto" w:fill="FFFFFF"/>
        <w:tabs>
          <w:tab w:val="left" w:pos="567"/>
        </w:tabs>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insolvenční návrh na prodávajícího byl zamítnut proto, že majetek prodávajícího nepostačuje k úhradě nákladů insolvenčního řízení;</w:t>
      </w:r>
    </w:p>
    <w:p w:rsidR="00BC02A9" w:rsidRDefault="00673DFF">
      <w:pPr>
        <w:numPr>
          <w:ilvl w:val="0"/>
          <w:numId w:val="14"/>
        </w:numPr>
        <w:pBdr>
          <w:top w:val="nil"/>
          <w:left w:val="nil"/>
          <w:bottom w:val="nil"/>
          <w:right w:val="nil"/>
          <w:between w:val="nil"/>
        </w:pBdr>
        <w:shd w:val="clear" w:color="auto" w:fill="FFFFFF"/>
        <w:tabs>
          <w:tab w:val="left" w:pos="567"/>
        </w:tabs>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prodávající vstoupí do likvidace.</w:t>
      </w:r>
    </w:p>
    <w:p w:rsidR="00BC02A9" w:rsidRDefault="00673DFF">
      <w:pPr>
        <w:numPr>
          <w:ilvl w:val="0"/>
          <w:numId w:val="12"/>
        </w:numPr>
        <w:pBdr>
          <w:top w:val="nil"/>
          <w:left w:val="nil"/>
          <w:bottom w:val="nil"/>
          <w:right w:val="nil"/>
          <w:between w:val="nil"/>
        </w:pBdr>
        <w:shd w:val="clear" w:color="auto" w:fill="FFFFFF"/>
        <w:tabs>
          <w:tab w:val="left" w:pos="567"/>
        </w:tabs>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Prodávající je oprávněn od smlouvy odstoupit v případě, že kupující bude v prodlení s úhradou svých peněžitých závazků vyplývajících z této smlouvy po dobu delší než 60 (šedesát) kalendářních dní.</w:t>
      </w:r>
    </w:p>
    <w:p w:rsidR="00BC02A9" w:rsidRDefault="00673DFF">
      <w:pPr>
        <w:numPr>
          <w:ilvl w:val="0"/>
          <w:numId w:val="12"/>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Kupující je oprávněn vypovědět tuto smlouvu kdykoliv s třicetidenní (30) výpovědní lhůtou, která počíná běžet prvním dnem následujícím po doručení výpovědi. V takovém případě je prodávající povinen učinit již jen takové úkony, bez nichž by mohly být zájmy kupujícího vážně ohroženy.</w:t>
      </w:r>
    </w:p>
    <w:p w:rsidR="00BC02A9" w:rsidRDefault="00673DFF">
      <w:pPr>
        <w:numPr>
          <w:ilvl w:val="0"/>
          <w:numId w:val="12"/>
        </w:numPr>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Účinky každého odstoupení od smlouvy nastávají okamžikem doručení písemného projevu vůle odstoupit od této smlouvy druhé smluvní straně. Odstoupení od smlouvy se nedotýká zejména nároku na náhradu škody.</w:t>
      </w:r>
    </w:p>
    <w:p w:rsidR="00BC02A9" w:rsidRDefault="00BC02A9">
      <w:pPr>
        <w:keepNext/>
        <w:pBdr>
          <w:top w:val="nil"/>
          <w:left w:val="nil"/>
          <w:bottom w:val="nil"/>
          <w:right w:val="nil"/>
          <w:between w:val="nil"/>
        </w:pBdr>
        <w:spacing w:after="0" w:line="240" w:lineRule="auto"/>
        <w:ind w:left="0" w:right="-284" w:hanging="2"/>
        <w:jc w:val="center"/>
        <w:rPr>
          <w:rFonts w:ascii="Arial" w:eastAsia="Arial" w:hAnsi="Arial" w:cs="Arial"/>
          <w:color w:val="000000"/>
          <w:sz w:val="20"/>
          <w:szCs w:val="20"/>
        </w:rPr>
      </w:pPr>
    </w:p>
    <w:p w:rsidR="00BC02A9" w:rsidRDefault="00673DFF">
      <w:pPr>
        <w:keepNext/>
        <w:pBdr>
          <w:top w:val="nil"/>
          <w:left w:val="nil"/>
          <w:bottom w:val="nil"/>
          <w:right w:val="nil"/>
          <w:between w:val="nil"/>
        </w:pBdr>
        <w:spacing w:after="0" w:line="240" w:lineRule="auto"/>
        <w:ind w:left="0" w:right="-284" w:hanging="2"/>
        <w:jc w:val="center"/>
        <w:rPr>
          <w:rFonts w:ascii="Arial" w:eastAsia="Arial" w:hAnsi="Arial" w:cs="Arial"/>
          <w:color w:val="000000"/>
          <w:sz w:val="20"/>
          <w:szCs w:val="20"/>
        </w:rPr>
      </w:pPr>
      <w:r>
        <w:rPr>
          <w:rFonts w:ascii="Arial" w:eastAsia="Arial" w:hAnsi="Arial" w:cs="Arial"/>
          <w:color w:val="000000"/>
          <w:sz w:val="20"/>
          <w:szCs w:val="20"/>
        </w:rPr>
        <w:t>Článek</w:t>
      </w:r>
      <w:r>
        <w:rPr>
          <w:rFonts w:ascii="Arial" w:eastAsia="Arial" w:hAnsi="Arial" w:cs="Arial"/>
          <w:smallCaps/>
          <w:color w:val="000000"/>
          <w:sz w:val="20"/>
          <w:szCs w:val="20"/>
        </w:rPr>
        <w:t xml:space="preserve"> X.</w:t>
      </w:r>
    </w:p>
    <w:p w:rsidR="00BC02A9" w:rsidRDefault="00673DFF">
      <w:pPr>
        <w:keepNext/>
        <w:pBdr>
          <w:top w:val="nil"/>
          <w:left w:val="nil"/>
          <w:bottom w:val="nil"/>
          <w:right w:val="nil"/>
          <w:between w:val="nil"/>
        </w:pBdr>
        <w:spacing w:after="0" w:line="240" w:lineRule="auto"/>
        <w:ind w:left="0" w:right="-284" w:hanging="2"/>
        <w:jc w:val="center"/>
        <w:rPr>
          <w:rFonts w:ascii="Arial" w:eastAsia="Arial" w:hAnsi="Arial" w:cs="Arial"/>
          <w:color w:val="000000"/>
          <w:sz w:val="20"/>
          <w:szCs w:val="20"/>
        </w:rPr>
      </w:pPr>
      <w:r>
        <w:rPr>
          <w:rFonts w:ascii="Arial" w:eastAsia="Arial" w:hAnsi="Arial" w:cs="Arial"/>
          <w:b/>
          <w:bCs/>
          <w:color w:val="000000"/>
          <w:sz w:val="20"/>
          <w:szCs w:val="20"/>
        </w:rPr>
        <w:t>Ostatní ujednání</w:t>
      </w:r>
    </w:p>
    <w:p w:rsidR="00BC02A9" w:rsidRDefault="00673DFF">
      <w:pPr>
        <w:numPr>
          <w:ilvl w:val="0"/>
          <w:numId w:val="10"/>
        </w:numPr>
        <w:pBdr>
          <w:top w:val="nil"/>
          <w:left w:val="nil"/>
          <w:bottom w:val="nil"/>
          <w:right w:val="nil"/>
          <w:between w:val="nil"/>
        </w:pBdr>
        <w:shd w:val="clear" w:color="auto" w:fill="FFFFFF"/>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Smluvní strany jsou povinny bez zbytečného odkladu oznámit druhé smluvní straně změnu údajů v záhlaví smlouvy. </w:t>
      </w:r>
    </w:p>
    <w:p w:rsidR="00BC02A9" w:rsidRDefault="00673DFF">
      <w:pPr>
        <w:numPr>
          <w:ilvl w:val="0"/>
          <w:numId w:val="10"/>
        </w:numPr>
        <w:pBdr>
          <w:top w:val="nil"/>
          <w:left w:val="nil"/>
          <w:bottom w:val="nil"/>
          <w:right w:val="nil"/>
          <w:between w:val="nil"/>
        </w:pBdr>
        <w:shd w:val="clear" w:color="auto" w:fill="FFFFFF"/>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Prodávající je podle ustanovení § 2 písm. e) zákona č. 320/2001 Sb., o finanční kontrole ve veřejné správě a o změně některých zákonů, ve znění pozdějších předpisů, osobou povinou spolupůsobit při výkonu finanční kontroly prováděné v souvislosti s úhradou zboží nebo služeb z veřejných výdajů.</w:t>
      </w:r>
    </w:p>
    <w:p w:rsidR="00BC02A9" w:rsidRDefault="00673DFF">
      <w:pPr>
        <w:numPr>
          <w:ilvl w:val="0"/>
          <w:numId w:val="10"/>
        </w:numPr>
        <w:pBdr>
          <w:top w:val="nil"/>
          <w:left w:val="nil"/>
          <w:bottom w:val="nil"/>
          <w:right w:val="nil"/>
          <w:between w:val="nil"/>
        </w:pBdr>
        <w:shd w:val="clear" w:color="auto" w:fill="FFFFFF"/>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Prodávající je povinen podle dokumentu „Pravidla pro žadatele a příjemce podpory“ B.1.7.1. Pravidla a nutné podmínky pro uvolňování finanční podpory:</w:t>
      </w:r>
    </w:p>
    <w:p w:rsidR="00BC02A9" w:rsidRDefault="00673DFF">
      <w:pPr>
        <w:numPr>
          <w:ilvl w:val="0"/>
          <w:numId w:val="3"/>
        </w:numPr>
        <w:pBdr>
          <w:top w:val="nil"/>
          <w:left w:val="nil"/>
          <w:bottom w:val="nil"/>
          <w:right w:val="nil"/>
          <w:between w:val="nil"/>
        </w:pBdr>
        <w:shd w:val="clear" w:color="auto" w:fill="FFFFFF"/>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zajistit, že každá faktura musí být označena číslem projektu CZ.10.02.01/00/23_006/0000240. </w:t>
      </w:r>
    </w:p>
    <w:p w:rsidR="00BC02A9" w:rsidRDefault="00673DFF">
      <w:pPr>
        <w:numPr>
          <w:ilvl w:val="0"/>
          <w:numId w:val="10"/>
        </w:numPr>
        <w:pBdr>
          <w:top w:val="nil"/>
          <w:left w:val="nil"/>
          <w:bottom w:val="nil"/>
          <w:right w:val="nil"/>
          <w:between w:val="nil"/>
        </w:pBdr>
        <w:shd w:val="clear" w:color="auto" w:fill="FFFFFF"/>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Prodávající je povinen minimálně do 31. 12. 2035 poskytovat informace a dokumentaci vztahující se k předmětu této smlouvy zaměstnancům nebo zmocněncům pověřených orgánů (Ministerstvo životního prostředí, Státní fond životního prostředí, Ministerstvo financí, orgány finanční správy, Evropská komise, Evropský účetní dvůr, Nejvyšší kontrolní úřad, Auditní orgán – dále jen „AO“, Platební a certifikační orgán – dále jen „PCO“, příslušné orgány finanční správy a další oprávněné orgány státní správy) v rámci realizace projektu "</w:t>
      </w:r>
      <w:r>
        <w:rPr>
          <w:color w:val="000000"/>
        </w:rPr>
        <w:t xml:space="preserve"> </w:t>
      </w:r>
      <w:r>
        <w:rPr>
          <w:rFonts w:ascii="Arial" w:eastAsia="Arial" w:hAnsi="Arial" w:cs="Arial"/>
          <w:color w:val="000000"/>
          <w:sz w:val="20"/>
          <w:szCs w:val="20"/>
        </w:rPr>
        <w:t>Modernizace odborných učeben".</w:t>
      </w:r>
    </w:p>
    <w:p w:rsidR="00BC02A9" w:rsidRDefault="00673DFF">
      <w:pPr>
        <w:pBdr>
          <w:top w:val="nil"/>
          <w:left w:val="nil"/>
          <w:bottom w:val="nil"/>
          <w:right w:val="nil"/>
          <w:between w:val="nil"/>
        </w:pBdr>
        <w:shd w:val="clear" w:color="auto" w:fill="FFFFFF"/>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Prodávající je dále povinen informovat Kupujícího, případně poskytovatele dotace o skutečnostech majících vliv na plnění předmětu této smlouvy, zejména o jakýchkoli kontrolách a auditech provedených v souvislosti s plněním této smlouvy. Na žádost Kupujícího, poskytovatele dotace, řídícího orgánu OPST, PCO nebo AO je prodávající povinen poskytnout veškeré informace o výsledcích těchto kontrol a auditů, včetně kontrolních protokolů, a zároveň vytvořit podmínky pro jejich provedení a poskytnout potřebnou součinnost. V souladu s § 2 písm. e) zákona č. 320/2001 Sb., o finanční kontrole, ve znění pozdějších předpisů, je prodávající povinen poskytnout kontrolním orgánům a Kupujícímu veškerou potřebnou součinnost při výkonu finanční kontroly, a obdobně zavázat i své případné poddodavatele</w:t>
      </w:r>
    </w:p>
    <w:p w:rsidR="00BC02A9" w:rsidRDefault="00673DFF">
      <w:pPr>
        <w:numPr>
          <w:ilvl w:val="0"/>
          <w:numId w:val="10"/>
        </w:numPr>
        <w:pBdr>
          <w:top w:val="nil"/>
          <w:left w:val="nil"/>
          <w:bottom w:val="nil"/>
          <w:right w:val="nil"/>
          <w:between w:val="nil"/>
        </w:pBdr>
        <w:shd w:val="clear" w:color="auto" w:fill="FFFFFF"/>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Prodávající je povinen upozornit kupujícího písemně na existující či hrozící střet zájmů bezodkladně poté, co střet zájmů vznikne nebo vyjde najevo, pokud prodávající i při vynaložení veškeré odborné péče nemohl střet zájmů zjistit před uzavřením této smlouvy.</w:t>
      </w:r>
    </w:p>
    <w:p w:rsidR="00BC02A9" w:rsidRDefault="00673DFF">
      <w:pPr>
        <w:numPr>
          <w:ilvl w:val="0"/>
          <w:numId w:val="10"/>
        </w:numPr>
        <w:pBdr>
          <w:top w:val="nil"/>
          <w:left w:val="nil"/>
          <w:bottom w:val="nil"/>
          <w:right w:val="nil"/>
          <w:between w:val="nil"/>
        </w:pBdr>
        <w:shd w:val="clear" w:color="auto" w:fill="FFFFFF"/>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Prodávající bez jakýchkoliv výhrad souhlasí se zveřejněním této smlouvy bez uvedení vlastnoručních podpisů smluvních stran.</w:t>
      </w:r>
    </w:p>
    <w:p w:rsidR="00BC02A9" w:rsidRDefault="00673DFF">
      <w:pPr>
        <w:numPr>
          <w:ilvl w:val="0"/>
          <w:numId w:val="10"/>
        </w:numPr>
        <w:pBdr>
          <w:top w:val="nil"/>
          <w:left w:val="nil"/>
          <w:bottom w:val="nil"/>
          <w:right w:val="nil"/>
          <w:between w:val="nil"/>
        </w:pBdr>
        <w:shd w:val="clear" w:color="auto" w:fill="FFFFFF"/>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Instalace a implementace zboží a software bude splněna ukončením instalací celého předmětu této smlouvy. Po ukončení instalace bude provedené dílo – instalace a </w:t>
      </w:r>
      <w:proofErr w:type="gramStart"/>
      <w:r>
        <w:rPr>
          <w:rFonts w:ascii="Arial" w:eastAsia="Arial" w:hAnsi="Arial" w:cs="Arial"/>
          <w:color w:val="000000"/>
          <w:sz w:val="20"/>
          <w:szCs w:val="20"/>
        </w:rPr>
        <w:t>implementace - předáno</w:t>
      </w:r>
      <w:proofErr w:type="gramEnd"/>
      <w:r>
        <w:rPr>
          <w:rFonts w:ascii="Arial" w:eastAsia="Arial" w:hAnsi="Arial" w:cs="Arial"/>
          <w:color w:val="000000"/>
          <w:sz w:val="20"/>
          <w:szCs w:val="20"/>
        </w:rPr>
        <w:t xml:space="preserve"> zmocněnému zástupci kupujícího.</w:t>
      </w:r>
    </w:p>
    <w:p w:rsidR="00BC02A9" w:rsidRDefault="00673DFF">
      <w:pPr>
        <w:numPr>
          <w:ilvl w:val="0"/>
          <w:numId w:val="10"/>
        </w:numPr>
        <w:pBdr>
          <w:top w:val="nil"/>
          <w:left w:val="nil"/>
          <w:bottom w:val="nil"/>
          <w:right w:val="nil"/>
          <w:between w:val="nil"/>
        </w:pBdr>
        <w:shd w:val="clear" w:color="auto" w:fill="FFFFFF"/>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Protokol o zahájení ověřovacího provozu a o ukončení ověřovacího provozu bude sepsán a podepsán za přítomnosti zástupce kupujícího a prodávajícího ve dvojím vyhotovení, z nichž po jednom obdrží každá ze smluvních stran.</w:t>
      </w:r>
    </w:p>
    <w:p w:rsidR="00BC02A9" w:rsidRDefault="00BC02A9">
      <w:pPr>
        <w:pBdr>
          <w:top w:val="nil"/>
          <w:left w:val="nil"/>
          <w:bottom w:val="nil"/>
          <w:right w:val="nil"/>
          <w:between w:val="nil"/>
        </w:pBdr>
        <w:shd w:val="clear" w:color="auto" w:fill="FFFFFF"/>
        <w:spacing w:before="120" w:after="0" w:line="240" w:lineRule="auto"/>
        <w:ind w:left="0" w:hanging="2"/>
        <w:jc w:val="both"/>
        <w:rPr>
          <w:rFonts w:ascii="Arial" w:eastAsia="Arial" w:hAnsi="Arial" w:cs="Arial"/>
          <w:color w:val="000000"/>
          <w:sz w:val="20"/>
          <w:szCs w:val="20"/>
        </w:rPr>
      </w:pPr>
    </w:p>
    <w:p w:rsidR="00BC02A9" w:rsidRDefault="00673DFF">
      <w:pPr>
        <w:keepNext/>
        <w:pBdr>
          <w:top w:val="nil"/>
          <w:left w:val="nil"/>
          <w:bottom w:val="nil"/>
          <w:right w:val="nil"/>
          <w:between w:val="nil"/>
        </w:pBdr>
        <w:spacing w:before="120" w:after="0" w:line="240" w:lineRule="auto"/>
        <w:ind w:left="0" w:right="-284" w:hanging="2"/>
        <w:jc w:val="center"/>
        <w:rPr>
          <w:rFonts w:ascii="Arial" w:eastAsia="Arial" w:hAnsi="Arial" w:cs="Arial"/>
          <w:color w:val="000000"/>
          <w:sz w:val="20"/>
          <w:szCs w:val="20"/>
        </w:rPr>
      </w:pPr>
      <w:r>
        <w:rPr>
          <w:rFonts w:ascii="Arial" w:eastAsia="Arial" w:hAnsi="Arial" w:cs="Arial"/>
          <w:color w:val="000000"/>
          <w:sz w:val="20"/>
          <w:szCs w:val="20"/>
        </w:rPr>
        <w:t>Článek</w:t>
      </w:r>
      <w:r>
        <w:rPr>
          <w:rFonts w:ascii="Arial" w:eastAsia="Arial" w:hAnsi="Arial" w:cs="Arial"/>
          <w:smallCaps/>
          <w:color w:val="000000"/>
          <w:sz w:val="20"/>
          <w:szCs w:val="20"/>
        </w:rPr>
        <w:t xml:space="preserve"> XI.</w:t>
      </w:r>
    </w:p>
    <w:p w:rsidR="00BC02A9" w:rsidRDefault="00673DFF">
      <w:pPr>
        <w:keepNext/>
        <w:pBdr>
          <w:top w:val="nil"/>
          <w:left w:val="nil"/>
          <w:bottom w:val="nil"/>
          <w:right w:val="nil"/>
          <w:between w:val="nil"/>
        </w:pBdr>
        <w:spacing w:after="0" w:line="240" w:lineRule="auto"/>
        <w:ind w:left="0" w:right="-284" w:hanging="2"/>
        <w:jc w:val="center"/>
        <w:rPr>
          <w:rFonts w:ascii="Arial" w:eastAsia="Arial" w:hAnsi="Arial" w:cs="Arial"/>
          <w:color w:val="000000"/>
          <w:sz w:val="20"/>
          <w:szCs w:val="20"/>
        </w:rPr>
      </w:pPr>
      <w:r>
        <w:rPr>
          <w:rFonts w:ascii="Arial" w:eastAsia="Arial" w:hAnsi="Arial" w:cs="Arial"/>
          <w:b/>
          <w:bCs/>
          <w:color w:val="000000"/>
          <w:sz w:val="20"/>
          <w:szCs w:val="20"/>
        </w:rPr>
        <w:t>Závěrečná ustanovení</w:t>
      </w:r>
    </w:p>
    <w:p w:rsidR="00BC02A9" w:rsidRDefault="00673DFF">
      <w:pPr>
        <w:numPr>
          <w:ilvl w:val="0"/>
          <w:numId w:val="8"/>
        </w:numPr>
        <w:pBdr>
          <w:top w:val="nil"/>
          <w:left w:val="nil"/>
          <w:bottom w:val="nil"/>
          <w:right w:val="nil"/>
          <w:between w:val="nil"/>
        </w:pBdr>
        <w:shd w:val="clear" w:color="auto" w:fill="FFFFFF"/>
        <w:tabs>
          <w:tab w:val="left" w:pos="567"/>
        </w:tabs>
        <w:spacing w:before="12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Tato smlouva je uzavřena na dobu určitou, a to do doby splnění svého závazku prodávajícím a kupujícím.</w:t>
      </w:r>
    </w:p>
    <w:p w:rsidR="00BC02A9" w:rsidRDefault="00673DFF">
      <w:pPr>
        <w:numPr>
          <w:ilvl w:val="0"/>
          <w:numId w:val="8"/>
        </w:numPr>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Kontaktní osoby smluvních stran uvedené v čl. I jsou oprávněny k poskytování součinnosti dle této smlouvy, nejsou však jakkoli oprávněny či zmocněny ke sjednávání změn nebo rozsahu této smlouvy.</w:t>
      </w:r>
    </w:p>
    <w:p w:rsidR="00BC02A9" w:rsidRDefault="00673DFF">
      <w:pPr>
        <w:numPr>
          <w:ilvl w:val="0"/>
          <w:numId w:val="8"/>
        </w:numPr>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Tato smlouva nabývá platnosti a účinnosti dnem jejího podpisu oběma smluvními stranami. </w:t>
      </w:r>
    </w:p>
    <w:p w:rsidR="00BC02A9" w:rsidRDefault="00673DFF">
      <w:pPr>
        <w:numPr>
          <w:ilvl w:val="0"/>
          <w:numId w:val="8"/>
        </w:numPr>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Tato smlouva může být změněna pouze dohodou smluvních stran v písemné formě (číslované dodatky ke smlouvě).</w:t>
      </w:r>
    </w:p>
    <w:p w:rsidR="00BC02A9" w:rsidRDefault="00673DFF">
      <w:pPr>
        <w:numPr>
          <w:ilvl w:val="0"/>
          <w:numId w:val="8"/>
        </w:numPr>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Smluvní strany se zavazují, že veškeré spory vzniklé v souvislosti s realizací smlouvy, budou řešeny smírnou cestou – dohodou. Nedojde-li k dohodě, budou spory řešeny před příslušným českým soudem podle práva České republiky. </w:t>
      </w:r>
    </w:p>
    <w:p w:rsidR="00BC02A9" w:rsidRDefault="00673DFF">
      <w:pPr>
        <w:numPr>
          <w:ilvl w:val="0"/>
          <w:numId w:val="8"/>
        </w:numPr>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Smluvní vztahy neupraveny touto smlouvou se řídí právním řádem České republiky.</w:t>
      </w:r>
    </w:p>
    <w:p w:rsidR="00BC02A9" w:rsidRDefault="00673DFF">
      <w:pPr>
        <w:numPr>
          <w:ilvl w:val="0"/>
          <w:numId w:val="8"/>
        </w:numPr>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Veškerá korespondence mezi smluvními stranami bude vedená v českém jazyce. </w:t>
      </w:r>
    </w:p>
    <w:p w:rsidR="00BC02A9" w:rsidRDefault="00673DFF">
      <w:pPr>
        <w:numPr>
          <w:ilvl w:val="0"/>
          <w:numId w:val="8"/>
        </w:numPr>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Veškerá korespondence mezi smluvními stranami, včetně jejich prohlášení, je ve vztahu k této smlouvě irelevantní, není-li ve smlouvě stanoveno jinak.</w:t>
      </w:r>
    </w:p>
    <w:p w:rsidR="00BC02A9" w:rsidRDefault="00673DFF">
      <w:pPr>
        <w:numPr>
          <w:ilvl w:val="0"/>
          <w:numId w:val="8"/>
        </w:numPr>
        <w:pBdr>
          <w:top w:val="nil"/>
          <w:left w:val="nil"/>
          <w:bottom w:val="nil"/>
          <w:right w:val="nil"/>
          <w:between w:val="nil"/>
        </w:pBdr>
        <w:shd w:val="clear" w:color="auto" w:fill="FFFFFF"/>
        <w:tabs>
          <w:tab w:val="left" w:pos="567"/>
        </w:tabs>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Tato smlouva je vyhotovena v počtu 8 stran s 1 přílohou ve třech stejnopisech, z nichž dva obdrží kupující a jeden prodávající. Kupující po podpisu této smlouvy vyznačí na všechny stejnopisy evidenční číslo této smlouvy.</w:t>
      </w:r>
    </w:p>
    <w:p w:rsidR="00BC02A9" w:rsidRDefault="00673DFF">
      <w:pPr>
        <w:numPr>
          <w:ilvl w:val="0"/>
          <w:numId w:val="8"/>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Každá ze smluvních stran prohlašuje, že tuto smlouvu uzavírá svobodně a vážně, že považuje obsah této smlouvy za určitý a srozumitelný a že jsou jí známy veškeré skutečnosti, jež jsou pro uzavření této smlouvy rozhodující, na důkaz čehož připojují smluvní strany k této smlouvě své podpisy.</w:t>
      </w:r>
    </w:p>
    <w:p w:rsidR="00BC02A9" w:rsidRDefault="00673DFF">
      <w:pPr>
        <w:numPr>
          <w:ilvl w:val="0"/>
          <w:numId w:val="8"/>
        </w:numPr>
        <w:pBdr>
          <w:top w:val="nil"/>
          <w:left w:val="nil"/>
          <w:bottom w:val="nil"/>
          <w:right w:val="nil"/>
          <w:between w:val="nil"/>
        </w:pBdr>
        <w:spacing w:before="120"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Nedílnou součástí smlouvy jsou tyto přílohy: </w:t>
      </w:r>
    </w:p>
    <w:p w:rsidR="00BC02A9" w:rsidRDefault="00673DFF">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ab/>
      </w:r>
      <w:r>
        <w:rPr>
          <w:rFonts w:ascii="Arial" w:eastAsia="Arial" w:hAnsi="Arial" w:cs="Arial"/>
          <w:color w:val="000000"/>
          <w:sz w:val="20"/>
          <w:szCs w:val="20"/>
        </w:rPr>
        <w:tab/>
        <w:t>Příloha č. 1 – Kalkulační list</w:t>
      </w:r>
    </w:p>
    <w:p w:rsidR="00BC02A9" w:rsidRDefault="00BC02A9">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p>
    <w:p w:rsidR="00BC02A9" w:rsidRDefault="00BC02A9">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p>
    <w:p w:rsidR="00BC02A9" w:rsidRDefault="00BC02A9">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p>
    <w:p w:rsidR="00BC02A9" w:rsidRDefault="00673DFF">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w:t>
      </w:r>
    </w:p>
    <w:tbl>
      <w:tblPr>
        <w:tblStyle w:val="a"/>
        <w:tblW w:w="9072" w:type="dxa"/>
        <w:tblInd w:w="0" w:type="dxa"/>
        <w:tblLayout w:type="fixed"/>
        <w:tblLook w:val="0000" w:firstRow="0" w:lastRow="0" w:firstColumn="0" w:lastColumn="0" w:noHBand="0" w:noVBand="0"/>
      </w:tblPr>
      <w:tblGrid>
        <w:gridCol w:w="3544"/>
        <w:gridCol w:w="1316"/>
        <w:gridCol w:w="4212"/>
      </w:tblGrid>
      <w:tr w:rsidR="00BC02A9">
        <w:tc>
          <w:tcPr>
            <w:tcW w:w="3544" w:type="dxa"/>
          </w:tcPr>
          <w:p w:rsidR="00BC02A9" w:rsidRDefault="00673DFF">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V ………… dne </w:t>
            </w:r>
          </w:p>
        </w:tc>
        <w:tc>
          <w:tcPr>
            <w:tcW w:w="1316" w:type="dxa"/>
          </w:tcPr>
          <w:p w:rsidR="00BC02A9" w:rsidRDefault="00BC02A9">
            <w:pPr>
              <w:pBdr>
                <w:top w:val="nil"/>
                <w:left w:val="nil"/>
                <w:bottom w:val="nil"/>
                <w:right w:val="nil"/>
                <w:between w:val="nil"/>
              </w:pBdr>
              <w:spacing w:after="0" w:line="240" w:lineRule="auto"/>
              <w:ind w:left="0" w:hanging="2"/>
              <w:rPr>
                <w:rFonts w:ascii="Arial" w:eastAsia="Arial" w:hAnsi="Arial" w:cs="Arial"/>
                <w:color w:val="000000"/>
                <w:sz w:val="20"/>
                <w:szCs w:val="20"/>
              </w:rPr>
            </w:pPr>
          </w:p>
        </w:tc>
        <w:tc>
          <w:tcPr>
            <w:tcW w:w="4212" w:type="dxa"/>
          </w:tcPr>
          <w:p w:rsidR="00BC02A9" w:rsidRDefault="00673DFF">
            <w:pPr>
              <w:pBdr>
                <w:top w:val="nil"/>
                <w:left w:val="nil"/>
                <w:bottom w:val="nil"/>
                <w:right w:val="nil"/>
                <w:between w:val="nil"/>
              </w:pBdr>
              <w:spacing w:after="0" w:line="240" w:lineRule="auto"/>
              <w:ind w:left="0" w:hanging="2"/>
              <w:rPr>
                <w:rFonts w:ascii="Arial" w:eastAsia="Arial" w:hAnsi="Arial" w:cs="Arial"/>
                <w:color w:val="000000"/>
                <w:sz w:val="20"/>
                <w:szCs w:val="20"/>
              </w:rPr>
            </w:pPr>
            <w:proofErr w:type="gramStart"/>
            <w:r>
              <w:rPr>
                <w:rFonts w:ascii="Arial" w:eastAsia="Arial" w:hAnsi="Arial" w:cs="Arial"/>
                <w:color w:val="000000"/>
                <w:sz w:val="20"/>
                <w:szCs w:val="20"/>
              </w:rPr>
              <w:t xml:space="preserve">V  </w:t>
            </w:r>
            <w:r>
              <w:rPr>
                <w:rFonts w:ascii="Arial" w:eastAsia="Arial" w:hAnsi="Arial" w:cs="Arial"/>
              </w:rPr>
              <w:t>Brně</w:t>
            </w:r>
            <w:proofErr w:type="gramEnd"/>
            <w:r>
              <w:rPr>
                <w:rFonts w:ascii="Arial" w:eastAsia="Arial" w:hAnsi="Arial" w:cs="Arial"/>
                <w:color w:val="000000"/>
                <w:sz w:val="20"/>
                <w:szCs w:val="20"/>
              </w:rPr>
              <w:t xml:space="preserve"> dne: viz. elektronický podpis</w:t>
            </w:r>
          </w:p>
        </w:tc>
      </w:tr>
      <w:tr w:rsidR="00BC02A9">
        <w:trPr>
          <w:trHeight w:val="1185"/>
        </w:trPr>
        <w:tc>
          <w:tcPr>
            <w:tcW w:w="3544" w:type="dxa"/>
            <w:tcBorders>
              <w:bottom w:val="single" w:sz="4" w:space="0" w:color="000000"/>
            </w:tcBorders>
            <w:vAlign w:val="center"/>
          </w:tcPr>
          <w:p w:rsidR="00BC02A9" w:rsidRDefault="00462888">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27.11.2025</w:t>
            </w:r>
          </w:p>
        </w:tc>
        <w:tc>
          <w:tcPr>
            <w:tcW w:w="1316" w:type="dxa"/>
            <w:vAlign w:val="center"/>
          </w:tcPr>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tc>
        <w:tc>
          <w:tcPr>
            <w:tcW w:w="4212" w:type="dxa"/>
            <w:tcBorders>
              <w:bottom w:val="single" w:sz="4" w:space="0" w:color="000000"/>
            </w:tcBorders>
            <w:vAlign w:val="center"/>
          </w:tcPr>
          <w:p w:rsidR="00BC02A9" w:rsidRDefault="00462888">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21.11.2025</w:t>
            </w:r>
            <w:bookmarkStart w:id="4" w:name="_GoBack"/>
            <w:bookmarkEnd w:id="4"/>
          </w:p>
        </w:tc>
      </w:tr>
      <w:tr w:rsidR="00BC02A9">
        <w:trPr>
          <w:trHeight w:val="430"/>
        </w:trPr>
        <w:tc>
          <w:tcPr>
            <w:tcW w:w="3544" w:type="dxa"/>
            <w:tcBorders>
              <w:top w:val="single" w:sz="4" w:space="0" w:color="000000"/>
            </w:tcBorders>
          </w:tcPr>
          <w:p w:rsidR="00BC02A9" w:rsidRDefault="00673DFF">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za kupující</w:t>
            </w:r>
          </w:p>
        </w:tc>
        <w:tc>
          <w:tcPr>
            <w:tcW w:w="1316" w:type="dxa"/>
            <w:vAlign w:val="center"/>
          </w:tcPr>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tc>
        <w:tc>
          <w:tcPr>
            <w:tcW w:w="4212" w:type="dxa"/>
            <w:tcBorders>
              <w:top w:val="single" w:sz="4" w:space="0" w:color="000000"/>
            </w:tcBorders>
          </w:tcPr>
          <w:p w:rsidR="00BC02A9" w:rsidRDefault="00673DFF">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za prodávající</w:t>
            </w:r>
          </w:p>
          <w:p w:rsidR="00BC02A9" w:rsidRDefault="00BC02A9">
            <w:pPr>
              <w:pBdr>
                <w:top w:val="nil"/>
                <w:left w:val="nil"/>
                <w:bottom w:val="nil"/>
                <w:right w:val="nil"/>
                <w:between w:val="nil"/>
              </w:pBdr>
              <w:spacing w:after="0" w:line="240" w:lineRule="auto"/>
              <w:ind w:left="0" w:hanging="2"/>
              <w:rPr>
                <w:rFonts w:ascii="Arial" w:eastAsia="Arial" w:hAnsi="Arial" w:cs="Arial"/>
                <w:color w:val="000000"/>
                <w:sz w:val="20"/>
                <w:szCs w:val="20"/>
              </w:rPr>
            </w:pPr>
          </w:p>
          <w:p w:rsidR="00BC02A9" w:rsidRDefault="00BC02A9">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tc>
      </w:tr>
    </w:tbl>
    <w:p w:rsidR="00BC02A9" w:rsidRDefault="00BC02A9">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p>
    <w:p w:rsidR="00BC02A9" w:rsidRDefault="00BC02A9">
      <w:pPr>
        <w:pBdr>
          <w:top w:val="nil"/>
          <w:left w:val="nil"/>
          <w:bottom w:val="nil"/>
          <w:right w:val="nil"/>
          <w:between w:val="nil"/>
        </w:pBdr>
        <w:ind w:left="0" w:hanging="2"/>
        <w:jc w:val="both"/>
        <w:rPr>
          <w:rFonts w:ascii="Arial" w:eastAsia="Arial" w:hAnsi="Arial" w:cs="Arial"/>
          <w:color w:val="000000"/>
        </w:rPr>
      </w:pPr>
    </w:p>
    <w:sectPr w:rsidR="00BC02A9">
      <w:headerReference w:type="default" r:id="rId10"/>
      <w:footerReference w:type="default" r:id="rId11"/>
      <w:pgSz w:w="11906" w:h="16838"/>
      <w:pgMar w:top="1418" w:right="1134" w:bottom="1134" w:left="1418" w:header="709" w:footer="23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48CC" w:rsidRDefault="007E48CC">
      <w:pPr>
        <w:spacing w:after="0" w:line="240" w:lineRule="auto"/>
        <w:ind w:left="0" w:hanging="2"/>
      </w:pPr>
      <w:r>
        <w:separator/>
      </w:r>
    </w:p>
  </w:endnote>
  <w:endnote w:type="continuationSeparator" w:id="0">
    <w:p w:rsidR="007E48CC" w:rsidRDefault="007E48C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B27DD56F-94FA-40A3-8CAE-9F6F3967AC34}"/>
  </w:font>
  <w:font w:name="Calibri">
    <w:panose1 w:val="020F0502020204030204"/>
    <w:charset w:val="EE"/>
    <w:family w:val="swiss"/>
    <w:pitch w:val="variable"/>
    <w:sig w:usb0="E4002EFF" w:usb1="C000247B" w:usb2="00000009" w:usb3="00000000" w:csb0="000001FF" w:csb1="00000000"/>
    <w:embedRegular r:id="rId2" w:fontKey="{0D68974D-4C2B-4D77-AC6A-1D6C86E6F30A}"/>
    <w:embedBold r:id="rId3" w:fontKey="{88F5A962-4B3A-4E7B-90F6-AEDE8C9DCDBD}"/>
  </w:font>
  <w:font w:name="Myriad Pro Cond">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embedRegular r:id="rId4" w:fontKey="{82EF585B-0227-4928-9410-FE9C23814D47}"/>
  </w:font>
  <w:font w:name="Georgia">
    <w:panose1 w:val="02040502050405020303"/>
    <w:charset w:val="EE"/>
    <w:family w:val="roman"/>
    <w:pitch w:val="variable"/>
    <w:sig w:usb0="00000287" w:usb1="00000000" w:usb2="00000000" w:usb3="00000000" w:csb0="0000009F" w:csb1="00000000"/>
    <w:embedItalic r:id="rId5" w:fontKey="{BBF59F4F-EF79-4D7F-B4B7-E221AF64DA45}"/>
  </w:font>
  <w:font w:name="Cambria">
    <w:panose1 w:val="02040503050406030204"/>
    <w:charset w:val="EE"/>
    <w:family w:val="roman"/>
    <w:pitch w:val="variable"/>
    <w:sig w:usb0="E00006FF" w:usb1="420024FF" w:usb2="02000000" w:usb3="00000000" w:csb0="0000019F" w:csb1="00000000"/>
    <w:embedRegular r:id="rId6" w:fontKey="{D9426607-84DE-4F89-B78D-C1160A6AA3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02A9" w:rsidRDefault="00BC02A9">
    <w:pPr>
      <w:pBdr>
        <w:top w:val="single" w:sz="4" w:space="1" w:color="000000"/>
        <w:left w:val="nil"/>
        <w:bottom w:val="nil"/>
        <w:right w:val="nil"/>
        <w:between w:val="nil"/>
      </w:pBdr>
      <w:tabs>
        <w:tab w:val="center" w:pos="4536"/>
        <w:tab w:val="right" w:pos="9072"/>
      </w:tabs>
      <w:spacing w:after="0" w:line="240" w:lineRule="auto"/>
      <w:ind w:left="0" w:hanging="2"/>
      <w:rPr>
        <w:rFonts w:ascii="Arial" w:eastAsia="Arial" w:hAnsi="Arial" w:cs="Arial"/>
        <w:color w:val="000000"/>
        <w:sz w:val="16"/>
        <w:szCs w:val="16"/>
      </w:rPr>
    </w:pPr>
  </w:p>
  <w:p w:rsidR="00BC02A9" w:rsidRDefault="00673DFF">
    <w:pPr>
      <w:pBdr>
        <w:top w:val="single" w:sz="4" w:space="1" w:color="000000"/>
        <w:left w:val="nil"/>
        <w:bottom w:val="nil"/>
        <w:right w:val="nil"/>
        <w:between w:val="nil"/>
      </w:pBdr>
      <w:tabs>
        <w:tab w:val="center" w:pos="4536"/>
        <w:tab w:val="right" w:pos="9072"/>
      </w:tabs>
      <w:spacing w:after="0" w:line="240" w:lineRule="auto"/>
      <w:ind w:left="0" w:hanging="2"/>
      <w:rPr>
        <w:rFonts w:ascii="Arial" w:eastAsia="Arial" w:hAnsi="Arial" w:cs="Arial"/>
        <w:color w:val="000000"/>
        <w:sz w:val="16"/>
        <w:szCs w:val="16"/>
      </w:rPr>
    </w:pPr>
    <w:r>
      <w:rPr>
        <w:rFonts w:ascii="Arial" w:eastAsia="Arial" w:hAnsi="Arial" w:cs="Arial"/>
        <w:color w:val="000000"/>
        <w:sz w:val="16"/>
        <w:szCs w:val="16"/>
      </w:rPr>
      <w:t>Kupní smlouva: IT vybavení odborných učeben</w:t>
    </w:r>
    <w:r>
      <w:rPr>
        <w:rFonts w:ascii="Arial" w:eastAsia="Arial" w:hAnsi="Arial" w:cs="Arial"/>
        <w:color w:val="000000"/>
        <w:sz w:val="16"/>
        <w:szCs w:val="16"/>
      </w:rPr>
      <w:tab/>
    </w:r>
    <w:r>
      <w:rPr>
        <w:rFonts w:ascii="Arial" w:eastAsia="Arial" w:hAnsi="Arial" w:cs="Arial"/>
        <w:color w:val="000000"/>
        <w:sz w:val="16"/>
        <w:szCs w:val="16"/>
      </w:rPr>
      <w:tab/>
      <w:t xml:space="preserve">Strana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352FB2">
      <w:rPr>
        <w:rFonts w:ascii="Arial" w:eastAsia="Arial" w:hAnsi="Arial" w:cs="Arial"/>
        <w:noProof/>
        <w:color w:val="000000"/>
        <w:sz w:val="16"/>
        <w:szCs w:val="16"/>
      </w:rPr>
      <w:t>2</w:t>
    </w:r>
    <w:r>
      <w:rPr>
        <w:rFonts w:ascii="Arial" w:eastAsia="Arial" w:hAnsi="Arial" w:cs="Arial"/>
        <w:color w:val="000000"/>
        <w:sz w:val="16"/>
        <w:szCs w:val="16"/>
      </w:rPr>
      <w:fldChar w:fldCharType="end"/>
    </w:r>
  </w:p>
  <w:p w:rsidR="00BC02A9" w:rsidRDefault="00673DFF">
    <w:pPr>
      <w:pBdr>
        <w:top w:val="nil"/>
        <w:left w:val="nil"/>
        <w:bottom w:val="nil"/>
        <w:right w:val="nil"/>
        <w:between w:val="nil"/>
      </w:pBdr>
      <w:tabs>
        <w:tab w:val="center" w:pos="4536"/>
        <w:tab w:val="right" w:pos="9072"/>
        <w:tab w:val="left" w:pos="6036"/>
      </w:tabs>
      <w:ind w:left="0" w:hanging="2"/>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48CC" w:rsidRDefault="007E48CC">
      <w:pPr>
        <w:spacing w:after="0" w:line="240" w:lineRule="auto"/>
        <w:ind w:left="0" w:hanging="2"/>
      </w:pPr>
      <w:r>
        <w:separator/>
      </w:r>
    </w:p>
  </w:footnote>
  <w:footnote w:type="continuationSeparator" w:id="0">
    <w:p w:rsidR="007E48CC" w:rsidRDefault="007E48CC">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02A9" w:rsidRDefault="00673DFF">
    <w:pPr>
      <w:pBdr>
        <w:top w:val="nil"/>
        <w:left w:val="nil"/>
        <w:bottom w:val="nil"/>
        <w:right w:val="nil"/>
        <w:between w:val="nil"/>
      </w:pBdr>
      <w:tabs>
        <w:tab w:val="center" w:pos="4536"/>
        <w:tab w:val="right" w:pos="9072"/>
      </w:tabs>
      <w:ind w:left="0" w:hanging="2"/>
      <w:rPr>
        <w:color w:val="000000"/>
      </w:rPr>
    </w:pPr>
    <w:r>
      <w:rPr>
        <w:noProof/>
      </w:rPr>
      <w:drawing>
        <wp:anchor distT="0" distB="0" distL="114300" distR="114300" simplePos="0" relativeHeight="251658240" behindDoc="0" locked="0" layoutInCell="1" hidden="0" allowOverlap="1">
          <wp:simplePos x="0" y="0"/>
          <wp:positionH relativeFrom="column">
            <wp:posOffset>-1269</wp:posOffset>
          </wp:positionH>
          <wp:positionV relativeFrom="paragraph">
            <wp:posOffset>-152399</wp:posOffset>
          </wp:positionV>
          <wp:extent cx="6130290" cy="448945"/>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130290" cy="4489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421EE"/>
    <w:multiLevelType w:val="multilevel"/>
    <w:tmpl w:val="C14E84DC"/>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6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CDD3766"/>
    <w:multiLevelType w:val="multilevel"/>
    <w:tmpl w:val="FBF232B6"/>
    <w:lvl w:ilvl="0">
      <w:start w:val="1"/>
      <w:numFmt w:val="decimal"/>
      <w:lvlText w:val="%1."/>
      <w:lvlJc w:val="left"/>
      <w:pPr>
        <w:ind w:left="720" w:hanging="360"/>
      </w:pPr>
      <w:rPr>
        <w:vertAlign w:val="baseline"/>
      </w:rPr>
    </w:lvl>
    <w:lvl w:ilvl="1">
      <w:start w:val="6"/>
      <w:numFmt w:val="decimal"/>
      <w:lvlText w:val="%1.%2."/>
      <w:lvlJc w:val="left"/>
      <w:pPr>
        <w:ind w:left="1080" w:hanging="720"/>
      </w:pPr>
      <w:rPr>
        <w:vertAlign w:val="baseline"/>
      </w:rPr>
    </w:lvl>
    <w:lvl w:ilvl="2">
      <w:start w:val="1"/>
      <w:numFmt w:val="lowerLetter"/>
      <w:lvlText w:val="%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abstractNum w:abstractNumId="2" w15:restartNumberingAfterBreak="0">
    <w:nsid w:val="10C1713F"/>
    <w:multiLevelType w:val="multilevel"/>
    <w:tmpl w:val="A05C6514"/>
    <w:lvl w:ilvl="0">
      <w:start w:val="6939"/>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59B0A9B"/>
    <w:multiLevelType w:val="multilevel"/>
    <w:tmpl w:val="30663FD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29FA0FD4"/>
    <w:multiLevelType w:val="multilevel"/>
    <w:tmpl w:val="FB3CD150"/>
    <w:lvl w:ilvl="0">
      <w:start w:val="1"/>
      <w:numFmt w:val="lowerLetter"/>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5" w15:restartNumberingAfterBreak="0">
    <w:nsid w:val="2F91780E"/>
    <w:multiLevelType w:val="multilevel"/>
    <w:tmpl w:val="23583DF6"/>
    <w:lvl w:ilvl="0">
      <w:start w:val="1"/>
      <w:numFmt w:val="decimal"/>
      <w:lvlText w:val="%1."/>
      <w:lvlJc w:val="left"/>
      <w:pPr>
        <w:ind w:left="720" w:hanging="360"/>
      </w:pPr>
      <w:rPr>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D1F1A85"/>
    <w:multiLevelType w:val="multilevel"/>
    <w:tmpl w:val="49826742"/>
    <w:lvl w:ilvl="0">
      <w:start w:val="1"/>
      <w:numFmt w:val="decimal"/>
      <w:lvlText w:val="%1."/>
      <w:lvlJc w:val="left"/>
      <w:pPr>
        <w:ind w:left="360" w:hanging="360"/>
      </w:pPr>
      <w:rPr>
        <w:b w:val="0"/>
        <w:b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15:restartNumberingAfterBreak="0">
    <w:nsid w:val="51283AE3"/>
    <w:multiLevelType w:val="multilevel"/>
    <w:tmpl w:val="B72C83FC"/>
    <w:lvl w:ilvl="0">
      <w:start w:val="1"/>
      <w:numFmt w:val="decimal"/>
      <w:lvlText w:val="%1."/>
      <w:lvlJc w:val="left"/>
      <w:pPr>
        <w:ind w:left="567" w:hanging="360"/>
      </w:pPr>
      <w:rPr>
        <w:vertAlign w:val="baseline"/>
      </w:rPr>
    </w:lvl>
    <w:lvl w:ilvl="1">
      <w:start w:val="1"/>
      <w:numFmt w:val="lowerLetter"/>
      <w:lvlText w:val="%2."/>
      <w:lvlJc w:val="left"/>
      <w:pPr>
        <w:ind w:left="1287" w:hanging="360"/>
      </w:pPr>
      <w:rPr>
        <w:vertAlign w:val="baseline"/>
      </w:rPr>
    </w:lvl>
    <w:lvl w:ilvl="2">
      <w:start w:val="1"/>
      <w:numFmt w:val="lowerRoman"/>
      <w:lvlText w:val="%3."/>
      <w:lvlJc w:val="right"/>
      <w:pPr>
        <w:ind w:left="2007" w:hanging="180"/>
      </w:pPr>
      <w:rPr>
        <w:vertAlign w:val="baseline"/>
      </w:rPr>
    </w:lvl>
    <w:lvl w:ilvl="3">
      <w:start w:val="1"/>
      <w:numFmt w:val="decimal"/>
      <w:lvlText w:val="%4."/>
      <w:lvlJc w:val="left"/>
      <w:pPr>
        <w:ind w:left="2727" w:hanging="360"/>
      </w:pPr>
      <w:rPr>
        <w:vertAlign w:val="baseline"/>
      </w:rPr>
    </w:lvl>
    <w:lvl w:ilvl="4">
      <w:start w:val="1"/>
      <w:numFmt w:val="lowerLetter"/>
      <w:lvlText w:val="%5."/>
      <w:lvlJc w:val="left"/>
      <w:pPr>
        <w:ind w:left="3447" w:hanging="360"/>
      </w:pPr>
      <w:rPr>
        <w:vertAlign w:val="baseline"/>
      </w:rPr>
    </w:lvl>
    <w:lvl w:ilvl="5">
      <w:start w:val="1"/>
      <w:numFmt w:val="lowerRoman"/>
      <w:lvlText w:val="%6."/>
      <w:lvlJc w:val="right"/>
      <w:pPr>
        <w:ind w:left="4167" w:hanging="180"/>
      </w:pPr>
      <w:rPr>
        <w:vertAlign w:val="baseline"/>
      </w:rPr>
    </w:lvl>
    <w:lvl w:ilvl="6">
      <w:start w:val="1"/>
      <w:numFmt w:val="decimal"/>
      <w:lvlText w:val="%7."/>
      <w:lvlJc w:val="left"/>
      <w:pPr>
        <w:ind w:left="4887" w:hanging="360"/>
      </w:pPr>
      <w:rPr>
        <w:vertAlign w:val="baseline"/>
      </w:rPr>
    </w:lvl>
    <w:lvl w:ilvl="7">
      <w:start w:val="1"/>
      <w:numFmt w:val="lowerLetter"/>
      <w:lvlText w:val="%8."/>
      <w:lvlJc w:val="left"/>
      <w:pPr>
        <w:ind w:left="5607" w:hanging="360"/>
      </w:pPr>
      <w:rPr>
        <w:vertAlign w:val="baseline"/>
      </w:rPr>
    </w:lvl>
    <w:lvl w:ilvl="8">
      <w:start w:val="1"/>
      <w:numFmt w:val="lowerRoman"/>
      <w:lvlText w:val="%9."/>
      <w:lvlJc w:val="right"/>
      <w:pPr>
        <w:ind w:left="6327" w:hanging="180"/>
      </w:pPr>
      <w:rPr>
        <w:vertAlign w:val="baseline"/>
      </w:rPr>
    </w:lvl>
  </w:abstractNum>
  <w:abstractNum w:abstractNumId="8" w15:restartNumberingAfterBreak="0">
    <w:nsid w:val="53342A58"/>
    <w:multiLevelType w:val="multilevel"/>
    <w:tmpl w:val="5F886F7E"/>
    <w:lvl w:ilvl="0">
      <w:start w:val="1"/>
      <w:numFmt w:val="decimal"/>
      <w:lvlText w:val="%1."/>
      <w:lvlJc w:val="left"/>
      <w:pPr>
        <w:ind w:left="360" w:hanging="360"/>
      </w:pPr>
      <w:rPr>
        <w:strike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15:restartNumberingAfterBreak="0">
    <w:nsid w:val="54713093"/>
    <w:multiLevelType w:val="multilevel"/>
    <w:tmpl w:val="4774972C"/>
    <w:lvl w:ilvl="0">
      <w:start w:val="1"/>
      <w:numFmt w:val="decimal"/>
      <w:lvlText w:val="%1."/>
      <w:lvlJc w:val="left"/>
      <w:pPr>
        <w:ind w:left="50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5DB06D79"/>
    <w:multiLevelType w:val="multilevel"/>
    <w:tmpl w:val="1D20C41C"/>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5E1F156F"/>
    <w:multiLevelType w:val="multilevel"/>
    <w:tmpl w:val="DE6A48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692D22F3"/>
    <w:multiLevelType w:val="multilevel"/>
    <w:tmpl w:val="D744D20C"/>
    <w:lvl w:ilvl="0">
      <w:start w:val="1"/>
      <w:numFmt w:val="decimal"/>
      <w:lvlText w:val="%1."/>
      <w:lvlJc w:val="left"/>
      <w:pPr>
        <w:ind w:left="720" w:hanging="360"/>
      </w:pPr>
      <w:rPr>
        <w:vertAlign w:val="baseline"/>
      </w:rPr>
    </w:lvl>
    <w:lvl w:ilvl="1">
      <w:start w:val="1"/>
      <w:numFmt w:val="lowerLetter"/>
      <w:lvlText w:val="%2)"/>
      <w:lvlJc w:val="left"/>
      <w:pPr>
        <w:ind w:left="1477" w:hanging="397"/>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5E06F89"/>
    <w:multiLevelType w:val="multilevel"/>
    <w:tmpl w:val="63566A8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13"/>
  </w:num>
  <w:num w:numId="2">
    <w:abstractNumId w:val="10"/>
  </w:num>
  <w:num w:numId="3">
    <w:abstractNumId w:val="2"/>
  </w:num>
  <w:num w:numId="4">
    <w:abstractNumId w:val="3"/>
  </w:num>
  <w:num w:numId="5">
    <w:abstractNumId w:val="0"/>
  </w:num>
  <w:num w:numId="6">
    <w:abstractNumId w:val="5"/>
  </w:num>
  <w:num w:numId="7">
    <w:abstractNumId w:val="6"/>
  </w:num>
  <w:num w:numId="8">
    <w:abstractNumId w:val="9"/>
  </w:num>
  <w:num w:numId="9">
    <w:abstractNumId w:val="1"/>
  </w:num>
  <w:num w:numId="10">
    <w:abstractNumId w:val="12"/>
  </w:num>
  <w:num w:numId="11">
    <w:abstractNumId w:val="8"/>
  </w:num>
  <w:num w:numId="12">
    <w:abstractNumId w:val="7"/>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2A9"/>
    <w:rsid w:val="000E696C"/>
    <w:rsid w:val="00352FB2"/>
    <w:rsid w:val="00462888"/>
    <w:rsid w:val="00673DFF"/>
    <w:rsid w:val="007E48CC"/>
    <w:rsid w:val="00BA2A27"/>
    <w:rsid w:val="00BC02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59FF0"/>
  <w15:docId w15:val="{EBF78A7C-C5DB-491E-9CA4-27CEB2B36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cs"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uppressAutoHyphens/>
      <w:spacing w:after="200" w:line="276" w:lineRule="auto"/>
      <w:ind w:leftChars="-1" w:left="-1" w:hangingChars="1" w:hanging="1"/>
      <w:textDirection w:val="btLr"/>
      <w:textAlignment w:val="top"/>
      <w:outlineLvl w:val="0"/>
    </w:pPr>
    <w:rPr>
      <w:position w:val="-1"/>
      <w:sz w:val="22"/>
      <w:szCs w:val="22"/>
      <w:lang w:val="cs-CZ" w:eastAsia="en-US"/>
    </w:rPr>
  </w:style>
  <w:style w:type="paragraph" w:styleId="Nadpis1">
    <w:name w:val="heading 1"/>
    <w:basedOn w:val="Normln"/>
    <w:next w:val="Normln"/>
    <w:uiPriority w:val="9"/>
    <w:qFormat/>
    <w:pPr>
      <w:keepNext/>
      <w:keepLines/>
      <w:spacing w:before="480" w:after="12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Zhlav">
    <w:name w:val="header"/>
    <w:basedOn w:val="Normln"/>
    <w:qFormat/>
    <w:pPr>
      <w:tabs>
        <w:tab w:val="center" w:pos="4536"/>
        <w:tab w:val="right" w:pos="9072"/>
      </w:tabs>
    </w:pPr>
  </w:style>
  <w:style w:type="character" w:customStyle="1" w:styleId="ZhlavChar">
    <w:name w:val="Záhlaví Char"/>
    <w:rPr>
      <w:w w:val="100"/>
      <w:position w:val="-1"/>
      <w:sz w:val="22"/>
      <w:szCs w:val="22"/>
      <w:effect w:val="none"/>
      <w:vertAlign w:val="baseline"/>
      <w:cs w:val="0"/>
      <w:em w:val="none"/>
      <w:lang w:eastAsia="en-US"/>
    </w:rPr>
  </w:style>
  <w:style w:type="paragraph" w:styleId="Zpat">
    <w:name w:val="footer"/>
    <w:basedOn w:val="Normln"/>
    <w:qFormat/>
    <w:pPr>
      <w:tabs>
        <w:tab w:val="center" w:pos="4536"/>
        <w:tab w:val="right" w:pos="9072"/>
      </w:tabs>
    </w:pPr>
  </w:style>
  <w:style w:type="character" w:customStyle="1" w:styleId="ZpatChar">
    <w:name w:val="Zápatí Char"/>
    <w:rPr>
      <w:w w:val="100"/>
      <w:position w:val="-1"/>
      <w:sz w:val="22"/>
      <w:szCs w:val="22"/>
      <w:effect w:val="none"/>
      <w:vertAlign w:val="baseline"/>
      <w:cs w:val="0"/>
      <w:em w:val="none"/>
      <w:lang w:eastAsia="en-US"/>
    </w:rPr>
  </w:style>
  <w:style w:type="paragraph" w:customStyle="1" w:styleId="Smlouva-slo">
    <w:name w:val="Smlouva-číslo"/>
    <w:basedOn w:val="Normln"/>
    <w:pPr>
      <w:widowControl w:val="0"/>
      <w:spacing w:before="120" w:after="0" w:line="240" w:lineRule="atLeast"/>
      <w:jc w:val="both"/>
    </w:pPr>
    <w:rPr>
      <w:rFonts w:ascii="Times New Roman" w:eastAsia="Times New Roman" w:hAnsi="Times New Roman"/>
      <w:snapToGrid w:val="0"/>
      <w:sz w:val="24"/>
      <w:szCs w:val="20"/>
      <w:lang w:eastAsia="cs-CZ"/>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Myriad Pro Cond" w:hAnsi="Myriad Pro Cond" w:cs="Myriad Pro Cond"/>
      <w:color w:val="000000"/>
      <w:position w:val="-1"/>
      <w:sz w:val="24"/>
      <w:szCs w:val="24"/>
      <w:lang w:val="cs-CZ"/>
    </w:rPr>
  </w:style>
  <w:style w:type="character" w:customStyle="1" w:styleId="A0">
    <w:name w:val="A0"/>
    <w:rPr>
      <w:b/>
      <w:bCs/>
      <w:color w:val="000000"/>
      <w:w w:val="100"/>
      <w:position w:val="-1"/>
      <w:sz w:val="74"/>
      <w:szCs w:val="74"/>
      <w:effect w:val="none"/>
      <w:vertAlign w:val="baseline"/>
      <w:cs w:val="0"/>
      <w:em w:val="none"/>
    </w:rPr>
  </w:style>
  <w:style w:type="character" w:styleId="Odkaznakoment">
    <w:name w:val="annotation reference"/>
    <w:qFormat/>
    <w:rPr>
      <w:w w:val="100"/>
      <w:position w:val="-1"/>
      <w:sz w:val="16"/>
      <w:szCs w:val="16"/>
      <w:effect w:val="none"/>
      <w:vertAlign w:val="baseline"/>
      <w:cs w:val="0"/>
      <w:em w:val="none"/>
    </w:rPr>
  </w:style>
  <w:style w:type="paragraph" w:styleId="Textkomente">
    <w:name w:val="annotation text"/>
    <w:basedOn w:val="Normln"/>
    <w:qFormat/>
    <w:rPr>
      <w:sz w:val="20"/>
      <w:szCs w:val="20"/>
    </w:rPr>
  </w:style>
  <w:style w:type="character" w:customStyle="1" w:styleId="TextkomenteChar">
    <w:name w:val="Text komentáře Char"/>
    <w:rPr>
      <w:w w:val="100"/>
      <w:position w:val="-1"/>
      <w:effect w:val="none"/>
      <w:vertAlign w:val="baseline"/>
      <w:cs w:val="0"/>
      <w:em w:val="none"/>
      <w:lang w:eastAsia="en-US"/>
    </w:rPr>
  </w:style>
  <w:style w:type="paragraph" w:styleId="Pedmtkomente">
    <w:name w:val="annotation subject"/>
    <w:basedOn w:val="Textkomente"/>
    <w:next w:val="Textkomente"/>
    <w:qFormat/>
    <w:rPr>
      <w:b/>
      <w:bCs/>
    </w:rPr>
  </w:style>
  <w:style w:type="character" w:customStyle="1" w:styleId="PedmtkomenteChar">
    <w:name w:val="Předmět komentáře Char"/>
    <w:rPr>
      <w:b/>
      <w:bCs/>
      <w:w w:val="100"/>
      <w:position w:val="-1"/>
      <w:effect w:val="none"/>
      <w:vertAlign w:val="baseline"/>
      <w:cs w:val="0"/>
      <w:em w:val="none"/>
      <w:lang w:eastAsia="en-US"/>
    </w:rPr>
  </w:style>
  <w:style w:type="paragraph" w:styleId="Textbubliny">
    <w:name w:val="Balloon Text"/>
    <w:basedOn w:val="Normln"/>
    <w:qFormat/>
    <w:pPr>
      <w:spacing w:after="0" w:line="240" w:lineRule="auto"/>
    </w:pPr>
    <w:rPr>
      <w:rFonts w:ascii="Tahoma" w:hAnsi="Tahoma" w:cs="Tahoma"/>
      <w:sz w:val="16"/>
      <w:szCs w:val="16"/>
    </w:rPr>
  </w:style>
  <w:style w:type="character" w:customStyle="1" w:styleId="TextbublinyChar">
    <w:name w:val="Text bubliny Char"/>
    <w:rPr>
      <w:rFonts w:ascii="Tahoma" w:hAnsi="Tahoma" w:cs="Tahoma"/>
      <w:w w:val="100"/>
      <w:position w:val="-1"/>
      <w:sz w:val="16"/>
      <w:szCs w:val="16"/>
      <w:effect w:val="none"/>
      <w:vertAlign w:val="baseline"/>
      <w:cs w:val="0"/>
      <w:em w:val="none"/>
      <w:lang w:eastAsia="en-US"/>
    </w:rPr>
  </w:style>
  <w:style w:type="character" w:styleId="Siln">
    <w:name w:val="Strong"/>
    <w:rPr>
      <w:b/>
      <w:bCs/>
      <w:w w:val="100"/>
      <w:position w:val="-1"/>
      <w:effect w:val="none"/>
      <w:vertAlign w:val="baseline"/>
      <w:cs w:val="0"/>
      <w:em w:val="none"/>
    </w:rPr>
  </w:style>
  <w:style w:type="paragraph" w:customStyle="1" w:styleId="Import5">
    <w:name w:val="Import 5"/>
    <w:basedOn w:val="Normln"/>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val="0"/>
      <w:spacing w:after="0" w:line="230" w:lineRule="auto"/>
      <w:ind w:left="432" w:hanging="432"/>
    </w:pPr>
    <w:rPr>
      <w:rFonts w:ascii="Courier New" w:eastAsia="Times New Roman" w:hAnsi="Courier New"/>
      <w:sz w:val="24"/>
      <w:szCs w:val="20"/>
      <w:lang w:eastAsia="cs-CZ"/>
    </w:rPr>
  </w:style>
  <w:style w:type="paragraph" w:styleId="Revize">
    <w:name w:val="Revision"/>
    <w:pPr>
      <w:suppressAutoHyphens/>
      <w:spacing w:line="1" w:lineRule="atLeast"/>
      <w:ind w:leftChars="-1" w:left="-1" w:hangingChars="1" w:hanging="1"/>
      <w:textDirection w:val="btLr"/>
      <w:textAlignment w:val="top"/>
      <w:outlineLvl w:val="0"/>
    </w:pPr>
    <w:rPr>
      <w:position w:val="-1"/>
      <w:sz w:val="22"/>
      <w:szCs w:val="22"/>
      <w:lang w:val="cs-CZ" w:eastAsia="en-US"/>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uXPZzyi+ENgbisEyS4lPKV/ggA==">CgMxLjAyDmguNHU1dTNpN2M2a2dlMg5oLm8yMHVrd2xwdDF0cDIOaC5hMGt1MzJsZ3FjcTkyDmguNWIwYXZibWF5ZHNjOAByITFqU1E0TWdyTVlpYjRXZTNGclVlYkQxRU5fV2oyYzNrTQ==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2988</Words>
  <Characters>17636</Characters>
  <Application>Microsoft Office Word</Application>
  <DocSecurity>0</DocSecurity>
  <Lines>146</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Hajšman Pavel</dc:creator>
  <cp:lastModifiedBy>Jarmila Lopušníková</cp:lastModifiedBy>
  <cp:revision>2</cp:revision>
  <dcterms:created xsi:type="dcterms:W3CDTF">2025-11-28T11:58:00Z</dcterms:created>
  <dcterms:modified xsi:type="dcterms:W3CDTF">2025-11-28T11:58:00Z</dcterms:modified>
</cp:coreProperties>
</file>