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line="0" w:lineRule="atLeast"/>
        <w:ind w:left="0" w:right="0" w:firstLine="0"/>
        <w:jc w:val="center"/>
      </w:pPr>
      <w:bookmarkStart w:id="0" w:name="bookmark0"/>
      <w:r>
        <w:rPr>
          <w:rStyle w:val="CharStyle5"/>
        </w:rPr>
        <w:t>Illlllljlllllllllllllllll</w:t>
        <w:br/>
        <w:t>■ ■■■■«■ ■■■■■■■■« ■ ■ ■ ■ ■</w:t>
      </w:r>
      <w:bookmarkEnd w:id="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r>
        <w:rPr>
          <w:rStyle w:val="CharStyle10"/>
        </w:rPr>
        <w:t>2025009159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12"/>
          <w:b/>
          <w:bCs/>
        </w:rPr>
        <w:t>SMLOUVA O DÍLO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rStyle w:val="CharStyle3"/>
        </w:rPr>
        <w:t>podle ust. § 2586 a násl. občanského zákoníku, uzavřená mezi</w:t>
      </w:r>
    </w:p>
    <w:tbl>
      <w:tblPr>
        <w:tblOverlap w:val="never"/>
        <w:jc w:val="left"/>
        <w:tblLayout w:type="fixed"/>
      </w:tblPr>
      <w:tblGrid>
        <w:gridCol w:w="2731"/>
        <w:gridCol w:w="5323"/>
      </w:tblGrid>
      <w:tr>
        <w:trPr>
          <w:trHeight w:val="5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18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Kamenice 798/1 d, 625 00 Brno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MUDr. Hana Albrechtová, ředitelka</w:t>
            </w:r>
          </w:p>
        </w:tc>
      </w:tr>
      <w:tr>
        <w:trPr>
          <w:trHeight w:val="52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8"/>
                <w:spacing w:val="4"/>
                <w:shd w:val="clear" w:color="auto" w:fill="000000"/>
              </w:rPr>
              <w:t>....</w:t>
            </w:r>
            <w:r>
              <w:rPr>
                <w:rStyle w:val="CharStyle18"/>
                <w:spacing w:val="5"/>
                <w:shd w:val="clear" w:color="auto" w:fill="000000"/>
              </w:rPr>
              <w:t>...</w:t>
            </w:r>
            <w:r>
              <w:rPr>
                <w:rStyle w:val="CharStyle18"/>
                <w:shd w:val="clear" w:color="auto" w:fill="000000"/>
              </w:rPr>
              <w:t>​</w:t>
            </w:r>
            <w:r>
              <w:rPr>
                <w:rStyle w:val="CharStyle18"/>
                <w:spacing w:val="4"/>
                <w:shd w:val="clear" w:color="auto" w:fill="000000"/>
              </w:rPr>
              <w:t>....</w:t>
            </w:r>
            <w:r>
              <w:rPr>
                <w:rStyle w:val="CharStyle18"/>
                <w:spacing w:val="5"/>
                <w:shd w:val="clear" w:color="auto" w:fill="000000"/>
              </w:rPr>
              <w:t>.....</w:t>
            </w:r>
            <w:r>
              <w:rPr>
                <w:rStyle w:val="CharStyle18"/>
              </w:rPr>
              <w:t xml:space="preserve"> </w:t>
            </w:r>
            <w:r>
              <w:rPr>
                <w:rStyle w:val="CharStyle18"/>
                <w:shd w:val="clear" w:color="auto" w:fill="000000"/>
              </w:rPr>
              <w:t>​</w:t>
            </w:r>
            <w:r>
              <w:rPr>
                <w:rStyle w:val="CharStyle18"/>
                <w:spacing w:val="3"/>
                <w:shd w:val="clear" w:color="auto" w:fill="000000"/>
              </w:rPr>
              <w:t>..</w:t>
            </w:r>
            <w:r>
              <w:rPr>
                <w:rStyle w:val="CharStyle18"/>
                <w:spacing w:val="4"/>
                <w:shd w:val="clear" w:color="auto" w:fill="000000"/>
              </w:rPr>
              <w:t>.</w:t>
            </w:r>
            <w:r>
              <w:rPr>
                <w:rStyle w:val="CharStyle18"/>
                <w:shd w:val="clear" w:color="auto" w:fill="000000"/>
              </w:rPr>
              <w:t>​</w:t>
            </w:r>
            <w:r>
              <w:rPr>
                <w:rStyle w:val="CharStyle18"/>
                <w:spacing w:val="3"/>
                <w:shd w:val="clear" w:color="auto" w:fill="000000"/>
              </w:rPr>
              <w:t>..</w:t>
            </w:r>
            <w:r>
              <w:rPr>
                <w:rStyle w:val="CharStyle18"/>
                <w:spacing w:val="4"/>
                <w:shd w:val="clear" w:color="auto" w:fill="000000"/>
              </w:rPr>
              <w:t>......</w:t>
            </w:r>
            <w:r>
              <w:rPr>
                <w:rStyle w:val="CharStyle18"/>
                <w:u w:val="single"/>
                <w:shd w:val="clear" w:color="auto" w:fill="000000"/>
                <w:lang w:val="en-US" w:eastAsia="en-US" w:bidi="en-US"/>
              </w:rPr>
              <w:t>​...........</w:t>
            </w:r>
            <w:r>
              <w:rPr>
                <w:rStyle w:val="CharStyle18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</w:t>
            </w:r>
            <w:r>
              <w:rPr>
                <w:rStyle w:val="CharStyle18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CharStyle18"/>
                <w:shd w:val="clear" w:color="auto" w:fill="000000"/>
              </w:rPr>
              <w:t>​</w:t>
            </w:r>
            <w:r>
              <w:rPr>
                <w:rStyle w:val="CharStyle18"/>
                <w:spacing w:val="7"/>
                <w:shd w:val="clear" w:color="auto" w:fill="000000"/>
              </w:rPr>
              <w:t>......</w:t>
            </w:r>
            <w:r>
              <w:rPr>
                <w:rStyle w:val="CharStyle18"/>
                <w:shd w:val="clear" w:color="auto" w:fill="000000"/>
              </w:rPr>
              <w:t>​....</w:t>
            </w:r>
            <w:r>
              <w:rPr>
                <w:rStyle w:val="CharStyle18"/>
                <w:spacing w:val="1"/>
                <w:shd w:val="clear" w:color="auto" w:fill="000000"/>
              </w:rPr>
              <w:t>.....</w:t>
            </w:r>
            <w:r>
              <w:rPr>
                <w:rStyle w:val="CharStyle18"/>
                <w:shd w:val="clear" w:color="auto" w:fill="000000"/>
              </w:rPr>
              <w:t>​</w:t>
            </w:r>
            <w:r>
              <w:rPr>
                <w:rStyle w:val="CharStyle18"/>
                <w:spacing w:val="1"/>
                <w:shd w:val="clear" w:color="auto" w:fill="000000"/>
              </w:rPr>
              <w:t>....</w:t>
            </w:r>
            <w:r>
              <w:rPr>
                <w:rStyle w:val="CharStyle18"/>
                <w:spacing w:val="2"/>
                <w:shd w:val="clear" w:color="auto" w:fill="000000"/>
              </w:rPr>
              <w:t>...</w:t>
            </w:r>
            <w:r>
              <w:rPr>
                <w:rStyle w:val="CharStyle18"/>
                <w:shd w:val="clear" w:color="auto" w:fill="000000"/>
              </w:rPr>
              <w:t>​.......​......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8"/>
              </w:rPr>
              <w:t>IČO: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00346292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8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CZ00346292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Krajský soud v Brně sp. zn. Pr 1245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MONETA Money Bank, a.s., č. ú. 117203514/0600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rStyle w:val="CharStyle15"/>
        </w:rPr>
        <w:t xml:space="preserve">(dále jen </w:t>
      </w:r>
      <w:r>
        <w:rPr>
          <w:rStyle w:val="CharStyle15"/>
          <w:b/>
          <w:bCs/>
          <w:i/>
          <w:iCs/>
        </w:rPr>
        <w:t>„objednatel“</w:t>
      </w:r>
    </w:p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731"/>
        <w:gridCol w:w="5318"/>
      </w:tblGrid>
      <w:tr>
        <w:trPr>
          <w:trHeight w:val="58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a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8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  <w:b/>
                <w:bCs/>
              </w:rPr>
              <w:t>VEDI s.r.o.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8"/>
              </w:rPr>
              <w:t>Sídlo: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Zastoupený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8"/>
                <w:b/>
                <w:bCs/>
              </w:rPr>
              <w:t>Vídeňská 55, 639 00 Brno Tomáš Voráč, jednatel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8"/>
              </w:rPr>
              <w:t>IČO: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8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  <w:b/>
                <w:bCs/>
              </w:rPr>
              <w:t>10865772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  <w:b/>
                <w:bCs/>
              </w:rPr>
              <w:t>CZ10865772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  <w:b/>
                <w:bCs/>
              </w:rPr>
              <w:t>KB, a.s., č.ú.: 123-4375690237/01001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rStyle w:val="CharStyle15"/>
        </w:rPr>
        <w:t xml:space="preserve">(dále jen </w:t>
      </w:r>
      <w:r>
        <w:rPr>
          <w:rStyle w:val="CharStyle15"/>
          <w:b/>
          <w:bCs/>
          <w:i/>
          <w:iCs/>
        </w:rPr>
        <w:t>„zhotovitel“</w:t>
      </w:r>
    </w:p>
    <w:p>
      <w:pPr>
        <w:widowControl w:val="0"/>
        <w:spacing w:after="67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40"/>
        <w:ind w:left="420" w:right="0" w:hanging="420"/>
        <w:jc w:val="both"/>
      </w:pPr>
      <w:r>
        <w:rPr>
          <w:rStyle w:val="CharStyle3"/>
        </w:rPr>
        <w:t>Zhotovitel se zavazuje, že pro objednatele provede dílo, spočívající ve vybudování parkovacího stání pro jízdní kola ve výjezdové základně v Ivančicích, a to způsobem a v rozsahu dle položkového rozpočtu, který je jako příloha nedílnou součástí této smlouvy. Součástí díla je přitom vše, čeho je třeba provést, zapracovat či jinak vynaložit k dosažení výsledné podoby díla, jak vyplývá z této přílohy. Součásti díla je rovněž likvidace vzniklého odpadu, a průběžný a závěrečný úklid.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40" w:line="288" w:lineRule="auto"/>
        <w:ind w:left="420" w:right="0" w:hanging="420"/>
        <w:jc w:val="both"/>
      </w:pPr>
      <w:r>
        <w:rPr>
          <w:rStyle w:val="CharStyle3"/>
        </w:rPr>
        <w:t xml:space="preserve">Zhotovitel se zavazuje provést dílo podle čl. 1 této smlouvy ve lhůtě nejpozději do </w:t>
      </w:r>
      <w:r>
        <w:rPr>
          <w:rStyle w:val="CharStyle3"/>
          <w:b/>
          <w:bCs/>
        </w:rPr>
        <w:t xml:space="preserve">31.12.2025. </w:t>
      </w:r>
      <w:r>
        <w:rPr>
          <w:rStyle w:val="CharStyle3"/>
        </w:rPr>
        <w:t>Místem splnění závazku zhotovitele k provedení díla podle čl. 1 této smlouvy je přitom výjezdová základna objednatele v Ivančicích, Široká 371/11, 664 91 Ivančice. Při provádění díla se pak zhotovitel zavazuje postupovat tak, aby nebyl narušen provoz zdravotnického zařízení objednatele v místě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40"/>
        <w:ind w:left="420" w:right="0" w:hanging="420"/>
        <w:jc w:val="both"/>
      </w:pPr>
      <w:r>
        <w:rPr>
          <w:rStyle w:val="CharStyle3"/>
        </w:rPr>
        <w:t>Zhotovitel se zavazuje při provádění díla podle této smlouvy postupovat s náležitou odbornou péčí a dle průběžných pokynů objednatele.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40" w:line="288" w:lineRule="auto"/>
        <w:ind w:left="420" w:right="0" w:hanging="420"/>
        <w:jc w:val="both"/>
      </w:pPr>
      <w:r>
        <w:rPr>
          <w:rStyle w:val="CharStyle3"/>
        </w:rPr>
        <w:t>Závazek zhotovitele k provedení díla podle čl. 1 této smlouvy se považuje za splněný dokončením všech prací, spojených se zhotovením díla v dohodnutém rozsahu, pořízením písemného protokolu o předání a převzetí tohoto díla, prostého všech vad a nedodělků, podepsaného oběma smluvními stranami. Objednatel přitom není povinen potvrdit zhotoviteli předávací protokol, zjistí-li se na předávaném díle vada, která brání řádnému užívání díla nebo více než 3 jiné vady a nedodělky.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240" w:line="295" w:lineRule="auto"/>
        <w:ind w:left="420" w:right="0" w:hanging="420"/>
        <w:jc w:val="both"/>
      </w:pPr>
      <w:r>
        <w:rPr>
          <w:rStyle w:val="CharStyle3"/>
        </w:rPr>
        <w:t xml:space="preserve">Pro případ prodlení se splněním svého závazku podle čl. 1 této smlouvy ve lhůtě podle čl. 2 této smlouvy se zhotovitel zavazuje zaplatit objednateli smluvní pokutu ve výši 0,1 % z celkové ceny </w:t>
      </w:r>
      <w:r>
        <w:rPr>
          <w:rStyle w:val="CharStyle3"/>
        </w:rPr>
        <w:t>díla podle čl. 6 této smlouvy za každý započatý den prodlení. Zaplacením této smluvní pokuty není dotčen nárok objednatele na případnou náhradu škody v plné výši.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88" w:lineRule="auto"/>
        <w:ind w:left="400" w:right="0" w:hanging="400"/>
        <w:jc w:val="both"/>
      </w:pPr>
      <w:r>
        <w:rPr>
          <w:rStyle w:val="CharStyle3"/>
        </w:rPr>
        <w:t xml:space="preserve">Objednatel se zavazuje zaplatit zhotoviteli za dílo podle čl. 1 této smlouvy celkovou cenu díla ve výši: </w:t>
      </w:r>
      <w:r>
        <w:rPr>
          <w:rStyle w:val="CharStyle3"/>
          <w:b/>
          <w:bCs/>
        </w:rPr>
        <w:t xml:space="preserve">103.909,- Kč bez DPH, </w:t>
      </w:r>
      <w:r>
        <w:rPr>
          <w:rStyle w:val="CharStyle3"/>
        </w:rPr>
        <w:t>s tím, že součástí této ceny jsou veškeré náklady zhotovitele, spojené s plněním závazku zhotovitele podle čl. 1 této smlouvy v dohodnutém místě plnění, DPH bude vypořádána dle zákona o DPH. Změna ceny díla je možná pouze v případě zákonné změny sazby DPH.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 xml:space="preserve">Cena díla podle čl. 6 této smlouvy je splatná po splnění závazku zhotovitele k provedení díla způsobem podle čl. 4 této smlouvy ve lhůtě do 30-ti dnů od předložení jeho písemného vyúčtování (daňového dokladu/faktury). Faktura bude doručena elektronicky na email: 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shd w:val="clear" w:color="auto" w:fill="000000"/>
        </w:rPr>
        <w:t>​...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​...........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..................</w:t>
      </w:r>
      <w:r>
        <w:rPr>
          <w:rStyle w:val="CharStyle3"/>
          <w:lang w:val="en-US" w:eastAsia="en-US" w:bidi="en-US"/>
        </w:rPr>
        <w:t xml:space="preserve">. </w:t>
      </w:r>
      <w:r>
        <w:rPr>
          <w:rStyle w:val="CharStyle3"/>
        </w:rPr>
        <w:t xml:space="preserve">Na faktuře musí být mimo jiné vždy uvedeno toto číslo veřejné zakázky, ke které se faktura vztahuje: </w:t>
      </w:r>
      <w:r>
        <w:rPr>
          <w:rStyle w:val="CharStyle3"/>
          <w:b/>
          <w:bCs/>
        </w:rPr>
        <w:t xml:space="preserve">P25V00004014. </w:t>
      </w:r>
      <w:r>
        <w:rPr>
          <w:rStyle w:val="CharStyle3"/>
        </w:rPr>
        <w:t>Součástí faktury bude rovněž kopie oboustranně podepsaného předávacího protokolu dle čl. 4 této smlouvy. Nebude-li faktura splňovat veškeré náležitosti daňového dokladu podle zákona a další náležitosti podle této smlouvy, je objednatel oprávněn vrátit takovou fakturu zhotoviteli k opravě, přičemž doba její splatnosti začne znovu celá běžet ode dne doručení opravené faktury objednateli.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Pro případ prodlení s úhradou ceny díla ve lhůtě podle čl. 7 této smlouvy se objednatel zavazuje zaplatit zhotoviteli úrok z prodlení ve výši dle zákona.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Zhotovitel odpovídá objednateli za to, že dílo podle čl. 1 této smlouvy bude odpovídat tuzemským technickým, hygienickým a jiným normám, a že bude mít ty vlastnosti, které jsou u děl tohoto druhu obvyklé. V tomto smyslu se zhotovitel zavazuje bezplatně odstraňovat vady, které se na dílo podle čl. 1 této smlouvy vyskytnou v době do 24 měsíců ode dne splnění závazku podle čl. 4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Zhotovitel se zavazuje rozhodovat o písemných reklamacích objednatele v období po dokončení díla písemně ve lhůtě do 10 dnů od jejich doručení, a ve stejné lhůtě provádět odstraňování reklamovaných vady, nebude-li mezi oběma stranami v jednotlivém případě dohodnuto jinak.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Pro případ sporu o oprávněnost reklamace se objednateli vyhrazuje právo nechat vyhotovit k prověření jakosti díla soudně znalecký posudek, jehož výroku se obě strany zavazují podřizovat s tím, že náklady na vyhotovení tohoto posudku se zavazuje nést ten účastník sporu, kterému tento posudek nedal zapravdu.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93" w:lineRule="auto"/>
        <w:ind w:left="400" w:right="0" w:hanging="400"/>
        <w:jc w:val="both"/>
      </w:pPr>
      <w:r>
        <w:rPr>
          <w:rStyle w:val="CharStyle3"/>
        </w:rPr>
        <w:t>Neprovede-li zhotovitel odstranění reklamované vady ve lhůtě podle čl. 10 této smlouvy, a to ani po písemné výzvě objednatele, je objednatel oprávněn nechat provést toto odstranění třetí osobou na náklad zhotovitele.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Objednatel je oprávněn odstoupit od této smlouvy o dílo, bude-li zhotovitel v prodlení se splněním svého závazku podle čl. 1 této smlouvy ve lhůtě podle čl. 2 této smlouvy o víc, než jeden týden.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95" w:lineRule="auto"/>
        <w:ind w:left="400" w:right="0" w:hanging="400"/>
        <w:jc w:val="both"/>
      </w:pPr>
      <w:r>
        <w:rPr>
          <w:rStyle w:val="CharStyle3"/>
        </w:rPr>
        <w:t>Není-li touto smlouvou ujednáno jinak, řídí se vzájemný právní vztah mezi zhotovitelem a objednatelem v této věci ust. § 2586 a násl.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88" w:lineRule="auto"/>
        <w:ind w:left="400" w:right="0" w:hanging="400"/>
        <w:jc w:val="both"/>
      </w:pPr>
      <w:r>
        <w:rPr>
          <w:rStyle w:val="CharStyle3"/>
        </w:rPr>
        <w:t>Předpokladem uzavření této smlouvy je její písemná forma a dohoda o jejích podstatných náležitostech, čímž se rozumí celý obsah této smlouvy, jak je uveden v čl. 1 až 20 této smlouvy. Objednatel přitom předem vylučuje přijetí tohoto návrhu s dodatkem nebo odchylkou ve smyslu ust. § 1740 odst. 3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0" w:right="0" w:firstLine="0"/>
        <w:jc w:val="both"/>
      </w:pPr>
      <w:r>
        <w:rPr>
          <w:rStyle w:val="CharStyle3"/>
        </w:rPr>
        <w:t>Tuto smlouvu lze změnit nebo zrušit pouze jinou písemnou dohodu obou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line="293" w:lineRule="auto"/>
        <w:ind w:left="400" w:right="0" w:hanging="400"/>
        <w:jc w:val="both"/>
      </w:pPr>
      <w:r>
        <w:rPr>
          <w:rStyle w:val="CharStyle3"/>
        </w:rPr>
        <w:t xml:space="preserve">Zhotovitel uděluje objednateli z opatrnosti svůj výslovný souhlas se zveřejněním podmínek této smlouvy v rozsahu a za podmínek vyplývajících z příslušných právních předpisů (zejména zákona č. 106/1999 Sb. o </w:t>
      </w:r>
      <w:r>
        <w:rPr>
          <w:rStyle w:val="CharStyle3"/>
          <w:i/>
          <w:iCs/>
        </w:rPr>
        <w:t>svobodném přístupu k informacím, v</w:t>
      </w:r>
      <w:r>
        <w:rPr>
          <w:rStyle w:val="CharStyle3"/>
        </w:rPr>
        <w:t xml:space="preserve"> platném znění).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 xml:space="preserve">Tato smlouva nabývá platnosti dnem jejího uzavření a účinnosti dnem jejího uveřejnění v registru smluv dle příslušných ustanovení zákona č. 340/2015 Sb., </w:t>
      </w:r>
      <w:r>
        <w:rPr>
          <w:rStyle w:val="CharStyle3"/>
          <w:i/>
          <w:iCs/>
        </w:rPr>
        <w:t>o zvláštních podmínkách účinnosti některých smluv, uveřejňováni těchto smluv a o registru smluv (zákon o registru smluv).</w:t>
      </w:r>
      <w:r>
        <w:rPr>
          <w:rStyle w:val="CharStyle3"/>
        </w:rPr>
        <w:t xml:space="preserve"> Smluvní strany se dohodly, že uveřejnění v registru smluv (ISRS) včetně uvedení metadat provede objednatel.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Dáno ve dvou originálních písemných vyhotoveních, z nichž každá ze smluvních stran obdrží po jednom. V případě, že je tato smlouva uzavřena elektronickými prostředky, obdrží každá smluvní strana jeden identický elektronický soubor.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/>
        <w:ind w:left="0" w:right="0" w:firstLine="0"/>
        <w:jc w:val="left"/>
      </w:pPr>
      <w:r>
        <w:rPr>
          <w:rStyle w:val="CharStyle3"/>
        </w:rPr>
        <w:t>Nedílnou součástí smlouvy jsou tyto přílohy: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20"/>
        <w:ind w:left="0" w:right="0" w:firstLine="400"/>
        <w:jc w:val="both"/>
      </w:pPr>
      <w:r>
        <w:rPr>
          <w:rStyle w:val="CharStyle3"/>
        </w:rPr>
        <w:t>Příloha č. 1 Položkový rozpočet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428" w:right="1401" w:bottom="1620" w:left="1399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892810</wp:posOffset>
                </wp:positionH>
                <wp:positionV relativeFrom="paragraph">
                  <wp:posOffset>12700</wp:posOffset>
                </wp:positionV>
                <wp:extent cx="655320" cy="14922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532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Brně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0.299999999999997pt;margin-top:1.pt;width:51.600000000000001pt;height:11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3"/>
        </w:rPr>
        <w:t>V Brně dne 20.11.2025</w:t>
      </w:r>
    </w:p>
    <w:p>
      <w:pPr>
        <w:pStyle w:val="Style35"/>
        <w:keepNext w:val="0"/>
        <w:keepLines w:val="0"/>
        <w:framePr w:w="2640" w:h="662" w:wrap="none" w:vAnchor="text" w:hAnchor="page" w:x="1777" w:y="332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6"/>
          <w:b/>
          <w:bCs/>
          <w:color w:val="000000"/>
          <w:shd w:val="clear" w:color="auto" w:fill="000000"/>
        </w:rPr>
        <w:t>.....................​</w:t>
      </w:r>
      <w:r>
        <w:rPr>
          <w:rStyle w:val="CharStyle36"/>
          <w:b/>
          <w:bCs/>
          <w:color w:val="000000"/>
          <w:spacing w:val="2"/>
          <w:shd w:val="clear" w:color="auto" w:fill="000000"/>
        </w:rPr>
        <w:t>.....</w:t>
      </w:r>
      <w:r>
        <w:rPr>
          <w:rStyle w:val="CharStyle36"/>
          <w:b/>
          <w:bCs/>
          <w:color w:val="000000"/>
          <w:spacing w:val="3"/>
          <w:shd w:val="clear" w:color="auto" w:fill="000000"/>
        </w:rPr>
        <w:t>...........</w:t>
      </w:r>
      <w:r>
        <w:rPr>
          <w:rStyle w:val="CharStyle36"/>
          <w:b/>
          <w:bCs/>
          <w:color w:val="000000"/>
          <w:shd w:val="clear" w:color="auto" w:fill="000000"/>
        </w:rPr>
        <w:t>​</w:t>
      </w:r>
      <w:r>
        <w:rPr>
          <w:rStyle w:val="CharStyle36"/>
          <w:b/>
          <w:bCs/>
          <w:color w:val="000000"/>
          <w:spacing w:val="5"/>
          <w:shd w:val="clear" w:color="auto" w:fill="000000"/>
        </w:rPr>
        <w:t>.........</w:t>
      </w:r>
      <w:r>
        <w:rPr>
          <w:rStyle w:val="CharStyle36"/>
          <w:b/>
          <w:bCs/>
        </w:rPr>
        <w:br/>
      </w:r>
      <w:r>
        <w:rPr>
          <w:rStyle w:val="CharStyle36"/>
          <w:b/>
          <w:bCs/>
          <w:color w:val="000000"/>
          <w:shd w:val="clear" w:color="auto" w:fill="000000"/>
        </w:rPr>
        <w:t>​..............</w:t>
      </w:r>
      <w:r>
        <w:rPr>
          <w:rStyle w:val="CharStyle36"/>
          <w:b/>
          <w:bCs/>
          <w:color w:val="000000"/>
          <w:spacing w:val="1"/>
          <w:shd w:val="clear" w:color="auto" w:fill="000000"/>
        </w:rPr>
        <w:t>............</w:t>
      </w:r>
      <w:r>
        <w:rPr>
          <w:rStyle w:val="CharStyle36"/>
          <w:b/>
          <w:bCs/>
          <w:color w:val="000000"/>
          <w:shd w:val="clear" w:color="auto" w:fill="000000"/>
        </w:rPr>
        <w:t>​</w:t>
      </w:r>
      <w:r>
        <w:rPr>
          <w:rStyle w:val="CharStyle36"/>
          <w:b/>
          <w:bCs/>
          <w:color w:val="000000"/>
          <w:spacing w:val="3"/>
          <w:shd w:val="clear" w:color="auto" w:fill="000000"/>
        </w:rPr>
        <w:t>..</w:t>
      </w:r>
      <w:r>
        <w:rPr>
          <w:rStyle w:val="CharStyle36"/>
          <w:b/>
          <w:bCs/>
          <w:color w:val="000000"/>
          <w:spacing w:val="4"/>
          <w:shd w:val="clear" w:color="auto" w:fill="000000"/>
        </w:rPr>
        <w:t>.......</w:t>
      </w:r>
      <w:r>
        <w:rPr>
          <w:rStyle w:val="CharStyle36"/>
          <w:b/>
          <w:bCs/>
          <w:color w:val="000000"/>
          <w:shd w:val="clear" w:color="auto" w:fill="000000"/>
        </w:rPr>
        <w:t>​...</w:t>
      </w:r>
      <w:r>
        <w:rPr>
          <w:rStyle w:val="CharStyle36"/>
          <w:b/>
          <w:bCs/>
          <w:color w:val="000000"/>
          <w:spacing w:val="1"/>
          <w:shd w:val="clear" w:color="auto" w:fill="000000"/>
        </w:rPr>
        <w:t>...</w:t>
      </w:r>
    </w:p>
    <w:p>
      <w:pPr>
        <w:pStyle w:val="Style43"/>
        <w:keepNext w:val="0"/>
        <w:keepLines w:val="0"/>
        <w:framePr w:w="2640" w:h="662" w:wrap="none" w:vAnchor="text" w:hAnchor="page" w:x="1777" w:y="332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Style w:val="CharStyle44"/>
          <w:color w:val="000000"/>
          <w:spacing w:val="1"/>
          <w:shd w:val="clear" w:color="auto" w:fill="000000"/>
        </w:rPr>
        <w:t>..........</w:t>
      </w:r>
      <w:r>
        <w:rPr>
          <w:rStyle w:val="CharStyle44"/>
          <w:color w:val="000000"/>
          <w:spacing w:val="2"/>
          <w:shd w:val="clear" w:color="auto" w:fill="000000"/>
        </w:rPr>
        <w:t>......</w:t>
      </w:r>
      <w:r>
        <w:rPr>
          <w:rStyle w:val="CharStyle44"/>
          <w:color w:val="000000"/>
          <w:shd w:val="clear" w:color="auto" w:fill="000000"/>
        </w:rPr>
        <w:t>​</w:t>
      </w:r>
      <w:r>
        <w:rPr>
          <w:rStyle w:val="CharStyle44"/>
          <w:color w:val="000000"/>
          <w:spacing w:val="3"/>
          <w:shd w:val="clear" w:color="auto" w:fill="000000"/>
        </w:rPr>
        <w:t>.....</w:t>
      </w:r>
      <w:r>
        <w:rPr>
          <w:rStyle w:val="CharStyle44"/>
          <w:color w:val="000000"/>
          <w:spacing w:val="4"/>
          <w:shd w:val="clear" w:color="auto" w:fill="000000"/>
        </w:rPr>
        <w:t>..</w:t>
      </w:r>
    </w:p>
    <w:p>
      <w:pPr>
        <w:pStyle w:val="Style2"/>
        <w:keepNext w:val="0"/>
        <w:keepLines w:val="0"/>
        <w:framePr w:w="2246" w:h="235" w:wrap="none" w:vAnchor="text" w:hAnchor="page" w:x="1407" w:y="1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MUDr. Hana Albrechtová</w:t>
      </w:r>
    </w:p>
    <w:p>
      <w:pPr>
        <w:pStyle w:val="Style2"/>
        <w:keepNext w:val="0"/>
        <w:keepLines w:val="0"/>
        <w:framePr w:w="782" w:h="235" w:wrap="none" w:vAnchor="text" w:hAnchor="page" w:x="1407" w:y="1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ředitelka</w:t>
      </w:r>
    </w:p>
    <w:p>
      <w:pPr>
        <w:pStyle w:val="Style2"/>
        <w:keepNext w:val="0"/>
        <w:keepLines w:val="0"/>
        <w:framePr w:w="1066" w:h="250" w:wrap="none" w:vAnchor="text" w:hAnchor="page" w:x="1407" w:y="19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Objednatel</w:t>
      </w:r>
    </w:p>
    <w:p>
      <w:pPr>
        <w:pStyle w:val="Style50"/>
        <w:keepNext/>
        <w:keepLines/>
        <w:framePr w:w="3528" w:h="2160" w:wrap="none" w:vAnchor="text" w:hAnchor="page" w:x="643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51"/>
          <w:b/>
          <w:bCs/>
          <w:spacing w:val="3"/>
          <w:shd w:val="clear" w:color="auto" w:fill="000000"/>
        </w:rPr>
        <w:t>......</w:t>
      </w:r>
      <w:r>
        <w:rPr>
          <w:rStyle w:val="CharStyle51"/>
          <w:b/>
          <w:bCs/>
          <w:spacing w:val="4"/>
          <w:shd w:val="clear" w:color="auto" w:fill="000000"/>
        </w:rPr>
        <w:t>...</w:t>
      </w:r>
      <w:bookmarkStart w:id="2" w:name="bookmark2"/>
      <w:r>
        <w:rPr>
          <w:rStyle w:val="CharStyle51"/>
          <w:b/>
          <w:bCs/>
          <w:shd w:val="clear" w:color="auto" w:fill="000000"/>
        </w:rPr>
        <w:t>​</w:t>
      </w:r>
      <w:r>
        <w:rPr>
          <w:rStyle w:val="CharStyle51"/>
          <w:b/>
          <w:bCs/>
          <w:spacing w:val="3"/>
          <w:shd w:val="clear" w:color="auto" w:fill="000000"/>
        </w:rPr>
        <w:t>.</w:t>
      </w:r>
      <w:r>
        <w:rPr>
          <w:rStyle w:val="CharStyle51"/>
          <w:b/>
          <w:bCs/>
          <w:spacing w:val="4"/>
          <w:shd w:val="clear" w:color="auto" w:fill="000000"/>
        </w:rPr>
        <w:t>.......</w:t>
      </w:r>
      <w:bookmarkEnd w:id="2"/>
    </w:p>
    <w:p>
      <w:pPr>
        <w:pStyle w:val="Style11"/>
        <w:keepNext w:val="0"/>
        <w:keepLines w:val="0"/>
        <w:framePr w:w="3528" w:h="2160" w:wrap="none" w:vAnchor="text" w:hAnchor="page" w:x="6433" w:y="21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center"/>
      </w:pPr>
      <w:r>
        <w:rPr>
          <w:rStyle w:val="CharStyle12"/>
          <w:shd w:val="clear" w:color="auto" w:fill="000000"/>
        </w:rPr>
        <w:t>...............</w:t>
      </w:r>
      <w:r>
        <w:rPr>
          <w:rStyle w:val="CharStyle12"/>
          <w:spacing w:val="1"/>
          <w:shd w:val="clear" w:color="auto" w:fill="000000"/>
        </w:rPr>
        <w:t>.</w:t>
      </w:r>
      <w:r>
        <w:rPr>
          <w:rStyle w:val="CharStyle12"/>
          <w:shd w:val="clear" w:color="auto" w:fill="000000"/>
        </w:rPr>
        <w:t>​....</w:t>
      </w:r>
    </w:p>
    <w:p>
      <w:pPr>
        <w:pStyle w:val="Style11"/>
        <w:keepNext w:val="0"/>
        <w:keepLines w:val="0"/>
        <w:framePr w:w="3528" w:h="2160" w:wrap="none" w:vAnchor="text" w:hAnchor="page" w:x="6433" w:y="21"/>
        <w:widowControl w:val="0"/>
        <w:shd w:val="clear" w:color="auto" w:fill="auto"/>
        <w:bidi w:val="0"/>
        <w:spacing w:before="0" w:after="0" w:line="226" w:lineRule="auto"/>
        <w:ind w:left="1140" w:right="0" w:firstLine="0"/>
        <w:jc w:val="left"/>
      </w:pPr>
      <w:r>
        <w:rPr>
          <w:rStyle w:val="CharStyle12"/>
          <w:shd w:val="clear" w:color="auto" w:fill="000000"/>
        </w:rPr>
        <w:t>.......​.....​</w:t>
      </w:r>
      <w:r>
        <w:rPr>
          <w:rStyle w:val="CharStyle12"/>
          <w:spacing w:val="2"/>
          <w:shd w:val="clear" w:color="auto" w:fill="000000"/>
        </w:rPr>
        <w:t>....</w:t>
      </w:r>
      <w:r>
        <w:rPr>
          <w:rStyle w:val="CharStyle12"/>
          <w:spacing w:val="3"/>
          <w:shd w:val="clear" w:color="auto" w:fill="000000"/>
        </w:rPr>
        <w:t>......</w:t>
      </w:r>
    </w:p>
    <w:p>
      <w:pPr>
        <w:pStyle w:val="Style11"/>
        <w:keepNext w:val="0"/>
        <w:keepLines w:val="0"/>
        <w:framePr w:w="3528" w:h="2160" w:wrap="none" w:vAnchor="text" w:hAnchor="page" w:x="6433" w:y="21"/>
        <w:widowControl w:val="0"/>
        <w:shd w:val="clear" w:color="auto" w:fill="auto"/>
        <w:bidi w:val="0"/>
        <w:spacing w:before="0" w:after="0" w:line="223" w:lineRule="auto"/>
        <w:ind w:left="0" w:right="0" w:firstLine="240"/>
        <w:jc w:val="left"/>
      </w:pPr>
      <w:r>
        <w:rPr>
          <w:rStyle w:val="CharStyle12"/>
          <w:spacing w:val="7"/>
          <w:shd w:val="clear" w:color="auto" w:fill="000000"/>
        </w:rPr>
        <w:t>...</w:t>
      </w:r>
      <w:r>
        <w:rPr>
          <w:rStyle w:val="CharStyle12"/>
          <w:spacing w:val="8"/>
          <w:shd w:val="clear" w:color="auto" w:fill="000000"/>
        </w:rPr>
        <w:t>..</w:t>
      </w:r>
      <w:r>
        <w:rPr>
          <w:rStyle w:val="CharStyle12"/>
          <w:shd w:val="clear" w:color="auto" w:fill="000000"/>
        </w:rPr>
        <w:t>​..................​</w:t>
      </w:r>
      <w:r>
        <w:rPr>
          <w:rStyle w:val="CharStyle12"/>
          <w:spacing w:val="1"/>
          <w:shd w:val="clear" w:color="auto" w:fill="000000"/>
        </w:rPr>
        <w:t>...</w:t>
      </w:r>
      <w:r>
        <w:rPr>
          <w:rStyle w:val="CharStyle12"/>
          <w:spacing w:val="2"/>
          <w:shd w:val="clear" w:color="auto" w:fill="000000"/>
        </w:rPr>
        <w:t>.....</w:t>
      </w:r>
      <w:r>
        <w:rPr>
          <w:rStyle w:val="CharStyle12"/>
          <w:shd w:val="clear" w:color="auto" w:fill="000000"/>
        </w:rPr>
        <w:t>​</w:t>
      </w:r>
      <w:r>
        <w:rPr>
          <w:rStyle w:val="CharStyle12"/>
          <w:spacing w:val="2"/>
          <w:shd w:val="clear" w:color="auto" w:fill="000000"/>
        </w:rPr>
        <w:t>...........</w:t>
      </w:r>
      <w:r>
        <w:rPr>
          <w:rStyle w:val="CharStyle12"/>
          <w:spacing w:val="3"/>
          <w:shd w:val="clear" w:color="auto" w:fill="000000"/>
        </w:rPr>
        <w:t>.........</w:t>
      </w:r>
    </w:p>
    <w:p>
      <w:pPr>
        <w:pStyle w:val="Style61"/>
        <w:keepNext/>
        <w:keepLines/>
        <w:framePr w:w="3528" w:h="2160" w:wrap="none" w:vAnchor="text" w:hAnchor="page" w:x="6433" w:y="21"/>
        <w:widowControl w:val="0"/>
        <w:shd w:val="clear" w:color="auto" w:fill="auto"/>
        <w:tabs>
          <w:tab w:leader="underscore" w:pos="936" w:val="left"/>
        </w:tabs>
        <w:bidi w:val="0"/>
        <w:spacing w:before="0" w:after="0" w:line="206" w:lineRule="auto"/>
        <w:ind w:left="0" w:right="0" w:firstLine="0"/>
        <w:jc w:val="left"/>
      </w:pPr>
      <w:r>
        <w:rPr>
          <w:rStyle w:val="CharStyle62"/>
          <w:spacing w:val="1"/>
          <w:shd w:val="clear" w:color="auto" w:fill="000000"/>
        </w:rPr>
        <w:t>..</w:t>
      </w:r>
      <w:r>
        <w:rPr>
          <w:rStyle w:val="CharStyle62"/>
          <w:spacing w:val="2"/>
          <w:shd w:val="clear" w:color="auto" w:fill="000000"/>
        </w:rPr>
        <w:t>............</w:t>
      </w:r>
      <w:bookmarkStart w:id="4" w:name="bookmark4"/>
      <w:r>
        <w:rPr>
          <w:rStyle w:val="CharStyle62"/>
          <w:spacing w:val="2"/>
          <w:shd w:val="clear" w:color="auto" w:fill="000000"/>
        </w:rPr>
        <w:t>......................</w:t>
      </w:r>
      <w:r>
        <w:rPr>
          <w:rStyle w:val="CharStyle62"/>
          <w:spacing w:val="3"/>
          <w:shd w:val="clear" w:color="auto" w:fill="000000"/>
        </w:rPr>
        <w:t>..</w:t>
      </w:r>
      <w:bookmarkEnd w:id="4"/>
    </w:p>
    <w:p>
      <w:pPr>
        <w:pStyle w:val="Style2"/>
        <w:keepNext w:val="0"/>
        <w:keepLines w:val="0"/>
        <w:framePr w:w="3528" w:h="2160" w:wrap="none" w:vAnchor="text" w:hAnchor="page" w:x="6433" w:y="21"/>
        <w:widowControl w:val="0"/>
        <w:shd w:val="clear" w:color="auto" w:fill="auto"/>
        <w:bidi w:val="0"/>
        <w:spacing w:before="0" w:after="0" w:line="182" w:lineRule="auto"/>
        <w:ind w:left="1200" w:right="0" w:firstLine="0"/>
        <w:jc w:val="left"/>
      </w:pPr>
      <w:r>
        <w:rPr>
          <w:rStyle w:val="CharStyle3"/>
          <w:b/>
          <w:bCs/>
          <w:color w:val="51488E"/>
        </w:rPr>
        <w:t>i</w:t>
      </w:r>
    </w:p>
    <w:p>
      <w:pPr>
        <w:pStyle w:val="Style2"/>
        <w:keepNext w:val="0"/>
        <w:keepLines w:val="0"/>
        <w:framePr w:w="3528" w:h="2160" w:wrap="none" w:vAnchor="text" w:hAnchor="page" w:x="6433" w:y="2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rStyle w:val="CharStyle3"/>
        </w:rPr>
        <w:t>Tomáš Voráč</w:t>
      </w:r>
    </w:p>
    <w:p>
      <w:pPr>
        <w:pStyle w:val="Style2"/>
        <w:keepNext w:val="0"/>
        <w:keepLines w:val="0"/>
        <w:framePr w:w="3528" w:h="2160" w:wrap="none" w:vAnchor="text" w:hAnchor="page" w:x="643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Jednatel společnosti VEDI s.r.o.</w:t>
      </w:r>
    </w:p>
    <w:p>
      <w:pPr>
        <w:pStyle w:val="Style2"/>
        <w:keepNext w:val="0"/>
        <w:keepLines w:val="0"/>
        <w:framePr w:w="3528" w:h="2160" w:wrap="none" w:vAnchor="text" w:hAnchor="page" w:x="643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Zhotovitel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1883410</wp:posOffset>
            </wp:positionH>
            <wp:positionV relativeFrom="paragraph">
              <wp:posOffset>280670</wp:posOffset>
            </wp:positionV>
            <wp:extent cx="1085215" cy="66421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1085215" cy="6642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13" w:right="1396" w:bottom="773" w:left="1417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477"/>
        <w:gridCol w:w="4056"/>
        <w:gridCol w:w="3826"/>
      </w:tblGrid>
      <w:tr>
        <w:trPr>
          <w:trHeight w:val="62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Style w:val="CharStyle18"/>
                <w:sz w:val="26"/>
                <w:szCs w:val="26"/>
              </w:rPr>
              <w:t>Položkový rozpočet</w:t>
            </w:r>
          </w:p>
        </w:tc>
      </w:tr>
      <w:tr>
        <w:trPr>
          <w:trHeight w:val="88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445" w:val="left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26"/>
                <w:szCs w:val="26"/>
              </w:rPr>
              <w:t>Zakázka:</w:t>
              <w:tab/>
            </w: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26"/>
                <w:szCs w:val="26"/>
              </w:rPr>
              <w:t>Parkovací stání pro kola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26"/>
                <w:szCs w:val="26"/>
              </w:rPr>
              <w:t>Ivančice</w:t>
            </w:r>
          </w:p>
        </w:tc>
      </w:tr>
      <w:tr>
        <w:trPr>
          <w:trHeight w:val="105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8462" w:val="left"/>
              </w:tabs>
              <w:bidi w:val="0"/>
              <w:spacing w:before="0" w:after="6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Zhotovitel:</w:t>
              <w:tab/>
            </w: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VEDIs.r.o.</w:t>
              <w:tab/>
            </w: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 xml:space="preserve">IČO: </w:t>
            </w: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10865772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8542" w:val="left"/>
              </w:tabs>
              <w:bidi w:val="0"/>
              <w:spacing w:before="0" w:after="100" w:line="240" w:lineRule="auto"/>
              <w:ind w:left="152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Vídeňská 55</w:t>
              <w:tab/>
              <w:t>DIČ: CZ10865772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104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63900 Brno</w:t>
            </w:r>
          </w:p>
        </w:tc>
      </w:tr>
      <w:tr>
        <w:trPr>
          <w:trHeight w:val="104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8462" w:val="left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Objednat...</w:t>
              <w:tab/>
            </w: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Zdravotnická záchranná služba JmK p.o.</w:t>
              <w:tab/>
            </w: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 xml:space="preserve">IČO: </w:t>
            </w: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00346292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7032" w:val="left"/>
              </w:tabs>
              <w:bidi w:val="0"/>
              <w:spacing w:before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Kamenice 798/1d</w:t>
              <w:tab/>
            </w: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DIČ: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104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62500 Brno</w:t>
            </w:r>
          </w:p>
        </w:tc>
      </w:tr>
      <w:tr>
        <w:trPr>
          <w:trHeight w:val="121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Vypracoval:</w:t>
            </w:r>
          </w:p>
        </w:tc>
      </w:tr>
      <w:tr>
        <w:trPr>
          <w:trHeight w:val="246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4522" w:val="right"/>
                <w:tab w:pos="6317" w:val="right"/>
                <w:tab w:pos="9398" w:val="right"/>
              </w:tabs>
              <w:bidi w:val="0"/>
              <w:spacing w:before="140" w:after="10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20"/>
                <w:szCs w:val="20"/>
              </w:rPr>
              <w:t>Rozpis ceny</w:t>
              <w:tab/>
              <w:t>Dodávka</w:t>
              <w:tab/>
              <w:t>Montáž</w:t>
              <w:tab/>
              <w:t>Celkem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3928" w:val="left"/>
                <w:tab w:pos="5709" w:val="left"/>
                <w:tab w:pos="8723" w:val="left"/>
              </w:tabs>
              <w:bidi w:val="0"/>
              <w:spacing w:before="0" w:after="100" w:line="240" w:lineRule="auto"/>
              <w:ind w:left="0" w:right="0" w:firstLine="520"/>
              <w:jc w:val="left"/>
            </w:pPr>
            <w:r>
              <w:rPr>
                <w:rStyle w:val="CharStyle18"/>
                <w:rFonts w:ascii="Arial Narrow" w:eastAsia="Arial Narrow" w:hAnsi="Arial Narrow" w:cs="Arial Narrow"/>
                <w:sz w:val="19"/>
                <w:szCs w:val="19"/>
              </w:rPr>
              <w:t>HSV</w:t>
              <w:tab/>
              <w:t>73 991,66</w:t>
              <w:tab/>
              <w:t>29 917,10</w:t>
              <w:tab/>
              <w:t>103 908,76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4629" w:val="right"/>
                <w:tab w:pos="6448" w:val="right"/>
                <w:tab w:pos="9491" w:val="right"/>
              </w:tabs>
              <w:bidi w:val="0"/>
              <w:spacing w:before="0" w:after="100" w:line="240" w:lineRule="auto"/>
              <w:ind w:left="0" w:right="0" w:firstLine="520"/>
              <w:jc w:val="left"/>
            </w:pPr>
            <w:r>
              <w:rPr>
                <w:rStyle w:val="CharStyle18"/>
                <w:rFonts w:ascii="Arial Narrow" w:eastAsia="Arial Narrow" w:hAnsi="Arial Narrow" w:cs="Arial Narrow"/>
                <w:sz w:val="19"/>
                <w:szCs w:val="19"/>
              </w:rPr>
              <w:t>PSV</w:t>
              <w:tab/>
              <w:t>0,00</w:t>
              <w:tab/>
              <w:t>0,00</w:t>
              <w:tab/>
              <w:t>0,00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4629" w:val="right"/>
                <w:tab w:pos="6448" w:val="right"/>
                <w:tab w:pos="9491" w:val="right"/>
              </w:tabs>
              <w:bidi w:val="0"/>
              <w:spacing w:before="0" w:after="100" w:line="240" w:lineRule="auto"/>
              <w:ind w:left="0" w:right="0" w:firstLine="520"/>
              <w:jc w:val="left"/>
            </w:pPr>
            <w:r>
              <w:rPr>
                <w:rStyle w:val="CharStyle18"/>
                <w:rFonts w:ascii="Arial Narrow" w:eastAsia="Arial Narrow" w:hAnsi="Arial Narrow" w:cs="Arial Narrow"/>
                <w:sz w:val="19"/>
                <w:szCs w:val="19"/>
              </w:rPr>
              <w:t>MON</w:t>
              <w:tab/>
              <w:t>0,00</w:t>
              <w:tab/>
              <w:t>0,00</w:t>
              <w:tab/>
              <w:t>0,00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4638" w:val="right"/>
                <w:tab w:pos="6458" w:val="right"/>
                <w:tab w:pos="9501" w:val="right"/>
              </w:tabs>
              <w:bidi w:val="0"/>
              <w:spacing w:before="0" w:after="100" w:line="240" w:lineRule="auto"/>
              <w:ind w:left="0" w:right="0" w:firstLine="520"/>
              <w:jc w:val="left"/>
            </w:pPr>
            <w:r>
              <w:rPr>
                <w:rStyle w:val="CharStyle18"/>
                <w:rFonts w:ascii="Arial Narrow" w:eastAsia="Arial Narrow" w:hAnsi="Arial Narrow" w:cs="Arial Narrow"/>
                <w:sz w:val="19"/>
                <w:szCs w:val="19"/>
              </w:rPr>
              <w:t>Vedlejší náklady</w:t>
              <w:tab/>
              <w:t>0,00</w:t>
              <w:tab/>
              <w:t>0,00</w:t>
              <w:tab/>
              <w:t>0,00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4634" w:val="right"/>
                <w:tab w:pos="6453" w:val="right"/>
                <w:tab w:pos="9496" w:val="right"/>
              </w:tabs>
              <w:bidi w:val="0"/>
              <w:spacing w:before="0" w:after="100" w:line="240" w:lineRule="auto"/>
              <w:ind w:left="0" w:right="0" w:firstLine="520"/>
              <w:jc w:val="left"/>
            </w:pPr>
            <w:r>
              <w:rPr>
                <w:rStyle w:val="CharStyle18"/>
                <w:rFonts w:ascii="Arial Narrow" w:eastAsia="Arial Narrow" w:hAnsi="Arial Narrow" w:cs="Arial Narrow"/>
                <w:sz w:val="19"/>
                <w:szCs w:val="19"/>
              </w:rPr>
              <w:t>Ostatní náklady</w:t>
              <w:tab/>
              <w:t>0,00</w:t>
              <w:tab/>
              <w:t>0,00</w:t>
              <w:tab/>
              <w:t>0,00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Základ pro sníženou DPH: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rFonts w:ascii="Century Gothic" w:eastAsia="Century Gothic" w:hAnsi="Century Gothic" w:cs="Century Gothic"/>
                <w:b/>
                <w:bCs/>
                <w:sz w:val="15"/>
                <w:szCs w:val="15"/>
              </w:rPr>
              <w:t>12 %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8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rFonts w:ascii="Century Gothic" w:eastAsia="Century Gothic" w:hAnsi="Century Gothic" w:cs="Century Gothic"/>
                <w:b/>
                <w:bCs/>
                <w:sz w:val="15"/>
                <w:szCs w:val="15"/>
              </w:rPr>
              <w:t>0,00 CZK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Snížená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rFonts w:ascii="Century Gothic" w:eastAsia="Century Gothic" w:hAnsi="Century Gothic" w:cs="Century Gothic"/>
                <w:b/>
                <w:bCs/>
                <w:sz w:val="15"/>
                <w:szCs w:val="15"/>
              </w:rPr>
              <w:t>12 %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8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rFonts w:ascii="Century Gothic" w:eastAsia="Century Gothic" w:hAnsi="Century Gothic" w:cs="Century Gothic"/>
                <w:b/>
                <w:bCs/>
                <w:sz w:val="15"/>
                <w:szCs w:val="15"/>
              </w:rPr>
              <w:t>0,00 CZK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Základ pro základní DPH: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rFonts w:ascii="Century Gothic" w:eastAsia="Century Gothic" w:hAnsi="Century Gothic" w:cs="Century Gothic"/>
                <w:b/>
                <w:bCs/>
                <w:sz w:val="15"/>
                <w:szCs w:val="15"/>
              </w:rPr>
              <w:t>21 %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8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rFonts w:ascii="Century Gothic" w:eastAsia="Century Gothic" w:hAnsi="Century Gothic" w:cs="Century Gothic"/>
                <w:b/>
                <w:bCs/>
                <w:sz w:val="15"/>
                <w:szCs w:val="15"/>
              </w:rPr>
              <w:t>0,00 CZK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Základní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rFonts w:ascii="Century Gothic" w:eastAsia="Century Gothic" w:hAnsi="Century Gothic" w:cs="Century Gothic"/>
                <w:b/>
                <w:bCs/>
                <w:sz w:val="15"/>
                <w:szCs w:val="15"/>
              </w:rPr>
              <w:t>21 %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8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rFonts w:ascii="Century Gothic" w:eastAsia="Century Gothic" w:hAnsi="Century Gothic" w:cs="Century Gothic"/>
                <w:b/>
                <w:bCs/>
                <w:sz w:val="15"/>
                <w:szCs w:val="15"/>
              </w:rPr>
              <w:t>0,00 CZK</w:t>
            </w:r>
          </w:p>
        </w:tc>
      </w:tr>
      <w:tr>
        <w:trPr>
          <w:trHeight w:val="45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912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Zaokrouhlení:</w:t>
              <w:tab/>
            </w:r>
            <w:r>
              <w:rPr>
                <w:rStyle w:val="CharStyle18"/>
                <w:rFonts w:ascii="Arial Narrow" w:eastAsia="Arial Narrow" w:hAnsi="Arial Narrow" w:cs="Arial Narrow"/>
                <w:sz w:val="20"/>
                <w:szCs w:val="20"/>
              </w:rPr>
              <w:t xml:space="preserve">0,24 </w:t>
            </w: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CZK</w:t>
            </w:r>
          </w:p>
        </w:tc>
      </w:tr>
      <w:tr>
        <w:trPr>
          <w:trHeight w:val="50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818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26"/>
                <w:szCs w:val="26"/>
              </w:rPr>
              <w:t>Cena celkem:</w:t>
              <w:tab/>
              <w:t xml:space="preserve">103 909,00 </w:t>
            </w:r>
            <w:r>
              <w:rPr>
                <w:rStyle w:val="CharStyle18"/>
                <w:rFonts w:ascii="Arial Narrow" w:eastAsia="Arial Narrow" w:hAnsi="Arial Narrow" w:cs="Arial Narrow"/>
                <w:sz w:val="26"/>
                <w:szCs w:val="26"/>
                <w:vertAlign w:val="superscript"/>
              </w:rPr>
              <w:t>CZK</w:t>
            </w:r>
          </w:p>
        </w:tc>
      </w:tr>
      <w:tr>
        <w:trPr>
          <w:trHeight w:val="3288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18"/>
                <w:b/>
                <w:bCs/>
                <w:sz w:val="28"/>
                <w:szCs w:val="28"/>
              </w:rPr>
              <w:t>VEDI s.r.o.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284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8"/>
                <w:sz w:val="22"/>
                <w:szCs w:val="22"/>
              </w:rPr>
              <w:t>Vídeňská 55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leader="underscore" w:pos="835" w:val="left"/>
                <w:tab w:leader="underscore" w:pos="2544" w:val="left"/>
                <w:tab w:pos="3682" w:val="left"/>
                <w:tab w:leader="underscore" w:pos="6230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18"/>
                <w:sz w:val="22"/>
                <w:szCs w:val="22"/>
              </w:rPr>
              <w:tab/>
            </w:r>
            <w:r>
              <w:rPr>
                <w:rStyle w:val="CharStyle18"/>
                <w:sz w:val="22"/>
                <w:szCs w:val="22"/>
                <w:u w:val="single"/>
              </w:rPr>
              <w:t>R39 OP BRNO</w:t>
            </w:r>
            <w:r>
              <w:rPr>
                <w:rStyle w:val="CharStyle18"/>
                <w:sz w:val="22"/>
                <w:szCs w:val="22"/>
              </w:rPr>
              <w:tab/>
              <w:tab/>
              <w:tab/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6348" w:val="left"/>
              </w:tabs>
              <w:bidi w:val="0"/>
              <w:spacing w:before="0" w:after="0" w:line="214" w:lineRule="auto"/>
              <w:ind w:left="186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sz w:val="22"/>
                <w:szCs w:val="22"/>
              </w:rPr>
              <w:t>IČ: 10SeSŽTi^toíSMl©: CZ10865772</w:t>
              <w:tab/>
            </w: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Za objednatele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700" w:line="218" w:lineRule="auto"/>
              <w:ind w:left="2840" w:right="0" w:firstLine="0"/>
              <w:jc w:val="left"/>
              <w:rPr>
                <w:sz w:val="22"/>
                <w:szCs w:val="22"/>
              </w:rPr>
            </w:pPr>
            <w:r>
              <w:fldChar w:fldCharType="begin"/>
            </w:r>
            <w:r>
              <w:rPr/>
              <w:instrText> HYPERLINK "http://www.vedi.cz" </w:instrText>
            </w:r>
            <w:r>
              <w:fldChar w:fldCharType="separate"/>
            </w:r>
            <w:r>
              <w:rPr>
                <w:rStyle w:val="CharStyle18"/>
                <w:sz w:val="22"/>
                <w:szCs w:val="22"/>
                <w:lang w:val="en-US" w:eastAsia="en-US" w:bidi="en-US"/>
              </w:rPr>
              <w:t>www.vedi.cz</w:t>
            </w:r>
            <w:r>
              <w:fldChar w:fldCharType="end"/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leader="underscore" w:pos="3073" w:val="left"/>
                <w:tab w:leader="underscore" w:pos="4479" w:val="left"/>
                <w:tab w:leader="underscore" w:pos="6548" w:val="left"/>
                <w:tab w:leader="underscore" w:pos="8170" w:val="left"/>
              </w:tabs>
              <w:bidi w:val="0"/>
              <w:spacing w:before="0" w:after="80" w:line="240" w:lineRule="auto"/>
              <w:ind w:left="194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ab/>
            </w: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  <w:u w:val="single"/>
              </w:rPr>
              <w:t>Brno</w:t>
            </w: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ab/>
              <w:t xml:space="preserve"> </w:t>
              <w:tab/>
            </w: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  <w:u w:val="single"/>
              </w:rPr>
              <w:t>01.11.2025</w:t>
            </w: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ab/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3648" w:val="left"/>
              </w:tabs>
              <w:bidi w:val="0"/>
              <w:spacing w:before="0" w:after="8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Místo</w:t>
              <w:tab/>
              <w:t>Datum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7" w:right="0" w:firstLine="0"/>
        <w:jc w:val="left"/>
      </w:pPr>
      <w:r>
        <w:rPr>
          <w:rStyle w:val="CharStyle15"/>
        </w:rPr>
        <w:t>Popis:</w:t>
      </w:r>
      <w:r>
        <w:br w:type="page"/>
      </w:r>
    </w:p>
    <w:p>
      <w:pPr>
        <w:pStyle w:val="Style61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bookmarkStart w:id="10" w:name="bookmark10"/>
      <w:r>
        <w:rPr>
          <w:rStyle w:val="CharStyle62"/>
          <w:rFonts w:ascii="Arial" w:eastAsia="Arial" w:hAnsi="Arial" w:cs="Arial"/>
        </w:rPr>
        <w:t>Rekapitulace dílů</w:t>
      </w:r>
      <w:bookmarkEnd w:id="10"/>
    </w:p>
    <w:p>
      <w:pPr>
        <w:widowControl w:val="0"/>
        <w:spacing w:line="1" w:lineRule="exact"/>
      </w:pPr>
      <w:r>
        <mc:AlternateContent>
          <mc:Choice Requires="wps">
            <w:drawing>
              <wp:anchor distT="1693545" distB="149225" distL="0" distR="0" simplePos="0" relativeHeight="125829380" behindDoc="0" locked="0" layoutInCell="1" allowOverlap="1">
                <wp:simplePos x="0" y="0"/>
                <wp:positionH relativeFrom="page">
                  <wp:posOffset>3992880</wp:posOffset>
                </wp:positionH>
                <wp:positionV relativeFrom="paragraph">
                  <wp:posOffset>1693545</wp:posOffset>
                </wp:positionV>
                <wp:extent cx="167640" cy="20129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764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1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2"/>
                                <w:rFonts w:ascii="Arial Narrow" w:eastAsia="Arial Narrow" w:hAnsi="Arial Narrow" w:cs="Arial Narrow"/>
                                <w:spacing w:val="18"/>
                                <w:sz w:val="26"/>
                                <w:szCs w:val="26"/>
                                <w:shd w:val="clear" w:color="auto" w:fill="000000"/>
                              </w:rPr>
                              <w:t>..</w:t>
                            </w:r>
                            <w:bookmarkStart w:id="6" w:name="bookmark6"/>
                            <w:bookmarkEnd w:id="6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4.40000000000003pt;margin-top:133.34999999999999pt;width:13.200000000000001pt;height:15.85pt;z-index:-125829373;mso-wrap-distance-left:0;mso-wrap-distance-top:133.34999999999999pt;mso-wrap-distance-right:0;mso-wrap-distance-bottom:11.75pt;mso-position-horizontal-relative:page" filled="f" stroked="f">
                <v:textbox inset="0,0,0,0">
                  <w:txbxContent>
                    <w:p>
                      <w:pPr>
                        <w:pStyle w:val="Style6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2"/>
                          <w:rFonts w:ascii="Arial Narrow" w:eastAsia="Arial Narrow" w:hAnsi="Arial Narrow" w:cs="Arial Narrow"/>
                          <w:spacing w:val="18"/>
                          <w:sz w:val="26"/>
                          <w:szCs w:val="26"/>
                          <w:shd w:val="clear" w:color="auto" w:fill="000000"/>
                        </w:rPr>
                        <w:t>..</w:t>
                      </w:r>
                      <w:bookmarkStart w:id="6" w:name="bookmark6"/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117600" distB="0" distL="0" distR="0" simplePos="0" relativeHeight="125829382" behindDoc="0" locked="0" layoutInCell="1" allowOverlap="1">
            <wp:simplePos x="0" y="0"/>
            <wp:positionH relativeFrom="page">
              <wp:posOffset>4834255</wp:posOffset>
            </wp:positionH>
            <wp:positionV relativeFrom="paragraph">
              <wp:posOffset>1117600</wp:posOffset>
            </wp:positionV>
            <wp:extent cx="664210" cy="926465"/>
            <wp:wrapTopAndBottom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664210" cy="9264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5084445</wp:posOffset>
                </wp:positionH>
                <wp:positionV relativeFrom="paragraph">
                  <wp:posOffset>1400810</wp:posOffset>
                </wp:positionV>
                <wp:extent cx="374650" cy="18288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465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69"/>
                                <w:spacing w:val="1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69"/>
                                <w:spacing w:val="2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69"/>
                                <w:shd w:val="clear" w:color="auto" w:fill="000000"/>
                              </w:rPr>
                              <w:t>​....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00.35000000000002pt;margin-top:110.3pt;width:29.5pt;height:14.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69"/>
                          <w:spacing w:val="1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69"/>
                          <w:spacing w:val="2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69"/>
                          <w:shd w:val="clear" w:color="auto" w:fill="000000"/>
                        </w:rPr>
                        <w:t>​....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221105" distB="624840" distL="0" distR="0" simplePos="0" relativeHeight="125829383" behindDoc="0" locked="0" layoutInCell="1" allowOverlap="1">
                <wp:simplePos x="0" y="0"/>
                <wp:positionH relativeFrom="page">
                  <wp:posOffset>4468495</wp:posOffset>
                </wp:positionH>
                <wp:positionV relativeFrom="paragraph">
                  <wp:posOffset>1221105</wp:posOffset>
                </wp:positionV>
                <wp:extent cx="755650" cy="19812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565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1"/>
                                <w:b/>
                                <w:bCs/>
                                <w:spacing w:val="5"/>
                                <w:shd w:val="clear" w:color="auto" w:fill="000000"/>
                              </w:rPr>
                              <w:t>........</w:t>
                            </w:r>
                            <w:r>
                              <w:rPr>
                                <w:rStyle w:val="CharStyle51"/>
                                <w:b/>
                                <w:bCs/>
                                <w:spacing w:val="6"/>
                                <w:shd w:val="clear" w:color="auto" w:fill="000000"/>
                              </w:rPr>
                              <w:t>.</w:t>
                            </w:r>
                            <w:bookmarkStart w:id="8" w:name="bookmark8"/>
                            <w:r>
                              <w:rPr>
                                <w:rStyle w:val="CharStyle51"/>
                                <w:b/>
                                <w:bCs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51"/>
                                <w:b/>
                                <w:bCs/>
                                <w:spacing w:val="15"/>
                                <w:shd w:val="clear" w:color="auto" w:fill="000000"/>
                              </w:rPr>
                              <w:t>.</w:t>
                            </w:r>
                            <w:bookmarkEnd w:id="8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51.85000000000002pt;margin-top:96.150000000000006pt;width:59.5pt;height:15.6pt;z-index:-125829370;mso-wrap-distance-left:0;mso-wrap-distance-top:96.150000000000006pt;mso-wrap-distance-right:0;mso-wrap-distance-bottom:49.200000000000003pt;mso-position-horizontal-relative:page" filled="f" stroked="f">
                <v:textbox inset="0,0,0,0">
                  <w:txbxContent>
                    <w:p>
                      <w:pPr>
                        <w:pStyle w:val="Style5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1"/>
                          <w:b/>
                          <w:bCs/>
                          <w:spacing w:val="5"/>
                          <w:shd w:val="clear" w:color="auto" w:fill="000000"/>
                        </w:rPr>
                        <w:t>........</w:t>
                      </w:r>
                      <w:r>
                        <w:rPr>
                          <w:rStyle w:val="CharStyle51"/>
                          <w:b/>
                          <w:bCs/>
                          <w:spacing w:val="6"/>
                          <w:shd w:val="clear" w:color="auto" w:fill="000000"/>
                        </w:rPr>
                        <w:t>.</w:t>
                      </w:r>
                      <w:bookmarkStart w:id="8" w:name="bookmark8"/>
                      <w:r>
                        <w:rPr>
                          <w:rStyle w:val="CharStyle51"/>
                          <w:b/>
                          <w:bCs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1"/>
                          <w:b/>
                          <w:bCs/>
                          <w:spacing w:val="15"/>
                          <w:shd w:val="clear" w:color="auto" w:fill="000000"/>
                        </w:rPr>
                        <w:t>.</w:t>
                      </w:r>
                      <w:bookmarkEnd w:id="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22400" distB="447675" distL="0" distR="0" simplePos="0" relativeHeight="125829385" behindDoc="0" locked="0" layoutInCell="1" allowOverlap="1">
                <wp:simplePos x="0" y="0"/>
                <wp:positionH relativeFrom="page">
                  <wp:posOffset>4608830</wp:posOffset>
                </wp:positionH>
                <wp:positionV relativeFrom="paragraph">
                  <wp:posOffset>1422400</wp:posOffset>
                </wp:positionV>
                <wp:extent cx="481330" cy="17399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133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2"/>
                                <w:spacing w:val="1"/>
                                <w:shd w:val="clear" w:color="auto" w:fill="000000"/>
                              </w:rPr>
                              <w:t>.........</w:t>
                            </w:r>
                            <w:r>
                              <w:rPr>
                                <w:rStyle w:val="CharStyle12"/>
                                <w:spacing w:val="2"/>
                                <w:shd w:val="clear" w:color="auto" w:fill="000000"/>
                              </w:rPr>
                              <w:t>..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62.90000000000003pt;margin-top:112.pt;width:37.899999999999999pt;height:13.700000000000001pt;z-index:-125829368;mso-wrap-distance-left:0;mso-wrap-distance-top:112.pt;mso-wrap-distance-right:0;mso-wrap-distance-bottom:35.2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  <w:spacing w:val="1"/>
                          <w:shd w:val="clear" w:color="auto" w:fill="000000"/>
                        </w:rPr>
                        <w:t>.........</w:t>
                      </w:r>
                      <w:r>
                        <w:rPr>
                          <w:rStyle w:val="CharStyle12"/>
                          <w:spacing w:val="2"/>
                          <w:shd w:val="clear" w:color="auto" w:fill="000000"/>
                        </w:rPr>
                        <w:t>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20850" distB="6350" distL="0" distR="0" simplePos="0" relativeHeight="125829387" behindDoc="0" locked="0" layoutInCell="1" allowOverlap="1">
                <wp:simplePos x="0" y="0"/>
                <wp:positionH relativeFrom="page">
                  <wp:posOffset>4138930</wp:posOffset>
                </wp:positionH>
                <wp:positionV relativeFrom="paragraph">
                  <wp:posOffset>1720850</wp:posOffset>
                </wp:positionV>
                <wp:extent cx="786130" cy="31686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6130" cy="316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8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2"/>
                                <w:shd w:val="clear" w:color="auto" w:fill="000000"/>
                              </w:rPr>
                              <w:t>..................</w:t>
                            </w:r>
                            <w:r>
                              <w:rPr>
                                <w:rStyle w:val="CharStyle12"/>
                              </w:rPr>
                              <w:br/>
                            </w:r>
                            <w:r>
                              <w:rPr>
                                <w:rStyle w:val="CharStyle12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12"/>
                                <w:spacing w:val="2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12"/>
                                <w:spacing w:val="3"/>
                                <w:shd w:val="clear" w:color="auto" w:fill="000000"/>
                              </w:rPr>
                              <w:t>...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25.90000000000003pt;margin-top:135.5pt;width:61.899999999999999pt;height:24.949999999999999pt;z-index:-125829366;mso-wrap-distance-left:0;mso-wrap-distance-top:135.5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2"/>
                          <w:shd w:val="clear" w:color="auto" w:fill="000000"/>
                        </w:rPr>
                        <w:t>..................</w:t>
                      </w:r>
                      <w:r>
                        <w:rPr>
                          <w:rStyle w:val="CharStyle12"/>
                        </w:rPr>
                        <w:br/>
                      </w:r>
                      <w:r>
                        <w:rPr>
                          <w:rStyle w:val="CharStyle12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12"/>
                          <w:spacing w:val="2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12"/>
                          <w:spacing w:val="3"/>
                          <w:shd w:val="clear" w:color="auto" w:fill="000000"/>
                        </w:rPr>
                        <w:t>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20850" distB="0" distL="0" distR="0" simplePos="0" relativeHeight="125829389" behindDoc="0" locked="0" layoutInCell="1" allowOverlap="1">
                <wp:simplePos x="0" y="0"/>
                <wp:positionH relativeFrom="page">
                  <wp:posOffset>5090160</wp:posOffset>
                </wp:positionH>
                <wp:positionV relativeFrom="paragraph">
                  <wp:posOffset>1720850</wp:posOffset>
                </wp:positionV>
                <wp:extent cx="990600" cy="32321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0600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400"/>
                              <w:jc w:val="both"/>
                            </w:pPr>
                            <w:r>
                              <w:rPr>
                                <w:rStyle w:val="CharStyle12"/>
                                <w:spacing w:val="3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12"/>
                                <w:shd w:val="clear" w:color="auto" w:fill="000000"/>
                              </w:rPr>
                              <w:t>..............</w:t>
                            </w:r>
                            <w:r>
                              <w:rPr>
                                <w:rStyle w:val="CharStyle12"/>
                              </w:rPr>
                              <w:t xml:space="preserve"> </w:t>
                            </w:r>
                            <w:r>
                              <w:rPr>
                                <w:rStyle w:val="CharStyle12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12"/>
                                <w:spacing w:val="4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12"/>
                                <w:spacing w:val="5"/>
                                <w:shd w:val="clear" w:color="auto" w:fill="000000"/>
                              </w:rPr>
                              <w:t>.....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00.80000000000001pt;margin-top:135.5pt;width:78.pt;height:25.449999999999999pt;z-index:-125829364;mso-wrap-distance-left:0;mso-wrap-distance-top:135.5pt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400"/>
                        <w:jc w:val="both"/>
                      </w:pPr>
                      <w:r>
                        <w:rPr>
                          <w:rStyle w:val="CharStyle12"/>
                          <w:spacing w:val="3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12"/>
                          <w:shd w:val="clear" w:color="auto" w:fill="000000"/>
                        </w:rPr>
                        <w:t>..............</w:t>
                      </w:r>
                      <w:r>
                        <w:rPr>
                          <w:rStyle w:val="CharStyle12"/>
                        </w:rPr>
                        <w:t xml:space="preserve"> </w:t>
                      </w:r>
                      <w:r>
                        <w:rPr>
                          <w:rStyle w:val="CharStyle12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12"/>
                          <w:spacing w:val="4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12"/>
                          <w:spacing w:val="5"/>
                          <w:shd w:val="clear" w:color="auto" w:fill="000000"/>
                        </w:rPr>
                        <w:t>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715"/>
        <w:gridCol w:w="3221"/>
        <w:gridCol w:w="2045"/>
        <w:gridCol w:w="1157"/>
        <w:gridCol w:w="1094"/>
        <w:gridCol w:w="1085"/>
      </w:tblGrid>
      <w:tr>
        <w:trPr>
          <w:trHeight w:val="298" w:hRule="exact"/>
        </w:trPr>
        <w:tc>
          <w:tcPr>
            <w:tcBorders/>
            <w:shd w:val="clear" w:color="auto" w:fill="D1D0D8"/>
            <w:vAlign w:val="top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Číslo</w:t>
            </w:r>
          </w:p>
        </w:tc>
        <w:tc>
          <w:tcPr>
            <w:tcBorders/>
            <w:shd w:val="clear" w:color="auto" w:fill="D1D0D8"/>
            <w:vAlign w:val="top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Název</w:t>
            </w:r>
          </w:p>
        </w:tc>
        <w:tc>
          <w:tcPr>
            <w:tcBorders/>
            <w:shd w:val="clear" w:color="auto" w:fill="D1D0D8"/>
            <w:vAlign w:val="top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Typ dílu</w:t>
            </w:r>
          </w:p>
        </w:tc>
        <w:tc>
          <w:tcPr>
            <w:tcBorders/>
            <w:shd w:val="clear" w:color="auto" w:fill="D1D0D8"/>
            <w:vAlign w:val="top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Dodávka</w:t>
            </w:r>
          </w:p>
        </w:tc>
        <w:tc>
          <w:tcPr>
            <w:tcBorders/>
            <w:shd w:val="clear" w:color="auto" w:fill="D1D0D8"/>
            <w:vAlign w:val="top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Montáž</w:t>
            </w:r>
          </w:p>
        </w:tc>
        <w:tc>
          <w:tcPr>
            <w:tcBorders/>
            <w:shd w:val="clear" w:color="auto" w:fill="D1D0D8"/>
            <w:vAlign w:val="top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Celkem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Zemní práce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HSV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2 024,37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9 652,39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11 676,76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Přípravné a přidružené práce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HSV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63 516,00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15 846,00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79 362,00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Základy,zvláštní zakládání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HSV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8 451,29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4 418,71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12 870,00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Celkem: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317" w:h="1349" w:hSpace="1037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317" w:h="1349" w:hSpace="1037" w:wrap="notBeside" w:vAnchor="text" w:hAnchor="text" w:x="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73 991,66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29 917,10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9317" w:h="1349" w:hSpace="1037" w:wrap="notBeside" w:vAnchor="text" w:hAnchor="text" w:x="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103 908,76</w:t>
            </w:r>
          </w:p>
        </w:tc>
      </w:tr>
    </w:tbl>
    <w:p>
      <w:pPr>
        <w:pStyle w:val="Style14"/>
        <w:keepNext w:val="0"/>
        <w:keepLines w:val="0"/>
        <w:framePr w:w="706" w:h="1272" w:hSpace="2" w:wrap="notBeside" w:vAnchor="text" w:hAnchor="text" w:x="9651" w:y="73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  <w:rPr>
          <w:sz w:val="17"/>
          <w:szCs w:val="17"/>
        </w:rPr>
      </w:pPr>
      <w:r>
        <w:rPr>
          <w:rStyle w:val="CharStyle15"/>
          <w:rFonts w:ascii="Arial Narrow" w:eastAsia="Arial Narrow" w:hAnsi="Arial Narrow" w:cs="Arial Narrow"/>
          <w:b/>
          <w:bCs/>
          <w:sz w:val="17"/>
          <w:szCs w:val="17"/>
        </w:rPr>
        <w:t>Hmotnost</w:t>
      </w:r>
    </w:p>
    <w:p>
      <w:pPr>
        <w:pStyle w:val="Style14"/>
        <w:keepNext w:val="0"/>
        <w:keepLines w:val="0"/>
        <w:framePr w:w="706" w:h="1272" w:hSpace="2" w:wrap="notBeside" w:vAnchor="text" w:hAnchor="text" w:x="9651" w:y="73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  <w:rPr>
          <w:sz w:val="17"/>
          <w:szCs w:val="17"/>
        </w:rPr>
      </w:pPr>
      <w:r>
        <w:rPr>
          <w:rStyle w:val="CharStyle15"/>
          <w:rFonts w:ascii="Arial Narrow" w:eastAsia="Arial Narrow" w:hAnsi="Arial Narrow" w:cs="Arial Narrow"/>
          <w:sz w:val="17"/>
          <w:szCs w:val="17"/>
        </w:rPr>
        <w:t>0,00000</w:t>
      </w:r>
    </w:p>
    <w:p>
      <w:pPr>
        <w:pStyle w:val="Style14"/>
        <w:keepNext w:val="0"/>
        <w:keepLines w:val="0"/>
        <w:framePr w:w="706" w:h="1272" w:hSpace="2" w:wrap="notBeside" w:vAnchor="text" w:hAnchor="text" w:x="9651" w:y="73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  <w:rPr>
          <w:sz w:val="17"/>
          <w:szCs w:val="17"/>
        </w:rPr>
      </w:pPr>
      <w:r>
        <w:rPr>
          <w:rStyle w:val="CharStyle15"/>
          <w:rFonts w:ascii="Arial Narrow" w:eastAsia="Arial Narrow" w:hAnsi="Arial Narrow" w:cs="Arial Narrow"/>
          <w:sz w:val="17"/>
          <w:szCs w:val="17"/>
        </w:rPr>
        <w:t>0,00000</w:t>
      </w:r>
    </w:p>
    <w:p>
      <w:pPr>
        <w:pStyle w:val="Style14"/>
        <w:keepNext w:val="0"/>
        <w:keepLines w:val="0"/>
        <w:framePr w:w="706" w:h="1272" w:hSpace="2" w:wrap="notBeside" w:vAnchor="text" w:hAnchor="text" w:x="9651" w:y="73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  <w:rPr>
          <w:sz w:val="17"/>
          <w:szCs w:val="17"/>
        </w:rPr>
      </w:pPr>
      <w:r>
        <w:rPr>
          <w:rStyle w:val="CharStyle15"/>
          <w:rFonts w:ascii="Arial Narrow" w:eastAsia="Arial Narrow" w:hAnsi="Arial Narrow" w:cs="Arial Narrow"/>
          <w:sz w:val="17"/>
          <w:szCs w:val="17"/>
        </w:rPr>
        <w:t>3,32531</w:t>
      </w:r>
    </w:p>
    <w:p>
      <w:pPr>
        <w:pStyle w:val="Style14"/>
        <w:keepNext w:val="0"/>
        <w:keepLines w:val="0"/>
        <w:framePr w:w="706" w:h="1272" w:hSpace="2" w:wrap="notBeside" w:vAnchor="text" w:hAnchor="text" w:x="9651" w:y="73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  <w:rPr>
          <w:sz w:val="17"/>
          <w:szCs w:val="17"/>
        </w:rPr>
      </w:pPr>
      <w:r>
        <w:rPr>
          <w:rStyle w:val="CharStyle15"/>
          <w:rFonts w:ascii="Arial Narrow" w:eastAsia="Arial Narrow" w:hAnsi="Arial Narrow" w:cs="Arial Narrow"/>
          <w:b/>
          <w:bCs/>
          <w:sz w:val="17"/>
          <w:szCs w:val="17"/>
        </w:rPr>
        <w:t>3,32531</w:t>
      </w:r>
    </w:p>
    <w:p>
      <w:pPr>
        <w:widowControl w:val="0"/>
        <w:spacing w:line="1" w:lineRule="exact"/>
        <w:sectPr>
          <w:footerReference w:type="default" r:id="rId10"/>
          <w:footnotePr>
            <w:pos w:val="pageBottom"/>
            <w:numFmt w:val="decimal"/>
            <w:numRestart w:val="continuous"/>
          </w:footnotePr>
          <w:pgSz w:w="11900" w:h="16840"/>
          <w:pgMar w:top="1115" w:right="761" w:bottom="1816" w:left="780" w:header="687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5726"/>
        <w:gridCol w:w="734"/>
        <w:gridCol w:w="1349"/>
        <w:gridCol w:w="1358"/>
        <w:gridCol w:w="1166"/>
      </w:tblGrid>
      <w:tr>
        <w:trPr>
          <w:trHeight w:val="288" w:hRule="exact"/>
        </w:trPr>
        <w:tc>
          <w:tcPr>
            <w:tcBorders/>
            <w:shd w:val="clear" w:color="auto" w:fill="D1D0D8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46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Poř. Číslo</w:t>
              <w:tab/>
              <w:t>Název</w:t>
            </w:r>
          </w:p>
        </w:tc>
        <w:tc>
          <w:tcPr>
            <w:tcBorders/>
            <w:shd w:val="clear" w:color="auto" w:fill="D1D0D8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MJ</w:t>
            </w:r>
          </w:p>
        </w:tc>
        <w:tc>
          <w:tcPr>
            <w:tcBorders/>
            <w:shd w:val="clear" w:color="auto" w:fill="D1D0D8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Množství</w:t>
            </w:r>
          </w:p>
        </w:tc>
        <w:tc>
          <w:tcPr>
            <w:tcBorders/>
            <w:shd w:val="clear" w:color="auto" w:fill="D1D0D8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Cena/MJ</w:t>
            </w:r>
          </w:p>
        </w:tc>
        <w:tc>
          <w:tcPr>
            <w:tcBorders/>
            <w:shd w:val="clear" w:color="auto" w:fill="D1D0D8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b/>
                <w:bCs/>
                <w:sz w:val="17"/>
                <w:szCs w:val="17"/>
              </w:rPr>
              <w:t>Cena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45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  <w:b/>
                <w:bCs/>
              </w:rPr>
              <w:t>Díl: 1</w:t>
              <w:tab/>
              <w:t>Zemní práce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</w:rPr>
              <w:t>11 676,76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37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1</w:t>
              <w:tab/>
              <w:t>131 10-0010.RAC Hloubeni nezapažených jam v hornině1-4, odvoz do 10 km,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m3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2,40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656,00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1 574,40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uložení na skládku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Dodávka: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0,00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Montáž: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656,00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1 574,40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37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2</w:t>
              <w:tab/>
              <w:t>979089002R00 Poplatek za uložení odpadu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3,84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304,00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1 167,36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Dodávka: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0.00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0.00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Montáž: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304.00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1 167,36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370" w:val="left"/>
                <w:tab w:pos="162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3</w:t>
              <w:tab/>
              <w:t>000023</w:t>
              <w:tab/>
              <w:t>Strojní čerpání betonu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m3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0,90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5 650.00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5 085,00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Dodávka: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27,08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24,37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Montáž: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5 622.92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5 060.63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384" w:val="left"/>
                <w:tab w:pos="163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4</w:t>
              <w:tab/>
              <w:t>1</w:t>
              <w:tab/>
              <w:t>Doprava betonu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ks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1,00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3 850,00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3 850,00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Dodávka: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2 000,00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2 000,00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Montáž: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1 850,00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1 850,00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45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  <w:b/>
                <w:bCs/>
              </w:rPr>
              <w:t>Díl: 11</w:t>
              <w:tab/>
              <w:t>Přípravné a přidružené práce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</w:rPr>
              <w:t>79 362,00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37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5</w:t>
              <w:tab/>
              <w:t>6687254632140 Uzamykatelný přístřešek na 5 jízdních kol, vč.montáže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kpl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1,00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79 362,00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79 362,00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Dodávka: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63 516.00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63 516.00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Montáž: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15 846,00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15 846.00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42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  <w:b/>
                <w:bCs/>
              </w:rPr>
              <w:t>Díl: 2</w:t>
              <w:tab/>
              <w:t>Základy .zvláštní zakládání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  <w:b/>
                <w:bCs/>
              </w:rPr>
              <w:t>12 870,00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37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6</w:t>
              <w:tab/>
              <w:t>273 32-0040.RAB Základová deska ŽB z betonu C 20/25, včetně bedněni, výztuž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m3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0,90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14 300,00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12 870,00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120 kg/m3, štěrkopískový polštář 250 mm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Dodávka: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9 390,32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8 451,29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Montáž: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4 909,68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8"/>
                <w:rFonts w:ascii="Arial Narrow" w:eastAsia="Arial Narrow" w:hAnsi="Arial Narrow" w:cs="Arial Narrow"/>
                <w:sz w:val="17"/>
                <w:szCs w:val="17"/>
              </w:rPr>
              <w:t>4 418,71</w:t>
            </w:r>
          </w:p>
        </w:tc>
      </w:tr>
    </w:tbl>
    <w:p>
      <w:pPr>
        <w:widowControl w:val="0"/>
        <w:spacing w:after="93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066800" cy="506095"/>
            <wp:docPr id="23" name="Picut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066800" cy="5060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61" w:right="0" w:firstLine="0"/>
        <w:jc w:val="left"/>
      </w:pPr>
      <w:r>
        <w:rPr>
          <w:rStyle w:val="CharStyle69"/>
          <w:shd w:val="clear" w:color="auto" w:fill="000000"/>
        </w:rPr>
        <w:t>...​....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6880" w:right="0" w:firstLine="0"/>
        <w:jc w:val="left"/>
      </w:pPr>
      <w:r>
        <w:rPr>
          <w:rStyle w:val="CharStyle12"/>
          <w:shd w:val="clear" w:color="auto" w:fill="000000"/>
        </w:rPr>
        <w:t>.......​</w:t>
      </w:r>
      <w:r>
        <w:rPr>
          <w:rStyle w:val="CharStyle12"/>
          <w:spacing w:val="6"/>
          <w:shd w:val="clear" w:color="auto" w:fill="000000"/>
        </w:rPr>
        <w:t>.....</w:t>
      </w:r>
      <w:r>
        <w:rPr>
          <w:rStyle w:val="CharStyle12"/>
          <w:spacing w:val="7"/>
          <w:shd w:val="clear" w:color="auto" w:fill="000000"/>
        </w:rPr>
        <w:t>.</w:t>
      </w:r>
      <w:r>
        <w:rPr>
          <w:rStyle w:val="CharStyle12"/>
          <w:shd w:val="clear" w:color="auto" w:fill="000000"/>
        </w:rPr>
        <w:t>​</w:t>
      </w:r>
      <w:r>
        <w:rPr>
          <w:rStyle w:val="CharStyle12"/>
          <w:spacing w:val="2"/>
          <w:shd w:val="clear" w:color="auto" w:fill="000000"/>
        </w:rPr>
        <w:t>....</w:t>
      </w:r>
      <w:r>
        <w:rPr>
          <w:rStyle w:val="CharStyle12"/>
          <w:spacing w:val="3"/>
          <w:shd w:val="clear" w:color="auto" w:fill="000000"/>
        </w:rPr>
        <w:t>......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0"/>
        <w:jc w:val="center"/>
      </w:pPr>
      <w:r>
        <w:rPr>
          <w:rStyle w:val="CharStyle12"/>
          <w:spacing w:val="7"/>
          <w:shd w:val="clear" w:color="auto" w:fill="000000"/>
        </w:rPr>
        <w:t>...</w:t>
      </w:r>
      <w:r>
        <w:rPr>
          <w:rStyle w:val="CharStyle12"/>
          <w:spacing w:val="8"/>
          <w:shd w:val="clear" w:color="auto" w:fill="000000"/>
        </w:rPr>
        <w:t>..</w:t>
      </w:r>
      <w:r>
        <w:rPr>
          <w:rStyle w:val="CharStyle12"/>
          <w:shd w:val="clear" w:color="auto" w:fill="000000"/>
        </w:rPr>
        <w:t>​</w:t>
      </w:r>
      <w:r>
        <w:rPr>
          <w:rStyle w:val="CharStyle12"/>
          <w:spacing w:val="2"/>
          <w:shd w:val="clear" w:color="auto" w:fill="000000"/>
        </w:rPr>
        <w:t>......</w:t>
      </w:r>
      <w:r>
        <w:rPr>
          <w:rStyle w:val="CharStyle12"/>
          <w:spacing w:val="3"/>
          <w:shd w:val="clear" w:color="auto" w:fill="000000"/>
        </w:rPr>
        <w:t>..........</w:t>
      </w:r>
      <w:r>
        <w:rPr>
          <w:rStyle w:val="CharStyle12"/>
          <w:shd w:val="clear" w:color="auto" w:fill="000000"/>
        </w:rPr>
        <w:t>​</w:t>
      </w:r>
      <w:r>
        <w:rPr>
          <w:rStyle w:val="CharStyle12"/>
          <w:spacing w:val="7"/>
          <w:shd w:val="clear" w:color="auto" w:fill="000000"/>
        </w:rPr>
        <w:t>.......</w:t>
      </w:r>
      <w:r>
        <w:rPr>
          <w:rStyle w:val="CharStyle12"/>
          <w:shd w:val="clear" w:color="auto" w:fill="000000"/>
        </w:rPr>
        <w:t>​.....................</w:t>
      </w:r>
      <w:r>
        <w:rPr>
          <w:rStyle w:val="CharStyle12"/>
        </w:rPr>
        <w:br/>
      </w:r>
      <w:r>
        <w:rPr>
          <w:rStyle w:val="CharStyle12"/>
          <w:shd w:val="clear" w:color="auto" w:fill="000000"/>
        </w:rPr>
        <w:t>​</w:t>
      </w:r>
      <w:r>
        <w:rPr>
          <w:rStyle w:val="CharStyle12"/>
          <w:spacing w:val="6"/>
          <w:shd w:val="clear" w:color="auto" w:fill="000000"/>
        </w:rPr>
        <w:t>...</w:t>
      </w:r>
      <w:r>
        <w:rPr>
          <w:rStyle w:val="CharStyle12"/>
          <w:spacing w:val="7"/>
          <w:shd w:val="clear" w:color="auto" w:fill="000000"/>
        </w:rPr>
        <w:t>.</w:t>
      </w:r>
      <w:r>
        <w:rPr>
          <w:rStyle w:val="CharStyle12"/>
          <w:shd w:val="clear" w:color="auto" w:fill="000000"/>
        </w:rPr>
        <w:t>​</w:t>
      </w:r>
      <w:r>
        <w:rPr>
          <w:rStyle w:val="CharStyle12"/>
          <w:spacing w:val="6"/>
          <w:shd w:val="clear" w:color="auto" w:fill="000000"/>
        </w:rPr>
        <w:t>...</w:t>
      </w:r>
      <w:r>
        <w:rPr>
          <w:rStyle w:val="CharStyle12"/>
          <w:spacing w:val="7"/>
          <w:shd w:val="clear" w:color="auto" w:fill="000000"/>
        </w:rPr>
        <w:t>.</w:t>
      </w:r>
      <w:r>
        <w:rPr>
          <w:rStyle w:val="CharStyle12"/>
          <w:shd w:val="clear" w:color="auto" w:fill="000000"/>
        </w:rPr>
        <w:t>​......</w:t>
      </w:r>
      <w:r>
        <w:rPr>
          <w:rStyle w:val="CharStyle12"/>
          <w:spacing w:val="1"/>
          <w:shd w:val="clear" w:color="auto" w:fill="000000"/>
        </w:rPr>
        <w:t>.......</w:t>
      </w:r>
      <w:r>
        <w:rPr>
          <w:rStyle w:val="CharStyle12"/>
          <w:shd w:val="clear" w:color="auto" w:fill="000000"/>
        </w:rPr>
        <w:t>​...​</w:t>
      </w:r>
      <w:r>
        <w:rPr>
          <w:rStyle w:val="CharStyle12"/>
          <w:spacing w:val="12"/>
          <w:shd w:val="clear" w:color="auto" w:fill="000000"/>
        </w:rPr>
        <w:t>...</w:t>
      </w:r>
      <w:r>
        <w:rPr>
          <w:rStyle w:val="CharStyle12"/>
          <w:spacing w:val="13"/>
          <w:shd w:val="clear" w:color="auto" w:fill="000000"/>
        </w:rPr>
        <w:t>.</w:t>
      </w:r>
    </w:p>
    <w:sectPr>
      <w:footnotePr>
        <w:pos w:val="pageBottom"/>
        <w:numFmt w:val="decimal"/>
        <w:numRestart w:val="continuous"/>
      </w:footnotePr>
      <w:pgSz w:w="11900" w:h="16840"/>
      <w:pgMar w:top="1136" w:right="813" w:bottom="1304" w:left="753" w:header="708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922020</wp:posOffset>
              </wp:positionH>
              <wp:positionV relativeFrom="page">
                <wp:posOffset>10193020</wp:posOffset>
              </wp:positionV>
              <wp:extent cx="3072130" cy="1250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7213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Veřejná zakázka 51_2025: Přístřešek pro kola Ivančice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2.600000000000009pt;margin-top:802.60000000000002pt;width:241.90000000000001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Veřejná zakázka 51_2025: Přístřešek pro kola Ivančice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5116195</wp:posOffset>
              </wp:positionH>
              <wp:positionV relativeFrom="page">
                <wp:posOffset>9904095</wp:posOffset>
              </wp:positionV>
              <wp:extent cx="1947545" cy="11557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4754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7"/>
                              <w:rFonts w:ascii="Arial Narrow" w:eastAsia="Arial Narrow" w:hAnsi="Arial Narrow" w:cs="Arial Narrow"/>
                              <w:sz w:val="19"/>
                              <w:szCs w:val="19"/>
                            </w:rPr>
                            <w:t>Zpracováno programem RTS Stavitel+ 2025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02.85000000000002pt;margin-top:779.85000000000002pt;width:153.34999999999999pt;height:9.0999999999999996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7"/>
                        <w:rFonts w:ascii="Arial Narrow" w:eastAsia="Arial Narrow" w:hAnsi="Arial Narrow" w:cs="Arial Narrow"/>
                        <w:sz w:val="19"/>
                        <w:szCs w:val="19"/>
                      </w:rPr>
                      <w:t>Zpracováno programem RTS Stavitel+ 2025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Nadpis #1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Základní text (5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Základní text (2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Titulek tabulky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Jiné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6">
    <w:name w:val="Základní text (3)_"/>
    <w:basedOn w:val="DefaultParagraphFont"/>
    <w:link w:val="Style35"/>
    <w:rPr>
      <w:rFonts w:ascii="Calibri" w:eastAsia="Calibri" w:hAnsi="Calibri" w:cs="Calibri"/>
      <w:b/>
      <w:bCs/>
      <w:i w:val="0"/>
      <w:iCs w:val="0"/>
      <w:smallCaps w:val="0"/>
      <w:strike w:val="0"/>
      <w:color w:val="4068D7"/>
      <w:sz w:val="20"/>
      <w:szCs w:val="20"/>
      <w:u w:val="none"/>
    </w:rPr>
  </w:style>
  <w:style w:type="character" w:customStyle="1" w:styleId="CharStyle44">
    <w:name w:val="Základní text (4)_"/>
    <w:basedOn w:val="DefaultParagraphFont"/>
    <w:link w:val="Style4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068D7"/>
      <w:sz w:val="17"/>
      <w:szCs w:val="17"/>
      <w:u w:val="none"/>
    </w:rPr>
  </w:style>
  <w:style w:type="character" w:customStyle="1" w:styleId="CharStyle51">
    <w:name w:val="Nadpis #2_"/>
    <w:basedOn w:val="DefaultParagraphFont"/>
    <w:link w:val="Style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2">
    <w:name w:val="Nadpis #3_"/>
    <w:basedOn w:val="DefaultParagraphFont"/>
    <w:link w:val="Style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69">
    <w:name w:val="Titulek obrázku_"/>
    <w:basedOn w:val="DefaultParagraphFont"/>
    <w:link w:val="Style6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120" w:line="29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auto"/>
      <w:spacing w:after="60" w:line="48" w:lineRule="exact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Základní text (5)"/>
    <w:basedOn w:val="Normal"/>
    <w:link w:val="CharStyle10"/>
    <w:pPr>
      <w:widowControl w:val="0"/>
      <w:shd w:val="clear" w:color="auto" w:fill="auto"/>
      <w:spacing w:after="60"/>
      <w:ind w:right="52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1">
    <w:name w:val="Základní text (2)"/>
    <w:basedOn w:val="Normal"/>
    <w:link w:val="CharStyle12"/>
    <w:pPr>
      <w:widowControl w:val="0"/>
      <w:shd w:val="clear" w:color="auto" w:fill="auto"/>
      <w:spacing w:line="23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Titulek tabulky"/>
    <w:basedOn w:val="Normal"/>
    <w:link w:val="CharStyle15"/>
    <w:pPr>
      <w:widowControl w:val="0"/>
      <w:shd w:val="clear" w:color="auto" w:fill="auto"/>
      <w:spacing w:after="6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7">
    <w:name w:val="Jiné"/>
    <w:basedOn w:val="Normal"/>
    <w:link w:val="CharStyle18"/>
    <w:pPr>
      <w:widowControl w:val="0"/>
      <w:shd w:val="clear" w:color="auto" w:fill="auto"/>
      <w:spacing w:after="120" w:line="29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5">
    <w:name w:val="Základní text (3)"/>
    <w:basedOn w:val="Normal"/>
    <w:link w:val="CharStyle36"/>
    <w:pPr>
      <w:widowControl w:val="0"/>
      <w:shd w:val="clear" w:color="auto" w:fill="auto"/>
      <w:spacing w:line="194" w:lineRule="auto"/>
      <w:jc w:val="center"/>
    </w:pPr>
    <w:rPr>
      <w:rFonts w:ascii="Calibri" w:eastAsia="Calibri" w:hAnsi="Calibri" w:cs="Calibri"/>
      <w:b/>
      <w:bCs/>
      <w:i w:val="0"/>
      <w:iCs w:val="0"/>
      <w:smallCaps w:val="0"/>
      <w:strike w:val="0"/>
      <w:color w:val="4068D7"/>
      <w:sz w:val="20"/>
      <w:szCs w:val="20"/>
      <w:u w:val="none"/>
    </w:rPr>
  </w:style>
  <w:style w:type="paragraph" w:customStyle="1" w:styleId="Style43">
    <w:name w:val="Základní text (4)"/>
    <w:basedOn w:val="Normal"/>
    <w:link w:val="CharStyle44"/>
    <w:pPr>
      <w:widowControl w:val="0"/>
      <w:shd w:val="clear" w:color="auto" w:fill="auto"/>
      <w:spacing w:line="230" w:lineRule="auto"/>
      <w:ind w:firstLine="2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068D7"/>
      <w:sz w:val="17"/>
      <w:szCs w:val="17"/>
      <w:u w:val="none"/>
    </w:rPr>
  </w:style>
  <w:style w:type="paragraph" w:customStyle="1" w:styleId="Style50">
    <w:name w:val="Nadpis #2"/>
    <w:basedOn w:val="Normal"/>
    <w:link w:val="CharStyle51"/>
    <w:pPr>
      <w:widowControl w:val="0"/>
      <w:shd w:val="clear" w:color="auto" w:fill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1">
    <w:name w:val="Nadpis #3"/>
    <w:basedOn w:val="Normal"/>
    <w:link w:val="CharStyle62"/>
    <w:pPr>
      <w:widowControl w:val="0"/>
      <w:shd w:val="clear" w:color="auto" w:fill="auto"/>
      <w:spacing w:after="20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68">
    <w:name w:val="Titulek obrázku"/>
    <w:basedOn w:val="Normal"/>
    <w:link w:val="CharStyle6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Relationship Id="rId11" Type="http://schemas.openxmlformats.org/officeDocument/2006/relationships/image" Target="media/image3.png"/><Relationship Id="rId12" Type="http://schemas.openxmlformats.org/officeDocument/2006/relationships/image" Target="media/image3.png" TargetMode="External"/></Relationships>
</file>