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6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253"/>
        <w:gridCol w:w="1984"/>
      </w:tblGrid>
      <w:tr w:rsidR="00EA55F1" w:rsidRPr="006D10FC" w14:paraId="4E2BE997" w14:textId="77777777" w:rsidTr="00A238EE">
        <w:trPr>
          <w:cantSplit/>
          <w:trHeight w:val="939"/>
        </w:trPr>
        <w:tc>
          <w:tcPr>
            <w:tcW w:w="4039" w:type="dxa"/>
            <w:tcBorders>
              <w:top w:val="single" w:sz="4" w:space="0" w:color="auto"/>
            </w:tcBorders>
          </w:tcPr>
          <w:p w14:paraId="1FF6E2DC" w14:textId="6909CA86" w:rsidR="00EA55F1" w:rsidRPr="006D10FC" w:rsidRDefault="00EA55F1" w:rsidP="00A238EE">
            <w:pPr>
              <w:pStyle w:val="Zkladntext"/>
              <w:rPr>
                <w:rFonts w:ascii="Trebuchet MS" w:hAnsi="Trebuchet MS"/>
                <w:b/>
              </w:rPr>
            </w:pPr>
            <w:r w:rsidRPr="006D10FC">
              <w:rPr>
                <w:rFonts w:ascii="Trebuchet MS" w:hAnsi="Trebuchet MS"/>
                <w:b/>
                <w:bCs/>
                <w:snapToGrid/>
                <w:color w:val="auto"/>
              </w:rPr>
              <w:t>Odběratel /Objednatel</w:t>
            </w:r>
            <w:proofErr w:type="gramStart"/>
            <w:r w:rsidRPr="006D10FC">
              <w:rPr>
                <w:rFonts w:ascii="Trebuchet MS" w:hAnsi="Trebuchet MS"/>
                <w:b/>
                <w:bCs/>
                <w:snapToGrid/>
                <w:color w:val="auto"/>
              </w:rPr>
              <w:t>/:</w:t>
            </w:r>
            <w:r w:rsidR="007C5A6B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  </w:t>
            </w:r>
            <w:proofErr w:type="gramEnd"/>
            <w:r w:rsidR="007C5A6B"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                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E2C6E75" w14:textId="5BE6AD65" w:rsidR="003F6B84" w:rsidRDefault="009E5F07" w:rsidP="003F6B84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Sociální služby města Havlíčkův Brod</w:t>
            </w:r>
          </w:p>
          <w:p w14:paraId="1E0C38C2" w14:textId="0DE74928" w:rsidR="009E5F07" w:rsidRDefault="009E5F07" w:rsidP="007C5A6B">
            <w:pPr>
              <w:pStyle w:val="Zkladntext"/>
              <w:tabs>
                <w:tab w:val="right" w:pos="7924"/>
                <w:tab w:val="right" w:pos="9360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3ACA">
              <w:rPr>
                <w:rFonts w:ascii="Calibri" w:hAnsi="Calibri" w:cs="Calibri"/>
                <w:sz w:val="22"/>
                <w:szCs w:val="22"/>
              </w:rPr>
              <w:t>Reynkova</w:t>
            </w:r>
            <w:proofErr w:type="spellEnd"/>
            <w:r w:rsidRPr="00643ACA">
              <w:rPr>
                <w:rFonts w:ascii="Calibri" w:hAnsi="Calibri" w:cs="Calibri"/>
                <w:sz w:val="22"/>
                <w:szCs w:val="22"/>
              </w:rPr>
              <w:t xml:space="preserve"> 3643</w:t>
            </w:r>
          </w:p>
          <w:p w14:paraId="5DAF32A1" w14:textId="55EA1DFD" w:rsidR="00EA55F1" w:rsidRPr="006D10FC" w:rsidRDefault="00EA55F1" w:rsidP="007C5A6B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Cs/>
                <w:snapToGrid/>
                <w:color w:val="auto"/>
              </w:rPr>
            </w:pPr>
            <w:r w:rsidRPr="006D10FC">
              <w:rPr>
                <w:rFonts w:ascii="Trebuchet MS" w:hAnsi="Trebuchet MS"/>
                <w:bCs/>
                <w:snapToGrid/>
                <w:color w:val="auto"/>
              </w:rPr>
              <w:t xml:space="preserve">580 </w:t>
            </w:r>
            <w:r w:rsidR="007C5A6B">
              <w:rPr>
                <w:rFonts w:ascii="Trebuchet MS" w:hAnsi="Trebuchet MS"/>
                <w:bCs/>
                <w:snapToGrid/>
                <w:color w:val="auto"/>
              </w:rPr>
              <w:t>0</w:t>
            </w:r>
            <w:r w:rsidRPr="006D10FC">
              <w:rPr>
                <w:rFonts w:ascii="Trebuchet MS" w:hAnsi="Trebuchet MS"/>
                <w:bCs/>
                <w:snapToGrid/>
                <w:color w:val="auto"/>
              </w:rPr>
              <w:t xml:space="preserve">1 Havlíčkův Brod </w:t>
            </w:r>
          </w:p>
          <w:p w14:paraId="2536333D" w14:textId="177F6EB5" w:rsidR="00EA55F1" w:rsidRPr="006D10FC" w:rsidRDefault="00EA55F1" w:rsidP="007C5A6B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Cs/>
                <w:snapToGrid/>
                <w:color w:val="auto"/>
              </w:rPr>
            </w:pPr>
            <w:r w:rsidRPr="006D10FC">
              <w:rPr>
                <w:rFonts w:ascii="Trebuchet MS" w:hAnsi="Trebuchet MS"/>
                <w:bCs/>
                <w:snapToGrid/>
                <w:color w:val="auto"/>
              </w:rPr>
              <w:t>Statutární zástupce</w:t>
            </w:r>
            <w:r w:rsidR="007C5A6B">
              <w:rPr>
                <w:rFonts w:ascii="Trebuchet MS" w:hAnsi="Trebuchet MS"/>
                <w:bCs/>
                <w:snapToGrid/>
                <w:color w:val="auto"/>
              </w:rPr>
              <w:t>:</w:t>
            </w:r>
            <w:r w:rsidRPr="006D10FC">
              <w:rPr>
                <w:rFonts w:ascii="Trebuchet MS" w:hAnsi="Trebuchet MS"/>
                <w:bCs/>
                <w:snapToGrid/>
                <w:color w:val="auto"/>
              </w:rPr>
              <w:t xml:space="preserve"> </w:t>
            </w:r>
            <w:r w:rsidR="007C5A6B">
              <w:rPr>
                <w:rFonts w:ascii="Trebuchet MS" w:hAnsi="Trebuchet MS"/>
              </w:rPr>
              <w:t xml:space="preserve">Mgr. </w:t>
            </w:r>
            <w:r w:rsidR="009E5F07">
              <w:rPr>
                <w:rFonts w:ascii="Calibri" w:hAnsi="Calibri" w:cs="Calibri"/>
                <w:sz w:val="22"/>
                <w:szCs w:val="22"/>
              </w:rPr>
              <w:t>Magdalena Kufrová</w:t>
            </w:r>
          </w:p>
          <w:p w14:paraId="2B588274" w14:textId="1D11B902" w:rsidR="00EA55F1" w:rsidRPr="006D10FC" w:rsidRDefault="00EA55F1" w:rsidP="007C5A6B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 w:rsidRPr="006D10FC">
              <w:rPr>
                <w:rFonts w:ascii="Trebuchet MS" w:hAnsi="Trebuchet MS"/>
                <w:bCs/>
                <w:snapToGrid/>
                <w:color w:val="auto"/>
              </w:rPr>
              <w:t xml:space="preserve">IČ: </w:t>
            </w:r>
            <w:proofErr w:type="gramStart"/>
            <w:r w:rsidR="009E5F07" w:rsidRPr="00477AF0">
              <w:rPr>
                <w:rFonts w:ascii="Calibri" w:hAnsi="Calibri" w:cs="Calibri"/>
                <w:sz w:val="22"/>
                <w:szCs w:val="22"/>
              </w:rPr>
              <w:t>70188467</w:t>
            </w:r>
            <w:r w:rsidR="009E5F07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6D10FC">
              <w:rPr>
                <w:rFonts w:ascii="Trebuchet MS" w:hAnsi="Trebuchet MS"/>
                <w:bCs/>
                <w:snapToGrid/>
                <w:color w:val="auto"/>
              </w:rPr>
              <w:t>DIČ</w:t>
            </w:r>
            <w:proofErr w:type="gramEnd"/>
            <w:r w:rsidRPr="006D10FC">
              <w:rPr>
                <w:rFonts w:ascii="Trebuchet MS" w:hAnsi="Trebuchet MS"/>
                <w:bCs/>
                <w:snapToGrid/>
                <w:color w:val="auto"/>
              </w:rPr>
              <w:t>: CZ</w:t>
            </w:r>
            <w:r w:rsidR="009E5F07" w:rsidRPr="00477AF0">
              <w:rPr>
                <w:rFonts w:ascii="Calibri" w:hAnsi="Calibri" w:cs="Calibri"/>
                <w:sz w:val="22"/>
                <w:szCs w:val="22"/>
              </w:rPr>
              <w:t>70188467</w:t>
            </w:r>
          </w:p>
        </w:tc>
        <w:tc>
          <w:tcPr>
            <w:tcW w:w="1984" w:type="dxa"/>
            <w:vMerge/>
          </w:tcPr>
          <w:p w14:paraId="7D916711" w14:textId="77777777" w:rsidR="00EA55F1" w:rsidRPr="006D10FC" w:rsidRDefault="00EA55F1" w:rsidP="00A238EE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14:paraId="05AD2DC9" w14:textId="77777777" w:rsidR="00EA55F1" w:rsidRPr="006D10FC" w:rsidRDefault="00EA55F1" w:rsidP="00EA55F1">
      <w:pPr>
        <w:tabs>
          <w:tab w:val="left" w:pos="5670"/>
        </w:tabs>
        <w:rPr>
          <w:rFonts w:ascii="Trebuchet MS" w:hAnsi="Trebuchet MS"/>
          <w:b/>
        </w:rPr>
      </w:pPr>
      <w:r w:rsidRPr="006D10FC">
        <w:rPr>
          <w:rFonts w:ascii="Trebuchet MS" w:hAnsi="Trebuchet MS"/>
          <w:b/>
          <w:bCs/>
        </w:rPr>
        <w:t>Dodavatel /Zhotovitel/:</w:t>
      </w:r>
      <w:r w:rsidRPr="006D10FC">
        <w:rPr>
          <w:rFonts w:ascii="Trebuchet MS" w:hAnsi="Trebuchet MS"/>
          <w:b/>
          <w:bCs/>
        </w:rPr>
        <w:tab/>
      </w:r>
    </w:p>
    <w:p w14:paraId="5FC22905" w14:textId="77777777" w:rsidR="00EA55F1" w:rsidRPr="006D10FC" w:rsidRDefault="00EA55F1" w:rsidP="00EA55F1">
      <w:pPr>
        <w:tabs>
          <w:tab w:val="left" w:pos="5670"/>
        </w:tabs>
        <w:rPr>
          <w:rFonts w:ascii="Trebuchet MS" w:hAnsi="Trebuchet MS"/>
        </w:rPr>
      </w:pPr>
      <w:r w:rsidRPr="006D10FC">
        <w:rPr>
          <w:rFonts w:ascii="Trebuchet MS" w:hAnsi="Trebuchet MS"/>
        </w:rPr>
        <w:t xml:space="preserve">IČ: </w:t>
      </w:r>
      <w:r w:rsidRPr="006D10FC">
        <w:rPr>
          <w:rFonts w:ascii="Trebuchet MS" w:hAnsi="Trebuchet MS" w:cs="Arial"/>
        </w:rPr>
        <w:t>25930354</w:t>
      </w:r>
      <w:r w:rsidRPr="006D10FC">
        <w:rPr>
          <w:rFonts w:ascii="Trebuchet MS" w:hAnsi="Trebuchet MS"/>
          <w:b/>
        </w:rPr>
        <w:tab/>
      </w:r>
      <w:r w:rsidRPr="006D10FC">
        <w:rPr>
          <w:rFonts w:ascii="Trebuchet MS" w:hAnsi="Trebuchet MS"/>
          <w:b/>
          <w:noProof/>
        </w:rPr>
        <w:t>TEPLO HB s.r.o.</w:t>
      </w:r>
    </w:p>
    <w:p w14:paraId="36AC9D14" w14:textId="77777777" w:rsidR="00EA55F1" w:rsidRPr="006D10FC" w:rsidRDefault="00EA55F1" w:rsidP="00EA55F1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1712D033" w14:textId="77777777" w:rsidR="00EA55F1" w:rsidRPr="006D10FC" w:rsidRDefault="00EA55F1" w:rsidP="00EA55F1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264" w:lineRule="auto"/>
        <w:ind w:left="5664" w:hanging="5664"/>
        <w:rPr>
          <w:rFonts w:ascii="Trebuchet MS" w:hAnsi="Trebuchet MS" w:cs="Arial"/>
          <w:sz w:val="20"/>
          <w:lang w:val="cs-CZ"/>
        </w:rPr>
      </w:pPr>
      <w:r w:rsidRPr="006D10FC">
        <w:rPr>
          <w:rFonts w:ascii="Trebuchet MS" w:hAnsi="Trebuchet MS"/>
          <w:sz w:val="20"/>
        </w:rPr>
        <w:t xml:space="preserve">DIČ: </w:t>
      </w:r>
      <w:r w:rsidRPr="006D10FC">
        <w:rPr>
          <w:rFonts w:ascii="Trebuchet MS" w:hAnsi="Trebuchet MS"/>
          <w:b/>
          <w:noProof/>
          <w:sz w:val="20"/>
        </w:rPr>
        <w:t>CZ</w:t>
      </w:r>
      <w:r w:rsidRPr="006D10FC">
        <w:rPr>
          <w:rFonts w:ascii="Trebuchet MS" w:hAnsi="Trebuchet MS" w:cs="Arial"/>
          <w:sz w:val="20"/>
          <w:lang w:val="cs-CZ"/>
        </w:rPr>
        <w:t>25930354</w:t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b/>
          <w:sz w:val="20"/>
        </w:rPr>
        <w:tab/>
      </w:r>
      <w:r w:rsidRPr="006D10FC">
        <w:rPr>
          <w:rFonts w:ascii="Trebuchet MS" w:hAnsi="Trebuchet MS" w:cs="Arial"/>
          <w:sz w:val="20"/>
          <w:lang w:val="cs-CZ"/>
        </w:rPr>
        <w:t>Sídliště Pražská 3551, 580 01 Havlíčkův Brod</w:t>
      </w:r>
    </w:p>
    <w:p w14:paraId="47C9F664" w14:textId="29CAA352" w:rsidR="00EA55F1" w:rsidRPr="006D10FC" w:rsidRDefault="00EA55F1" w:rsidP="00EA55F1">
      <w:pPr>
        <w:pStyle w:val="Zpat"/>
        <w:tabs>
          <w:tab w:val="clear" w:pos="4153"/>
          <w:tab w:val="clear" w:pos="8306"/>
          <w:tab w:val="left" w:pos="5670"/>
        </w:tabs>
        <w:rPr>
          <w:rFonts w:ascii="Trebuchet MS" w:hAnsi="Trebuchet MS"/>
          <w:bCs/>
        </w:rPr>
      </w:pPr>
      <w:r>
        <w:rPr>
          <w:rFonts w:ascii="Trebuchet MS" w:hAnsi="Trebuchet MS"/>
          <w:b/>
        </w:rPr>
        <w:t xml:space="preserve">                                                                                     </w:t>
      </w:r>
      <w:r w:rsidRPr="006D10FC">
        <w:rPr>
          <w:rFonts w:ascii="Trebuchet MS" w:hAnsi="Trebuchet MS"/>
          <w:bCs/>
        </w:rPr>
        <w:t>Statutární zástupce: Ing. Miroslav Sommer</w:t>
      </w:r>
    </w:p>
    <w:p w14:paraId="29FE2735" w14:textId="77777777" w:rsidR="00EA55F1" w:rsidRDefault="00EA55F1" w:rsidP="00EA55F1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14:paraId="1632DDAB" w14:textId="77777777" w:rsidR="00EA55F1" w:rsidRDefault="00EA55F1" w:rsidP="00EA55F1">
      <w:pPr>
        <w:pBdr>
          <w:top w:val="single" w:sz="4" w:space="6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Čl. 1. Předmět a místo plnění smlouvy:</w:t>
      </w:r>
      <w:r>
        <w:rPr>
          <w:rFonts w:ascii="Trebuchet MS" w:hAnsi="Trebuchet MS"/>
        </w:rPr>
        <w:t xml:space="preserve"> </w:t>
      </w:r>
    </w:p>
    <w:p w14:paraId="353D6F3D" w14:textId="40D11AE2" w:rsidR="007C5A6B" w:rsidRDefault="00EA55F1" w:rsidP="00EA55F1">
      <w:pPr>
        <w:pBdr>
          <w:top w:val="single" w:sz="4" w:space="6" w:color="auto"/>
        </w:pBdr>
        <w:contextualSpacing/>
        <w:jc w:val="both"/>
        <w:rPr>
          <w:rFonts w:ascii="Trebuchet MS" w:hAnsi="Trebuchet MS"/>
          <w:bCs/>
        </w:rPr>
      </w:pPr>
      <w:r w:rsidRPr="006D10FC">
        <w:rPr>
          <w:rFonts w:ascii="Trebuchet MS" w:hAnsi="Trebuchet MS"/>
          <w:bCs/>
        </w:rPr>
        <w:t xml:space="preserve">Předmětem plnění díla je </w:t>
      </w:r>
      <w:r w:rsidR="009E5F07">
        <w:rPr>
          <w:rFonts w:ascii="Trebuchet MS" w:hAnsi="Trebuchet MS"/>
          <w:bCs/>
        </w:rPr>
        <w:t>oprava</w:t>
      </w:r>
      <w:r w:rsidR="007C5A6B">
        <w:rPr>
          <w:rFonts w:ascii="Trebuchet MS" w:hAnsi="Trebuchet MS"/>
          <w:bCs/>
        </w:rPr>
        <w:t xml:space="preserve"> nefunkčního ohřívače TV</w:t>
      </w:r>
      <w:r w:rsidR="009E5F07">
        <w:rPr>
          <w:rFonts w:ascii="Trebuchet MS" w:hAnsi="Trebuchet MS"/>
          <w:bCs/>
        </w:rPr>
        <w:t xml:space="preserve"> SU1000.5 W-C</w:t>
      </w:r>
      <w:r w:rsidR="007C5A6B">
        <w:rPr>
          <w:rFonts w:ascii="Trebuchet MS" w:hAnsi="Trebuchet MS"/>
          <w:bCs/>
        </w:rPr>
        <w:t xml:space="preserve"> </w:t>
      </w:r>
      <w:r w:rsidR="009E5F07">
        <w:rPr>
          <w:rFonts w:ascii="Trebuchet MS" w:hAnsi="Trebuchet MS"/>
          <w:bCs/>
        </w:rPr>
        <w:t xml:space="preserve">v domově důchodců, </w:t>
      </w:r>
      <w:proofErr w:type="spellStart"/>
      <w:r w:rsidR="009E5F07">
        <w:rPr>
          <w:rFonts w:ascii="Trebuchet MS" w:hAnsi="Trebuchet MS"/>
          <w:bCs/>
        </w:rPr>
        <w:t>Reynkova</w:t>
      </w:r>
      <w:proofErr w:type="spellEnd"/>
      <w:r w:rsidR="009E5F07">
        <w:rPr>
          <w:rFonts w:ascii="Trebuchet MS" w:hAnsi="Trebuchet MS"/>
          <w:bCs/>
        </w:rPr>
        <w:t xml:space="preserve"> 3643</w:t>
      </w:r>
      <w:r w:rsidR="007C5A6B">
        <w:rPr>
          <w:rFonts w:ascii="Trebuchet MS" w:hAnsi="Trebuchet MS"/>
          <w:bCs/>
        </w:rPr>
        <w:t xml:space="preserve">, Havlíčkův Brod. </w:t>
      </w:r>
    </w:p>
    <w:p w14:paraId="09C4A55D" w14:textId="77777777" w:rsidR="00EA55F1" w:rsidRDefault="00EA55F1" w:rsidP="00EA55F1">
      <w:pPr>
        <w:pBdr>
          <w:top w:val="single" w:sz="4" w:space="6" w:color="auto"/>
        </w:pBdr>
        <w:contextualSpacing/>
        <w:jc w:val="both"/>
        <w:rPr>
          <w:rFonts w:ascii="Trebuchet MS" w:hAnsi="Trebuchet MS"/>
          <w:b/>
        </w:rPr>
      </w:pPr>
    </w:p>
    <w:p w14:paraId="34A0FB2B" w14:textId="77777777" w:rsidR="001977CA" w:rsidRDefault="00EA55F1" w:rsidP="00EA55F1">
      <w:pPr>
        <w:pBdr>
          <w:top w:val="single" w:sz="4" w:space="6" w:color="auto"/>
        </w:pBdr>
        <w:contextualSpacing/>
        <w:jc w:val="both"/>
        <w:rPr>
          <w:rFonts w:ascii="Trebuchet MS" w:hAnsi="Trebuchet MS"/>
        </w:rPr>
      </w:pPr>
      <w:r w:rsidRPr="006D10FC">
        <w:rPr>
          <w:rFonts w:ascii="Trebuchet MS" w:hAnsi="Trebuchet MS"/>
        </w:rPr>
        <w:t xml:space="preserve">Dodavatel objednateli předá </w:t>
      </w:r>
      <w:r w:rsidR="001977CA">
        <w:rPr>
          <w:rFonts w:ascii="Trebuchet MS" w:hAnsi="Trebuchet MS"/>
        </w:rPr>
        <w:t>hotové dílo včetně zprovoznění a přezkoušení nového zařízení.</w:t>
      </w:r>
    </w:p>
    <w:p w14:paraId="0BD02C42" w14:textId="77777777" w:rsidR="001977CA" w:rsidRDefault="001977CA" w:rsidP="00EA55F1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15B765E2" w14:textId="36D8CB62" w:rsidR="00EA55F1" w:rsidRDefault="00EA55F1" w:rsidP="00EA55F1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Místo plnění: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="001C3155">
        <w:rPr>
          <w:rFonts w:ascii="Trebuchet MS" w:hAnsi="Trebuchet MS"/>
          <w:bCs/>
          <w:noProof/>
        </w:rPr>
        <w:t>Renkova 3643</w:t>
      </w:r>
      <w:r>
        <w:rPr>
          <w:rFonts w:ascii="Trebuchet MS" w:hAnsi="Trebuchet MS"/>
          <w:bCs/>
          <w:noProof/>
        </w:rPr>
        <w:t>, Havlíčkův Brod</w:t>
      </w:r>
    </w:p>
    <w:p w14:paraId="37CC4008" w14:textId="77777777" w:rsidR="00EA55F1" w:rsidRDefault="00EA55F1" w:rsidP="00EA55F1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31C13DD6" w14:textId="77777777" w:rsidR="00EA55F1" w:rsidRDefault="00EA55F1" w:rsidP="00EA55F1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5D6E06CB" w14:textId="77777777" w:rsidR="00EA55F1" w:rsidRDefault="00EA55F1" w:rsidP="00EA55F1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2 Termíny plnění:</w:t>
      </w:r>
    </w:p>
    <w:p w14:paraId="61078198" w14:textId="4227010D" w:rsidR="00EA55F1" w:rsidRDefault="001977CA" w:rsidP="001977CA">
      <w:pPr>
        <w:spacing w:before="100" w:beforeAutospacing="1" w:after="100" w:afterAutospacing="1"/>
        <w:contextualSpacing/>
        <w:rPr>
          <w:rFonts w:ascii="Trebuchet MS" w:hAnsi="Trebuchet MS"/>
        </w:rPr>
      </w:pPr>
      <w:r>
        <w:rPr>
          <w:rFonts w:ascii="Trebuchet MS" w:hAnsi="Trebuchet MS"/>
          <w:bCs/>
        </w:rPr>
        <w:t xml:space="preserve">- </w:t>
      </w:r>
      <w:r w:rsidR="00EA55F1" w:rsidRPr="00BC2476">
        <w:rPr>
          <w:rFonts w:ascii="Trebuchet MS" w:hAnsi="Trebuchet MS"/>
          <w:bCs/>
        </w:rPr>
        <w:t>zahájení doby plnění</w:t>
      </w:r>
      <w:r w:rsidR="00EA55F1">
        <w:rPr>
          <w:rFonts w:ascii="Trebuchet MS" w:hAnsi="Trebuchet MS"/>
          <w:bCs/>
        </w:rPr>
        <w:t xml:space="preserve">: </w:t>
      </w:r>
      <w:r w:rsidR="00217B76">
        <w:rPr>
          <w:rFonts w:ascii="Trebuchet MS" w:hAnsi="Trebuchet MS"/>
          <w:bCs/>
        </w:rPr>
        <w:t>listopad</w:t>
      </w:r>
      <w:r>
        <w:rPr>
          <w:rFonts w:ascii="Trebuchet MS" w:hAnsi="Trebuchet MS"/>
          <w:bCs/>
        </w:rPr>
        <w:t xml:space="preserve"> 202</w:t>
      </w:r>
      <w:r w:rsidR="00217B76">
        <w:rPr>
          <w:rFonts w:ascii="Trebuchet MS" w:hAnsi="Trebuchet MS"/>
          <w:bCs/>
        </w:rPr>
        <w:t>5</w:t>
      </w:r>
    </w:p>
    <w:p w14:paraId="78039AFA" w14:textId="1286BCED" w:rsidR="00EA55F1" w:rsidRDefault="00EA55F1" w:rsidP="00EA55F1">
      <w:pPr>
        <w:spacing w:before="100" w:beforeAutospacing="1" w:after="100" w:afterAutospacing="1"/>
        <w:contextualSpacing/>
        <w:rPr>
          <w:rFonts w:ascii="Trebuchet MS" w:hAnsi="Trebuchet MS"/>
          <w:bCs/>
          <w:noProof/>
        </w:rPr>
      </w:pPr>
      <w:r>
        <w:rPr>
          <w:rFonts w:ascii="Trebuchet MS" w:hAnsi="Trebuchet MS"/>
        </w:rPr>
        <w:t xml:space="preserve">- konec doby plnění (termín plnění): </w:t>
      </w:r>
      <w:r w:rsidR="001C3155">
        <w:rPr>
          <w:rFonts w:ascii="Trebuchet MS" w:hAnsi="Trebuchet MS"/>
        </w:rPr>
        <w:t>31</w:t>
      </w:r>
      <w:r w:rsidR="001977CA">
        <w:rPr>
          <w:rFonts w:ascii="Trebuchet MS" w:hAnsi="Trebuchet MS"/>
        </w:rPr>
        <w:t xml:space="preserve">. </w:t>
      </w:r>
      <w:r w:rsidR="00217B76">
        <w:rPr>
          <w:rFonts w:ascii="Trebuchet MS" w:hAnsi="Trebuchet MS"/>
        </w:rPr>
        <w:t>prosinec</w:t>
      </w:r>
      <w:r w:rsidR="001977CA">
        <w:rPr>
          <w:rFonts w:ascii="Trebuchet MS" w:hAnsi="Trebuchet MS"/>
        </w:rPr>
        <w:t xml:space="preserve"> 2025</w:t>
      </w:r>
    </w:p>
    <w:p w14:paraId="72FB6636" w14:textId="77777777" w:rsidR="003F6B84" w:rsidRDefault="003F6B84" w:rsidP="00EA55F1">
      <w:pPr>
        <w:spacing w:before="100" w:beforeAutospacing="1" w:after="100" w:afterAutospacing="1"/>
        <w:contextualSpacing/>
        <w:rPr>
          <w:rFonts w:ascii="Trebuchet MS" w:hAnsi="Trebuchet MS"/>
          <w:bCs/>
          <w:noProof/>
        </w:rPr>
      </w:pPr>
    </w:p>
    <w:p w14:paraId="0DF3C66B" w14:textId="77777777" w:rsidR="003F6B84" w:rsidRDefault="003F6B84" w:rsidP="00EA55F1">
      <w:pPr>
        <w:spacing w:before="100" w:beforeAutospacing="1" w:after="100" w:afterAutospacing="1"/>
        <w:contextualSpacing/>
        <w:rPr>
          <w:rFonts w:ascii="Trebuchet MS" w:hAnsi="Trebuchet MS"/>
          <w:bCs/>
          <w:noProof/>
        </w:rPr>
      </w:pPr>
    </w:p>
    <w:p w14:paraId="6E09F4DF" w14:textId="77777777" w:rsidR="003F6B84" w:rsidRDefault="003F6B84" w:rsidP="003F6B84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C50C13">
        <w:rPr>
          <w:rFonts w:ascii="Trebuchet MS" w:hAnsi="Trebuchet MS"/>
          <w:b/>
          <w:bCs/>
        </w:rPr>
        <w:t>Čl. 3 Cena předmětu plnění</w:t>
      </w:r>
      <w:r>
        <w:rPr>
          <w:rFonts w:ascii="Trebuchet MS" w:hAnsi="Trebuchet MS"/>
          <w:b/>
          <w:bCs/>
        </w:rPr>
        <w:t>:</w:t>
      </w:r>
    </w:p>
    <w:p w14:paraId="0F040806" w14:textId="77777777" w:rsidR="003F6B84" w:rsidRDefault="003F6B84" w:rsidP="003F6B84">
      <w:pPr>
        <w:spacing w:before="100" w:beforeAutospacing="1" w:after="100" w:afterAutospacing="1"/>
        <w:contextualSpacing/>
        <w:jc w:val="both"/>
        <w:rPr>
          <w:rFonts w:ascii="Trebuchet MS" w:hAnsi="Trebuchet MS"/>
          <w:bCs/>
        </w:rPr>
      </w:pPr>
      <w:r w:rsidRPr="00C50C13">
        <w:rPr>
          <w:rFonts w:ascii="Trebuchet MS" w:hAnsi="Trebuchet MS"/>
          <w:bCs/>
        </w:rPr>
        <w:t xml:space="preserve">Cena předmětu plnění </w:t>
      </w:r>
      <w:r>
        <w:rPr>
          <w:rFonts w:ascii="Trebuchet MS" w:hAnsi="Trebuchet MS"/>
          <w:bCs/>
        </w:rPr>
        <w:t>dle čl. 1 smlouvy je stanovena dle rozsahu poskytnutého předmětu plnění dohodou smluvních stran v souladu s § 2620 zákona č. 89/2012 Sb. ve výši:</w:t>
      </w:r>
    </w:p>
    <w:p w14:paraId="28B48F25" w14:textId="6F0A9D77" w:rsidR="003F6B84" w:rsidRDefault="00B61B7E" w:rsidP="003F6B84">
      <w:pPr>
        <w:pStyle w:val="Odstavecseseznamem"/>
        <w:numPr>
          <w:ilvl w:val="0"/>
          <w:numId w:val="2"/>
        </w:numPr>
        <w:spacing w:before="100" w:beforeAutospacing="1" w:after="100" w:afterAutospacing="1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Topenářské</w:t>
      </w:r>
      <w:r w:rsidR="001C3155">
        <w:rPr>
          <w:rFonts w:ascii="Trebuchet MS" w:hAnsi="Trebuchet MS"/>
          <w:bCs/>
        </w:rPr>
        <w:t xml:space="preserve"> a</w:t>
      </w:r>
      <w:r>
        <w:rPr>
          <w:rFonts w:ascii="Trebuchet MS" w:hAnsi="Trebuchet MS"/>
          <w:bCs/>
        </w:rPr>
        <w:t xml:space="preserve"> </w:t>
      </w:r>
      <w:proofErr w:type="spellStart"/>
      <w:r>
        <w:rPr>
          <w:rFonts w:ascii="Trebuchet MS" w:hAnsi="Trebuchet MS"/>
          <w:bCs/>
        </w:rPr>
        <w:t>vodoinstalační</w:t>
      </w:r>
      <w:proofErr w:type="spellEnd"/>
      <w:r>
        <w:rPr>
          <w:rFonts w:ascii="Trebuchet MS" w:hAnsi="Trebuchet MS"/>
          <w:bCs/>
        </w:rPr>
        <w:t xml:space="preserve"> </w:t>
      </w:r>
      <w:r w:rsidR="001C3155">
        <w:rPr>
          <w:rFonts w:ascii="Trebuchet MS" w:hAnsi="Trebuchet MS"/>
          <w:bCs/>
        </w:rPr>
        <w:tab/>
      </w:r>
      <w:r w:rsidR="003F6B84">
        <w:rPr>
          <w:rFonts w:ascii="Trebuchet MS" w:hAnsi="Trebuchet MS"/>
          <w:bCs/>
        </w:rPr>
        <w:t xml:space="preserve"> </w:t>
      </w:r>
      <w:r w:rsidR="003F6B84">
        <w:rPr>
          <w:rFonts w:ascii="Trebuchet MS" w:hAnsi="Trebuchet MS"/>
          <w:bCs/>
        </w:rPr>
        <w:tab/>
      </w:r>
      <w:r w:rsidR="003F6B84"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 xml:space="preserve">             </w:t>
      </w:r>
      <w:r w:rsidR="00217B76">
        <w:rPr>
          <w:rFonts w:ascii="Trebuchet MS" w:hAnsi="Trebuchet MS"/>
          <w:bCs/>
        </w:rPr>
        <w:t>94 000</w:t>
      </w:r>
      <w:r w:rsidR="00922889">
        <w:rPr>
          <w:rFonts w:ascii="Trebuchet MS" w:hAnsi="Trebuchet MS"/>
          <w:bCs/>
        </w:rPr>
        <w:t>,</w:t>
      </w:r>
      <w:r w:rsidR="001C3155">
        <w:rPr>
          <w:rFonts w:ascii="Trebuchet MS" w:hAnsi="Trebuchet MS"/>
          <w:bCs/>
        </w:rPr>
        <w:t>00</w:t>
      </w:r>
      <w:r w:rsidR="003F6B84">
        <w:rPr>
          <w:rFonts w:ascii="Trebuchet MS" w:hAnsi="Trebuchet MS"/>
          <w:bCs/>
        </w:rPr>
        <w:t xml:space="preserve"> Kč (bez DPH)</w:t>
      </w:r>
    </w:p>
    <w:p w14:paraId="5E35AA85" w14:textId="5690135B" w:rsidR="00922889" w:rsidRPr="00922889" w:rsidRDefault="00922889" w:rsidP="00922889">
      <w:pPr>
        <w:spacing w:before="100" w:beforeAutospacing="1" w:after="100" w:afterAutospacing="1"/>
        <w:ind w:left="708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Celkem:</w:t>
      </w:r>
    </w:p>
    <w:p w14:paraId="4BC668B2" w14:textId="00BB8DAA" w:rsidR="003F6B84" w:rsidRDefault="003F6B84" w:rsidP="003F6B84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Převzaté dokončené dílo /dodávka, služba/ bude fakturováno samostatn</w:t>
      </w:r>
      <w:r w:rsidR="00922889">
        <w:rPr>
          <w:rFonts w:ascii="Trebuchet MS" w:hAnsi="Trebuchet MS"/>
          <w:bCs/>
        </w:rPr>
        <w:t>ými</w:t>
      </w:r>
      <w:r>
        <w:rPr>
          <w:rFonts w:ascii="Trebuchet MS" w:hAnsi="Trebuchet MS"/>
          <w:bCs/>
        </w:rPr>
        <w:t xml:space="preserve"> konečn</w:t>
      </w:r>
      <w:r w:rsidR="00922889">
        <w:rPr>
          <w:rFonts w:ascii="Trebuchet MS" w:hAnsi="Trebuchet MS"/>
          <w:bCs/>
        </w:rPr>
        <w:t>ými fakturami za jednotlivá plnění</w:t>
      </w:r>
      <w:r>
        <w:rPr>
          <w:rFonts w:ascii="Trebuchet MS" w:hAnsi="Trebuchet MS"/>
          <w:bCs/>
        </w:rPr>
        <w:t xml:space="preserve"> s dobou splatnosti min. </w:t>
      </w:r>
      <w:r w:rsidR="00922889">
        <w:rPr>
          <w:rFonts w:ascii="Trebuchet MS" w:hAnsi="Trebuchet MS"/>
          <w:bCs/>
        </w:rPr>
        <w:t>14</w:t>
      </w:r>
      <w:r>
        <w:rPr>
          <w:rFonts w:ascii="Trebuchet MS" w:hAnsi="Trebuchet MS"/>
          <w:bCs/>
        </w:rPr>
        <w:t xml:space="preserve"> dnů.</w:t>
      </w:r>
      <w:r>
        <w:rPr>
          <w:rFonts w:ascii="Trebuchet MS" w:hAnsi="Trebuchet MS"/>
          <w:bCs/>
        </w:rPr>
        <w:br/>
      </w:r>
    </w:p>
    <w:p w14:paraId="15AB4D9B" w14:textId="61FE42A5" w:rsidR="003F6B84" w:rsidRDefault="003F6B84" w:rsidP="003F6B84">
      <w:p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Č</w:t>
      </w:r>
      <w:r w:rsidRPr="00030608">
        <w:rPr>
          <w:rFonts w:ascii="Trebuchet MS" w:hAnsi="Trebuchet MS"/>
          <w:b/>
          <w:bCs/>
        </w:rPr>
        <w:t>l. 4 Osoby pověřené k</w:t>
      </w:r>
      <w:r>
        <w:rPr>
          <w:rFonts w:ascii="Trebuchet MS" w:hAnsi="Trebuchet MS"/>
          <w:b/>
          <w:bCs/>
        </w:rPr>
        <w:t> </w:t>
      </w:r>
      <w:r w:rsidRPr="00030608">
        <w:rPr>
          <w:rFonts w:ascii="Trebuchet MS" w:hAnsi="Trebuchet MS"/>
          <w:b/>
          <w:bCs/>
        </w:rPr>
        <w:t>jednání</w:t>
      </w:r>
      <w:r>
        <w:rPr>
          <w:rFonts w:ascii="Trebuchet MS" w:hAnsi="Trebuchet MS"/>
          <w:b/>
          <w:bCs/>
        </w:rPr>
        <w:br/>
      </w:r>
      <w:r w:rsidRPr="00030608">
        <w:rPr>
          <w:rFonts w:ascii="Trebuchet MS" w:hAnsi="Trebuchet MS"/>
          <w:bCs/>
        </w:rPr>
        <w:t xml:space="preserve">Za </w:t>
      </w:r>
      <w:r>
        <w:rPr>
          <w:rFonts w:ascii="Trebuchet MS" w:hAnsi="Trebuchet MS"/>
          <w:bCs/>
        </w:rPr>
        <w:t>O</w:t>
      </w:r>
      <w:r w:rsidRPr="00030608">
        <w:rPr>
          <w:rFonts w:ascii="Trebuchet MS" w:hAnsi="Trebuchet MS"/>
          <w:bCs/>
        </w:rPr>
        <w:t>bjednatele</w:t>
      </w:r>
      <w:r>
        <w:rPr>
          <w:rFonts w:ascii="Trebuchet MS" w:hAnsi="Trebuchet MS"/>
          <w:bCs/>
        </w:rPr>
        <w:tab/>
      </w:r>
      <w:r w:rsidR="00922889">
        <w:rPr>
          <w:rFonts w:ascii="Trebuchet MS" w:hAnsi="Trebuchet MS"/>
          <w:bCs/>
        </w:rPr>
        <w:t xml:space="preserve">: </w:t>
      </w:r>
      <w:r w:rsidR="00922889">
        <w:rPr>
          <w:rFonts w:ascii="Trebuchet MS" w:hAnsi="Trebuchet MS"/>
        </w:rPr>
        <w:t xml:space="preserve">Mgr. </w:t>
      </w:r>
      <w:r w:rsidR="001C3155">
        <w:rPr>
          <w:rFonts w:ascii="Trebuchet MS" w:hAnsi="Trebuchet MS"/>
        </w:rPr>
        <w:t>Magdaléna Kufrová</w:t>
      </w:r>
      <w:r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e-mail:</w:t>
      </w:r>
      <w:r w:rsidR="001C3155">
        <w:rPr>
          <w:rFonts w:ascii="Trebuchet MS" w:hAnsi="Trebuchet MS"/>
        </w:rPr>
        <w:t>ssmhb</w:t>
      </w:r>
      <w:r w:rsidR="00922889">
        <w:rPr>
          <w:rFonts w:ascii="Trebuchet MS" w:hAnsi="Trebuchet MS"/>
        </w:rPr>
        <w:t>@</w:t>
      </w:r>
      <w:r w:rsidR="001C3155">
        <w:rPr>
          <w:rFonts w:ascii="Trebuchet MS" w:hAnsi="Trebuchet MS"/>
        </w:rPr>
        <w:t>ssmhb</w:t>
      </w:r>
      <w:r w:rsidR="00922889">
        <w:rPr>
          <w:rFonts w:ascii="Trebuchet MS" w:hAnsi="Trebuchet MS"/>
        </w:rPr>
        <w:t>.cz</w:t>
      </w:r>
      <w:proofErr w:type="gramEnd"/>
      <w:r w:rsidR="00922889">
        <w:rPr>
          <w:rFonts w:ascii="Trebuchet MS" w:hAnsi="Trebuchet MS"/>
        </w:rPr>
        <w:t xml:space="preserve"> </w:t>
      </w:r>
      <w:r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</w:rPr>
        <w:tab/>
        <w:t xml:space="preserve">tel: </w:t>
      </w:r>
      <w:r>
        <w:rPr>
          <w:rFonts w:ascii="Trebuchet MS" w:hAnsi="Trebuchet MS"/>
        </w:rPr>
        <w:br/>
      </w:r>
    </w:p>
    <w:p w14:paraId="67CCFE16" w14:textId="055148AF" w:rsidR="003F6B84" w:rsidRDefault="003F6B84" w:rsidP="003F6B84">
      <w:pPr>
        <w:rPr>
          <w:rFonts w:ascii="Trebuchet MS" w:hAnsi="Trebuchet MS"/>
        </w:rPr>
      </w:pPr>
      <w:r>
        <w:rPr>
          <w:rFonts w:ascii="Trebuchet MS" w:hAnsi="Trebuchet MS"/>
        </w:rPr>
        <w:t>Za Dodavatele</w:t>
      </w:r>
      <w:r w:rsidR="00922889">
        <w:rPr>
          <w:rFonts w:ascii="Trebuchet MS" w:hAnsi="Trebuchet MS"/>
        </w:rPr>
        <w:t>:</w:t>
      </w:r>
      <w:r>
        <w:rPr>
          <w:rFonts w:ascii="Trebuchet MS" w:hAnsi="Trebuchet MS"/>
        </w:rPr>
        <w:tab/>
        <w:t>Ing. Miroslav Sommer</w:t>
      </w:r>
      <w:r>
        <w:rPr>
          <w:rFonts w:ascii="Trebuchet MS" w:hAnsi="Trebuchet MS"/>
        </w:rPr>
        <w:tab/>
      </w:r>
      <w:r w:rsidR="00922889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e-mail:</w:t>
      </w:r>
      <w:r>
        <w:rPr>
          <w:rFonts w:ascii="Trebuchet MS" w:hAnsi="Trebuchet MS"/>
        </w:rPr>
        <w:tab/>
      </w:r>
      <w:hyperlink r:id="rId7" w:history="1">
        <w:r w:rsidRPr="00674F20">
          <w:rPr>
            <w:rStyle w:val="Hypertextovodkaz"/>
            <w:rFonts w:ascii="Trebuchet MS" w:hAnsi="Trebuchet MS"/>
          </w:rPr>
          <w:t>sommer@teplohb.cz</w:t>
        </w:r>
      </w:hyperlink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hyperlink r:id="rId8" w:history="1">
        <w:r w:rsidRPr="00BB77E8">
          <w:rPr>
            <w:rStyle w:val="Hypertextovodkaz"/>
            <w:rFonts w:ascii="Trebuchet MS" w:hAnsi="Trebuchet MS"/>
            <w:color w:val="auto"/>
            <w:u w:val="none"/>
          </w:rPr>
          <w:t>tel:</w:t>
        </w:r>
        <w:r>
          <w:rPr>
            <w:rStyle w:val="Hypertextovodkaz"/>
            <w:rFonts w:ascii="Trebuchet MS" w:hAnsi="Trebuchet MS"/>
            <w:color w:val="auto"/>
            <w:u w:val="none"/>
          </w:rPr>
          <w:t xml:space="preserve"> </w:t>
        </w:r>
        <w:r w:rsidRPr="00BB77E8">
          <w:rPr>
            <w:rStyle w:val="Hypertextovodkaz"/>
            <w:rFonts w:ascii="Trebuchet MS" w:hAnsi="Trebuchet MS"/>
            <w:color w:val="auto"/>
            <w:u w:val="none"/>
          </w:rPr>
          <w:t>724</w:t>
        </w:r>
      </w:hyperlink>
      <w:r>
        <w:rPr>
          <w:rFonts w:ascii="Trebuchet MS" w:hAnsi="Trebuchet MS"/>
        </w:rPr>
        <w:t xml:space="preserve"> 945 800</w:t>
      </w:r>
    </w:p>
    <w:p w14:paraId="3E3C7679" w14:textId="77777777" w:rsidR="003F6B84" w:rsidRDefault="003F6B84" w:rsidP="003F6B84">
      <w:pPr>
        <w:pStyle w:val="Zkladntext"/>
        <w:tabs>
          <w:tab w:val="num" w:pos="680"/>
        </w:tabs>
        <w:autoSpaceDE w:val="0"/>
        <w:autoSpaceDN w:val="0"/>
        <w:spacing w:before="120"/>
        <w:jc w:val="both"/>
        <w:outlineLvl w:val="0"/>
        <w:rPr>
          <w:rFonts w:ascii="Trebuchet MS" w:hAnsi="Trebuchet MS"/>
          <w:b/>
          <w:bCs/>
        </w:rPr>
      </w:pPr>
    </w:p>
    <w:p w14:paraId="3099C9B0" w14:textId="77777777" w:rsidR="003F6B84" w:rsidRPr="006100A2" w:rsidRDefault="003F6B84" w:rsidP="003F6B84">
      <w:pPr>
        <w:pStyle w:val="Zkladntext"/>
        <w:tabs>
          <w:tab w:val="num" w:pos="680"/>
        </w:tabs>
        <w:autoSpaceDE w:val="0"/>
        <w:autoSpaceDN w:val="0"/>
        <w:spacing w:before="120"/>
        <w:jc w:val="both"/>
        <w:outlineLvl w:val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</w:t>
      </w:r>
      <w:r w:rsidRPr="00030608">
        <w:rPr>
          <w:rFonts w:ascii="Trebuchet MS" w:hAnsi="Trebuchet MS"/>
          <w:b/>
          <w:bCs/>
        </w:rPr>
        <w:t>l.</w:t>
      </w:r>
      <w:r>
        <w:rPr>
          <w:rFonts w:ascii="Trebuchet MS" w:hAnsi="Trebuchet MS"/>
          <w:b/>
          <w:bCs/>
        </w:rPr>
        <w:t>5</w:t>
      </w:r>
      <w:r>
        <w:rPr>
          <w:rFonts w:ascii="Trebuchet MS" w:hAnsi="Trebuchet MS"/>
          <w:b/>
          <w:bCs/>
        </w:rPr>
        <w:tab/>
        <w:t>Sankce</w:t>
      </w:r>
      <w:r>
        <w:rPr>
          <w:rFonts w:ascii="Trebuchet MS" w:hAnsi="Trebuchet MS"/>
          <w:b/>
          <w:bCs/>
        </w:rPr>
        <w:br/>
      </w:r>
      <w:r w:rsidRPr="00270CDB">
        <w:rPr>
          <w:rFonts w:ascii="Trebuchet MS" w:hAnsi="Trebuchet MS"/>
        </w:rPr>
        <w:t xml:space="preserve">Smluvní strany se dohodly, že neplnění závazků obou smluvních stran podléhá sankcím úroku z prodlení </w:t>
      </w:r>
      <w:r w:rsidRPr="00946E37">
        <w:rPr>
          <w:rFonts w:ascii="Trebuchet MS" w:hAnsi="Trebuchet MS"/>
        </w:rPr>
        <w:t>s</w:t>
      </w:r>
      <w:r>
        <w:rPr>
          <w:rFonts w:ascii="Trebuchet MS" w:hAnsi="Trebuchet MS"/>
        </w:rPr>
        <w:t>e</w:t>
      </w:r>
      <w:r w:rsidRPr="00946E37">
        <w:rPr>
          <w:rFonts w:ascii="Trebuchet MS" w:hAnsi="Trebuchet MS"/>
        </w:rPr>
        <w:t xml:space="preserve"> splněním termínu</w:t>
      </w:r>
      <w:r w:rsidRPr="00270CD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či </w:t>
      </w:r>
      <w:r w:rsidRPr="00946E37">
        <w:rPr>
          <w:rFonts w:ascii="Trebuchet MS" w:hAnsi="Trebuchet MS"/>
        </w:rPr>
        <w:t xml:space="preserve">s úhradou faktury </w:t>
      </w:r>
      <w:r w:rsidRPr="00270CDB">
        <w:rPr>
          <w:rFonts w:ascii="Trebuchet MS" w:hAnsi="Trebuchet MS"/>
        </w:rPr>
        <w:t>ve výši 0,01</w:t>
      </w:r>
      <w:r w:rsidRPr="00270CDB">
        <w:rPr>
          <w:rFonts w:ascii="Trebuchet MS" w:hAnsi="Trebuchet MS"/>
          <w:b/>
        </w:rPr>
        <w:t xml:space="preserve"> %</w:t>
      </w:r>
      <w:r w:rsidRPr="00270CDB">
        <w:rPr>
          <w:rFonts w:ascii="Trebuchet MS" w:hAnsi="Trebuchet MS"/>
        </w:rPr>
        <w:t xml:space="preserve"> z dlužné částky za každý den prodlení.</w:t>
      </w:r>
    </w:p>
    <w:p w14:paraId="16DB3497" w14:textId="77777777" w:rsidR="003F6B84" w:rsidRPr="006100A2" w:rsidRDefault="003F6B84" w:rsidP="003F6B84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14:paraId="727D3B8D" w14:textId="77777777" w:rsidR="003F6B84" w:rsidRPr="006100A2" w:rsidRDefault="003F6B84" w:rsidP="003F6B84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snapToGrid w:val="0"/>
          <w:color w:val="000000"/>
        </w:rPr>
      </w:pPr>
      <w:r w:rsidRPr="006100A2">
        <w:rPr>
          <w:rFonts w:ascii="Trebuchet MS" w:hAnsi="Trebuchet MS"/>
          <w:b/>
          <w:bCs/>
        </w:rPr>
        <w:t>Čl. 6 Zveřejňování v registru smluv</w:t>
      </w:r>
      <w:r>
        <w:rPr>
          <w:rFonts w:ascii="Trebuchet MS" w:hAnsi="Trebuchet MS"/>
          <w:b/>
          <w:bCs/>
        </w:rPr>
        <w:br/>
      </w:r>
      <w:r w:rsidRPr="006100A2">
        <w:rPr>
          <w:rFonts w:ascii="Trebuchet MS" w:hAnsi="Trebuchet MS"/>
          <w:snapToGrid w:val="0"/>
          <w:color w:val="000000"/>
        </w:rPr>
        <w:t>Strany této smlouvy berou na vědomí, že město Havlíčkův Brod je obcí podle zákona o obcích č. 128/2000 Sb. Může tak mít povinnost zveřejnit tuto smlouvu nebo její části či jakékoliv jiné dokumenty nebo informace vytvořené v rámci tohoto smluvního vztahu, a to např. na prof</w:t>
      </w:r>
      <w:r>
        <w:rPr>
          <w:rFonts w:ascii="Trebuchet MS" w:hAnsi="Trebuchet MS"/>
          <w:snapToGrid w:val="0"/>
          <w:color w:val="000000"/>
        </w:rPr>
        <w:t>ilu zadavatele dle zákona č. 134/201</w:t>
      </w:r>
      <w:r w:rsidRPr="006100A2">
        <w:rPr>
          <w:rFonts w:ascii="Trebuchet MS" w:hAnsi="Trebuchet MS"/>
          <w:snapToGrid w:val="0"/>
          <w:color w:val="000000"/>
        </w:rPr>
        <w:t xml:space="preserve">6 Sb., o </w:t>
      </w:r>
      <w:r>
        <w:rPr>
          <w:rFonts w:ascii="Trebuchet MS" w:hAnsi="Trebuchet MS"/>
          <w:snapToGrid w:val="0"/>
          <w:color w:val="000000"/>
        </w:rPr>
        <w:t>zadávání veřejných zakázek</w:t>
      </w:r>
      <w:r w:rsidRPr="006100A2">
        <w:rPr>
          <w:rFonts w:ascii="Trebuchet MS" w:hAnsi="Trebuchet MS"/>
          <w:snapToGrid w:val="0"/>
          <w:color w:val="000000"/>
        </w:rPr>
        <w:t>, v registru smluv dle zákona č. 340/2015 Sb., o registru smluv, postupy podle zákona č. 106/1999 Sb., o svobodném přístupu k informacím nebo na své úřední desce dle zákona č. 128/2000 Sb., o obcích. Strany této smlouvy s tímto zveřejňováním informací souhlasí, a to i ve vztahu k osobním údajům. Strany této smlouvy prohlašují, že jsou oprávněny tento souhlas dát i za své pracovníky nebo další osoby uvedené ve smlouvě či v jiných dokumentech vytvořených v rámci tohoto smluvního vztahu.</w:t>
      </w:r>
    </w:p>
    <w:p w14:paraId="496280FD" w14:textId="77777777" w:rsidR="003F6B84" w:rsidRDefault="003F6B84" w:rsidP="003F6B84">
      <w:pPr>
        <w:rPr>
          <w:rFonts w:ascii="Trebuchet MS" w:hAnsi="Trebuchet MS"/>
          <w:b/>
          <w:bCs/>
          <w:snapToGrid w:val="0"/>
          <w:color w:val="000000"/>
        </w:rPr>
      </w:pPr>
    </w:p>
    <w:p w14:paraId="62FB51FC" w14:textId="77777777" w:rsidR="003F6B84" w:rsidRPr="00030608" w:rsidRDefault="003F6B84" w:rsidP="003F6B84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>Čl. 7</w:t>
      </w:r>
      <w:r w:rsidRPr="00030608">
        <w:rPr>
          <w:rFonts w:ascii="Trebuchet MS" w:hAnsi="Trebuchet MS"/>
          <w:b/>
          <w:bCs/>
          <w:snapToGrid w:val="0"/>
          <w:color w:val="000000"/>
        </w:rPr>
        <w:t xml:space="preserve"> Ostatní ujednání</w:t>
      </w:r>
    </w:p>
    <w:p w14:paraId="5E8515D9" w14:textId="77777777" w:rsidR="003F6B84" w:rsidRPr="00270CDB" w:rsidRDefault="003F6B84" w:rsidP="003F6B84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 xml:space="preserve">Tato smlouva je vyhotovena ve </w:t>
      </w:r>
      <w:r>
        <w:rPr>
          <w:rFonts w:ascii="Trebuchet MS" w:hAnsi="Trebuchet MS"/>
        </w:rPr>
        <w:t>2</w:t>
      </w:r>
      <w:r w:rsidRPr="00270CDB">
        <w:rPr>
          <w:rFonts w:ascii="Trebuchet MS" w:hAnsi="Trebuchet MS"/>
        </w:rPr>
        <w:t xml:space="preserve"> provedeních, z nichž každé má platnost a závaznost originálu a po je</w:t>
      </w:r>
      <w:r w:rsidRPr="00270CDB">
        <w:rPr>
          <w:rFonts w:ascii="Trebuchet MS" w:hAnsi="Trebuchet MS"/>
        </w:rPr>
        <w:softHyphen/>
        <w:t xml:space="preserve">jich podpisu oprávněnými zástupci smluvních stran obdrží zhotovitel i objednatel </w:t>
      </w:r>
      <w:r>
        <w:rPr>
          <w:rFonts w:ascii="Trebuchet MS" w:hAnsi="Trebuchet MS"/>
        </w:rPr>
        <w:t>1</w:t>
      </w:r>
      <w:r w:rsidRPr="00270CDB">
        <w:rPr>
          <w:rFonts w:ascii="Trebuchet MS" w:hAnsi="Trebuchet MS"/>
        </w:rPr>
        <w:t xml:space="preserve"> vyhotovení. </w:t>
      </w:r>
    </w:p>
    <w:p w14:paraId="32A415DA" w14:textId="77777777" w:rsidR="003F6B84" w:rsidRPr="00270CDB" w:rsidRDefault="003F6B84" w:rsidP="003F6B84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14:paraId="5BE714E0" w14:textId="77777777" w:rsidR="003F6B84" w:rsidRDefault="003F6B84" w:rsidP="003F6B84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rFonts w:ascii="Trebuchet MS" w:hAnsi="Trebuchet MS"/>
        </w:rPr>
      </w:pPr>
      <w:r w:rsidRPr="00270CDB">
        <w:rPr>
          <w:rFonts w:ascii="Trebuchet MS" w:hAnsi="Trebuchet MS"/>
        </w:rPr>
        <w:t>Smlouva nabývá účinnosti dnem uveřejnění prostřednictvím registru smluv v souladu se zákonem č. 340/2015 Sb.</w:t>
      </w:r>
    </w:p>
    <w:p w14:paraId="0E2055FB" w14:textId="77777777" w:rsidR="003F6B84" w:rsidRDefault="003F6B84" w:rsidP="003F6B84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rFonts w:ascii="Trebuchet MS" w:hAnsi="Trebuchet MS"/>
          <w:bCs/>
        </w:rPr>
      </w:pPr>
    </w:p>
    <w:p w14:paraId="098F4359" w14:textId="77777777" w:rsidR="003F6B84" w:rsidRPr="00E62FA0" w:rsidRDefault="003F6B84" w:rsidP="003F6B84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rFonts w:ascii="Trebuchet MS" w:hAnsi="Trebuchet MS"/>
          <w:bCs/>
        </w:rPr>
      </w:pPr>
    </w:p>
    <w:p w14:paraId="5817538B" w14:textId="76C69A67" w:rsidR="003F6B84" w:rsidRDefault="003F6B84" w:rsidP="003F6B84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 Havlíčkově Brodě dne</w:t>
      </w:r>
      <w:r w:rsidR="00A028DC">
        <w:rPr>
          <w:rFonts w:ascii="Trebuchet MS" w:hAnsi="Trebuchet MS"/>
          <w:bCs/>
        </w:rPr>
        <w:t xml:space="preserve">: </w:t>
      </w:r>
      <w:r w:rsidR="0067251D">
        <w:rPr>
          <w:rFonts w:ascii="Trebuchet MS" w:hAnsi="Trebuchet MS"/>
          <w:bCs/>
        </w:rPr>
        <w:t>27.11.2025</w:t>
      </w:r>
      <w:r>
        <w:rPr>
          <w:rFonts w:ascii="Trebuchet MS" w:hAnsi="Trebuchet MS"/>
          <w:bCs/>
        </w:rPr>
        <w:tab/>
        <w:t xml:space="preserve"> </w:t>
      </w:r>
      <w:r w:rsidR="00A028DC">
        <w:rPr>
          <w:rFonts w:ascii="Trebuchet MS" w:hAnsi="Trebuchet MS"/>
          <w:bCs/>
        </w:rPr>
        <w:tab/>
      </w:r>
      <w:r w:rsidR="00A028DC">
        <w:rPr>
          <w:rFonts w:ascii="Trebuchet MS" w:hAnsi="Trebuchet MS"/>
          <w:bCs/>
        </w:rPr>
        <w:tab/>
      </w:r>
      <w:r w:rsidR="00A028DC"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>V Havlíčkově Brodě dne</w:t>
      </w:r>
      <w:r>
        <w:rPr>
          <w:rFonts w:ascii="Trebuchet MS" w:hAnsi="Trebuchet MS"/>
          <w:bCs/>
        </w:rPr>
        <w:tab/>
      </w:r>
      <w:r w:rsidR="00A028DC">
        <w:rPr>
          <w:rFonts w:ascii="Trebuchet MS" w:hAnsi="Trebuchet MS"/>
          <w:bCs/>
        </w:rPr>
        <w:t xml:space="preserve">: </w:t>
      </w:r>
    </w:p>
    <w:p w14:paraId="11ECEDC4" w14:textId="77777777" w:rsidR="003F6B84" w:rsidRDefault="003F6B84" w:rsidP="003F6B84">
      <w:pPr>
        <w:rPr>
          <w:rFonts w:ascii="Trebuchet MS" w:hAnsi="Trebuchet MS"/>
          <w:noProof/>
        </w:rPr>
      </w:pPr>
    </w:p>
    <w:p w14:paraId="496A2BC1" w14:textId="77777777" w:rsidR="003F6B84" w:rsidRDefault="003F6B84" w:rsidP="003F6B84">
      <w:pPr>
        <w:rPr>
          <w:rFonts w:ascii="Trebuchet MS" w:hAnsi="Trebuchet MS"/>
          <w:noProof/>
        </w:rPr>
      </w:pPr>
    </w:p>
    <w:p w14:paraId="091D63C2" w14:textId="77777777" w:rsidR="003F6B84" w:rsidRDefault="003F6B84" w:rsidP="003F6B84">
      <w:pPr>
        <w:rPr>
          <w:rFonts w:ascii="Trebuchet MS" w:hAnsi="Trebuchet MS"/>
          <w:noProof/>
        </w:rPr>
      </w:pPr>
    </w:p>
    <w:p w14:paraId="4788B862" w14:textId="77777777" w:rsidR="003F6B84" w:rsidRDefault="003F6B84" w:rsidP="003F6B84">
      <w:pPr>
        <w:rPr>
          <w:rFonts w:ascii="Trebuchet MS" w:hAnsi="Trebuchet MS"/>
          <w:noProof/>
        </w:rPr>
      </w:pPr>
    </w:p>
    <w:p w14:paraId="63165633" w14:textId="36365EBE" w:rsidR="003F6B84" w:rsidRDefault="003F6B84" w:rsidP="003F6B84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za objednatele                                                                           za dodavatele</w:t>
      </w:r>
    </w:p>
    <w:p w14:paraId="6AF5D11F" w14:textId="7BEB05C9" w:rsidR="003F6B84" w:rsidRDefault="003F6B84" w:rsidP="003F6B84">
      <w:pPr>
        <w:ind w:left="708"/>
        <w:rPr>
          <w:rFonts w:ascii="Trebuchet MS" w:hAnsi="Trebuchet MS"/>
        </w:rPr>
      </w:pPr>
      <w:r>
        <w:rPr>
          <w:rFonts w:ascii="Trebuchet MS" w:hAnsi="Trebuchet MS"/>
          <w:noProof/>
        </w:rPr>
        <w:t xml:space="preserve"> </w:t>
      </w:r>
      <w:r w:rsidR="00922889">
        <w:rPr>
          <w:rFonts w:ascii="Trebuchet MS" w:hAnsi="Trebuchet MS"/>
        </w:rPr>
        <w:t xml:space="preserve">Mgr. </w:t>
      </w:r>
      <w:r w:rsidR="001C3155">
        <w:rPr>
          <w:rFonts w:ascii="Trebuchet MS" w:hAnsi="Trebuchet MS"/>
        </w:rPr>
        <w:t>Magdaléna Kufrová</w:t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</w:r>
      <w:r>
        <w:rPr>
          <w:rFonts w:ascii="Trebuchet MS" w:hAnsi="Trebuchet MS"/>
          <w:noProof/>
        </w:rPr>
        <w:tab/>
        <w:t>Ing. Miroslav Sommer</w:t>
      </w:r>
    </w:p>
    <w:p w14:paraId="73646FFF" w14:textId="77777777" w:rsidR="003F6B84" w:rsidRDefault="003F6B84" w:rsidP="003F6B84"/>
    <w:p w14:paraId="639BE0BF" w14:textId="77777777" w:rsidR="003F6B84" w:rsidRPr="00BC2476" w:rsidRDefault="003F6B84" w:rsidP="00EA55F1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</w:p>
    <w:p w14:paraId="3FE84FDA" w14:textId="77777777" w:rsidR="006651E1" w:rsidRDefault="006651E1"/>
    <w:sectPr w:rsidR="006651E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CFEA" w14:textId="77777777" w:rsidR="008A69DD" w:rsidRDefault="008A69DD" w:rsidP="00A028DC">
      <w:pPr>
        <w:spacing w:after="0"/>
      </w:pPr>
      <w:r>
        <w:separator/>
      </w:r>
    </w:p>
  </w:endnote>
  <w:endnote w:type="continuationSeparator" w:id="0">
    <w:p w14:paraId="64721DB1" w14:textId="77777777" w:rsidR="008A69DD" w:rsidRDefault="008A69DD" w:rsidP="00A02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EC96" w14:textId="77777777" w:rsidR="008A69DD" w:rsidRDefault="008A69DD" w:rsidP="00A028DC">
      <w:pPr>
        <w:spacing w:after="0"/>
      </w:pPr>
      <w:r>
        <w:separator/>
      </w:r>
    </w:p>
  </w:footnote>
  <w:footnote w:type="continuationSeparator" w:id="0">
    <w:p w14:paraId="68884AC7" w14:textId="77777777" w:rsidR="008A69DD" w:rsidRDefault="008A69DD" w:rsidP="00A028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0AB9" w14:textId="752E67C9" w:rsidR="00A028DC" w:rsidRPr="00A028DC" w:rsidRDefault="00A028DC">
    <w:pPr>
      <w:pStyle w:val="Zhlav"/>
      <w:rPr>
        <w:sz w:val="32"/>
        <w:szCs w:val="32"/>
      </w:rPr>
    </w:pPr>
    <w:r w:rsidRPr="00A028DC">
      <w:rPr>
        <w:sz w:val="32"/>
        <w:szCs w:val="32"/>
      </w:rPr>
      <w:t xml:space="preserve">Smlouva </w:t>
    </w:r>
    <w:proofErr w:type="gramStart"/>
    <w:r w:rsidRPr="00A028DC">
      <w:rPr>
        <w:sz w:val="32"/>
        <w:szCs w:val="32"/>
      </w:rPr>
      <w:t>č.:</w:t>
    </w:r>
    <w:r w:rsidR="00217B76">
      <w:rPr>
        <w:sz w:val="32"/>
        <w:szCs w:val="32"/>
      </w:rPr>
      <w:t>…</w:t>
    </w:r>
    <w:proofErr w:type="gramEnd"/>
    <w:r w:rsidR="00217B76">
      <w:rPr>
        <w:sz w:val="32"/>
        <w:szCs w:val="32"/>
      </w:rPr>
      <w:t>…</w:t>
    </w:r>
    <w:r w:rsidRPr="00A028DC">
      <w:rPr>
        <w:sz w:val="32"/>
        <w:szCs w:val="32"/>
      </w:rPr>
      <w:t>/202</w:t>
    </w:r>
    <w:r w:rsidR="001C3155">
      <w:rPr>
        <w:sz w:val="32"/>
        <w:szCs w:val="3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41148"/>
    <w:multiLevelType w:val="hybridMultilevel"/>
    <w:tmpl w:val="51EEA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354305">
    <w:abstractNumId w:val="0"/>
  </w:num>
  <w:num w:numId="2" w16cid:durableId="78388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F1"/>
    <w:rsid w:val="00056CA1"/>
    <w:rsid w:val="001977CA"/>
    <w:rsid w:val="001C3155"/>
    <w:rsid w:val="00217B76"/>
    <w:rsid w:val="00293A75"/>
    <w:rsid w:val="003C42CE"/>
    <w:rsid w:val="003F6B84"/>
    <w:rsid w:val="0041199A"/>
    <w:rsid w:val="004701B7"/>
    <w:rsid w:val="004A714B"/>
    <w:rsid w:val="006651E1"/>
    <w:rsid w:val="0067251D"/>
    <w:rsid w:val="006A779F"/>
    <w:rsid w:val="007C5A6B"/>
    <w:rsid w:val="008A69DD"/>
    <w:rsid w:val="00922889"/>
    <w:rsid w:val="009B7466"/>
    <w:rsid w:val="009E5F07"/>
    <w:rsid w:val="00A028DC"/>
    <w:rsid w:val="00B561E1"/>
    <w:rsid w:val="00B61B7E"/>
    <w:rsid w:val="00C43698"/>
    <w:rsid w:val="00C944CB"/>
    <w:rsid w:val="00CB4727"/>
    <w:rsid w:val="00E44B41"/>
    <w:rsid w:val="00E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FC95"/>
  <w15:chartTrackingRefBased/>
  <w15:docId w15:val="{2631FB3A-0C0A-4656-8698-42E01154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5F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A55F1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EA55F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A55F1"/>
    <w:pPr>
      <w:suppressAutoHyphens w:val="0"/>
      <w:spacing w:after="0"/>
    </w:pPr>
    <w:rPr>
      <w:rFonts w:ascii="Arial" w:hAnsi="Arial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EA55F1"/>
    <w:rPr>
      <w:rFonts w:ascii="Arial" w:eastAsia="Times New Roman" w:hAnsi="Arial" w:cs="Times New Roman"/>
      <w:snapToGrid w:val="0"/>
      <w:color w:val="000000"/>
      <w:kern w:val="0"/>
      <w:sz w:val="20"/>
      <w:szCs w:val="20"/>
      <w:lang w:eastAsia="cs-CZ"/>
      <w14:ligatures w14:val="none"/>
    </w:rPr>
  </w:style>
  <w:style w:type="paragraph" w:customStyle="1" w:styleId="Import1">
    <w:name w:val="Import 1"/>
    <w:rsid w:val="00EA55F1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kern w:val="0"/>
      <w:sz w:val="24"/>
      <w:szCs w:val="20"/>
      <w:lang w:val="en-US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A55F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3F6B84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F6B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3F6B8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028D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028D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mmer@teplo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Sommer</dc:creator>
  <cp:keywords/>
  <dc:description/>
  <cp:lastModifiedBy>Ivana Julišová</cp:lastModifiedBy>
  <cp:revision>2</cp:revision>
  <dcterms:created xsi:type="dcterms:W3CDTF">2025-11-27T13:55:00Z</dcterms:created>
  <dcterms:modified xsi:type="dcterms:W3CDTF">2025-11-27T13:55:00Z</dcterms:modified>
</cp:coreProperties>
</file>