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3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SMLOUVA O ZAJIŠTĚNÍ UMĚLECKÉHO VYSTOUPENÍ</w:t>
      </w:r>
    </w:p>
    <w:p w14:paraId="00000004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5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SinglTon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s.r.o.</w:t>
      </w:r>
    </w:p>
    <w:p w14:paraId="00000006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Velvarská 1652/7</w:t>
      </w:r>
    </w:p>
    <w:p w14:paraId="00000007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16000 Praha </w:t>
      </w:r>
    </w:p>
    <w:p w14:paraId="00000008" w14:textId="26193389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</w:t>
      </w:r>
      <w:r w:rsidR="007A7417"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 05500753</w:t>
      </w:r>
    </w:p>
    <w:p w14:paraId="00000009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DIČ: CZ05500753</w:t>
      </w:r>
    </w:p>
    <w:p w14:paraId="0000000A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č. účtu 2113710200/2700</w:t>
      </w:r>
    </w:p>
    <w:p w14:paraId="0000000B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zastoupená jednatelem Martinem Červinkou</w:t>
      </w:r>
    </w:p>
    <w:p w14:paraId="0000000C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/na jedné straně; dále jen "Agentura"/</w:t>
      </w:r>
    </w:p>
    <w:p w14:paraId="0000000D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</w:p>
    <w:p w14:paraId="10F80122" w14:textId="77777777" w:rsidR="007A7417" w:rsidRP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7A7417">
        <w:rPr>
          <w:rFonts w:ascii="Calibri" w:eastAsia="Calibri" w:hAnsi="Calibri" w:cs="Calibri"/>
          <w:b/>
          <w:color w:val="000000"/>
          <w:sz w:val="22"/>
          <w:szCs w:val="22"/>
        </w:rPr>
        <w:t>Městské kulturní středisko Havířov</w:t>
      </w:r>
    </w:p>
    <w:p w14:paraId="4C38476E" w14:textId="77777777" w:rsid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Hlavní třída 246/31a</w:t>
      </w:r>
    </w:p>
    <w:p w14:paraId="15501E57" w14:textId="22B31BA5" w:rsidR="007A7417" w:rsidRP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736 01  Havířov - Město</w:t>
      </w:r>
    </w:p>
    <w:p w14:paraId="0BBD281F" w14:textId="45050EE4" w:rsidR="007A7417" w:rsidRP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 xml:space="preserve">IČO: 00317985                          </w:t>
      </w:r>
    </w:p>
    <w:p w14:paraId="72B8DA5E" w14:textId="51628F08" w:rsidR="007A7417" w:rsidRP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DIČ: CZ00317985</w:t>
      </w:r>
    </w:p>
    <w:p w14:paraId="0E5CE923" w14:textId="607F8E5E" w:rsid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>č</w:t>
      </w: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. účtu: 1722392389/0800</w:t>
      </w:r>
    </w:p>
    <w:p w14:paraId="3BC3FB33" w14:textId="535620FF" w:rsidR="007A7417" w:rsidRPr="007A7417" w:rsidRDefault="007A7417" w:rsidP="007A7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>z</w:t>
      </w: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astoupeno ředitelk</w:t>
      </w:r>
      <w:r>
        <w:rPr>
          <w:rFonts w:ascii="Calibri" w:eastAsia="Calibri" w:hAnsi="Calibri" w:cs="Calibri"/>
          <w:bCs/>
          <w:color w:val="000000"/>
          <w:sz w:val="22"/>
          <w:szCs w:val="22"/>
        </w:rPr>
        <w:t>ou</w:t>
      </w: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Mgr. Yvon</w:t>
      </w:r>
      <w:r>
        <w:rPr>
          <w:rFonts w:ascii="Calibri" w:eastAsia="Calibri" w:hAnsi="Calibri" w:cs="Calibri"/>
          <w:bCs/>
          <w:color w:val="000000"/>
          <w:sz w:val="22"/>
          <w:szCs w:val="22"/>
        </w:rPr>
        <w:t>ou</w:t>
      </w:r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 w:rsidRPr="007A7417">
        <w:rPr>
          <w:rFonts w:ascii="Calibri" w:eastAsia="Calibri" w:hAnsi="Calibri" w:cs="Calibri"/>
          <w:bCs/>
          <w:color w:val="000000"/>
          <w:sz w:val="22"/>
          <w:szCs w:val="22"/>
        </w:rPr>
        <w:t>Dlábkov</w:t>
      </w:r>
      <w:r>
        <w:rPr>
          <w:rFonts w:ascii="Calibri" w:eastAsia="Calibri" w:hAnsi="Calibri" w:cs="Calibri"/>
          <w:bCs/>
          <w:color w:val="000000"/>
          <w:sz w:val="22"/>
          <w:szCs w:val="22"/>
        </w:rPr>
        <w:t>ou</w:t>
      </w:r>
      <w:proofErr w:type="spellEnd"/>
    </w:p>
    <w:p w14:paraId="00000016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/na druhé straně; dále jen "Pořadatel"/</w:t>
      </w:r>
    </w:p>
    <w:p w14:paraId="00000017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8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I.</w:t>
      </w:r>
    </w:p>
    <w:p w14:paraId="00000019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Preambule</w:t>
      </w:r>
    </w:p>
    <w:p w14:paraId="0000001A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B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„Umělcem“ se pro účely této smlouvy rozumí: HUDEBNÍ SKUPINA JELEN</w:t>
      </w:r>
    </w:p>
    <w:p w14:paraId="0000001C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D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Vzhledem k tomu, že: </w:t>
      </w:r>
    </w:p>
    <w:p w14:paraId="0000001E" w14:textId="77777777" w:rsidR="00A13392" w:rsidRDefault="00D95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má zájem pořádat koncertní vystoupení Umělce a </w:t>
      </w:r>
    </w:p>
    <w:p w14:paraId="0000001F" w14:textId="77777777" w:rsidR="00A13392" w:rsidRDefault="00D95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Agentura je ochotna a schopna pro účely takového vystoupení zajistit účast Umělce na svou odpovědnost, uzavírají smluvní strany níže uvedeného dne, měsíce a roku tuto smlouvu. </w:t>
      </w:r>
    </w:p>
    <w:p w14:paraId="00000020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1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II.</w:t>
      </w:r>
    </w:p>
    <w:p w14:paraId="00000022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Předmět smlouvy</w:t>
      </w:r>
    </w:p>
    <w:p w14:paraId="00000023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4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Předmětem této smlouvy je závazek Agentury zajistit na vlastní odpovědnost, že se Umělec zúčastní koncertního vystoupení pořádaného Pořadatelem a provede osobně uměleckými výkony svůj vlastní hudební program a závazek Pořadatele zaplatit za zajištění účasti Umělce Agentuře dohodnutou odměnu, vše za podmínek dále sjednaných v této smlouvě a jejích přílohách č. 1 a 2. (Technický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Organizační podmínky) </w:t>
      </w:r>
    </w:p>
    <w:p w14:paraId="00000025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6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Koncertní vystoupení Umělce (dále jen „vystoupení“) je specifikováno takto:</w:t>
      </w:r>
    </w:p>
    <w:p w14:paraId="00000027" w14:textId="6AF914CE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Oficiální název akce: </w:t>
      </w:r>
      <w:r w:rsidR="007A7417">
        <w:rPr>
          <w:rFonts w:ascii="Calibri" w:eastAsia="Calibri" w:hAnsi="Calibri" w:cs="Calibri"/>
          <w:color w:val="000000"/>
          <w:sz w:val="22"/>
          <w:szCs w:val="22"/>
        </w:rPr>
        <w:t>Vánoční městečko 2025</w:t>
      </w:r>
    </w:p>
    <w:p w14:paraId="00000028" w14:textId="77777777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Datum konání akce: </w:t>
      </w:r>
      <w:r>
        <w:rPr>
          <w:rFonts w:ascii="Calibri" w:eastAsia="Calibri" w:hAnsi="Calibri" w:cs="Calibri"/>
          <w:sz w:val="22"/>
          <w:szCs w:val="22"/>
        </w:rPr>
        <w:t>29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11</w:t>
      </w:r>
      <w:r>
        <w:rPr>
          <w:rFonts w:ascii="Calibri" w:eastAsia="Calibri" w:hAnsi="Calibri" w:cs="Calibri"/>
          <w:color w:val="000000"/>
          <w:sz w:val="22"/>
          <w:szCs w:val="22"/>
        </w:rPr>
        <w:t>. 20</w:t>
      </w:r>
      <w:r>
        <w:rPr>
          <w:rFonts w:ascii="Calibri" w:eastAsia="Calibri" w:hAnsi="Calibri" w:cs="Calibri"/>
          <w:sz w:val="22"/>
          <w:szCs w:val="22"/>
        </w:rPr>
        <w:t>25</w:t>
      </w:r>
    </w:p>
    <w:p w14:paraId="00000029" w14:textId="3292AB8E" w:rsidR="00A13392" w:rsidRPr="00B84398" w:rsidRDefault="00D95FA7" w:rsidP="00B843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Místo konání akce (přesná adresa): </w:t>
      </w:r>
      <w:r w:rsidR="00B84398" w:rsidRPr="00B84398">
        <w:rPr>
          <w:rFonts w:ascii="Calibri" w:eastAsia="Calibri" w:hAnsi="Calibri" w:cs="Calibri"/>
          <w:color w:val="000000"/>
          <w:sz w:val="22"/>
          <w:szCs w:val="22"/>
        </w:rPr>
        <w:t>náměstí Republiky, Havířov 736 01</w:t>
      </w:r>
    </w:p>
    <w:p w14:paraId="0000002A" w14:textId="40347693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Čas a délka zvukové zkoušky (min. 4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minut) </w:t>
      </w:r>
      <w:r w:rsidR="00B84398">
        <w:rPr>
          <w:rFonts w:ascii="Calibri" w:eastAsia="Calibri" w:hAnsi="Calibri" w:cs="Calibri"/>
          <w:color w:val="000000"/>
          <w:sz w:val="22"/>
          <w:szCs w:val="22"/>
        </w:rPr>
        <w:t>18:45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/ 4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min</w:t>
      </w:r>
    </w:p>
    <w:p w14:paraId="0000002B" w14:textId="24258304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Čas vystoupení (od – do): </w:t>
      </w:r>
      <w:r w:rsidR="00B84398">
        <w:rPr>
          <w:rFonts w:ascii="Calibri" w:eastAsia="Calibri" w:hAnsi="Calibri" w:cs="Calibri"/>
          <w:color w:val="000000"/>
          <w:sz w:val="22"/>
          <w:szCs w:val="22"/>
        </w:rPr>
        <w:t>19:30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</w:t>
      </w:r>
      <w:r w:rsidR="00B84398">
        <w:rPr>
          <w:rFonts w:ascii="Calibri" w:eastAsia="Calibri" w:hAnsi="Calibri" w:cs="Calibri"/>
          <w:color w:val="000000"/>
          <w:sz w:val="22"/>
          <w:szCs w:val="22"/>
        </w:rPr>
        <w:t xml:space="preserve">20:30 </w:t>
      </w:r>
      <w:r>
        <w:rPr>
          <w:rFonts w:ascii="Calibri" w:eastAsia="Calibri" w:hAnsi="Calibri" w:cs="Calibri"/>
          <w:color w:val="000000"/>
          <w:sz w:val="22"/>
          <w:szCs w:val="22"/>
        </w:rPr>
        <w:t>hod</w:t>
      </w:r>
      <w:r w:rsidR="00B84398"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0 minut)</w:t>
      </w:r>
    </w:p>
    <w:p w14:paraId="0000002C" w14:textId="6DF336BA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Typ vystoupení:</w:t>
      </w:r>
      <w:r w:rsidR="00B84398">
        <w:rPr>
          <w:rFonts w:ascii="Calibri" w:eastAsia="Calibri" w:hAnsi="Calibri" w:cs="Calibri"/>
          <w:color w:val="000000"/>
          <w:sz w:val="22"/>
          <w:szCs w:val="22"/>
        </w:rPr>
        <w:t xml:space="preserve"> pro veřejnost bez vstupného</w:t>
      </w:r>
    </w:p>
    <w:p w14:paraId="0000002D" w14:textId="77777777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Charakter vystoupení Umělce: živé vystoupení</w:t>
      </w:r>
    </w:p>
    <w:p w14:paraId="1C5C3D3F" w14:textId="77777777" w:rsidR="0017797F" w:rsidRDefault="00D95FA7" w:rsidP="001779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Příjezd Umělce a jeho doprovodu do místa konání 1 hodinu před zvukovou zkouškou</w:t>
      </w:r>
    </w:p>
    <w:p w14:paraId="1C5FF58C" w14:textId="77777777" w:rsidR="0017797F" w:rsidRDefault="0017797F" w:rsidP="001779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142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0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Strany jmenují pro účely této smlouvy a jejich operativní spolupráce při přípravě a realizaci vystoupení tyto své zástupce a zavazují se zajistit, že budou pro komunikační účely k dispozici. Každá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strana je oprávněna své zástupce měnit a aktualizovat jejich kontaktní údaje písemným oznámením druhé straně:</w:t>
      </w:r>
    </w:p>
    <w:p w14:paraId="00000031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2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Zástupce Pořadatele při komunikaci akce (jméno, e-mail, telefon):</w:t>
      </w:r>
    </w:p>
    <w:p w14:paraId="00000033" w14:textId="5E37358E" w:rsidR="00A13392" w:rsidRDefault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xxx</w:t>
      </w:r>
      <w:proofErr w:type="spellEnd"/>
    </w:p>
    <w:p w14:paraId="1A671E9A" w14:textId="6ABA9B73" w:rsidR="00DC69B7" w:rsidRDefault="00D95FA7" w:rsidP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Zástupce Pořadatele v místě </w:t>
      </w:r>
      <w:r w:rsidR="00B32957">
        <w:rPr>
          <w:rFonts w:ascii="Calibri" w:eastAsia="Calibri" w:hAnsi="Calibri" w:cs="Calibri"/>
          <w:color w:val="000000"/>
          <w:sz w:val="22"/>
          <w:szCs w:val="22"/>
        </w:rPr>
        <w:t>akce (jméno, e-mail, telefon)</w:t>
      </w:r>
    </w:p>
    <w:p w14:paraId="116F025E" w14:textId="38526E35" w:rsidR="00B32957" w:rsidRDefault="00B32957" w:rsidP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xxx</w:t>
      </w:r>
      <w:proofErr w:type="spellEnd"/>
    </w:p>
    <w:p w14:paraId="00000036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Osoba odpovědná za Pořadatele pro technické otázky v místě akce (jméno, e-mail, telefon):</w:t>
      </w:r>
    </w:p>
    <w:p w14:paraId="072D10DD" w14:textId="1EE9E1D5" w:rsidR="00B84398" w:rsidRPr="00B84398" w:rsidRDefault="00B32957" w:rsidP="00B84398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position w:val="0"/>
          <w:sz w:val="22"/>
          <w:szCs w:val="22"/>
          <w:lang w:eastAsia="cs-CZ"/>
        </w:rPr>
      </w:pPr>
      <w:proofErr w:type="spellStart"/>
      <w:r>
        <w:rPr>
          <w:rFonts w:asciiTheme="majorHAnsi" w:hAnsiTheme="majorHAnsi" w:cstheme="majorHAnsi"/>
          <w:color w:val="000000"/>
          <w:position w:val="0"/>
          <w:sz w:val="22"/>
          <w:szCs w:val="22"/>
          <w:shd w:val="clear" w:color="auto" w:fill="FFFFFF"/>
          <w:lang w:eastAsia="cs-CZ"/>
        </w:rPr>
        <w:t>xxx</w:t>
      </w:r>
      <w:proofErr w:type="spellEnd"/>
    </w:p>
    <w:p w14:paraId="00000038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</w:t>
      </w:r>
    </w:p>
    <w:p w14:paraId="00000039" w14:textId="77777777" w:rsidR="00A13392" w:rsidRDefault="00D95F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Zástupce Agentury pro komunikaci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smlouvy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(jméno, telefon, e-mail):</w:t>
      </w:r>
    </w:p>
    <w:p w14:paraId="0000003A" w14:textId="2FD4EB56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proofErr w:type="spellStart"/>
      <w:r w:rsidR="00B32957">
        <w:rPr>
          <w:rFonts w:ascii="Calibri" w:eastAsia="Calibri" w:hAnsi="Calibri" w:cs="Calibri"/>
          <w:i/>
          <w:color w:val="000000"/>
          <w:sz w:val="22"/>
          <w:szCs w:val="22"/>
        </w:rPr>
        <w:t>xxx</w:t>
      </w:r>
      <w:proofErr w:type="spellEnd"/>
    </w:p>
    <w:p w14:paraId="0000003B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-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Osoba za Agenturu pro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technické otázky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(jméno, telefon, e-mail):</w:t>
      </w:r>
    </w:p>
    <w:p w14:paraId="72E2B2C9" w14:textId="02F830F9" w:rsidR="00B32957" w:rsidRDefault="00D95FA7" w:rsidP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proofErr w:type="spellStart"/>
      <w:r w:rsidR="00B32957">
        <w:rPr>
          <w:rFonts w:ascii="Calibri" w:eastAsia="Calibri" w:hAnsi="Calibri" w:cs="Calibri"/>
          <w:color w:val="000000"/>
          <w:sz w:val="22"/>
          <w:szCs w:val="22"/>
        </w:rPr>
        <w:t>xxx</w:t>
      </w:r>
      <w:proofErr w:type="spellEnd"/>
    </w:p>
    <w:p w14:paraId="0000003D" w14:textId="7DF1D129" w:rsidR="00A13392" w:rsidRDefault="00D95FA7" w:rsidP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Zástupce Agentury pro </w:t>
      </w:r>
      <w:r>
        <w:rPr>
          <w:rFonts w:ascii="Calibri" w:eastAsia="Calibri" w:hAnsi="Calibri" w:cs="Calibri"/>
          <w:b/>
          <w:sz w:val="22"/>
          <w:szCs w:val="22"/>
        </w:rPr>
        <w:t>komunikaci organizace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 v místě akce</w:t>
      </w:r>
    </w:p>
    <w:p w14:paraId="0000003E" w14:textId="2727EB22" w:rsidR="00A13392" w:rsidRDefault="00B32957" w:rsidP="00B32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142" w:firstLineChars="0" w:firstLine="0"/>
        <w:jc w:val="both"/>
        <w:rPr>
          <w:rFonts w:ascii="Calibri" w:eastAsia="Calibri" w:hAnsi="Calibri" w:cs="Calibri"/>
          <w:i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</w:rPr>
        <w:t>xxx</w:t>
      </w:r>
      <w:proofErr w:type="spellEnd"/>
    </w:p>
    <w:p w14:paraId="0000003F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0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1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4.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Ubytování Umělce v místě vystoupení – </w:t>
      </w:r>
      <w:r>
        <w:rPr>
          <w:rFonts w:ascii="Calibri" w:eastAsia="Calibri" w:hAnsi="Calibri" w:cs="Calibri"/>
          <w:sz w:val="22"/>
          <w:szCs w:val="22"/>
          <w:highlight w:val="white"/>
        </w:rPr>
        <w:t>ANO</w:t>
      </w:r>
    </w:p>
    <w:p w14:paraId="00000042" w14:textId="4E52E6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Název a adresa ubytování</w:t>
      </w:r>
      <w:r w:rsidR="00B32957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proofErr w:type="spellStart"/>
      <w:r w:rsidR="00B32957">
        <w:rPr>
          <w:rFonts w:ascii="Calibri" w:eastAsia="Calibri" w:hAnsi="Calibri" w:cs="Calibri"/>
          <w:color w:val="000000"/>
          <w:sz w:val="22"/>
          <w:szCs w:val="22"/>
        </w:rPr>
        <w:t>xxx</w:t>
      </w:r>
      <w:proofErr w:type="spellEnd"/>
    </w:p>
    <w:p w14:paraId="00000043" w14:textId="11872471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bookmarkStart w:id="0" w:name="_Hlk212726456"/>
      <w:r>
        <w:rPr>
          <w:rFonts w:ascii="Calibri" w:eastAsia="Calibri" w:hAnsi="Calibri" w:cs="Calibri"/>
          <w:color w:val="000000"/>
          <w:sz w:val="22"/>
          <w:szCs w:val="22"/>
        </w:rPr>
        <w:t xml:space="preserve">Typ a počet pokojů a ubytovaných osob: </w:t>
      </w:r>
      <w:r>
        <w:rPr>
          <w:rFonts w:ascii="Calibri" w:eastAsia="Calibri" w:hAnsi="Calibri" w:cs="Calibri"/>
          <w:sz w:val="22"/>
          <w:szCs w:val="22"/>
        </w:rPr>
        <w:t>1</w:t>
      </w:r>
      <w:r w:rsidR="00FD1BEA"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osob</w:t>
      </w:r>
      <w:r>
        <w:rPr>
          <w:rFonts w:ascii="Calibri" w:eastAsia="Calibri" w:hAnsi="Calibri" w:cs="Calibri"/>
          <w:sz w:val="22"/>
          <w:szCs w:val="22"/>
        </w:rPr>
        <w:t xml:space="preserve">, 3x jednolůžkový pokoj, </w:t>
      </w:r>
      <w:r w:rsidR="00FD1BEA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x dvoulůžkový pokoj (detailnější informace jsou uvedeny v organizačních podmínkách, které jsou přílohou této smlouvy)</w:t>
      </w:r>
    </w:p>
    <w:bookmarkEnd w:id="0"/>
    <w:p w14:paraId="00000045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6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5.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Agentura zajistí, že se vystoupení společně s Umělcem zúčastní i členové jeho doprovodné skupiny (jmenný seznam uveden v Organizačních podmínkách) a zajistí i nezbytný technický a produkční doprovod Umělce (všechny osoby, jejichž účast takto zajistí Agenturou pro účely vystoupení, se dále označují jako „Osoby“).</w:t>
      </w:r>
    </w:p>
    <w:p w14:paraId="00000047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6.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Přílohy této smlouvy obsahují podrobnější vymezení práv a povinností smluvních stran (organizačního a technického charakteru) týkajících se vystoupení Umělce.</w:t>
      </w:r>
    </w:p>
    <w:p w14:paraId="00000048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49" w14:textId="77777777" w:rsidR="00A13392" w:rsidRDefault="00D95FA7">
      <w:pPr>
        <w:keepNext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III.</w:t>
      </w:r>
    </w:p>
    <w:p w14:paraId="0000004A" w14:textId="77777777" w:rsidR="00A13392" w:rsidRDefault="00D95FA7">
      <w:pPr>
        <w:keepNext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Povinnosti Agentury</w:t>
      </w:r>
    </w:p>
    <w:p w14:paraId="0000004B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C" w14:textId="77777777" w:rsidR="00A13392" w:rsidRDefault="00D95F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Agentura při podpisu této smlouvy prohlašuje, že je oprávněna a schopna účast Umělce ve smyslu této smlouvy na vlastní odpovědnost zajistit. </w:t>
      </w:r>
    </w:p>
    <w:p w14:paraId="0000004D" w14:textId="77777777" w:rsidR="00A13392" w:rsidRDefault="00D95F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Agentura se zavazuje, že pro účely vystoupení zajistí na svou odpovědnost a na své náklady v souladu s podmínkami (zejména časovými) sjednanými v této smlouvě osobní účast Umělce a členů jeho doprovodné skupiny (jsou-li), zajistí, že Umělec a členové jeho doprovodné skupiny provedou v rámci vystoupení svůj vlastní hudební program v souladu s podmínkami sjednanými v této smlouvě a zajistí dopravu Umělce a ostatních Osob do místa vystoupení a zpět. Agentura dále zajistí na svou vlastní odpovědnost a na své náklady, že Umělec bude mít pro účely vystoupení k dispozici hudební nástroje a nástrojovou aparaturu, ledaže v Technickém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je uvedeno, že (některou) nástrojovou aparaturu zajišťuje Pořadatel. Agentura dále zajistí na svou vlastní odpovědnost a na své náklady zvukovou a/nebo světelnou techniku výslovně tak specifikovanou v Technickém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4E" w14:textId="77777777" w:rsidR="00A13392" w:rsidRDefault="00D95F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Agentura se zavazuje, že Pořadateli dodá pro účely propagace vystoupení propagační materiály nebo jiné podklady týkající se Umělce v množství, kvalitě a termínu dle Organizačních podmínek. Agentura odpovídá za to, že je oprávněna je užít a poskytnout za účelem propagace Umělce k užití Pořadateli. Jakékoli změny dodaných propagačních materiálů podléhají schválení Agenturou. </w:t>
      </w:r>
    </w:p>
    <w:p w14:paraId="42ABF306" w14:textId="77777777" w:rsidR="0017797F" w:rsidRDefault="001779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F32555B" w14:textId="77777777" w:rsidR="00643B30" w:rsidRDefault="00643B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306630B" w14:textId="77777777" w:rsidR="00643B30" w:rsidRDefault="00643B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46106BD" w14:textId="77777777" w:rsidR="00643B30" w:rsidRDefault="00643B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50" w14:textId="0E3FDA72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IV. </w:t>
      </w:r>
    </w:p>
    <w:p w14:paraId="00000051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Povinnosti Pořadatele</w:t>
      </w:r>
    </w:p>
    <w:p w14:paraId="00000052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53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se zavazuje na svou odpovědnost a na své náklady vystoupení v souladu s podmínkami sjednanými v této smlouvě, v Organizačních podmínkách a Technickém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uspořádat a profesionálně zajistit prostor pro vystoupení, potřebné vybavení, pořadatelskou službu, bezpečnost a další parametry profesionální hudební produkce. Pořadatel odpovídá za to, že pořádáním vystoupení nebudou porušeny právní předpisy.</w:t>
      </w:r>
    </w:p>
    <w:p w14:paraId="00000054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Termín plnění (konání vystoupení, včetně časové specifikace) je sjednán jako fixní a k jeho změně je vždy třeba souhlasu obou stran; výslovně se sjednává, že změna časových specifikací vystoupení na straně Pořadatele je překážkou plnění smlouvy na jeho straně a není tím nijak dotčeno právo Agentury na sjednanou odměnu.</w:t>
      </w:r>
    </w:p>
    <w:p w14:paraId="00000055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se zejména zavazuje zajistit pro účely vystoupení na své náklady kvalitní zvukovou a světelnou aparaturu včetně obsluhy, a to v souladu s Technickým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ledaže v Technickém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je výslovně uvedeno, že zvukovou a/nebo světelnou aparaturu nebo její části zajišťuje Agentura. Pořadatel se zavazuje zajistit pro účely vystoupení na své náklady nástrojovou aparaturu v rozsahu dle Technického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56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odpovídá za dodržení hygienických, bezpečnostních a požárních předpisů v místě konání akce. Pořadatel odpovídá za újmu na zdraví a na majetku, vzniklé Agentuře, Umělci či Osobám v době jejich přítomnosti v místě vystoupení, ledaže pokud tato újma prokazatelně vznikla z jejich zavinění. </w:t>
      </w:r>
    </w:p>
    <w:p w14:paraId="00000057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je povinen umožnit na vystoupení vstup Osobám a umožnit, aby technici Umělce mohli obsluhovat při zvukové zkoušce a při vystoupení zvukovou a světelnou aparaturu, pokud o to Umělec požádá. Pořadatel je povinen zajistit, že nastavení zvukové aparatury nebude mezi ukončením zvukové zkoušky a vystoupením Umělce měněno. Pořadatel je povinen umožnit volný vstup pro hosty Umělce (formou volných vstupenek nebo seznamu hostů) v počtu uvedeném v Organizačních podmínkách. </w:t>
      </w:r>
    </w:p>
    <w:p w14:paraId="00000058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se zavazuje zajistit pro Umělce občerstvení, šatnu, asistenci pro stěhování a další obdobná plnění v rozsahu dle Organizačních podmínek. </w:t>
      </w:r>
    </w:p>
    <w:p w14:paraId="00000059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Pořadatel se zavazuje na vlastní odpovědnost a na vlastní náklady zajistit pro Umělce a jiné Osoby ubytování v souvislosti s vystoupením dle čl. II. odst. 4 (není-li tam nic doplněno, Pořadatel tento závazek nemá).</w:t>
      </w:r>
    </w:p>
    <w:p w14:paraId="0000005A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Pořadatel se zavazuje předložit jakékoli propagační materiály související s vystoupením, které obsahují jméno/ název / vyobrazení Umělce nebo jiné prvky týkající se Umělce, Agentuře předem ke schválení a bez takového schválení není oprávněn je použít. Pořadatel se zavazuje sdělit Agentuře bez zbytečného odkladu na žádost rozsah jím zajišťované propagace vystoupení.</w:t>
      </w:r>
    </w:p>
    <w:p w14:paraId="0000005B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není oprávněn užívat jméno/ název / vyobrazení Umělce ani jiné prvky týkající se Umělce pro jakékoli účely propagující výrobky a služby třetích osob, s výjimkou obvyklé a přiměřené propagace sponzorů vystoupení v souvislosti s vystoupením. </w:t>
      </w:r>
    </w:p>
    <w:p w14:paraId="0000005C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se zavazuje umožnit Umělci / Agentuře prodej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merchandisingu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 místě vystoupení. Pro odstranění pochybností se sjednává, že prodej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merchandisingu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bude probíhat jménem a na účet Umělce / Agentury.</w:t>
      </w:r>
    </w:p>
    <w:p w14:paraId="0000005D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Další povinnosti Pořadatele v souvislosti s vystoupením plynou z Organizačních podmínek a Technického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rideru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5E" w14:textId="77777777" w:rsidR="00A13392" w:rsidRDefault="00D95FA7" w:rsidP="003E2E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Poruší-li Pořadatel některé povinnosti při zajištění podmínek vystoupení podle této smlouvy, je povinen zaplatit Společnosti na její výzvu smluvní pokutu ve výši uvedené v Organizačních podmínkách.</w:t>
      </w:r>
    </w:p>
    <w:p w14:paraId="0000005F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0" w14:textId="77777777" w:rsidR="00A13392" w:rsidRDefault="00D95FA7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V.</w:t>
      </w:r>
    </w:p>
    <w:p w14:paraId="00000061" w14:textId="77777777" w:rsidR="00A13392" w:rsidRDefault="00D95FA7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Odměna Agentury</w:t>
      </w:r>
    </w:p>
    <w:p w14:paraId="00000062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3" w14:textId="791ADAA8" w:rsidR="00A13392" w:rsidRPr="00643B30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se zavazuje Agentuře zaplatit za zajištění účasti Umělce a za ostatní plnění této smlouvy fixní odměnu ve výši </w:t>
      </w:r>
      <w:r w:rsidRPr="00643B30">
        <w:rPr>
          <w:rFonts w:ascii="Calibri" w:eastAsia="Calibri" w:hAnsi="Calibri" w:cs="Calibri"/>
          <w:b/>
          <w:sz w:val="22"/>
          <w:szCs w:val="22"/>
        </w:rPr>
        <w:t>4</w:t>
      </w:r>
      <w:r w:rsidR="007064D3" w:rsidRPr="00643B30">
        <w:rPr>
          <w:rFonts w:ascii="Calibri" w:eastAsia="Calibri" w:hAnsi="Calibri" w:cs="Calibri"/>
          <w:b/>
          <w:sz w:val="22"/>
          <w:szCs w:val="22"/>
        </w:rPr>
        <w:t>5</w:t>
      </w:r>
      <w:r w:rsidRPr="00643B30">
        <w:rPr>
          <w:rFonts w:ascii="Calibri" w:eastAsia="Calibri" w:hAnsi="Calibri" w:cs="Calibri"/>
          <w:b/>
          <w:sz w:val="22"/>
          <w:szCs w:val="22"/>
        </w:rPr>
        <w:t xml:space="preserve">0 000 + DPH 21% (slovy: </w:t>
      </w:r>
      <w:proofErr w:type="spellStart"/>
      <w:r w:rsidRPr="00643B30">
        <w:rPr>
          <w:rFonts w:ascii="Calibri" w:eastAsia="Calibri" w:hAnsi="Calibri" w:cs="Calibri"/>
          <w:b/>
          <w:sz w:val="22"/>
          <w:szCs w:val="22"/>
        </w:rPr>
        <w:t>čtyřista</w:t>
      </w:r>
      <w:r w:rsidR="007064D3" w:rsidRPr="00643B30">
        <w:rPr>
          <w:rFonts w:ascii="Calibri" w:eastAsia="Calibri" w:hAnsi="Calibri" w:cs="Calibri"/>
          <w:b/>
          <w:sz w:val="22"/>
          <w:szCs w:val="22"/>
        </w:rPr>
        <w:t>pa</w:t>
      </w:r>
      <w:r w:rsidRPr="00643B30">
        <w:rPr>
          <w:rFonts w:ascii="Calibri" w:eastAsia="Calibri" w:hAnsi="Calibri" w:cs="Calibri"/>
          <w:b/>
          <w:sz w:val="22"/>
          <w:szCs w:val="22"/>
        </w:rPr>
        <w:t>desáttisíckorun</w:t>
      </w:r>
      <w:proofErr w:type="spellEnd"/>
      <w:r w:rsidRPr="00643B30">
        <w:rPr>
          <w:rFonts w:ascii="Calibri" w:eastAsia="Calibri" w:hAnsi="Calibri" w:cs="Calibri"/>
          <w:b/>
          <w:sz w:val="22"/>
          <w:szCs w:val="22"/>
        </w:rPr>
        <w:t xml:space="preserve"> českých plus DPH 21%)</w:t>
      </w:r>
      <w:r w:rsidR="00643B30">
        <w:rPr>
          <w:rFonts w:ascii="Calibri" w:eastAsia="Calibri" w:hAnsi="Calibri" w:cs="Calibri"/>
          <w:bCs/>
          <w:sz w:val="22"/>
          <w:szCs w:val="22"/>
        </w:rPr>
        <w:t>.</w:t>
      </w:r>
    </w:p>
    <w:p w14:paraId="00000065" w14:textId="36CD2D11" w:rsidR="00A13392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Celková odměna podle odst. 1 bude splatná na základě faktury – daňového dokladu vystaveného Agenturou, a to převodem na účet uvedený na faktuře nejpozději před dnem konání vystoupení.</w:t>
      </w:r>
    </w:p>
    <w:p w14:paraId="00000067" w14:textId="77777777" w:rsidR="00A13392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Bude-li Pořadatel v prodlení se zaplacením odměny nebo její části, je Agentura oprávněna od této smlouvy odstoupit s okamžitými účinky, v místě konání vystoupení je k odstoupení za Agenturu oprávněn i její zástupce v této smlouvě specifikovaný. Odstoupením od smlouvy není dotčen nárok Agentury na náhradu způsobené újmy a na smluvní pokutu dle odst. 4 níže.</w:t>
      </w:r>
    </w:p>
    <w:p w14:paraId="00000068" w14:textId="77777777" w:rsidR="00A13392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 případě prodlení se zaplacením odměny nebo její části náleží Agentuře nárok na smluvní pokutu ve výši 1% denně. </w:t>
      </w:r>
    </w:p>
    <w:p w14:paraId="00000069" w14:textId="77777777" w:rsidR="00A13392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Každý daňový doklad vystavený Agenturou musí splňovat podmínky platných právních předpisů České republiky. Jestliže některé podmínky daňový doklad splňovat nebude, je Pořadatel oprávněn fakturu vrátit. Splatnost faktury se tak prodlužuje o dobu, než bude doručena faktura bezvadná.</w:t>
      </w:r>
    </w:p>
    <w:p w14:paraId="0000006A" w14:textId="77777777" w:rsidR="00A13392" w:rsidRDefault="00D95FA7" w:rsidP="003E2E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V odměně dle odst. 1 tohoto článku jsou zahrnuty veškeré náklady Agentury vynaložené na plnění této smlouvy, zejména honorář Umělce (a event. doprovodné hudebníky), doprovodného personálu Umělce a náklady na cestu. </w:t>
      </w:r>
    </w:p>
    <w:p w14:paraId="0000006B" w14:textId="77777777" w:rsidR="00A13392" w:rsidRDefault="00A1339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6C" w14:textId="77777777" w:rsidR="00A13392" w:rsidRDefault="00D95FA7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VI.</w:t>
      </w:r>
    </w:p>
    <w:p w14:paraId="0000006D" w14:textId="77777777" w:rsidR="00A13392" w:rsidRDefault="00D95FA7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Autorská práva a práva související s autorskými právy</w:t>
      </w:r>
    </w:p>
    <w:p w14:paraId="0000006E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F" w14:textId="77777777" w:rsidR="00A13392" w:rsidRDefault="00D95F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získává touto smlouvou podlicenci k užití uměleckých výkonů Umělce a doprovodných hudebníků provedených při vystoupení podle této smlouvy výlučně živým provozováním v rámci vystoupení. </w:t>
      </w:r>
    </w:p>
    <w:p w14:paraId="00000070" w14:textId="72972C8D" w:rsidR="00A13392" w:rsidRDefault="00D95F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neopravňuje Pořadatele k pořizování obrazového či zvukově obrazového záznamu vystoupení ani k využití jmen, podobizen či jiných projevů osobní povahy výkonných umělců pro jiné </w:t>
      </w:r>
      <w:r w:rsidR="00FD1BEA">
        <w:rPr>
          <w:rFonts w:ascii="Calibri" w:eastAsia="Calibri" w:hAnsi="Calibri" w:cs="Calibri"/>
          <w:color w:val="000000"/>
          <w:sz w:val="22"/>
          <w:szCs w:val="22"/>
        </w:rPr>
        <w:t>účely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než pro přímou propagaci vystoupení Umělce</w:t>
      </w:r>
      <w:r w:rsidR="00FD1BE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FD1BEA" w:rsidRPr="00643B30">
        <w:rPr>
          <w:rFonts w:ascii="Calibri" w:eastAsia="Calibri" w:hAnsi="Calibri" w:cs="Calibri"/>
          <w:sz w:val="22"/>
          <w:szCs w:val="22"/>
        </w:rPr>
        <w:t>a pro účely prezentace činnosti pořadatele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00000071" w14:textId="77777777" w:rsidR="00A13392" w:rsidRDefault="00D95F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Pořadatel se zavazuje získat na vlastní odpovědnost a na vlastní účet hromadnou smlouvou uzavřenou s kolektivním správcem (OSA – Ochranný svaz autorský pro práva k dílům hudebním) licenci k užití autorských děl hudebních, která budou Umělcem provedena při vystoupení. Agentura prohlašuje, že práva k užití všech prováděných děl zastupuje uvedený kolektivní správce. Repertoárový list Umělce je přílohou č. 3 této smlouvy.</w:t>
      </w:r>
    </w:p>
    <w:p w14:paraId="00000072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73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VII.</w:t>
      </w:r>
    </w:p>
    <w:p w14:paraId="00000074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Odstoupení od smlouvy</w:t>
      </w:r>
    </w:p>
    <w:p w14:paraId="00000075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76" w14:textId="3055D48C" w:rsidR="00A13392" w:rsidRPr="003E2E12" w:rsidRDefault="00D95F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 je oprávněn od této smlouvy odstoupit s okamžitými účinky v případě porušení povinnosti Agentury zajistit Umělce pro účely vystoupení. Odstoupením od smlouvy není dotčeno právo Pořadatele na náhradu způsobené újmy ve výši </w:t>
      </w:r>
      <w:r w:rsidR="003E2E12" w:rsidRPr="00643B30">
        <w:rPr>
          <w:rFonts w:ascii="Calibri" w:eastAsia="Calibri" w:hAnsi="Calibri" w:cs="Calibri"/>
          <w:sz w:val="22"/>
          <w:szCs w:val="22"/>
        </w:rPr>
        <w:t>stanovené odměny – čl. V., bod 1. smlouvy</w:t>
      </w:r>
      <w:r w:rsidRPr="00643B30">
        <w:rPr>
          <w:rFonts w:ascii="Calibri" w:eastAsia="Calibri" w:hAnsi="Calibri" w:cs="Calibri"/>
          <w:sz w:val="22"/>
          <w:szCs w:val="22"/>
        </w:rPr>
        <w:t>.</w:t>
      </w:r>
      <w:r w:rsidRPr="003E2E1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77" w14:textId="19758034" w:rsidR="00A13392" w:rsidRPr="00643B30" w:rsidRDefault="00D95F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Agentura je oprávněna od této smlouvy odstoupit s okamžitými účinky v případě porušení povinnosti Pořadatele dle čl. IV, které nebude ani na výzvu Agentury nebo jejího zástupce napraveno. Odstoupením od smlouvy není dotčeno právo Agentury na náhradu způsobené újmy</w:t>
      </w:r>
      <w:r w:rsidR="003E2E12">
        <w:rPr>
          <w:rFonts w:ascii="Calibri" w:eastAsia="Calibri" w:hAnsi="Calibri" w:cs="Calibri"/>
          <w:color w:val="000000"/>
          <w:sz w:val="22"/>
          <w:szCs w:val="22"/>
        </w:rPr>
        <w:t xml:space="preserve"> ve výši </w:t>
      </w:r>
      <w:r w:rsidR="003E2E12" w:rsidRPr="00643B30">
        <w:rPr>
          <w:rFonts w:ascii="Calibri" w:eastAsia="Calibri" w:hAnsi="Calibri" w:cs="Calibri"/>
          <w:sz w:val="22"/>
          <w:szCs w:val="22"/>
        </w:rPr>
        <w:t>stanovené odměny – čl. V., bod 1. smlouvy</w:t>
      </w:r>
      <w:r w:rsidRPr="00643B30"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78" w14:textId="77777777" w:rsidR="00A13392" w:rsidRDefault="00D95F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Oznámení o odstoupení od smlouvy musí být učiněno písemně a doručeno nebo předáno druhé smluvní straně nebo jejímu zástupci přítomnému v místě vystoupení. </w:t>
      </w:r>
    </w:p>
    <w:p w14:paraId="00000079" w14:textId="77777777" w:rsidR="00A13392" w:rsidRDefault="00D95F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zaniká a smluvní strany vůči sobě nebudou mít žádné vzájemné nároky v případě, že vystoupení Umělce bude zabráněno v důsledku nepředvídatelné nebo neodvratitelné události ležící mimo vliv smluvních stran, např. v důsledku přírodní katastrofy, epidemie, úředního zákazu, nemoci nebo úrazu Umělce, úmrtí v jeho rodině apod. Ta smluvní strana, na jejíž straně taková nepředvídatelná okolnost nastala, je povinna o tom bez odkladu informovat druhou smluvní stranu,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jinak odpovídá za vzniklou škodu. Pro odstranění pochybností se sjednává, že mezi důvody podle tohoto odstavce nepatří počasí.</w:t>
      </w:r>
    </w:p>
    <w:p w14:paraId="0000007B" w14:textId="05518DE7" w:rsidR="00A13392" w:rsidRPr="003C0E20" w:rsidRDefault="00D95FA7" w:rsidP="003C0E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3C0E20">
        <w:rPr>
          <w:rFonts w:ascii="Calibri" w:eastAsia="Calibri" w:hAnsi="Calibri" w:cs="Calibri"/>
          <w:color w:val="000000"/>
          <w:sz w:val="22"/>
          <w:szCs w:val="22"/>
        </w:rPr>
        <w:t>Právo Agentury na zaplacení odměny v plné výši (a je-li touto smlouvou sjednána podílová odměna, pak ve výši minimální garantované odměny) není dotčeno tím, že se vystoupení Umělce neuskuteční za podmínek dle této smlouvy z důvodů na straně Pořadatele, nejde-li o důvody uvedené v odstavci 4 tohoto článku.</w:t>
      </w:r>
    </w:p>
    <w:p w14:paraId="0B99AFC7" w14:textId="77777777" w:rsidR="003C0E20" w:rsidRDefault="003C0E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7C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VIII. </w:t>
      </w:r>
    </w:p>
    <w:p w14:paraId="0000007D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Závěrečná ustanovení</w:t>
      </w:r>
    </w:p>
    <w:p w14:paraId="0000007E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7F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Tuto smlouvu je možné měnit nebo doplňovat pouze na základě písemné dohody smluvních stran ve formě písemných dodatků, které musí být podepsány oběma smluvními stranami. Povinnost písemné formy se vztahuje i na dohodu o změně povinné formy.</w:t>
      </w:r>
    </w:p>
    <w:p w14:paraId="00000080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Veškeré právní vztahy výslovně neupravené touto smlouvou se řídí ustanoveními občanského zákoníku.</w:t>
      </w:r>
    </w:p>
    <w:p w14:paraId="00000081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Přílohy této smlouvy tvoří její nedílnou součást této smlouvy. Přílohy mohou být změněny a doplňovány jen způsobem uvedeným v odst. 1 tohoto článku. </w:t>
      </w:r>
    </w:p>
    <w:p w14:paraId="09BFA95D" w14:textId="0BCABBEB" w:rsidR="003C0E20" w:rsidRPr="00643B30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Tato smlouva nabývá platnosti dnem jejího podpisu oběma smluvními stranami</w:t>
      </w:r>
      <w:r w:rsidR="003C0E20" w:rsidRPr="003C0E20">
        <w:t xml:space="preserve"> </w:t>
      </w:r>
      <w:r w:rsidR="003C0E20" w:rsidRPr="00643B30">
        <w:rPr>
          <w:rFonts w:ascii="Calibri" w:eastAsia="Calibri" w:hAnsi="Calibri" w:cs="Calibri"/>
          <w:sz w:val="22"/>
          <w:szCs w:val="22"/>
        </w:rPr>
        <w:t xml:space="preserve">a účinnosti dnem uveřejnění v centrálním Registru smluv dle zákona č.340/2015 Sb., zákon o Registru smluv, ve znění pozdějších předpisů (dále jen „zákon“). Agentura bere na vědomí, že tuto smlouvu je třeba v souladu se zákonem zveřejnit v Registru smluv a se zveřejněním této smlouvy v Registru smluv souhlasí. </w:t>
      </w:r>
    </w:p>
    <w:p w14:paraId="00000082" w14:textId="79597BB2" w:rsidR="00A13392" w:rsidRPr="00643B30" w:rsidRDefault="003C0E20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  <w:r w:rsidRPr="00643B30">
        <w:rPr>
          <w:rFonts w:ascii="Calibri" w:eastAsia="Calibri" w:hAnsi="Calibri" w:cs="Calibri"/>
          <w:sz w:val="22"/>
          <w:szCs w:val="22"/>
        </w:rPr>
        <w:t>Smluvní strany tímto prohlašují, že při zpracování osobních údajů zajistí poskytnutí dostatečných záruk na provádění vhodných technických a organizačních opatření, a to takovým způsobem, aby zpracování splňovalo požadavky Nařízení Evropského parlamentu a Rady (EU) 2016/679 o ochraně fyzických osob při zpracovávání osobních údajů a o volném pohybu takových údajů (dále jen „GDPR“).</w:t>
      </w:r>
    </w:p>
    <w:p w14:paraId="00000083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představuje úplné ujednání stran ohledně jejího obsahu a nahrazuje všechna předchozí jednání a výměny návrhů a informací mezi stranami v souvislosti s obsahem a vyjednáváním této smlouvy. Strany prohlašují, že nečiní žádných vedlejších ústních ujednání ani příslibů. </w:t>
      </w:r>
    </w:p>
    <w:p w14:paraId="00000084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se řídí výlučně českým právem a případné spory z ní budou rozhodovat výlučně české soudy s místní příslušností soudu stanoveného podle zapsaného sídla Agentury. </w:t>
      </w:r>
    </w:p>
    <w:p w14:paraId="00000085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je vyhotovena ve dvou identických stejnopisech v českém jazyce podepsaných oběma účastníky a majících sílu originálu, z nichž po jednom obdrží každý účastník. </w:t>
      </w:r>
    </w:p>
    <w:p w14:paraId="00000086" w14:textId="77777777" w:rsidR="00A13392" w:rsidRDefault="00D95FA7" w:rsidP="003C0E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 této smlouvy lze odstoupit pouze způsoby a za podmínek v této smlouvě stanovených, tuto smlouvu nelze vypovědět.</w:t>
      </w:r>
    </w:p>
    <w:p w14:paraId="0D5BF6B0" w14:textId="77777777" w:rsidR="00643B30" w:rsidRDefault="00643B30" w:rsidP="00643B3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7" w14:textId="2EBC9D7D" w:rsidR="00A13392" w:rsidRDefault="00B407FC" w:rsidP="00B407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27. 11. 2025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26. 11. 2025</w:t>
      </w:r>
    </w:p>
    <w:p w14:paraId="00000088" w14:textId="131D48E5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Praze dne 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V </w:t>
      </w:r>
      <w:r w:rsidR="003E2E12">
        <w:rPr>
          <w:rFonts w:ascii="Calibri" w:eastAsia="Calibri" w:hAnsi="Calibri" w:cs="Calibri"/>
          <w:color w:val="000000"/>
          <w:sz w:val="22"/>
          <w:szCs w:val="22"/>
        </w:rPr>
        <w:t>Havířově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dne _____________</w:t>
      </w:r>
    </w:p>
    <w:p w14:paraId="00000089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A" w14:textId="77777777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Agentura: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Pořadatel:</w:t>
      </w:r>
    </w:p>
    <w:p w14:paraId="0000008B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C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77DC28" w14:textId="77777777" w:rsidR="003E2E12" w:rsidRDefault="003E2E1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D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E" w14:textId="1AFC565C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</w:t>
      </w:r>
      <w:r w:rsidR="003C0E20">
        <w:rPr>
          <w:rFonts w:ascii="Calibri" w:eastAsia="Calibri" w:hAnsi="Calibri" w:cs="Calibri"/>
          <w:color w:val="000000"/>
          <w:sz w:val="22"/>
          <w:szCs w:val="22"/>
        </w:rPr>
        <w:t xml:space="preserve">……..  </w:t>
      </w:r>
    </w:p>
    <w:p w14:paraId="0000008F" w14:textId="4CE0FB75" w:rsidR="00A13392" w:rsidRDefault="00D95FA7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4776C7" w:rsidRPr="004776C7">
        <w:rPr>
          <w:rFonts w:ascii="Calibri" w:eastAsia="Calibri" w:hAnsi="Calibri" w:cs="Calibri"/>
          <w:color w:val="000000"/>
          <w:sz w:val="22"/>
          <w:szCs w:val="22"/>
        </w:rPr>
        <w:t>Martin Červink</w:t>
      </w:r>
      <w:r w:rsidR="00010772">
        <w:rPr>
          <w:rFonts w:ascii="Calibri" w:eastAsia="Calibri" w:hAnsi="Calibri" w:cs="Calibri"/>
          <w:color w:val="000000"/>
          <w:sz w:val="22"/>
          <w:szCs w:val="22"/>
        </w:rPr>
        <w:t>a</w:t>
      </w:r>
      <w:r w:rsidR="003C0E20">
        <w:rPr>
          <w:rFonts w:ascii="Calibri" w:eastAsia="Calibri" w:hAnsi="Calibri" w:cs="Calibri"/>
          <w:color w:val="000000"/>
          <w:sz w:val="22"/>
          <w:szCs w:val="22"/>
        </w:rPr>
        <w:tab/>
      </w:r>
      <w:r w:rsidR="003C0E20" w:rsidRPr="003C0E20">
        <w:rPr>
          <w:rFonts w:ascii="Calibri" w:eastAsia="Calibri" w:hAnsi="Calibri" w:cs="Calibri"/>
          <w:color w:val="000000"/>
          <w:sz w:val="22"/>
          <w:szCs w:val="22"/>
        </w:rPr>
        <w:t xml:space="preserve">Mgr. Yvona </w:t>
      </w:r>
      <w:proofErr w:type="spellStart"/>
      <w:r w:rsidR="003C0E20" w:rsidRPr="003C0E20">
        <w:rPr>
          <w:rFonts w:ascii="Calibri" w:eastAsia="Calibri" w:hAnsi="Calibri" w:cs="Calibri"/>
          <w:color w:val="000000"/>
          <w:sz w:val="22"/>
          <w:szCs w:val="22"/>
        </w:rPr>
        <w:t>Dlábková</w:t>
      </w:r>
      <w:proofErr w:type="spellEnd"/>
    </w:p>
    <w:p w14:paraId="1BD4C1C0" w14:textId="05B5D72F" w:rsidR="003C0E20" w:rsidRDefault="003C0E2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4776C7">
        <w:rPr>
          <w:rFonts w:ascii="Calibri" w:eastAsia="Calibri" w:hAnsi="Calibri" w:cs="Calibri"/>
          <w:color w:val="000000"/>
          <w:sz w:val="22"/>
          <w:szCs w:val="22"/>
        </w:rPr>
        <w:t xml:space="preserve">jednatel </w:t>
      </w:r>
      <w:proofErr w:type="spellStart"/>
      <w:r w:rsidR="004776C7" w:rsidRPr="004776C7">
        <w:rPr>
          <w:rFonts w:ascii="Calibri" w:eastAsia="Calibri" w:hAnsi="Calibri" w:cs="Calibri"/>
          <w:color w:val="000000"/>
          <w:sz w:val="22"/>
          <w:szCs w:val="22"/>
        </w:rPr>
        <w:t>SinglTon</w:t>
      </w:r>
      <w:proofErr w:type="spellEnd"/>
      <w:r w:rsidR="004776C7" w:rsidRPr="004776C7">
        <w:rPr>
          <w:rFonts w:ascii="Calibri" w:eastAsia="Calibri" w:hAnsi="Calibri" w:cs="Calibri"/>
          <w:color w:val="000000"/>
          <w:sz w:val="22"/>
          <w:szCs w:val="22"/>
        </w:rPr>
        <w:t xml:space="preserve"> s.r.o.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Pr="003C0E20">
        <w:rPr>
          <w:rFonts w:ascii="Calibri" w:eastAsia="Calibri" w:hAnsi="Calibri" w:cs="Calibri"/>
          <w:color w:val="000000"/>
          <w:sz w:val="22"/>
          <w:szCs w:val="22"/>
        </w:rPr>
        <w:t>ředitelka MKS Havířov</w:t>
      </w:r>
    </w:p>
    <w:p w14:paraId="00000090" w14:textId="77777777" w:rsidR="00A13392" w:rsidRDefault="00A13392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5B1F480" w14:textId="77777777" w:rsidR="004776C7" w:rsidRDefault="004776C7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bookmarkStart w:id="1" w:name="_GoBack"/>
      <w:bookmarkEnd w:id="1"/>
    </w:p>
    <w:sectPr w:rsidR="004776C7" w:rsidSect="005E08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1418" w:bottom="107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1A263" w14:textId="77777777" w:rsidR="009A750E" w:rsidRDefault="009A750E">
      <w:pPr>
        <w:spacing w:line="240" w:lineRule="auto"/>
        <w:ind w:left="0" w:hanging="2"/>
      </w:pPr>
      <w:r>
        <w:separator/>
      </w:r>
    </w:p>
  </w:endnote>
  <w:endnote w:type="continuationSeparator" w:id="0">
    <w:p w14:paraId="17B1AE87" w14:textId="77777777" w:rsidR="009A750E" w:rsidRDefault="009A750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E9D49CE3-616D-4E7D-8621-E496324DCC01}"/>
  </w:font>
  <w:font w:name="Copperplate Gothic Bold">
    <w:charset w:val="00"/>
    <w:family w:val="swiss"/>
    <w:pitch w:val="variable"/>
    <w:sig w:usb0="00000003" w:usb1="00000000" w:usb2="00000000" w:usb3="00000000" w:csb0="00000001" w:csb1="00000000"/>
    <w:embedRegular r:id="rId2" w:fontKey="{50433776-5137-49A9-BA4F-C0D6072E57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009CB05-795E-4F1B-8A5D-E12CBA7B7E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445BDBA-EC9B-4A8B-9D5A-E70489544FAF}"/>
    <w:embedItalic r:id="rId5" w:fontKey="{EF6E656C-0984-403B-A8E0-AD0EF0D03F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AEDFE0B-C6F2-4F14-885E-E17570CAA537}"/>
    <w:embedBold r:id="rId7" w:fontKey="{DE9E6F9F-40BE-4805-8E91-200E712F5C48}"/>
    <w:embedItalic r:id="rId8" w:fontKey="{2F218B3E-9AE3-4C1D-9D68-82AB050700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D8F6DD2-AB59-4C16-AB24-42F5413D2F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B08A1" w14:textId="77777777" w:rsidR="003C0E20" w:rsidRDefault="003C0E20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97" w14:textId="6EB0CC83" w:rsidR="00A13392" w:rsidRDefault="00D95F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B32957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3361E" w14:textId="77777777" w:rsidR="003C0E20" w:rsidRDefault="003C0E20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64E7E" w14:textId="77777777" w:rsidR="009A750E" w:rsidRDefault="009A750E">
      <w:pPr>
        <w:spacing w:line="240" w:lineRule="auto"/>
        <w:ind w:left="0" w:hanging="2"/>
      </w:pPr>
      <w:r>
        <w:separator/>
      </w:r>
    </w:p>
  </w:footnote>
  <w:footnote w:type="continuationSeparator" w:id="0">
    <w:p w14:paraId="5754DEFC" w14:textId="77777777" w:rsidR="009A750E" w:rsidRDefault="009A750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1B10" w14:textId="77777777" w:rsidR="003C0E20" w:rsidRDefault="003C0E20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16094" w14:textId="77777777" w:rsidR="003C0E20" w:rsidRDefault="003C0E20">
    <w:pPr>
      <w:pStyle w:val="Zhlav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4A023" w14:textId="77777777" w:rsidR="003C0E20" w:rsidRDefault="003C0E20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9289E"/>
    <w:multiLevelType w:val="multilevel"/>
    <w:tmpl w:val="00647C2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34A336B"/>
    <w:multiLevelType w:val="multilevel"/>
    <w:tmpl w:val="B75A74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CC363A"/>
    <w:multiLevelType w:val="multilevel"/>
    <w:tmpl w:val="F80A401A"/>
    <w:lvl w:ilvl="0">
      <w:start w:val="1"/>
      <w:numFmt w:val="decimal"/>
      <w:lvlText w:val="%1."/>
      <w:lvlJc w:val="left"/>
      <w:pPr>
        <w:ind w:left="5322" w:hanging="360"/>
      </w:pPr>
      <w:rPr>
        <w:b w:val="0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4066703"/>
    <w:multiLevelType w:val="multilevel"/>
    <w:tmpl w:val="6946FD1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49DC3350"/>
    <w:multiLevelType w:val="multilevel"/>
    <w:tmpl w:val="9EEAFF4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C3B3E50"/>
    <w:multiLevelType w:val="multilevel"/>
    <w:tmpl w:val="3670F838"/>
    <w:lvl w:ilvl="0">
      <w:start w:val="1"/>
      <w:numFmt w:val="lowerLetter"/>
      <w:pStyle w:val="Nadpis1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pStyle w:val="Nadpis2"/>
      <w:lvlText w:val=""/>
      <w:lvlJc w:val="left"/>
      <w:pPr>
        <w:ind w:left="0" w:firstLine="0"/>
      </w:pPr>
    </w:lvl>
    <w:lvl w:ilvl="2">
      <w:start w:val="1"/>
      <w:numFmt w:val="bullet"/>
      <w:pStyle w:val="Nadpis3"/>
      <w:lvlText w:val=""/>
      <w:lvlJc w:val="left"/>
      <w:pPr>
        <w:ind w:left="0" w:firstLine="0"/>
      </w:pPr>
    </w:lvl>
    <w:lvl w:ilvl="3">
      <w:start w:val="1"/>
      <w:numFmt w:val="bullet"/>
      <w:pStyle w:val="Nadpis4"/>
      <w:lvlText w:val=""/>
      <w:lvlJc w:val="left"/>
      <w:pPr>
        <w:ind w:left="0" w:firstLine="0"/>
      </w:pPr>
    </w:lvl>
    <w:lvl w:ilvl="4">
      <w:start w:val="1"/>
      <w:numFmt w:val="bullet"/>
      <w:pStyle w:val="Nadpis5"/>
      <w:lvlText w:val=""/>
      <w:lvlJc w:val="left"/>
      <w:pPr>
        <w:ind w:left="0" w:firstLine="0"/>
      </w:pPr>
    </w:lvl>
    <w:lvl w:ilvl="5">
      <w:start w:val="1"/>
      <w:numFmt w:val="bullet"/>
      <w:pStyle w:val="Nadpis6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pStyle w:val="Nadpis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840676D"/>
    <w:multiLevelType w:val="multilevel"/>
    <w:tmpl w:val="FF68CE1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7" w15:restartNumberingAfterBreak="0">
    <w:nsid w:val="5C9D3BA6"/>
    <w:multiLevelType w:val="multilevel"/>
    <w:tmpl w:val="0516677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4C10023"/>
    <w:multiLevelType w:val="multilevel"/>
    <w:tmpl w:val="F06E6B28"/>
    <w:lvl w:ilvl="0">
      <w:start w:val="1"/>
      <w:numFmt w:val="decimal"/>
      <w:lvlText w:val="%1."/>
      <w:lvlJc w:val="left"/>
      <w:pPr>
        <w:ind w:left="2486" w:hanging="359"/>
      </w:pPr>
      <w:rPr>
        <w:vertAlign w:val="baseline"/>
      </w:rPr>
    </w:lvl>
    <w:lvl w:ilvl="1">
      <w:start w:val="1"/>
      <w:numFmt w:val="bullet"/>
      <w:lvlText w:val=""/>
      <w:lvlJc w:val="left"/>
      <w:pPr>
        <w:ind w:left="1133" w:firstLine="0"/>
      </w:pPr>
    </w:lvl>
    <w:lvl w:ilvl="2">
      <w:start w:val="1"/>
      <w:numFmt w:val="bullet"/>
      <w:lvlText w:val=""/>
      <w:lvlJc w:val="left"/>
      <w:pPr>
        <w:ind w:left="1133" w:firstLine="0"/>
      </w:pPr>
    </w:lvl>
    <w:lvl w:ilvl="3">
      <w:start w:val="1"/>
      <w:numFmt w:val="bullet"/>
      <w:lvlText w:val=""/>
      <w:lvlJc w:val="left"/>
      <w:pPr>
        <w:ind w:left="1133" w:firstLine="0"/>
      </w:pPr>
    </w:lvl>
    <w:lvl w:ilvl="4">
      <w:start w:val="1"/>
      <w:numFmt w:val="bullet"/>
      <w:lvlText w:val=""/>
      <w:lvlJc w:val="left"/>
      <w:pPr>
        <w:ind w:left="1133" w:firstLine="0"/>
      </w:pPr>
    </w:lvl>
    <w:lvl w:ilvl="5">
      <w:start w:val="1"/>
      <w:numFmt w:val="bullet"/>
      <w:lvlText w:val=""/>
      <w:lvlJc w:val="left"/>
      <w:pPr>
        <w:ind w:left="1133" w:firstLine="0"/>
      </w:pPr>
    </w:lvl>
    <w:lvl w:ilvl="6">
      <w:start w:val="1"/>
      <w:numFmt w:val="bullet"/>
      <w:lvlText w:val=""/>
      <w:lvlJc w:val="left"/>
      <w:pPr>
        <w:ind w:left="1133" w:firstLine="0"/>
      </w:pPr>
    </w:lvl>
    <w:lvl w:ilvl="7">
      <w:start w:val="1"/>
      <w:numFmt w:val="bullet"/>
      <w:lvlText w:val=""/>
      <w:lvlJc w:val="left"/>
      <w:pPr>
        <w:ind w:left="1133" w:firstLine="0"/>
      </w:pPr>
    </w:lvl>
    <w:lvl w:ilvl="8">
      <w:start w:val="1"/>
      <w:numFmt w:val="bullet"/>
      <w:lvlText w:val=""/>
      <w:lvlJc w:val="left"/>
      <w:pPr>
        <w:ind w:left="1133" w:firstLine="0"/>
      </w:pPr>
    </w:lvl>
  </w:abstractNum>
  <w:abstractNum w:abstractNumId="9" w15:restartNumberingAfterBreak="0">
    <w:nsid w:val="7E196615"/>
    <w:multiLevelType w:val="multilevel"/>
    <w:tmpl w:val="203E3564"/>
    <w:lvl w:ilvl="0">
      <w:start w:val="1"/>
      <w:numFmt w:val="decimal"/>
      <w:lvlText w:val="%1."/>
      <w:lvlJc w:val="left"/>
      <w:pPr>
        <w:ind w:left="375" w:hanging="37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392"/>
    <w:rsid w:val="00010772"/>
    <w:rsid w:val="00092EBE"/>
    <w:rsid w:val="000E3545"/>
    <w:rsid w:val="0017797F"/>
    <w:rsid w:val="002640F2"/>
    <w:rsid w:val="002E4E9F"/>
    <w:rsid w:val="0035700E"/>
    <w:rsid w:val="003C0E20"/>
    <w:rsid w:val="003E2E12"/>
    <w:rsid w:val="00427407"/>
    <w:rsid w:val="004776C7"/>
    <w:rsid w:val="004C24B5"/>
    <w:rsid w:val="005E08AB"/>
    <w:rsid w:val="00604B90"/>
    <w:rsid w:val="00631761"/>
    <w:rsid w:val="00643B30"/>
    <w:rsid w:val="00682C7E"/>
    <w:rsid w:val="006C623F"/>
    <w:rsid w:val="007064D3"/>
    <w:rsid w:val="007A7417"/>
    <w:rsid w:val="00800D34"/>
    <w:rsid w:val="00900842"/>
    <w:rsid w:val="0090787C"/>
    <w:rsid w:val="009148C7"/>
    <w:rsid w:val="009A750E"/>
    <w:rsid w:val="00A13392"/>
    <w:rsid w:val="00AC3457"/>
    <w:rsid w:val="00AE4A99"/>
    <w:rsid w:val="00B32957"/>
    <w:rsid w:val="00B407FC"/>
    <w:rsid w:val="00B61280"/>
    <w:rsid w:val="00B84398"/>
    <w:rsid w:val="00D30332"/>
    <w:rsid w:val="00D95FA7"/>
    <w:rsid w:val="00DC69B7"/>
    <w:rsid w:val="00E36233"/>
    <w:rsid w:val="00EF69FB"/>
    <w:rsid w:val="00F9584A"/>
    <w:rsid w:val="00F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085EE"/>
  <w15:docId w15:val="{61EB5D56-7F29-4194-9194-9724EEA1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ind w:left="-1" w:hanging="1"/>
      <w:jc w:val="center"/>
    </w:pPr>
    <w:rPr>
      <w:b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b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numPr>
        <w:ilvl w:val="2"/>
        <w:numId w:val="1"/>
      </w:numPr>
      <w:ind w:left="-1" w:hanging="1"/>
      <w:outlineLvl w:val="2"/>
    </w:pPr>
    <w:rPr>
      <w:sz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numPr>
        <w:ilvl w:val="3"/>
        <w:numId w:val="1"/>
      </w:numPr>
      <w:ind w:left="-1" w:hanging="1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numPr>
        <w:ilvl w:val="4"/>
        <w:numId w:val="1"/>
      </w:numPr>
      <w:ind w:left="284"/>
      <w:outlineLvl w:val="4"/>
    </w:pPr>
    <w:rPr>
      <w:sz w:val="24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ascii="Copperplate Gothic Bold" w:hAnsi="Copperplate Gothic Bold"/>
      <w:sz w:val="28"/>
    </w:rPr>
  </w:style>
  <w:style w:type="paragraph" w:styleId="Nadpis8">
    <w:name w:val="heading 8"/>
    <w:basedOn w:val="Normln"/>
    <w:next w:val="Normln"/>
    <w:pPr>
      <w:keepNext/>
      <w:numPr>
        <w:ilvl w:val="7"/>
        <w:numId w:val="1"/>
      </w:numPr>
      <w:ind w:left="-1" w:hanging="1"/>
      <w:jc w:val="both"/>
      <w:outlineLvl w:val="7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Podtitul1"/>
    <w:uiPriority w:val="10"/>
    <w:qFormat/>
    <w:pPr>
      <w:jc w:val="center"/>
    </w:pPr>
    <w:rPr>
      <w:b/>
      <w:sz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3z0">
    <w:name w:val="WW8Num3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4">
    <w:name w:val="WW8Num22z4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">
    <w:name w:val="platn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Zkladntext">
    <w:name w:val="Body Text"/>
    <w:basedOn w:val="Normln"/>
    <w:pPr>
      <w:jc w:val="both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Podtitul1">
    <w:name w:val="Podtitul1"/>
    <w:basedOn w:val="Normln"/>
    <w:next w:val="Zkladntext"/>
    <w:pPr>
      <w:jc w:val="center"/>
    </w:pPr>
    <w:rPr>
      <w:b/>
      <w:sz w:val="28"/>
    </w:rPr>
  </w:style>
  <w:style w:type="paragraph" w:styleId="Zkladntext3">
    <w:name w:val="Body Text 3"/>
    <w:basedOn w:val="Normln"/>
    <w:rPr>
      <w:sz w:val="28"/>
    </w:rPr>
  </w:style>
  <w:style w:type="paragraph" w:styleId="Zkladntext2">
    <w:name w:val="Body Text 2"/>
    <w:basedOn w:val="Normln"/>
    <w:rPr>
      <w:sz w:val="24"/>
    </w:rPr>
  </w:style>
  <w:style w:type="paragraph" w:styleId="Zkladntextodsazen">
    <w:name w:val="Body Text Indent"/>
    <w:basedOn w:val="Normln"/>
    <w:pPr>
      <w:ind w:left="426" w:hanging="426"/>
      <w:jc w:val="both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 w:firstLine="0"/>
    </w:pPr>
  </w:style>
  <w:style w:type="paragraph" w:styleId="Normlnweb">
    <w:name w:val="Normal (Web)"/>
    <w:basedOn w:val="Normln"/>
    <w:pPr>
      <w:spacing w:before="100" w:after="100"/>
    </w:pPr>
    <w:rPr>
      <w:sz w:val="24"/>
      <w:szCs w:val="24"/>
    </w:rPr>
  </w:style>
  <w:style w:type="paragraph" w:customStyle="1" w:styleId="Obsahrmce">
    <w:name w:val="Obsah rámce"/>
    <w:basedOn w:val="Zkladntext"/>
  </w:style>
  <w:style w:type="paragraph" w:customStyle="1" w:styleId="Barevnseznamzvraznn11">
    <w:name w:val="Barevný seznam – zvýraznění 11"/>
    <w:basedOn w:val="Normln"/>
    <w:pPr>
      <w:ind w:left="708"/>
    </w:p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ZkladntextChar">
    <w:name w:val="Základní text Char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Odstavecseseznamem">
    <w:name w:val="List Paragraph"/>
    <w:basedOn w:val="Normln"/>
    <w:pPr>
      <w:ind w:left="708"/>
    </w:p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84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/nCIKMzhLOW4NFDvmS/5x13Lw==">CgMxLjA4AHIhMTlFeUk4anQ3U2ttcml6WVhBMTFGc1Z2TUZkZElrbGVa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2090</Words>
  <Characters>12337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</dc:creator>
  <cp:lastModifiedBy>Alice</cp:lastModifiedBy>
  <cp:revision>3</cp:revision>
  <cp:lastPrinted>2025-11-26T12:13:00Z</cp:lastPrinted>
  <dcterms:created xsi:type="dcterms:W3CDTF">2025-11-27T16:07:00Z</dcterms:created>
  <dcterms:modified xsi:type="dcterms:W3CDTF">2025-11-27T16:12:00Z</dcterms:modified>
</cp:coreProperties>
</file>