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DB2" w14:textId="77777777" w:rsidR="002B1D65" w:rsidRDefault="002B1D65" w:rsidP="00246D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</w:t>
      </w:r>
    </w:p>
    <w:p w14:paraId="6489490F" w14:textId="085BCF59" w:rsidR="00246D20" w:rsidRPr="00871AEE" w:rsidRDefault="002B1D65" w:rsidP="002B1D65">
      <w:pPr>
        <w:jc w:val="center"/>
      </w:pPr>
      <w:r w:rsidRPr="002B1D65">
        <w:t xml:space="preserve">ke </w:t>
      </w:r>
      <w:r w:rsidR="001B39A8">
        <w:t>K</w:t>
      </w:r>
      <w:r w:rsidRPr="002B1D65">
        <w:t xml:space="preserve">upní smlouvě o prodeji dříví ze dne </w:t>
      </w:r>
      <w:r w:rsidR="00FF3DF4">
        <w:t>2</w:t>
      </w:r>
      <w:r w:rsidR="00C05C5E">
        <w:t>7</w:t>
      </w:r>
      <w:r w:rsidRPr="002B1D65">
        <w:t>.</w:t>
      </w:r>
      <w:r w:rsidR="00216C0B">
        <w:t xml:space="preserve"> </w:t>
      </w:r>
      <w:r w:rsidR="00C05C5E">
        <w:t>10</w:t>
      </w:r>
      <w:r w:rsidRPr="002B1D65">
        <w:t>.</w:t>
      </w:r>
      <w:r w:rsidR="00216C0B">
        <w:t xml:space="preserve"> </w:t>
      </w:r>
      <w:r w:rsidRPr="002B1D65">
        <w:t>202</w:t>
      </w:r>
      <w:r w:rsidR="00FF3DF4">
        <w:t>5</w:t>
      </w:r>
      <w:r w:rsidRPr="002B1D65">
        <w:t xml:space="preserve"> </w:t>
      </w:r>
      <w:r w:rsidR="00246D20" w:rsidRPr="00871AEE">
        <w:t xml:space="preserve">č. </w:t>
      </w:r>
      <w:r w:rsidR="0074141B" w:rsidRPr="00871AEE">
        <w:t>KUP-</w:t>
      </w:r>
      <w:r w:rsidR="00C05C5E">
        <w:t>25</w:t>
      </w:r>
      <w:r w:rsidR="00246D20" w:rsidRPr="00871AEE">
        <w:t>/202</w:t>
      </w:r>
      <w:r w:rsidR="00FF3DF4">
        <w:t>5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A1FC5B6" w14:textId="77777777" w:rsidR="00C05C5E" w:rsidRPr="002B40FD" w:rsidRDefault="00C05C5E" w:rsidP="00C05C5E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bookmarkStart w:id="0" w:name="_Hlk110237451"/>
      <w:r w:rsidRPr="002B40FD">
        <w:rPr>
          <w:b/>
          <w:bCs/>
        </w:rPr>
        <w:t>Podniky města Šumperka a.s.</w:t>
      </w:r>
    </w:p>
    <w:p w14:paraId="2FF0CC4E" w14:textId="77777777" w:rsidR="00C05C5E" w:rsidRPr="002B40FD" w:rsidRDefault="00C05C5E" w:rsidP="00C05C5E">
      <w:pPr>
        <w:spacing w:after="0" w:line="240" w:lineRule="auto"/>
      </w:pPr>
      <w:r w:rsidRPr="002B40FD">
        <w:t>se sídlem Slovanská 255/21, 787 01 Šumperk</w:t>
      </w:r>
    </w:p>
    <w:p w14:paraId="43DAA979" w14:textId="77777777" w:rsidR="00C05C5E" w:rsidRPr="002B40FD" w:rsidRDefault="00C05C5E" w:rsidP="00C05C5E">
      <w:pPr>
        <w:spacing w:after="0" w:line="240" w:lineRule="auto"/>
      </w:pPr>
      <w:r w:rsidRPr="002B40FD">
        <w:t>IČ: 65138163, DIČ: CZ65138163</w:t>
      </w:r>
    </w:p>
    <w:p w14:paraId="36A45854" w14:textId="77777777" w:rsidR="00C05C5E" w:rsidRPr="002B40FD" w:rsidRDefault="00C05C5E" w:rsidP="00C05C5E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59DD7265" w14:textId="77777777" w:rsidR="00C05C5E" w:rsidRPr="002B40FD" w:rsidRDefault="00C05C5E" w:rsidP="00C05C5E">
      <w:pPr>
        <w:spacing w:after="0" w:line="240" w:lineRule="auto"/>
      </w:pPr>
      <w:r w:rsidRPr="002B40FD">
        <w:t>Zapsaná: spisová značka B1224 u Krajského soudu v Ostravě</w:t>
      </w:r>
    </w:p>
    <w:p w14:paraId="1F7A6B67" w14:textId="291F342D" w:rsidR="00C05C5E" w:rsidRPr="002B40FD" w:rsidRDefault="00C05C5E" w:rsidP="00C05C5E">
      <w:pPr>
        <w:spacing w:after="0" w:line="240" w:lineRule="auto"/>
      </w:pPr>
      <w:r w:rsidRPr="002B40FD">
        <w:t xml:space="preserve">Zastoupená ve věcech smluvních: </w:t>
      </w:r>
      <w:r w:rsidR="00B0772F">
        <w:t>Bc. Kristýna Beneš, MBA, výkonná ředitelka</w:t>
      </w:r>
    </w:p>
    <w:p w14:paraId="505280C8" w14:textId="367718AC" w:rsidR="00610071" w:rsidRPr="002B40FD" w:rsidRDefault="00C05C5E" w:rsidP="00C05C5E">
      <w:pPr>
        <w:spacing w:after="0" w:line="240" w:lineRule="auto"/>
      </w:pPr>
      <w:r w:rsidRPr="002B40FD">
        <w:t xml:space="preserve">Zastoupená ve věcech technických: </w:t>
      </w:r>
      <w:r w:rsidRPr="00B46013">
        <w:t xml:space="preserve">Ing. </w:t>
      </w:r>
      <w:r>
        <w:t xml:space="preserve">Bořivoj </w:t>
      </w:r>
      <w:proofErr w:type="spellStart"/>
      <w:r>
        <w:t>Hojgr</w:t>
      </w:r>
      <w:proofErr w:type="spellEnd"/>
      <w:r w:rsidRPr="00B46013">
        <w:t xml:space="preserve">, </w:t>
      </w:r>
      <w:r>
        <w:t>vedoucí</w:t>
      </w:r>
      <w:r w:rsidRPr="00B46013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1ECA2A26" w14:textId="77777777" w:rsidR="00C05C5E" w:rsidRPr="00035B35" w:rsidRDefault="00C05C5E" w:rsidP="00C05C5E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035B35">
        <w:rPr>
          <w:b/>
          <w:bCs/>
        </w:rPr>
        <w:t>PILA POTŠTÁT s.r.o.</w:t>
      </w:r>
    </w:p>
    <w:p w14:paraId="4CBFB73D" w14:textId="77777777" w:rsidR="00C05C5E" w:rsidRPr="002B40FD" w:rsidRDefault="00C05C5E" w:rsidP="00C05C5E">
      <w:pPr>
        <w:spacing w:after="0" w:line="240" w:lineRule="auto"/>
      </w:pPr>
      <w:r w:rsidRPr="002B40FD">
        <w:t>se sídlem</w:t>
      </w:r>
      <w:r>
        <w:t xml:space="preserve"> </w:t>
      </w:r>
      <w:r w:rsidRPr="00663D78">
        <w:t>Padesát Lánů 165, 753 62 Potštát</w:t>
      </w:r>
    </w:p>
    <w:p w14:paraId="71E58B47" w14:textId="77777777" w:rsidR="00C05C5E" w:rsidRPr="002B40FD" w:rsidRDefault="00C05C5E" w:rsidP="00C05C5E">
      <w:pPr>
        <w:spacing w:after="0" w:line="240" w:lineRule="auto"/>
      </w:pPr>
      <w:r w:rsidRPr="002B40FD">
        <w:t xml:space="preserve">IČ: </w:t>
      </w:r>
      <w:r w:rsidRPr="00663D78">
        <w:t>27793974</w:t>
      </w:r>
      <w:r w:rsidRPr="002B40FD">
        <w:t xml:space="preserve">, DIČ: </w:t>
      </w:r>
      <w:r>
        <w:t>CZ</w:t>
      </w:r>
      <w:r w:rsidRPr="00663D78">
        <w:t>27793974</w:t>
      </w:r>
    </w:p>
    <w:p w14:paraId="0E1D271F" w14:textId="77777777" w:rsidR="00C05C5E" w:rsidRPr="002B40FD" w:rsidRDefault="00C05C5E" w:rsidP="00C05C5E">
      <w:pPr>
        <w:spacing w:after="0" w:line="240" w:lineRule="auto"/>
      </w:pPr>
      <w:r w:rsidRPr="002B40FD">
        <w:t xml:space="preserve">Bankovní spojení: </w:t>
      </w:r>
      <w:r w:rsidRPr="008D1030">
        <w:t>Komerční banka, a.s.</w:t>
      </w:r>
      <w:r w:rsidRPr="007630CC">
        <w:t xml:space="preserve">, č. účtu: </w:t>
      </w:r>
      <w:r w:rsidRPr="00663D78">
        <w:t>35-2109000257/0100</w:t>
      </w:r>
    </w:p>
    <w:p w14:paraId="0F727B59" w14:textId="77777777" w:rsidR="00C05C5E" w:rsidRPr="002B40FD" w:rsidRDefault="00C05C5E" w:rsidP="00C05C5E">
      <w:pPr>
        <w:spacing w:after="0" w:line="240" w:lineRule="auto"/>
      </w:pPr>
      <w:r w:rsidRPr="002B40FD">
        <w:t xml:space="preserve">Zapsaná: spisová značka </w:t>
      </w:r>
      <w:r w:rsidRPr="00485318">
        <w:t xml:space="preserve">C </w:t>
      </w:r>
      <w:r w:rsidRPr="008D1030">
        <w:t>51983</w:t>
      </w:r>
      <w:r>
        <w:t xml:space="preserve"> </w:t>
      </w:r>
      <w:r w:rsidRPr="007A7C3F">
        <w:t xml:space="preserve">vedená u Krajského soudu v </w:t>
      </w:r>
      <w:r>
        <w:t>Ostravě</w:t>
      </w:r>
    </w:p>
    <w:p w14:paraId="0AF19FC4" w14:textId="35F2C9D1" w:rsidR="00864D2A" w:rsidRPr="002B40FD" w:rsidRDefault="00C05C5E" w:rsidP="00C05C5E">
      <w:pPr>
        <w:spacing w:after="0" w:line="240" w:lineRule="auto"/>
      </w:pPr>
      <w:r w:rsidRPr="002B40FD">
        <w:t>Zastoupená ve věcech smluvních</w:t>
      </w:r>
      <w:r>
        <w:t xml:space="preserve"> i technických</w:t>
      </w:r>
      <w:r w:rsidRPr="002B40FD">
        <w:t xml:space="preserve">: </w:t>
      </w:r>
      <w:r>
        <w:t xml:space="preserve">Vítězslav </w:t>
      </w:r>
      <w:proofErr w:type="spellStart"/>
      <w:r>
        <w:t>Lév</w:t>
      </w:r>
      <w:proofErr w:type="spellEnd"/>
      <w:r>
        <w:t>, jednatel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6E6D08">
      <w:pPr>
        <w:pStyle w:val="Odstavecseseznamem"/>
        <w:spacing w:before="48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6DDD94CE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</w:t>
      </w:r>
      <w:r w:rsidR="002B1D65">
        <w:rPr>
          <w:b/>
          <w:bCs/>
        </w:rPr>
        <w:t xml:space="preserve"> dodatku</w:t>
      </w:r>
    </w:p>
    <w:p w14:paraId="731354EE" w14:textId="2AF25C06" w:rsidR="00070BD1" w:rsidRDefault="006B511E" w:rsidP="00F61756">
      <w:pPr>
        <w:spacing w:line="240" w:lineRule="auto"/>
        <w:jc w:val="both"/>
      </w:pPr>
      <w:r w:rsidRPr="006B511E">
        <w:t xml:space="preserve">Předmětem tohoto Dodatku č.1 (dále jen „Dodatek“) ke </w:t>
      </w:r>
      <w:r w:rsidR="001B39A8">
        <w:t>Kupní s</w:t>
      </w:r>
      <w:r w:rsidRPr="006B511E">
        <w:t xml:space="preserve">mlouvě o </w:t>
      </w:r>
      <w:r>
        <w:t>prodeji dříví</w:t>
      </w:r>
      <w:r w:rsidRPr="006B511E">
        <w:t xml:space="preserve"> uzavřené dne</w:t>
      </w:r>
      <w:r w:rsidR="00FF3DF4">
        <w:t xml:space="preserve"> 2</w:t>
      </w:r>
      <w:r w:rsidR="0016048E">
        <w:t>7</w:t>
      </w:r>
      <w:r w:rsidRPr="006B511E">
        <w:t>.</w:t>
      </w:r>
      <w:r w:rsidR="006E6D08">
        <w:t> </w:t>
      </w:r>
      <w:r w:rsidR="0016048E">
        <w:t>10</w:t>
      </w:r>
      <w:r w:rsidRPr="006B511E">
        <w:t>.</w:t>
      </w:r>
      <w:r w:rsidR="006E6D08">
        <w:t> </w:t>
      </w:r>
      <w:r w:rsidRPr="006B511E">
        <w:t>202</w:t>
      </w:r>
      <w:r w:rsidR="00FF3DF4">
        <w:t>5</w:t>
      </w:r>
      <w:r w:rsidRPr="006B511E">
        <w:t xml:space="preserve"> (dále jen „Smlouva“) je </w:t>
      </w:r>
      <w:r w:rsidR="00216C0B">
        <w:t>změna</w:t>
      </w:r>
      <w:r>
        <w:t xml:space="preserve"> </w:t>
      </w:r>
      <w:r w:rsidR="00F61756">
        <w:t xml:space="preserve">ceny </w:t>
      </w:r>
      <w:r w:rsidR="006E6D08">
        <w:t xml:space="preserve">u níže uvedených sortimentů </w:t>
      </w:r>
      <w:r w:rsidR="00F61756">
        <w:t xml:space="preserve">v </w:t>
      </w:r>
      <w:r>
        <w:t>ceníku, který tvoří přílohu č. 1 Smlouvy</w:t>
      </w:r>
      <w:r w:rsidR="00F61756">
        <w:t>, a to takto: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417"/>
        <w:gridCol w:w="1559"/>
      </w:tblGrid>
      <w:tr w:rsidR="00FF3DF4" w:rsidRPr="00C91548" w14:paraId="6D2407B1" w14:textId="77777777" w:rsidTr="00FF3DF4">
        <w:trPr>
          <w:trHeight w:val="600"/>
        </w:trPr>
        <w:tc>
          <w:tcPr>
            <w:tcW w:w="889" w:type="dxa"/>
            <w:noWrap/>
            <w:hideMark/>
          </w:tcPr>
          <w:p w14:paraId="16000C53" w14:textId="77777777" w:rsidR="00FF3DF4" w:rsidRPr="00C91548" w:rsidRDefault="00FF3DF4" w:rsidP="00E4315B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1AE58B3F" w14:textId="77777777" w:rsidR="00FF3DF4" w:rsidRPr="00C91548" w:rsidRDefault="00FF3DF4" w:rsidP="00E4315B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731BA11D" w14:textId="77777777" w:rsidR="00FF3DF4" w:rsidRPr="00C91548" w:rsidRDefault="00FF3DF4" w:rsidP="00E4315B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0600BC57" w14:textId="77777777" w:rsidR="00FF3DF4" w:rsidRPr="00C91548" w:rsidRDefault="00FF3DF4" w:rsidP="00E4315B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6546112C" w14:textId="77777777" w:rsidR="00FF3DF4" w:rsidRPr="00C91548" w:rsidRDefault="00FF3DF4" w:rsidP="00E4315B">
            <w:r w:rsidRPr="00C91548">
              <w:t>max. čelo</w:t>
            </w:r>
          </w:p>
        </w:tc>
        <w:tc>
          <w:tcPr>
            <w:tcW w:w="1417" w:type="dxa"/>
            <w:noWrap/>
            <w:hideMark/>
          </w:tcPr>
          <w:p w14:paraId="43E5DB8E" w14:textId="77777777" w:rsidR="00FF3DF4" w:rsidRPr="00C91548" w:rsidRDefault="00FF3DF4" w:rsidP="00E4315B">
            <w:r w:rsidRPr="00C91548">
              <w:t>pozn.</w:t>
            </w:r>
          </w:p>
        </w:tc>
        <w:tc>
          <w:tcPr>
            <w:tcW w:w="1559" w:type="dxa"/>
            <w:hideMark/>
          </w:tcPr>
          <w:p w14:paraId="6424A6E8" w14:textId="77777777" w:rsidR="00FF3DF4" w:rsidRPr="00C91548" w:rsidRDefault="00FF3DF4" w:rsidP="00E4315B">
            <w:r w:rsidRPr="00C91548">
              <w:t>Cena v Kč bez DPH</w:t>
            </w:r>
            <w:r>
              <w:t>/m</w:t>
            </w:r>
            <w:r w:rsidRPr="00DC1F53">
              <w:rPr>
                <w:vertAlign w:val="superscript"/>
              </w:rPr>
              <w:t>3</w:t>
            </w:r>
          </w:p>
        </w:tc>
      </w:tr>
      <w:tr w:rsidR="0016048E" w:rsidRPr="00D7560D" w14:paraId="1B10B6F0" w14:textId="77777777" w:rsidTr="007B28AB">
        <w:trPr>
          <w:trHeight w:val="300"/>
        </w:trPr>
        <w:tc>
          <w:tcPr>
            <w:tcW w:w="889" w:type="dxa"/>
            <w:noWrap/>
            <w:hideMark/>
          </w:tcPr>
          <w:p w14:paraId="56538214" w14:textId="4382BBBB" w:rsidR="0016048E" w:rsidRPr="00D7560D" w:rsidRDefault="0016048E" w:rsidP="0016048E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5CB21A99" w14:textId="146CB822" w:rsidR="0016048E" w:rsidRPr="00D7560D" w:rsidRDefault="0016048E" w:rsidP="0016048E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7B3378C" w14:textId="2886FE5F" w:rsidR="0016048E" w:rsidRPr="00D7560D" w:rsidRDefault="0016048E" w:rsidP="0016048E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III.KH</w:t>
            </w:r>
          </w:p>
        </w:tc>
        <w:tc>
          <w:tcPr>
            <w:tcW w:w="1134" w:type="dxa"/>
            <w:noWrap/>
            <w:hideMark/>
          </w:tcPr>
          <w:p w14:paraId="7166D923" w14:textId="75D5A495" w:rsidR="0016048E" w:rsidRPr="00D7560D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1A50768" w14:textId="4D33997D" w:rsidR="0016048E" w:rsidRPr="00D7560D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  <w:hideMark/>
          </w:tcPr>
          <w:p w14:paraId="138B9BA6" w14:textId="4F9433C4" w:rsidR="0016048E" w:rsidRPr="00D7560D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noWrap/>
          </w:tcPr>
          <w:p w14:paraId="6DDEE554" w14:textId="6C0B2BF8" w:rsidR="0016048E" w:rsidRPr="00D7560D" w:rsidRDefault="0016048E" w:rsidP="0016048E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048E" w:rsidRPr="00D7560D" w14:paraId="690F68A4" w14:textId="77777777" w:rsidTr="00FF3DF4">
        <w:trPr>
          <w:trHeight w:val="300"/>
        </w:trPr>
        <w:tc>
          <w:tcPr>
            <w:tcW w:w="889" w:type="dxa"/>
            <w:noWrap/>
          </w:tcPr>
          <w:p w14:paraId="435E7FC6" w14:textId="1AAFD89B" w:rsidR="0016048E" w:rsidRPr="00905C17" w:rsidRDefault="0016048E" w:rsidP="0016048E">
            <w:pPr>
              <w:jc w:val="center"/>
            </w:pPr>
            <w:r w:rsidRPr="0088492D">
              <w:t>SM</w:t>
            </w:r>
          </w:p>
        </w:tc>
        <w:tc>
          <w:tcPr>
            <w:tcW w:w="1374" w:type="dxa"/>
            <w:noWrap/>
          </w:tcPr>
          <w:p w14:paraId="1B58B309" w14:textId="671564CF" w:rsidR="0016048E" w:rsidRPr="00905C17" w:rsidRDefault="0016048E" w:rsidP="0016048E">
            <w:pPr>
              <w:jc w:val="center"/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</w:tcPr>
          <w:p w14:paraId="34D92D86" w14:textId="3AC94360" w:rsidR="0016048E" w:rsidRPr="00905C17" w:rsidRDefault="0016048E" w:rsidP="0016048E">
            <w:pPr>
              <w:jc w:val="center"/>
            </w:pPr>
            <w:r w:rsidRPr="0088492D">
              <w:t>III.D</w:t>
            </w:r>
          </w:p>
        </w:tc>
        <w:tc>
          <w:tcPr>
            <w:tcW w:w="1134" w:type="dxa"/>
            <w:noWrap/>
          </w:tcPr>
          <w:p w14:paraId="0AB42B93" w14:textId="562A7C1C" w:rsidR="0016048E" w:rsidRPr="00905C17" w:rsidRDefault="0016048E" w:rsidP="0016048E"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3CF85B3A" w14:textId="36E82DE4" w:rsidR="0016048E" w:rsidRPr="00905C17" w:rsidRDefault="0016048E" w:rsidP="0016048E"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1ED09C16" w14:textId="77777777" w:rsidR="0016048E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noWrap/>
          </w:tcPr>
          <w:p w14:paraId="4400AD91" w14:textId="03A2B478" w:rsidR="0016048E" w:rsidRPr="00905C17" w:rsidRDefault="0016048E" w:rsidP="0016048E">
            <w:pPr>
              <w:jc w:val="right"/>
            </w:pPr>
          </w:p>
        </w:tc>
      </w:tr>
      <w:tr w:rsidR="0016048E" w:rsidRPr="00D7560D" w14:paraId="39B5B354" w14:textId="77777777" w:rsidTr="00FF3DF4">
        <w:trPr>
          <w:trHeight w:val="300"/>
        </w:trPr>
        <w:tc>
          <w:tcPr>
            <w:tcW w:w="889" w:type="dxa"/>
            <w:noWrap/>
          </w:tcPr>
          <w:p w14:paraId="09C8AD90" w14:textId="4C00419D" w:rsidR="0016048E" w:rsidRPr="00905C17" w:rsidRDefault="0016048E" w:rsidP="0016048E">
            <w:pPr>
              <w:jc w:val="center"/>
            </w:pPr>
            <w:r w:rsidRPr="0088492D">
              <w:t>SM</w:t>
            </w:r>
          </w:p>
        </w:tc>
        <w:tc>
          <w:tcPr>
            <w:tcW w:w="1374" w:type="dxa"/>
            <w:noWrap/>
          </w:tcPr>
          <w:p w14:paraId="72B718EB" w14:textId="40E2025F" w:rsidR="0016048E" w:rsidRPr="00905C17" w:rsidRDefault="0016048E" w:rsidP="0016048E">
            <w:pPr>
              <w:jc w:val="center"/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</w:tcPr>
          <w:p w14:paraId="7543E4A2" w14:textId="3981C44A" w:rsidR="0016048E" w:rsidRPr="00905C17" w:rsidRDefault="0016048E" w:rsidP="0016048E">
            <w:pPr>
              <w:jc w:val="center"/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</w:tcPr>
          <w:p w14:paraId="48A6FF08" w14:textId="42541330" w:rsidR="0016048E" w:rsidRPr="00905C17" w:rsidRDefault="0016048E" w:rsidP="0016048E"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4992AA33" w14:textId="2E70FD24" w:rsidR="0016048E" w:rsidRPr="00905C17" w:rsidRDefault="0016048E" w:rsidP="0016048E"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1A984DA2" w14:textId="3FAC2CB7" w:rsidR="0016048E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559" w:type="dxa"/>
            <w:noWrap/>
          </w:tcPr>
          <w:p w14:paraId="5FE6F0EE" w14:textId="13F21E50" w:rsidR="0016048E" w:rsidRPr="00905C17" w:rsidRDefault="0016048E" w:rsidP="0016048E">
            <w:pPr>
              <w:jc w:val="right"/>
            </w:pPr>
          </w:p>
        </w:tc>
      </w:tr>
      <w:tr w:rsidR="0016048E" w:rsidRPr="00D7560D" w14:paraId="084B21EE" w14:textId="77777777" w:rsidTr="00FF3DF4">
        <w:trPr>
          <w:trHeight w:val="300"/>
        </w:trPr>
        <w:tc>
          <w:tcPr>
            <w:tcW w:w="889" w:type="dxa"/>
            <w:noWrap/>
          </w:tcPr>
          <w:p w14:paraId="4398BA70" w14:textId="557FFAFF" w:rsidR="0016048E" w:rsidRPr="00905C17" w:rsidRDefault="0016048E" w:rsidP="0016048E">
            <w:pPr>
              <w:jc w:val="center"/>
            </w:pPr>
            <w:r w:rsidRPr="0088492D">
              <w:t>SM</w:t>
            </w:r>
          </w:p>
        </w:tc>
        <w:tc>
          <w:tcPr>
            <w:tcW w:w="1374" w:type="dxa"/>
            <w:noWrap/>
          </w:tcPr>
          <w:p w14:paraId="553538A6" w14:textId="29CCDDFB" w:rsidR="0016048E" w:rsidRPr="00905C17" w:rsidRDefault="0016048E" w:rsidP="0016048E">
            <w:pPr>
              <w:jc w:val="center"/>
            </w:pPr>
            <w:r w:rsidRPr="0088492D">
              <w:t>8,10,12 (m)</w:t>
            </w:r>
          </w:p>
        </w:tc>
        <w:tc>
          <w:tcPr>
            <w:tcW w:w="1560" w:type="dxa"/>
            <w:noWrap/>
          </w:tcPr>
          <w:p w14:paraId="75CB0999" w14:textId="336CBBC1" w:rsidR="0016048E" w:rsidRPr="00905C17" w:rsidRDefault="0016048E" w:rsidP="0016048E">
            <w:pPr>
              <w:jc w:val="center"/>
            </w:pPr>
            <w:r w:rsidRPr="0088492D">
              <w:t>KH+D</w:t>
            </w:r>
          </w:p>
        </w:tc>
        <w:tc>
          <w:tcPr>
            <w:tcW w:w="1134" w:type="dxa"/>
            <w:noWrap/>
          </w:tcPr>
          <w:p w14:paraId="093C35DC" w14:textId="6D6B9F38" w:rsidR="0016048E" w:rsidRPr="00905C17" w:rsidRDefault="0016048E" w:rsidP="0016048E"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65EAF563" w14:textId="54C82BD1" w:rsidR="0016048E" w:rsidRPr="00905C17" w:rsidRDefault="0016048E" w:rsidP="0016048E"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01D4C736" w14:textId="1E45D029" w:rsidR="0016048E" w:rsidRDefault="0016048E" w:rsidP="0016048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celé délky</w:t>
            </w:r>
          </w:p>
        </w:tc>
        <w:tc>
          <w:tcPr>
            <w:tcW w:w="1559" w:type="dxa"/>
            <w:noWrap/>
          </w:tcPr>
          <w:p w14:paraId="5AEB19D7" w14:textId="4A8197D0" w:rsidR="0016048E" w:rsidRPr="00905C17" w:rsidRDefault="0016048E" w:rsidP="0016048E">
            <w:pPr>
              <w:jc w:val="right"/>
            </w:pPr>
          </w:p>
        </w:tc>
      </w:tr>
      <w:tr w:rsidR="0016048E" w:rsidRPr="00D7560D" w14:paraId="132CB0CF" w14:textId="77777777" w:rsidTr="00FF3DF4">
        <w:trPr>
          <w:trHeight w:val="300"/>
        </w:trPr>
        <w:tc>
          <w:tcPr>
            <w:tcW w:w="889" w:type="dxa"/>
            <w:noWrap/>
          </w:tcPr>
          <w:p w14:paraId="46F7AB15" w14:textId="328170FB" w:rsidR="0016048E" w:rsidRPr="0088492D" w:rsidRDefault="0016048E" w:rsidP="0016048E">
            <w:pPr>
              <w:jc w:val="center"/>
            </w:pPr>
            <w:r w:rsidRPr="0088492D">
              <w:t>JD</w:t>
            </w:r>
          </w:p>
        </w:tc>
        <w:tc>
          <w:tcPr>
            <w:tcW w:w="1374" w:type="dxa"/>
            <w:noWrap/>
          </w:tcPr>
          <w:p w14:paraId="266B0E49" w14:textId="2AD82BE6" w:rsidR="0016048E" w:rsidRPr="0088492D" w:rsidRDefault="0016048E" w:rsidP="0016048E">
            <w:pPr>
              <w:jc w:val="center"/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</w:tcPr>
          <w:p w14:paraId="740FCF32" w14:textId="4218D173" w:rsidR="0016048E" w:rsidRPr="0088492D" w:rsidRDefault="0016048E" w:rsidP="0016048E">
            <w:pPr>
              <w:jc w:val="center"/>
            </w:pPr>
            <w:r w:rsidRPr="0088492D">
              <w:t>III.KH</w:t>
            </w:r>
          </w:p>
        </w:tc>
        <w:tc>
          <w:tcPr>
            <w:tcW w:w="1134" w:type="dxa"/>
            <w:noWrap/>
          </w:tcPr>
          <w:p w14:paraId="1D8CB8B6" w14:textId="4D27F9C6" w:rsidR="0016048E" w:rsidRPr="0088492D" w:rsidRDefault="0016048E" w:rsidP="0016048E"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3A96E839" w14:textId="11A60855" w:rsidR="0016048E" w:rsidRPr="0088492D" w:rsidRDefault="0016048E" w:rsidP="0016048E"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4A579ED5" w14:textId="77777777" w:rsidR="0016048E" w:rsidRPr="0088492D" w:rsidRDefault="0016048E" w:rsidP="0016048E"/>
        </w:tc>
        <w:tc>
          <w:tcPr>
            <w:tcW w:w="1559" w:type="dxa"/>
            <w:noWrap/>
          </w:tcPr>
          <w:p w14:paraId="1E754033" w14:textId="68A9DB9B" w:rsidR="0016048E" w:rsidRDefault="0016048E" w:rsidP="0016048E">
            <w:pPr>
              <w:jc w:val="right"/>
            </w:pPr>
          </w:p>
        </w:tc>
      </w:tr>
      <w:tr w:rsidR="0016048E" w:rsidRPr="00D7560D" w14:paraId="380D86C6" w14:textId="77777777" w:rsidTr="00FF3DF4">
        <w:trPr>
          <w:trHeight w:val="300"/>
        </w:trPr>
        <w:tc>
          <w:tcPr>
            <w:tcW w:w="889" w:type="dxa"/>
            <w:noWrap/>
          </w:tcPr>
          <w:p w14:paraId="23CDCC41" w14:textId="250DC0C3" w:rsidR="0016048E" w:rsidRPr="0088492D" w:rsidRDefault="0016048E" w:rsidP="0016048E">
            <w:pPr>
              <w:jc w:val="center"/>
            </w:pPr>
            <w:r w:rsidRPr="0088492D">
              <w:t>JD</w:t>
            </w:r>
          </w:p>
        </w:tc>
        <w:tc>
          <w:tcPr>
            <w:tcW w:w="1374" w:type="dxa"/>
            <w:noWrap/>
          </w:tcPr>
          <w:p w14:paraId="2921AFA2" w14:textId="1BA8BE27" w:rsidR="0016048E" w:rsidRPr="0088492D" w:rsidRDefault="0016048E" w:rsidP="0016048E">
            <w:pPr>
              <w:jc w:val="center"/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</w:tcPr>
          <w:p w14:paraId="0C5BA169" w14:textId="33939252" w:rsidR="0016048E" w:rsidRPr="0088492D" w:rsidRDefault="0016048E" w:rsidP="0016048E">
            <w:pPr>
              <w:jc w:val="center"/>
            </w:pPr>
            <w:r w:rsidRPr="0088492D">
              <w:t>III.D</w:t>
            </w:r>
          </w:p>
        </w:tc>
        <w:tc>
          <w:tcPr>
            <w:tcW w:w="1134" w:type="dxa"/>
            <w:noWrap/>
          </w:tcPr>
          <w:p w14:paraId="324BFE87" w14:textId="3F611773" w:rsidR="0016048E" w:rsidRPr="0088492D" w:rsidRDefault="0016048E" w:rsidP="0016048E"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28706287" w14:textId="0ACD7172" w:rsidR="0016048E" w:rsidRPr="0088492D" w:rsidRDefault="0016048E" w:rsidP="0016048E"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7A809494" w14:textId="77777777" w:rsidR="0016048E" w:rsidRPr="0088492D" w:rsidRDefault="0016048E" w:rsidP="0016048E"/>
        </w:tc>
        <w:tc>
          <w:tcPr>
            <w:tcW w:w="1559" w:type="dxa"/>
            <w:noWrap/>
          </w:tcPr>
          <w:p w14:paraId="31D0F32B" w14:textId="575AA95E" w:rsidR="0016048E" w:rsidRDefault="0016048E" w:rsidP="0016048E">
            <w:pPr>
              <w:jc w:val="right"/>
            </w:pPr>
          </w:p>
        </w:tc>
      </w:tr>
      <w:tr w:rsidR="0016048E" w:rsidRPr="00D7560D" w14:paraId="05F98BB1" w14:textId="77777777" w:rsidTr="00FF3DF4">
        <w:trPr>
          <w:trHeight w:val="300"/>
        </w:trPr>
        <w:tc>
          <w:tcPr>
            <w:tcW w:w="889" w:type="dxa"/>
            <w:noWrap/>
          </w:tcPr>
          <w:p w14:paraId="64EBD8A2" w14:textId="02374C35" w:rsidR="0016048E" w:rsidRPr="0088492D" w:rsidRDefault="0016048E" w:rsidP="0016048E">
            <w:pPr>
              <w:jc w:val="center"/>
            </w:pPr>
            <w:r w:rsidRPr="0088492D">
              <w:t>JD</w:t>
            </w:r>
          </w:p>
        </w:tc>
        <w:tc>
          <w:tcPr>
            <w:tcW w:w="1374" w:type="dxa"/>
            <w:noWrap/>
          </w:tcPr>
          <w:p w14:paraId="46E2A07C" w14:textId="1E732D8D" w:rsidR="0016048E" w:rsidRPr="0088492D" w:rsidRDefault="0016048E" w:rsidP="0016048E">
            <w:pPr>
              <w:jc w:val="center"/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</w:tcPr>
          <w:p w14:paraId="7F338285" w14:textId="43A738B7" w:rsidR="0016048E" w:rsidRPr="0088492D" w:rsidRDefault="0016048E" w:rsidP="0016048E">
            <w:pPr>
              <w:jc w:val="center"/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</w:tcPr>
          <w:p w14:paraId="76232179" w14:textId="0137A1B2" w:rsidR="0016048E" w:rsidRPr="0088492D" w:rsidRDefault="0016048E" w:rsidP="0016048E"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</w:tcPr>
          <w:p w14:paraId="3CC81438" w14:textId="4E42DBA4" w:rsidR="0016048E" w:rsidRPr="0088492D" w:rsidRDefault="0016048E" w:rsidP="0016048E"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417" w:type="dxa"/>
            <w:noWrap/>
          </w:tcPr>
          <w:p w14:paraId="62BC8C85" w14:textId="75F10256" w:rsidR="0016048E" w:rsidRPr="0088492D" w:rsidRDefault="0016048E" w:rsidP="0016048E">
            <w:r w:rsidRPr="0088492D">
              <w:t>přesílená</w:t>
            </w:r>
          </w:p>
        </w:tc>
        <w:tc>
          <w:tcPr>
            <w:tcW w:w="1559" w:type="dxa"/>
            <w:noWrap/>
          </w:tcPr>
          <w:p w14:paraId="7667C4E5" w14:textId="4C204FBE" w:rsidR="0016048E" w:rsidRDefault="0016048E" w:rsidP="0016048E">
            <w:pPr>
              <w:jc w:val="right"/>
            </w:pPr>
          </w:p>
        </w:tc>
      </w:tr>
    </w:tbl>
    <w:p w14:paraId="04A216E2" w14:textId="77777777" w:rsidR="00F61756" w:rsidRDefault="00F61756" w:rsidP="00216C0B">
      <w:pPr>
        <w:spacing w:after="0" w:line="240" w:lineRule="auto"/>
        <w:jc w:val="both"/>
      </w:pPr>
    </w:p>
    <w:p w14:paraId="37514C3E" w14:textId="6D3BA74B" w:rsidR="007E2209" w:rsidRDefault="006B511E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III</w:t>
      </w:r>
      <w:r w:rsidR="00EB7751" w:rsidRPr="002B40FD">
        <w:rPr>
          <w:b/>
          <w:bCs/>
        </w:rPr>
        <w:t>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65304323" w14:textId="77777777" w:rsidR="006B511E" w:rsidRDefault="006B511E" w:rsidP="006B511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>Ostatní ujednání Smlouvy se nemění. Obě strany potvrzují svým podpisem, že se seznámily s celým obsahem tohoto Dodatku a souhlasí s ním.</w:t>
      </w:r>
    </w:p>
    <w:p w14:paraId="078C8C2E" w14:textId="22FB9B9F" w:rsidR="006B511E" w:rsidRDefault="006B511E" w:rsidP="006B511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6B511E">
        <w:t>Smluvní strany se dohodly, že kupní cena podle této smlouvy tvoří obchodní tajemství ve smyslu ustanovení § 504 občanského zákoníku, neboť jde o konkurenčně významnou skutečnost. Z</w:t>
      </w:r>
      <w:r w:rsidR="00C37193">
        <w:t> </w:t>
      </w:r>
      <w:r w:rsidRPr="006B511E">
        <w:t xml:space="preserve">uvedeného důvodu se smluvní strany dohodly, že pokud jedna ze smluvních stran představuje osobu uvedenou v ustanovení § 2 odst. 1 písm. e), k), l) nebo n) zákona č. 340/2015 Sb., o registru </w:t>
      </w:r>
      <w:r w:rsidRPr="006B511E">
        <w:lastRenderedPageBreak/>
        <w:t>smluv, ke které se váže povinnost uveřejňovat soukromoprávní smlouvy, pak jakákoliv smluvní strana uveřejňující tuto smlouvu prostřednictvím registru smluv ve lhůtě uvedené v ustanovení §</w:t>
      </w:r>
      <w:r w:rsidR="00C37193">
        <w:t> </w:t>
      </w:r>
      <w:r w:rsidRPr="006B511E">
        <w:t>5 odst. 2 zákona č. 340/2015 Sb., o registru smluv, je povinna (i) vyloučit z uveřejnění prostřednictvím  registru smluv metadata vztahující se ke kupní ceně, a (</w:t>
      </w:r>
      <w:proofErr w:type="spellStart"/>
      <w:r w:rsidRPr="006B511E">
        <w:t>ii</w:t>
      </w:r>
      <w:proofErr w:type="spellEnd"/>
      <w:r w:rsidRPr="006B511E">
        <w:t>) znečitelnit v</w:t>
      </w:r>
      <w:r w:rsidR="00C37193">
        <w:t> </w:t>
      </w:r>
      <w:r w:rsidRPr="006B511E">
        <w:t>elektronickém obrazu textového obsahu této smlouvy v otevřeném a strojově čitelném formátu vkládaném do registru smluv informace týkající se kupní ceny.</w:t>
      </w:r>
    </w:p>
    <w:p w14:paraId="6FEED8B2" w14:textId="28346370" w:rsidR="00FE0F66" w:rsidRPr="002B40FD" w:rsidRDefault="006B511E" w:rsidP="006B511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>Dodatek je závazný ode dne podpisu smluvními stranami a nabývá účinnosti dnem zveřejnění v</w:t>
      </w:r>
      <w:r w:rsidR="00C37193">
        <w:t> </w:t>
      </w:r>
      <w:r>
        <w:t>registru smluv.</w:t>
      </w:r>
    </w:p>
    <w:p w14:paraId="38E0E7A5" w14:textId="7410D634" w:rsidR="00EB7751" w:rsidRDefault="008A7084" w:rsidP="008A7084">
      <w:pPr>
        <w:tabs>
          <w:tab w:val="left" w:pos="5387"/>
        </w:tabs>
        <w:spacing w:before="240" w:after="0"/>
        <w:jc w:val="center"/>
      </w:pPr>
      <w:r w:rsidRPr="008A7084">
        <w:t>V Šumperku dne</w:t>
      </w:r>
      <w:r w:rsidR="003C22F5">
        <w:t xml:space="preserve"> 19.11.2025</w:t>
      </w:r>
      <w:r>
        <w:tab/>
      </w:r>
      <w:r w:rsidRPr="008A7084">
        <w:t xml:space="preserve">V </w:t>
      </w:r>
      <w:r w:rsidR="00B0772F">
        <w:t>Potštátě</w:t>
      </w:r>
      <w:r w:rsidRPr="008A7084">
        <w:t xml:space="preserve"> dne </w:t>
      </w:r>
    </w:p>
    <w:p w14:paraId="51D5DBF2" w14:textId="77777777" w:rsidR="008A7084" w:rsidRPr="002B40FD" w:rsidRDefault="008A7084" w:rsidP="008A7084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E3B55" w14:paraId="7FC0349B" w14:textId="77777777" w:rsidTr="00AD1CC9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541A6107" w14:textId="10F2D283" w:rsidR="0016048E" w:rsidRDefault="00B0772F" w:rsidP="0016048E">
            <w:pPr>
              <w:jc w:val="center"/>
            </w:pPr>
            <w:r w:rsidRPr="00B0772F">
              <w:t>Bc. Kristýna Beneš, MBA</w:t>
            </w:r>
          </w:p>
          <w:p w14:paraId="13092B54" w14:textId="21BA8D94" w:rsidR="0016048E" w:rsidRDefault="00B0772F" w:rsidP="0016048E">
            <w:pPr>
              <w:jc w:val="center"/>
            </w:pPr>
            <w:r>
              <w:t xml:space="preserve">výkonná ředitelka </w:t>
            </w:r>
            <w:r w:rsidR="0016048E" w:rsidRPr="002B40FD">
              <w:t>společnosti</w:t>
            </w:r>
          </w:p>
          <w:p w14:paraId="24627532" w14:textId="61CFEA90" w:rsidR="002E3B55" w:rsidRDefault="0016048E" w:rsidP="0016048E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611C3EEF" w14:textId="77777777" w:rsidR="0016048E" w:rsidRDefault="0016048E" w:rsidP="0016048E">
            <w:pPr>
              <w:jc w:val="center"/>
            </w:pPr>
            <w:r>
              <w:t xml:space="preserve">Vítězslav </w:t>
            </w:r>
            <w:proofErr w:type="spellStart"/>
            <w:r>
              <w:t>Lév</w:t>
            </w:r>
            <w:proofErr w:type="spellEnd"/>
          </w:p>
          <w:p w14:paraId="13A744F7" w14:textId="77777777" w:rsidR="0016048E" w:rsidRPr="006925AB" w:rsidRDefault="0016048E" w:rsidP="0016048E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130D8117" w:rsidR="006925AB" w:rsidRDefault="0016048E" w:rsidP="0016048E">
            <w:pPr>
              <w:jc w:val="center"/>
            </w:pPr>
            <w:r w:rsidRPr="008D1030">
              <w:t>PILA POTŠTÁT s.r.o.</w:t>
            </w:r>
          </w:p>
        </w:tc>
      </w:tr>
      <w:bookmarkEnd w:id="1"/>
    </w:tbl>
    <w:p w14:paraId="46839317" w14:textId="77777777" w:rsidR="008A7084" w:rsidRDefault="008A7084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6484A93F" w14:textId="2D0D5FDF" w:rsidR="00216C0B" w:rsidRPr="00401D08" w:rsidRDefault="00216C0B" w:rsidP="00F61756">
      <w:pPr>
        <w:spacing w:before="60" w:after="0"/>
      </w:pPr>
    </w:p>
    <w:sectPr w:rsidR="00216C0B" w:rsidRPr="00401D08" w:rsidSect="00FF3D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E47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9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10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2"/>
  </w:num>
  <w:num w:numId="9" w16cid:durableId="112796186">
    <w:abstractNumId w:val="11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  <w:num w:numId="13" w16cid:durableId="750664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625D9"/>
    <w:rsid w:val="00065C7C"/>
    <w:rsid w:val="00070BD1"/>
    <w:rsid w:val="000A0CDA"/>
    <w:rsid w:val="000B7658"/>
    <w:rsid w:val="000C3A8E"/>
    <w:rsid w:val="000D6E7E"/>
    <w:rsid w:val="000F3981"/>
    <w:rsid w:val="001061A6"/>
    <w:rsid w:val="001154B4"/>
    <w:rsid w:val="00137FE5"/>
    <w:rsid w:val="0016048E"/>
    <w:rsid w:val="0018364C"/>
    <w:rsid w:val="001B219C"/>
    <w:rsid w:val="001B39A8"/>
    <w:rsid w:val="001E5FEC"/>
    <w:rsid w:val="00206C84"/>
    <w:rsid w:val="00216C0B"/>
    <w:rsid w:val="00237D83"/>
    <w:rsid w:val="00246D20"/>
    <w:rsid w:val="002772F8"/>
    <w:rsid w:val="00296159"/>
    <w:rsid w:val="002B1D65"/>
    <w:rsid w:val="002B40FD"/>
    <w:rsid w:val="002D6CD4"/>
    <w:rsid w:val="002E3B55"/>
    <w:rsid w:val="002E52D8"/>
    <w:rsid w:val="002F57D3"/>
    <w:rsid w:val="0039109C"/>
    <w:rsid w:val="003C22F5"/>
    <w:rsid w:val="003E2280"/>
    <w:rsid w:val="00401D08"/>
    <w:rsid w:val="00405625"/>
    <w:rsid w:val="00462DC2"/>
    <w:rsid w:val="00466A4C"/>
    <w:rsid w:val="00473968"/>
    <w:rsid w:val="0048349C"/>
    <w:rsid w:val="00485318"/>
    <w:rsid w:val="004A3B53"/>
    <w:rsid w:val="004D4072"/>
    <w:rsid w:val="004E2456"/>
    <w:rsid w:val="00513E02"/>
    <w:rsid w:val="005323A5"/>
    <w:rsid w:val="0057614B"/>
    <w:rsid w:val="005D122F"/>
    <w:rsid w:val="005D1DA1"/>
    <w:rsid w:val="00600485"/>
    <w:rsid w:val="00610071"/>
    <w:rsid w:val="00612BA9"/>
    <w:rsid w:val="006265FB"/>
    <w:rsid w:val="006925AB"/>
    <w:rsid w:val="006B511E"/>
    <w:rsid w:val="006E274B"/>
    <w:rsid w:val="006E4E9C"/>
    <w:rsid w:val="006E6D08"/>
    <w:rsid w:val="00710C68"/>
    <w:rsid w:val="00711420"/>
    <w:rsid w:val="007303F8"/>
    <w:rsid w:val="0074141B"/>
    <w:rsid w:val="007630CC"/>
    <w:rsid w:val="00786ADF"/>
    <w:rsid w:val="00794716"/>
    <w:rsid w:val="007A7C3F"/>
    <w:rsid w:val="007B1B3E"/>
    <w:rsid w:val="007B28AB"/>
    <w:rsid w:val="007C5F50"/>
    <w:rsid w:val="007D6BCE"/>
    <w:rsid w:val="007E2209"/>
    <w:rsid w:val="007F7CBF"/>
    <w:rsid w:val="00806BE2"/>
    <w:rsid w:val="008400B7"/>
    <w:rsid w:val="008564D3"/>
    <w:rsid w:val="00864D2A"/>
    <w:rsid w:val="00871AEE"/>
    <w:rsid w:val="00874D49"/>
    <w:rsid w:val="0089231B"/>
    <w:rsid w:val="008A3FD4"/>
    <w:rsid w:val="008A7084"/>
    <w:rsid w:val="008D0FAD"/>
    <w:rsid w:val="008D770F"/>
    <w:rsid w:val="008E1B06"/>
    <w:rsid w:val="00950576"/>
    <w:rsid w:val="00957732"/>
    <w:rsid w:val="00965770"/>
    <w:rsid w:val="009B7C7A"/>
    <w:rsid w:val="009C5A5D"/>
    <w:rsid w:val="009F33CC"/>
    <w:rsid w:val="00A0374A"/>
    <w:rsid w:val="00A207E7"/>
    <w:rsid w:val="00A30514"/>
    <w:rsid w:val="00A76413"/>
    <w:rsid w:val="00A819D4"/>
    <w:rsid w:val="00AC5352"/>
    <w:rsid w:val="00AD1CC9"/>
    <w:rsid w:val="00AE0230"/>
    <w:rsid w:val="00AE7CB7"/>
    <w:rsid w:val="00AF5770"/>
    <w:rsid w:val="00AF75B9"/>
    <w:rsid w:val="00B0772F"/>
    <w:rsid w:val="00B15CDF"/>
    <w:rsid w:val="00B46013"/>
    <w:rsid w:val="00B734EA"/>
    <w:rsid w:val="00B8167F"/>
    <w:rsid w:val="00B8453C"/>
    <w:rsid w:val="00B9507A"/>
    <w:rsid w:val="00BB17AC"/>
    <w:rsid w:val="00BB1A30"/>
    <w:rsid w:val="00C05C5E"/>
    <w:rsid w:val="00C24A6B"/>
    <w:rsid w:val="00C37193"/>
    <w:rsid w:val="00C550F1"/>
    <w:rsid w:val="00C85543"/>
    <w:rsid w:val="00C87114"/>
    <w:rsid w:val="00CA34F2"/>
    <w:rsid w:val="00CF0D6B"/>
    <w:rsid w:val="00D11696"/>
    <w:rsid w:val="00D13CF1"/>
    <w:rsid w:val="00D20549"/>
    <w:rsid w:val="00D37B39"/>
    <w:rsid w:val="00D44520"/>
    <w:rsid w:val="00D6629B"/>
    <w:rsid w:val="00D8238D"/>
    <w:rsid w:val="00E00A9D"/>
    <w:rsid w:val="00E02AAB"/>
    <w:rsid w:val="00E32F81"/>
    <w:rsid w:val="00E402E3"/>
    <w:rsid w:val="00E43CDE"/>
    <w:rsid w:val="00E45033"/>
    <w:rsid w:val="00E610D6"/>
    <w:rsid w:val="00E6694E"/>
    <w:rsid w:val="00E67369"/>
    <w:rsid w:val="00E67955"/>
    <w:rsid w:val="00E93BB4"/>
    <w:rsid w:val="00EB7751"/>
    <w:rsid w:val="00EE1600"/>
    <w:rsid w:val="00F1596C"/>
    <w:rsid w:val="00F25F5C"/>
    <w:rsid w:val="00F53081"/>
    <w:rsid w:val="00F61756"/>
    <w:rsid w:val="00F676C2"/>
    <w:rsid w:val="00F76243"/>
    <w:rsid w:val="00FC7725"/>
    <w:rsid w:val="00FE0F66"/>
    <w:rsid w:val="00FF3DF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2025-11-19T13:04:00Z</cp:lastPrinted>
  <dcterms:created xsi:type="dcterms:W3CDTF">2025-11-27T11:35:00Z</dcterms:created>
  <dcterms:modified xsi:type="dcterms:W3CDTF">2025-11-27T11:35:00Z</dcterms:modified>
</cp:coreProperties>
</file>