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5FA0" w14:textId="58D07712" w:rsidR="00AB48EA" w:rsidRPr="00E17885" w:rsidRDefault="00BA7315">
      <w:pPr>
        <w:pStyle w:val="Nzev"/>
        <w:rPr>
          <w:rFonts w:ascii="Arial" w:hAnsi="Arial" w:cs="Arial"/>
        </w:rPr>
      </w:pPr>
      <w:r w:rsidRPr="00E17885">
        <w:rPr>
          <w:rFonts w:ascii="Arial" w:hAnsi="Arial" w:cs="Arial"/>
          <w:sz w:val="32"/>
          <w:szCs w:val="24"/>
        </w:rPr>
        <w:t>Smlouva o dílo č.</w:t>
      </w:r>
      <w:r w:rsidR="00E63B4D">
        <w:rPr>
          <w:rFonts w:ascii="Arial" w:hAnsi="Arial" w:cs="Arial"/>
          <w:sz w:val="32"/>
          <w:szCs w:val="24"/>
        </w:rPr>
        <w:t xml:space="preserve"> </w:t>
      </w:r>
      <w:r w:rsidR="00F624AB">
        <w:rPr>
          <w:rFonts w:ascii="Arial" w:hAnsi="Arial" w:cs="Arial"/>
          <w:sz w:val="32"/>
          <w:szCs w:val="24"/>
        </w:rPr>
        <w:t>16</w:t>
      </w:r>
      <w:r w:rsidR="00642DF1">
        <w:rPr>
          <w:rFonts w:ascii="Arial" w:hAnsi="Arial" w:cs="Arial"/>
          <w:sz w:val="32"/>
          <w:szCs w:val="24"/>
        </w:rPr>
        <w:t>7</w:t>
      </w:r>
      <w:r w:rsidR="00F624AB">
        <w:rPr>
          <w:rFonts w:ascii="Arial" w:hAnsi="Arial" w:cs="Arial"/>
          <w:sz w:val="32"/>
          <w:szCs w:val="24"/>
        </w:rPr>
        <w:t>/26/0</w:t>
      </w:r>
      <w:r w:rsidR="00642DF1">
        <w:rPr>
          <w:rFonts w:ascii="Arial" w:hAnsi="Arial" w:cs="Arial"/>
          <w:sz w:val="32"/>
          <w:szCs w:val="24"/>
        </w:rPr>
        <w:t>8</w:t>
      </w:r>
    </w:p>
    <w:p w14:paraId="458F42BC" w14:textId="77777777" w:rsidR="00AB48EA" w:rsidRPr="00E17885" w:rsidRDefault="00BA7315">
      <w:pPr>
        <w:pStyle w:val="Nzev"/>
        <w:rPr>
          <w:rFonts w:ascii="Arial" w:hAnsi="Arial" w:cs="Arial"/>
        </w:rPr>
      </w:pPr>
      <w:r w:rsidRPr="00E17885">
        <w:rPr>
          <w:rFonts w:ascii="Arial" w:hAnsi="Arial" w:cs="Arial"/>
          <w:b w:val="0"/>
          <w:sz w:val="20"/>
          <w:szCs w:val="20"/>
        </w:rPr>
        <w:t>uzavřená dle ustanovení § 2586 a násl. zákona č. 89/2012 Sb., občanského zákoníku</w:t>
      </w:r>
    </w:p>
    <w:p w14:paraId="23FFF653" w14:textId="77777777" w:rsidR="00AB48EA" w:rsidRPr="00E17885" w:rsidRDefault="00BA7315">
      <w:pPr>
        <w:pStyle w:val="Standard"/>
        <w:rPr>
          <w:rFonts w:ascii="Arial" w:hAnsi="Arial" w:cs="Arial"/>
        </w:rPr>
      </w:pPr>
      <w:r w:rsidRPr="00E17885">
        <w:rPr>
          <w:rFonts w:ascii="Arial" w:hAnsi="Arial" w:cs="Arial"/>
        </w:rPr>
        <w:tab/>
      </w:r>
    </w:p>
    <w:p w14:paraId="2D998154"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I. Smluvní strany</w:t>
      </w:r>
    </w:p>
    <w:p w14:paraId="75034FAD" w14:textId="77777777" w:rsidR="00AB48EA" w:rsidRPr="00E17885" w:rsidRDefault="00BA7315">
      <w:pPr>
        <w:pStyle w:val="Standard"/>
        <w:jc w:val="center"/>
        <w:rPr>
          <w:rFonts w:ascii="Arial" w:hAnsi="Arial" w:cs="Arial"/>
          <w:b/>
        </w:rPr>
      </w:pPr>
      <w:r w:rsidRPr="00E17885">
        <w:rPr>
          <w:rFonts w:ascii="Arial" w:hAnsi="Arial" w:cs="Arial"/>
          <w:b/>
        </w:rPr>
        <w:t xml:space="preserve"> </w:t>
      </w:r>
    </w:p>
    <w:p w14:paraId="1B1489B9" w14:textId="32AA2820" w:rsidR="00AB48EA" w:rsidRPr="00F20063" w:rsidRDefault="00BA7315">
      <w:pPr>
        <w:pStyle w:val="Standard"/>
        <w:numPr>
          <w:ilvl w:val="0"/>
          <w:numId w:val="44"/>
        </w:numPr>
        <w:tabs>
          <w:tab w:val="left" w:pos="-5760"/>
        </w:tabs>
        <w:ind w:left="284" w:hanging="284"/>
        <w:rPr>
          <w:rFonts w:ascii="Arial" w:hAnsi="Arial" w:cs="Arial"/>
        </w:rPr>
      </w:pPr>
      <w:r w:rsidRPr="00E17885">
        <w:rPr>
          <w:rFonts w:ascii="Arial" w:hAnsi="Arial" w:cs="Arial"/>
        </w:rPr>
        <w:t>Objednatel:</w:t>
      </w:r>
      <w:r w:rsidRPr="00E17885">
        <w:rPr>
          <w:rFonts w:ascii="Arial" w:hAnsi="Arial" w:cs="Arial"/>
        </w:rPr>
        <w:tab/>
        <w:t xml:space="preserve">          </w:t>
      </w:r>
      <w:r w:rsidRPr="00E17885">
        <w:rPr>
          <w:rFonts w:ascii="Arial" w:hAnsi="Arial" w:cs="Arial"/>
        </w:rPr>
        <w:tab/>
      </w:r>
      <w:r w:rsidR="00F624AB">
        <w:rPr>
          <w:rFonts w:ascii="Arial" w:hAnsi="Arial" w:cs="Arial"/>
        </w:rPr>
        <w:t xml:space="preserve">            </w:t>
      </w:r>
      <w:r w:rsidR="00642DF1">
        <w:rPr>
          <w:rFonts w:ascii="Arial" w:hAnsi="Arial" w:cs="Arial"/>
          <w:b/>
          <w:bCs/>
        </w:rPr>
        <w:t>R</w:t>
      </w:r>
      <w:r w:rsidR="007B258A">
        <w:rPr>
          <w:rFonts w:ascii="Arial" w:hAnsi="Arial" w:cs="Arial"/>
          <w:b/>
          <w:bCs/>
        </w:rPr>
        <w:t>ecyklace odpadů a skládky a.s.</w:t>
      </w:r>
    </w:p>
    <w:p w14:paraId="65C8D8FA" w14:textId="7AABC3CB" w:rsidR="0083390D" w:rsidRDefault="00BA7315">
      <w:pPr>
        <w:pStyle w:val="Standard"/>
        <w:tabs>
          <w:tab w:val="left" w:pos="426"/>
        </w:tabs>
        <w:rPr>
          <w:rFonts w:ascii="Arial" w:hAnsi="Arial" w:cs="Arial"/>
          <w:b/>
          <w:bCs/>
        </w:rPr>
      </w:pPr>
      <w:r w:rsidRPr="00F20063">
        <w:rPr>
          <w:rFonts w:ascii="Arial" w:hAnsi="Arial" w:cs="Arial"/>
          <w:b/>
          <w:bCs/>
        </w:rPr>
        <w:t xml:space="preserve">                                               </w:t>
      </w:r>
      <w:r w:rsidR="007B258A">
        <w:rPr>
          <w:rFonts w:ascii="Arial" w:hAnsi="Arial" w:cs="Arial"/>
          <w:b/>
          <w:bCs/>
        </w:rPr>
        <w:t xml:space="preserve"> </w:t>
      </w:r>
      <w:r w:rsidRPr="00F20063">
        <w:rPr>
          <w:rFonts w:ascii="Arial" w:hAnsi="Arial" w:cs="Arial"/>
          <w:b/>
          <w:bCs/>
        </w:rPr>
        <w:t xml:space="preserve"> </w:t>
      </w:r>
      <w:r w:rsidR="0083390D" w:rsidRPr="00F20063">
        <w:rPr>
          <w:rFonts w:ascii="Arial" w:hAnsi="Arial" w:cs="Arial"/>
          <w:b/>
          <w:bCs/>
        </w:rPr>
        <w:t xml:space="preserve">  </w:t>
      </w:r>
      <w:r w:rsidR="007B258A">
        <w:rPr>
          <w:rFonts w:ascii="Arial" w:hAnsi="Arial" w:cs="Arial"/>
          <w:b/>
          <w:bCs/>
        </w:rPr>
        <w:t>Písecká 1279</w:t>
      </w:r>
    </w:p>
    <w:p w14:paraId="1FEE6C89" w14:textId="42C5F37F" w:rsidR="00AB48EA" w:rsidRPr="00F20063" w:rsidRDefault="008A7837">
      <w:pPr>
        <w:pStyle w:val="Standard"/>
        <w:tabs>
          <w:tab w:val="left" w:pos="426"/>
        </w:tabs>
        <w:rPr>
          <w:rFonts w:ascii="Arial" w:hAnsi="Arial" w:cs="Arial"/>
        </w:rPr>
      </w:pPr>
      <w:r>
        <w:rPr>
          <w:rFonts w:ascii="Arial" w:hAnsi="Arial" w:cs="Arial"/>
          <w:b/>
          <w:bCs/>
        </w:rPr>
        <w:t xml:space="preserve">                                                   38 601 Strakonice</w:t>
      </w:r>
      <w:r w:rsidR="0083390D" w:rsidRPr="00F20063">
        <w:rPr>
          <w:rFonts w:ascii="Arial" w:hAnsi="Arial" w:cs="Arial"/>
          <w:b/>
          <w:bCs/>
        </w:rPr>
        <w:t xml:space="preserve">                                            </w:t>
      </w:r>
      <w:r w:rsidR="00BA7315" w:rsidRPr="00F20063">
        <w:rPr>
          <w:rFonts w:ascii="Arial" w:hAnsi="Arial" w:cs="Arial"/>
          <w:b/>
          <w:bCs/>
        </w:rPr>
        <w:t xml:space="preserve">                           </w:t>
      </w:r>
      <w:r w:rsidR="00BA7315" w:rsidRPr="00F20063">
        <w:rPr>
          <w:rFonts w:ascii="Arial" w:hAnsi="Arial" w:cs="Arial"/>
          <w:b/>
          <w:bCs/>
        </w:rPr>
        <w:tab/>
      </w:r>
      <w:r w:rsidR="00BA7315" w:rsidRPr="00F20063">
        <w:rPr>
          <w:rFonts w:ascii="Arial" w:hAnsi="Arial" w:cs="Arial"/>
          <w:b/>
        </w:rPr>
        <w:t xml:space="preserve">   </w:t>
      </w:r>
    </w:p>
    <w:p w14:paraId="18C69153" w14:textId="321F7F12" w:rsidR="00AB48EA" w:rsidRPr="00E84F5C" w:rsidRDefault="00BA7315">
      <w:pPr>
        <w:pStyle w:val="Standard"/>
        <w:rPr>
          <w:rFonts w:ascii="Arial" w:hAnsi="Arial" w:cs="Arial"/>
        </w:rPr>
      </w:pPr>
      <w:r w:rsidRPr="00F20063">
        <w:rPr>
          <w:rFonts w:ascii="Arial" w:hAnsi="Arial" w:cs="Arial"/>
          <w:b/>
        </w:rPr>
        <w:tab/>
      </w:r>
      <w:r w:rsidRPr="00F20063">
        <w:rPr>
          <w:rFonts w:ascii="Arial" w:hAnsi="Arial" w:cs="Arial"/>
          <w:b/>
        </w:rPr>
        <w:tab/>
      </w:r>
      <w:r w:rsidRPr="00F20063">
        <w:rPr>
          <w:rFonts w:ascii="Arial" w:hAnsi="Arial" w:cs="Arial"/>
          <w:b/>
        </w:rPr>
        <w:tab/>
      </w:r>
      <w:r w:rsidRPr="00E84F5C">
        <w:rPr>
          <w:rFonts w:ascii="Arial" w:hAnsi="Arial" w:cs="Arial"/>
          <w:b/>
        </w:rPr>
        <w:t xml:space="preserve">          </w:t>
      </w:r>
      <w:r w:rsidRPr="00E84F5C">
        <w:rPr>
          <w:rFonts w:ascii="Arial" w:hAnsi="Arial" w:cs="Arial"/>
          <w:b/>
        </w:rPr>
        <w:tab/>
      </w:r>
      <w:r w:rsidRPr="00E84F5C">
        <w:rPr>
          <w:rFonts w:ascii="Arial" w:hAnsi="Arial" w:cs="Arial"/>
        </w:rPr>
        <w:t xml:space="preserve">IČO: </w:t>
      </w:r>
      <w:r w:rsidRPr="00E84F5C">
        <w:rPr>
          <w:rFonts w:ascii="Arial" w:hAnsi="Arial" w:cs="Arial"/>
        </w:rPr>
        <w:tab/>
      </w:r>
      <w:r w:rsidRPr="00E84F5C">
        <w:rPr>
          <w:rFonts w:ascii="Arial" w:hAnsi="Arial" w:cs="Arial"/>
        </w:rPr>
        <w:tab/>
      </w:r>
      <w:r w:rsidRPr="00E84F5C">
        <w:rPr>
          <w:rFonts w:ascii="Arial" w:hAnsi="Arial" w:cs="Arial"/>
        </w:rPr>
        <w:tab/>
      </w:r>
      <w:r w:rsidR="008A7837">
        <w:rPr>
          <w:rFonts w:ascii="Arial" w:hAnsi="Arial" w:cs="Arial"/>
        </w:rPr>
        <w:t>45021511</w:t>
      </w:r>
      <w:r w:rsidRPr="00E84F5C">
        <w:rPr>
          <w:rFonts w:ascii="Arial" w:hAnsi="Arial" w:cs="Arial"/>
        </w:rPr>
        <w:tab/>
        <w:t xml:space="preserve">                    </w:t>
      </w:r>
      <w:r w:rsidRPr="00E84F5C">
        <w:rPr>
          <w:rFonts w:ascii="Arial" w:hAnsi="Arial" w:cs="Arial"/>
        </w:rPr>
        <w:tab/>
      </w:r>
      <w:r w:rsidRPr="00E84F5C">
        <w:rPr>
          <w:rFonts w:ascii="Arial" w:hAnsi="Arial" w:cs="Arial"/>
        </w:rPr>
        <w:tab/>
      </w:r>
      <w:r w:rsidRPr="00E84F5C">
        <w:rPr>
          <w:rFonts w:ascii="Arial" w:hAnsi="Arial" w:cs="Arial"/>
        </w:rPr>
        <w:tab/>
      </w:r>
    </w:p>
    <w:p w14:paraId="14C1D08E" w14:textId="1084B1F3" w:rsidR="00AB48EA" w:rsidRPr="00E84F5C" w:rsidRDefault="00BA7315">
      <w:pPr>
        <w:pStyle w:val="Standard"/>
        <w:rPr>
          <w:rFonts w:ascii="Arial" w:hAnsi="Arial" w:cs="Arial"/>
        </w:rPr>
      </w:pPr>
      <w:r w:rsidRPr="00E84F5C">
        <w:rPr>
          <w:rFonts w:ascii="Arial" w:hAnsi="Arial" w:cs="Arial"/>
        </w:rPr>
        <w:t xml:space="preserve">          </w:t>
      </w:r>
      <w:r w:rsidRPr="00E84F5C">
        <w:rPr>
          <w:rFonts w:ascii="Arial" w:hAnsi="Arial" w:cs="Arial"/>
        </w:rPr>
        <w:tab/>
      </w:r>
      <w:r w:rsidRPr="00E84F5C">
        <w:rPr>
          <w:rFonts w:ascii="Arial" w:hAnsi="Arial" w:cs="Arial"/>
        </w:rPr>
        <w:tab/>
      </w:r>
      <w:r w:rsidRPr="00E84F5C">
        <w:rPr>
          <w:rFonts w:ascii="Arial" w:hAnsi="Arial" w:cs="Arial"/>
        </w:rPr>
        <w:tab/>
      </w:r>
      <w:r w:rsidRPr="00E84F5C">
        <w:rPr>
          <w:rFonts w:ascii="Arial" w:hAnsi="Arial" w:cs="Arial"/>
        </w:rPr>
        <w:tab/>
        <w:t xml:space="preserve">DIČ:  </w:t>
      </w:r>
      <w:r w:rsidRPr="00E84F5C">
        <w:rPr>
          <w:rFonts w:ascii="Arial" w:hAnsi="Arial" w:cs="Arial"/>
        </w:rPr>
        <w:tab/>
      </w:r>
      <w:r w:rsidRPr="00E84F5C">
        <w:rPr>
          <w:rFonts w:ascii="Arial" w:hAnsi="Arial" w:cs="Arial"/>
        </w:rPr>
        <w:tab/>
      </w:r>
      <w:r w:rsidRPr="00E84F5C">
        <w:rPr>
          <w:rFonts w:ascii="Arial" w:hAnsi="Arial" w:cs="Arial"/>
        </w:rPr>
        <w:tab/>
      </w:r>
      <w:r w:rsidR="00C16A8F" w:rsidRPr="00E84F5C">
        <w:rPr>
          <w:rFonts w:ascii="Arial" w:hAnsi="Arial" w:cs="Arial"/>
        </w:rPr>
        <w:t>CZ</w:t>
      </w:r>
      <w:r w:rsidR="008A7837">
        <w:rPr>
          <w:rFonts w:ascii="Arial" w:hAnsi="Arial" w:cs="Arial"/>
        </w:rPr>
        <w:t>45021511</w:t>
      </w:r>
      <w:r w:rsidRPr="00E84F5C">
        <w:rPr>
          <w:rFonts w:ascii="Arial" w:hAnsi="Arial" w:cs="Arial"/>
        </w:rPr>
        <w:tab/>
      </w:r>
      <w:r w:rsidRPr="00E84F5C">
        <w:rPr>
          <w:rFonts w:ascii="Arial" w:hAnsi="Arial" w:cs="Arial"/>
        </w:rPr>
        <w:tab/>
      </w:r>
    </w:p>
    <w:p w14:paraId="6A6AA24A" w14:textId="24444FD7" w:rsidR="00AB48EA" w:rsidRPr="00CC3410" w:rsidRDefault="00BA7315">
      <w:pPr>
        <w:pStyle w:val="Standard"/>
        <w:rPr>
          <w:rFonts w:ascii="Arial" w:hAnsi="Arial" w:cs="Arial"/>
        </w:rPr>
      </w:pPr>
      <w:r w:rsidRPr="00E84F5C">
        <w:rPr>
          <w:rFonts w:ascii="Arial" w:hAnsi="Arial" w:cs="Arial"/>
          <w:b/>
        </w:rPr>
        <w:tab/>
      </w:r>
      <w:r w:rsidRPr="00E84F5C">
        <w:rPr>
          <w:rFonts w:ascii="Arial" w:hAnsi="Arial" w:cs="Arial"/>
          <w:b/>
        </w:rPr>
        <w:tab/>
      </w:r>
      <w:r w:rsidRPr="00E84F5C">
        <w:rPr>
          <w:rFonts w:ascii="Arial" w:hAnsi="Arial" w:cs="Arial"/>
          <w:b/>
        </w:rPr>
        <w:tab/>
        <w:t xml:space="preserve">           </w:t>
      </w:r>
      <w:r w:rsidRPr="00E84F5C">
        <w:rPr>
          <w:rFonts w:ascii="Arial" w:hAnsi="Arial" w:cs="Arial"/>
          <w:b/>
        </w:rPr>
        <w:tab/>
      </w:r>
      <w:r w:rsidRPr="00E84F5C">
        <w:rPr>
          <w:rFonts w:ascii="Arial" w:hAnsi="Arial" w:cs="Arial"/>
        </w:rPr>
        <w:t xml:space="preserve">Bankovní spojení:  </w:t>
      </w:r>
      <w:r w:rsidRPr="00E84F5C">
        <w:rPr>
          <w:rFonts w:ascii="Arial" w:hAnsi="Arial" w:cs="Arial"/>
        </w:rPr>
        <w:tab/>
      </w:r>
      <w:r w:rsidR="00CC3410" w:rsidRPr="00CC3410">
        <w:rPr>
          <w:rFonts w:ascii="Arial" w:hAnsi="Arial" w:cs="Arial"/>
        </w:rPr>
        <w:t>ČSOB</w:t>
      </w:r>
    </w:p>
    <w:p w14:paraId="17E0CE65" w14:textId="20652C4B" w:rsidR="00AB48EA" w:rsidRPr="00E84F5C" w:rsidRDefault="00BA7315">
      <w:pPr>
        <w:pStyle w:val="Standard"/>
        <w:rPr>
          <w:rFonts w:ascii="Arial" w:hAnsi="Arial" w:cs="Arial"/>
        </w:rPr>
      </w:pPr>
      <w:r w:rsidRPr="00E84F5C">
        <w:rPr>
          <w:rFonts w:ascii="Arial" w:hAnsi="Arial" w:cs="Arial"/>
          <w:b/>
        </w:rPr>
        <w:tab/>
      </w:r>
      <w:r w:rsidRPr="00E84F5C">
        <w:rPr>
          <w:rFonts w:ascii="Arial" w:hAnsi="Arial" w:cs="Arial"/>
          <w:b/>
        </w:rPr>
        <w:tab/>
        <w:t xml:space="preserve">             </w:t>
      </w:r>
      <w:r w:rsidRPr="00E84F5C">
        <w:rPr>
          <w:rFonts w:ascii="Arial" w:hAnsi="Arial" w:cs="Arial"/>
          <w:b/>
        </w:rPr>
        <w:tab/>
      </w:r>
      <w:proofErr w:type="spellStart"/>
      <w:r w:rsidRPr="00E84F5C">
        <w:rPr>
          <w:rFonts w:ascii="Arial" w:hAnsi="Arial" w:cs="Arial"/>
        </w:rPr>
        <w:t>č.ú</w:t>
      </w:r>
      <w:proofErr w:type="spellEnd"/>
      <w:r w:rsidRPr="00E84F5C">
        <w:rPr>
          <w:rFonts w:ascii="Arial" w:hAnsi="Arial" w:cs="Arial"/>
        </w:rPr>
        <w:t xml:space="preserve">.: </w:t>
      </w:r>
      <w:r w:rsidRPr="00E84F5C">
        <w:rPr>
          <w:rFonts w:ascii="Arial" w:hAnsi="Arial" w:cs="Arial"/>
        </w:rPr>
        <w:tab/>
      </w:r>
      <w:r w:rsidRPr="00E84F5C">
        <w:rPr>
          <w:rFonts w:ascii="Arial" w:hAnsi="Arial" w:cs="Arial"/>
        </w:rPr>
        <w:tab/>
      </w:r>
      <w:r w:rsidRPr="00E84F5C">
        <w:rPr>
          <w:rFonts w:ascii="Arial" w:hAnsi="Arial" w:cs="Arial"/>
        </w:rPr>
        <w:tab/>
      </w:r>
      <w:r w:rsidR="00CC3410" w:rsidRPr="00CC3410">
        <w:rPr>
          <w:rFonts w:ascii="Arial" w:hAnsi="Arial" w:cs="Arial"/>
        </w:rPr>
        <w:t>1767676/0300</w:t>
      </w:r>
    </w:p>
    <w:p w14:paraId="265AC68B" w14:textId="06DEFBF2" w:rsidR="00AB48EA" w:rsidRPr="00E84F5C" w:rsidRDefault="00BA7315">
      <w:pPr>
        <w:pStyle w:val="Standard"/>
        <w:rPr>
          <w:rFonts w:ascii="Arial" w:hAnsi="Arial" w:cs="Arial"/>
        </w:rPr>
      </w:pPr>
      <w:r w:rsidRPr="00E84F5C">
        <w:rPr>
          <w:rFonts w:ascii="Arial" w:hAnsi="Arial" w:cs="Arial"/>
        </w:rPr>
        <w:tab/>
      </w:r>
      <w:r w:rsidRPr="00E84F5C">
        <w:rPr>
          <w:rFonts w:ascii="Arial" w:hAnsi="Arial" w:cs="Arial"/>
        </w:rPr>
        <w:tab/>
      </w:r>
      <w:r w:rsidRPr="00E84F5C">
        <w:rPr>
          <w:rFonts w:ascii="Arial" w:hAnsi="Arial" w:cs="Arial"/>
        </w:rPr>
        <w:tab/>
      </w:r>
      <w:r w:rsidRPr="00E84F5C">
        <w:rPr>
          <w:rFonts w:ascii="Arial" w:hAnsi="Arial" w:cs="Arial"/>
        </w:rPr>
        <w:tab/>
      </w:r>
      <w:proofErr w:type="spellStart"/>
      <w:r w:rsidRPr="00E84F5C">
        <w:rPr>
          <w:rFonts w:ascii="Arial" w:hAnsi="Arial" w:cs="Arial"/>
        </w:rPr>
        <w:t>telefon,fax</w:t>
      </w:r>
      <w:proofErr w:type="spellEnd"/>
      <w:r w:rsidRPr="00E84F5C">
        <w:rPr>
          <w:rFonts w:ascii="Arial" w:hAnsi="Arial" w:cs="Arial"/>
        </w:rPr>
        <w:t xml:space="preserve">: </w:t>
      </w:r>
      <w:r w:rsidRPr="00E84F5C">
        <w:rPr>
          <w:rFonts w:ascii="Arial" w:hAnsi="Arial" w:cs="Arial"/>
        </w:rPr>
        <w:tab/>
      </w:r>
      <w:r w:rsidRPr="00E84F5C">
        <w:rPr>
          <w:rFonts w:ascii="Arial" w:hAnsi="Arial" w:cs="Arial"/>
        </w:rPr>
        <w:tab/>
      </w:r>
      <w:r w:rsidR="000D75D4" w:rsidRPr="00E84F5C">
        <w:rPr>
          <w:rFonts w:ascii="Arial" w:hAnsi="Arial" w:cs="Arial"/>
        </w:rPr>
        <w:t>+420</w:t>
      </w:r>
      <w:r w:rsidR="008A7837">
        <w:rPr>
          <w:rFonts w:ascii="Arial" w:hAnsi="Arial" w:cs="Arial"/>
        </w:rPr>
        <w:t> </w:t>
      </w:r>
    </w:p>
    <w:p w14:paraId="037F91C6" w14:textId="5C7EC882" w:rsidR="00AB48EA" w:rsidRDefault="00E63B4D">
      <w:pPr>
        <w:pStyle w:val="Standard"/>
        <w:ind w:firstLine="28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e-mail:</w:t>
      </w:r>
      <w:r>
        <w:rPr>
          <w:rFonts w:ascii="Arial" w:hAnsi="Arial" w:cs="Arial"/>
        </w:rPr>
        <w:tab/>
      </w:r>
      <w:r>
        <w:rPr>
          <w:rFonts w:ascii="Arial" w:hAnsi="Arial" w:cs="Arial"/>
        </w:rPr>
        <w:tab/>
      </w:r>
      <w:r>
        <w:rPr>
          <w:rFonts w:ascii="Arial" w:hAnsi="Arial" w:cs="Arial"/>
        </w:rPr>
        <w:tab/>
      </w:r>
      <w:r w:rsidR="00A720A7">
        <w:rPr>
          <w:rFonts w:ascii="Arial" w:hAnsi="Arial" w:cs="Arial"/>
        </w:rPr>
        <w:t xml:space="preserve">                     </w:t>
      </w:r>
      <w:r w:rsidR="008A7837">
        <w:rPr>
          <w:rFonts w:ascii="Arial" w:hAnsi="Arial" w:cs="Arial"/>
        </w:rPr>
        <w:t>@rosstrakonice.cz</w:t>
      </w:r>
    </w:p>
    <w:p w14:paraId="2AF5D2A4" w14:textId="29B56AA2" w:rsidR="00F624AB" w:rsidRPr="00F624AB" w:rsidRDefault="00F624AB" w:rsidP="00F624AB">
      <w:pPr>
        <w:pStyle w:val="Standard"/>
        <w:numPr>
          <w:ilvl w:val="0"/>
          <w:numId w:val="1"/>
        </w:numPr>
        <w:rPr>
          <w:rFonts w:ascii="Arial" w:hAnsi="Arial" w:cs="Arial"/>
        </w:rPr>
      </w:pPr>
      <w:r w:rsidRPr="00F624AB">
        <w:rPr>
          <w:rFonts w:ascii="Arial" w:hAnsi="Arial" w:cs="Arial"/>
        </w:rPr>
        <w:t>Společnost je zapsána v obchodním rejstříku vedeného Krajským soudem v</w:t>
      </w:r>
      <w:r w:rsidR="008A7837">
        <w:rPr>
          <w:rFonts w:ascii="Arial" w:hAnsi="Arial" w:cs="Arial"/>
        </w:rPr>
        <w:t> Českých Budějovicích</w:t>
      </w:r>
      <w:r w:rsidRPr="00F624AB">
        <w:rPr>
          <w:rFonts w:ascii="Arial" w:hAnsi="Arial" w:cs="Arial"/>
        </w:rPr>
        <w:t xml:space="preserve">, spisová značka </w:t>
      </w:r>
      <w:r w:rsidR="008A7837">
        <w:rPr>
          <w:rFonts w:ascii="Arial" w:hAnsi="Arial" w:cs="Arial"/>
        </w:rPr>
        <w:t>B</w:t>
      </w:r>
      <w:r w:rsidRPr="00F624AB">
        <w:rPr>
          <w:rFonts w:ascii="Arial" w:hAnsi="Arial" w:cs="Arial"/>
        </w:rPr>
        <w:t xml:space="preserve"> </w:t>
      </w:r>
      <w:r w:rsidR="00C909C9">
        <w:rPr>
          <w:rFonts w:ascii="Arial" w:hAnsi="Arial" w:cs="Arial"/>
        </w:rPr>
        <w:t>4</w:t>
      </w:r>
      <w:r w:rsidR="008A7837">
        <w:rPr>
          <w:rFonts w:ascii="Arial" w:hAnsi="Arial" w:cs="Arial"/>
        </w:rPr>
        <w:t>82</w:t>
      </w:r>
    </w:p>
    <w:p w14:paraId="50081326" w14:textId="77777777" w:rsidR="00AB48EA" w:rsidRPr="00E84F5C" w:rsidRDefault="00BA7315">
      <w:pPr>
        <w:pStyle w:val="Standard"/>
        <w:ind w:firstLine="708"/>
        <w:rPr>
          <w:rFonts w:ascii="Arial" w:hAnsi="Arial" w:cs="Arial"/>
        </w:rPr>
      </w:pPr>
      <w:r w:rsidRPr="00E84F5C">
        <w:rPr>
          <w:rFonts w:ascii="Arial" w:hAnsi="Arial" w:cs="Arial"/>
        </w:rPr>
        <w:t xml:space="preserve">         </w:t>
      </w:r>
    </w:p>
    <w:p w14:paraId="60D377D0" w14:textId="77777777" w:rsidR="00AB48EA" w:rsidRPr="00E84F5C" w:rsidRDefault="00BA7315">
      <w:pPr>
        <w:pStyle w:val="Standard"/>
        <w:numPr>
          <w:ilvl w:val="1"/>
          <w:numId w:val="52"/>
        </w:numPr>
        <w:ind w:left="284" w:hanging="284"/>
        <w:rPr>
          <w:rFonts w:ascii="Arial" w:hAnsi="Arial" w:cs="Arial"/>
        </w:rPr>
      </w:pPr>
      <w:r w:rsidRPr="00E84F5C">
        <w:rPr>
          <w:rFonts w:ascii="Arial" w:hAnsi="Arial" w:cs="Arial"/>
        </w:rPr>
        <w:t>Objednatel pověřil:</w:t>
      </w:r>
      <w:r w:rsidRPr="00E84F5C">
        <w:rPr>
          <w:rFonts w:ascii="Arial" w:hAnsi="Arial" w:cs="Arial"/>
          <w:b/>
        </w:rPr>
        <w:tab/>
      </w:r>
      <w:r w:rsidRPr="00E84F5C">
        <w:rPr>
          <w:rFonts w:ascii="Arial" w:hAnsi="Arial" w:cs="Arial"/>
          <w:b/>
        </w:rPr>
        <w:tab/>
      </w:r>
      <w:r w:rsidRPr="00E84F5C">
        <w:rPr>
          <w:rFonts w:ascii="Arial" w:hAnsi="Arial" w:cs="Arial"/>
          <w:b/>
        </w:rPr>
        <w:tab/>
      </w:r>
      <w:r w:rsidRPr="00E84F5C">
        <w:rPr>
          <w:rFonts w:ascii="Arial" w:hAnsi="Arial" w:cs="Arial"/>
          <w:b/>
        </w:rPr>
        <w:tab/>
      </w:r>
      <w:r w:rsidRPr="00E84F5C">
        <w:rPr>
          <w:rFonts w:ascii="Arial" w:hAnsi="Arial" w:cs="Arial"/>
          <w:b/>
        </w:rPr>
        <w:tab/>
      </w:r>
      <w:r w:rsidRPr="00E84F5C">
        <w:rPr>
          <w:rFonts w:ascii="Arial" w:hAnsi="Arial" w:cs="Arial"/>
          <w:b/>
        </w:rPr>
        <w:tab/>
      </w:r>
    </w:p>
    <w:p w14:paraId="2BA84CB1" w14:textId="77777777" w:rsidR="00AB48EA" w:rsidRPr="00E84F5C" w:rsidRDefault="00BA7315">
      <w:pPr>
        <w:pStyle w:val="Standard"/>
        <w:rPr>
          <w:rFonts w:ascii="Arial" w:hAnsi="Arial" w:cs="Arial"/>
        </w:rPr>
      </w:pPr>
      <w:r w:rsidRPr="00E84F5C">
        <w:rPr>
          <w:rFonts w:ascii="Arial" w:hAnsi="Arial" w:cs="Arial"/>
        </w:rPr>
        <w:tab/>
      </w:r>
      <w:r w:rsidRPr="00E84F5C">
        <w:rPr>
          <w:rFonts w:ascii="Arial" w:hAnsi="Arial" w:cs="Arial"/>
        </w:rPr>
        <w:tab/>
      </w:r>
      <w:r w:rsidRPr="00E84F5C">
        <w:rPr>
          <w:rFonts w:ascii="Arial" w:hAnsi="Arial" w:cs="Arial"/>
        </w:rPr>
        <w:tab/>
        <w:t>a/jednáním a úkony v technických záležitostech této smlouvy a při provádění díla:</w:t>
      </w:r>
    </w:p>
    <w:p w14:paraId="7292EBE1" w14:textId="337428CA" w:rsidR="00AB48EA" w:rsidRPr="00E84F5C" w:rsidRDefault="00BA7315">
      <w:pPr>
        <w:pStyle w:val="Standard"/>
        <w:tabs>
          <w:tab w:val="left" w:pos="426"/>
        </w:tabs>
        <w:rPr>
          <w:rFonts w:ascii="Arial" w:hAnsi="Arial" w:cs="Arial"/>
        </w:rPr>
      </w:pPr>
      <w:r w:rsidRPr="00E84F5C">
        <w:rPr>
          <w:rFonts w:ascii="Arial" w:hAnsi="Arial" w:cs="Arial"/>
        </w:rPr>
        <w:tab/>
      </w:r>
      <w:r w:rsidRPr="00E84F5C">
        <w:rPr>
          <w:rFonts w:ascii="Arial" w:hAnsi="Arial" w:cs="Arial"/>
        </w:rPr>
        <w:tab/>
      </w:r>
      <w:r w:rsidRPr="00E84F5C">
        <w:rPr>
          <w:rFonts w:ascii="Arial" w:hAnsi="Arial" w:cs="Arial"/>
        </w:rPr>
        <w:tab/>
      </w:r>
      <w:r w:rsidRPr="00E84F5C">
        <w:rPr>
          <w:rFonts w:ascii="Arial" w:hAnsi="Arial" w:cs="Arial"/>
        </w:rPr>
        <w:tab/>
      </w:r>
    </w:p>
    <w:p w14:paraId="096FFED1" w14:textId="77777777" w:rsidR="00AB48EA" w:rsidRPr="00E84F5C" w:rsidRDefault="00BA7315">
      <w:pPr>
        <w:pStyle w:val="Standard"/>
        <w:tabs>
          <w:tab w:val="left" w:pos="426"/>
        </w:tabs>
        <w:rPr>
          <w:rFonts w:ascii="Arial" w:hAnsi="Arial" w:cs="Arial"/>
        </w:rPr>
      </w:pPr>
      <w:r w:rsidRPr="00E84F5C">
        <w:rPr>
          <w:rFonts w:ascii="Arial" w:hAnsi="Arial" w:cs="Arial"/>
        </w:rPr>
        <w:tab/>
        <w:t xml:space="preserve">                               b/jednáním a úkony v přípravě smluvních záležitostí smlouvy:</w:t>
      </w:r>
    </w:p>
    <w:p w14:paraId="288F56F1" w14:textId="0A4D97DD" w:rsidR="00AB48EA" w:rsidRPr="00E84F5C" w:rsidRDefault="00BA7315">
      <w:pPr>
        <w:pStyle w:val="Standard"/>
        <w:tabs>
          <w:tab w:val="left" w:pos="418"/>
        </w:tabs>
        <w:rPr>
          <w:rFonts w:ascii="Arial" w:hAnsi="Arial" w:cs="Arial"/>
        </w:rPr>
      </w:pPr>
      <w:r w:rsidRPr="00E84F5C">
        <w:rPr>
          <w:rFonts w:ascii="Arial" w:hAnsi="Arial" w:cs="Arial"/>
        </w:rPr>
        <w:tab/>
        <w:t xml:space="preserve">                      </w:t>
      </w:r>
      <w:r w:rsidRPr="00E84F5C">
        <w:rPr>
          <w:rFonts w:ascii="Arial" w:hAnsi="Arial" w:cs="Arial"/>
        </w:rPr>
        <w:tab/>
      </w:r>
    </w:p>
    <w:p w14:paraId="1E072C2D" w14:textId="77777777" w:rsidR="00AB48EA" w:rsidRPr="00E84F5C" w:rsidRDefault="00BA7315">
      <w:pPr>
        <w:pStyle w:val="Standard"/>
        <w:rPr>
          <w:rFonts w:ascii="Arial" w:hAnsi="Arial" w:cs="Arial"/>
        </w:rPr>
      </w:pPr>
      <w:r w:rsidRPr="00E84F5C">
        <w:rPr>
          <w:rFonts w:ascii="Arial" w:hAnsi="Arial" w:cs="Arial"/>
        </w:rPr>
        <w:tab/>
      </w:r>
      <w:r w:rsidRPr="00E84F5C">
        <w:rPr>
          <w:rFonts w:ascii="Arial" w:hAnsi="Arial" w:cs="Arial"/>
        </w:rPr>
        <w:tab/>
      </w:r>
      <w:r w:rsidRPr="00E84F5C">
        <w:rPr>
          <w:rFonts w:ascii="Arial" w:hAnsi="Arial" w:cs="Arial"/>
        </w:rPr>
        <w:tab/>
        <w:t>c/podpisovým právem</w:t>
      </w:r>
    </w:p>
    <w:p w14:paraId="251EEAB2" w14:textId="5DC7C1E4" w:rsidR="00C16A8F" w:rsidRPr="00E84F5C" w:rsidRDefault="00C16A8F">
      <w:pPr>
        <w:pStyle w:val="Standard"/>
        <w:rPr>
          <w:rFonts w:ascii="Arial" w:hAnsi="Arial" w:cs="Arial"/>
        </w:rPr>
      </w:pPr>
      <w:r w:rsidRPr="00E84F5C">
        <w:rPr>
          <w:rFonts w:ascii="Arial" w:hAnsi="Arial" w:cs="Arial"/>
        </w:rPr>
        <w:tab/>
      </w:r>
      <w:r w:rsidRPr="00E84F5C">
        <w:rPr>
          <w:rFonts w:ascii="Arial" w:hAnsi="Arial" w:cs="Arial"/>
        </w:rPr>
        <w:tab/>
      </w:r>
      <w:r w:rsidRPr="00E84F5C">
        <w:rPr>
          <w:rFonts w:ascii="Arial" w:hAnsi="Arial" w:cs="Arial"/>
        </w:rPr>
        <w:tab/>
      </w:r>
    </w:p>
    <w:p w14:paraId="09AF6BD7" w14:textId="55E54020" w:rsidR="00AB48EA" w:rsidRPr="00E84F5C" w:rsidRDefault="00BA7315" w:rsidP="00C16A8F">
      <w:pPr>
        <w:pStyle w:val="Standard"/>
        <w:tabs>
          <w:tab w:val="left" w:pos="426"/>
        </w:tabs>
        <w:rPr>
          <w:rFonts w:ascii="Arial" w:hAnsi="Arial" w:cs="Arial"/>
        </w:rPr>
      </w:pPr>
      <w:r w:rsidRPr="00E84F5C">
        <w:rPr>
          <w:rFonts w:ascii="Arial" w:hAnsi="Arial" w:cs="Arial"/>
        </w:rPr>
        <w:t xml:space="preserve">                 </w:t>
      </w:r>
      <w:r w:rsidRPr="00E84F5C">
        <w:rPr>
          <w:rFonts w:ascii="Arial" w:hAnsi="Arial" w:cs="Arial"/>
        </w:rPr>
        <w:tab/>
      </w:r>
      <w:r w:rsidRPr="00E84F5C">
        <w:rPr>
          <w:rFonts w:ascii="Arial" w:hAnsi="Arial" w:cs="Arial"/>
        </w:rPr>
        <w:tab/>
      </w:r>
    </w:p>
    <w:p w14:paraId="29C8DD9D" w14:textId="77777777" w:rsidR="00AB48EA" w:rsidRPr="00E17885" w:rsidRDefault="00BA7315">
      <w:pPr>
        <w:pStyle w:val="Standard"/>
        <w:widowControl w:val="0"/>
        <w:ind w:firstLine="284"/>
        <w:jc w:val="both"/>
        <w:rPr>
          <w:rFonts w:ascii="Arial" w:hAnsi="Arial" w:cs="Arial"/>
        </w:rPr>
      </w:pPr>
      <w:r w:rsidRPr="00E17885">
        <w:rPr>
          <w:rFonts w:ascii="Arial" w:hAnsi="Arial" w:cs="Arial"/>
        </w:rPr>
        <w:t>(dále jen „objednatel“) na straně jedné</w:t>
      </w:r>
    </w:p>
    <w:p w14:paraId="19EAA6F4" w14:textId="77777777" w:rsidR="00AB48EA" w:rsidRPr="00E17885" w:rsidRDefault="00AB48EA">
      <w:pPr>
        <w:pStyle w:val="Standard"/>
        <w:rPr>
          <w:rFonts w:ascii="Arial" w:hAnsi="Arial" w:cs="Arial"/>
        </w:rPr>
      </w:pPr>
    </w:p>
    <w:p w14:paraId="5A13AD17" w14:textId="77777777" w:rsidR="00AB48EA" w:rsidRPr="00E17885" w:rsidRDefault="00BA7315">
      <w:pPr>
        <w:pStyle w:val="Standard"/>
        <w:rPr>
          <w:rFonts w:ascii="Arial" w:hAnsi="Arial" w:cs="Arial"/>
        </w:rPr>
      </w:pPr>
      <w:r w:rsidRPr="00E17885">
        <w:rPr>
          <w:rFonts w:ascii="Arial" w:hAnsi="Arial" w:cs="Arial"/>
        </w:rPr>
        <w:t>2.  Zhotovitel:</w:t>
      </w:r>
      <w:r w:rsidRPr="00E17885">
        <w:rPr>
          <w:rFonts w:ascii="Arial" w:hAnsi="Arial" w:cs="Arial"/>
        </w:rPr>
        <w:tab/>
      </w:r>
      <w:r w:rsidRPr="00E17885">
        <w:rPr>
          <w:rFonts w:ascii="Arial" w:hAnsi="Arial" w:cs="Arial"/>
        </w:rPr>
        <w:tab/>
      </w:r>
      <w:bookmarkStart w:id="0" w:name="_Hlk110239482"/>
      <w:r w:rsidRPr="00E17885">
        <w:rPr>
          <w:rFonts w:ascii="Arial" w:hAnsi="Arial" w:cs="Arial"/>
        </w:rPr>
        <w:tab/>
      </w:r>
      <w:r w:rsidRPr="00E17885">
        <w:rPr>
          <w:rFonts w:ascii="Arial" w:hAnsi="Arial" w:cs="Arial"/>
          <w:b/>
        </w:rPr>
        <w:t>POLAK CZ s.r.o.</w:t>
      </w:r>
    </w:p>
    <w:p w14:paraId="3FE42C03" w14:textId="77777777" w:rsidR="00AB48EA" w:rsidRPr="00E17885" w:rsidRDefault="00BA7315">
      <w:pPr>
        <w:pStyle w:val="Standard"/>
        <w:rPr>
          <w:rFonts w:ascii="Arial" w:hAnsi="Arial" w:cs="Arial"/>
          <w:b/>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t>Opatov 348</w:t>
      </w:r>
    </w:p>
    <w:p w14:paraId="2F795512" w14:textId="77777777" w:rsidR="00AB48EA" w:rsidRPr="00E17885" w:rsidRDefault="00BA7315">
      <w:pPr>
        <w:pStyle w:val="Standard"/>
        <w:rPr>
          <w:rFonts w:ascii="Arial" w:hAnsi="Arial" w:cs="Arial"/>
          <w:b/>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t>569 12 Opatov v Čechách</w:t>
      </w:r>
    </w:p>
    <w:p w14:paraId="5CC14F2E" w14:textId="51060384" w:rsidR="00AB48EA" w:rsidRPr="00E17885" w:rsidRDefault="00BA7315">
      <w:pPr>
        <w:pStyle w:val="Standard"/>
        <w:rPr>
          <w:rFonts w:ascii="Arial" w:hAnsi="Arial" w:cs="Arial"/>
          <w:b/>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t xml:space="preserve">zastoupená: </w:t>
      </w:r>
      <w:r w:rsidRPr="00E17885">
        <w:rPr>
          <w:rFonts w:ascii="Arial" w:hAnsi="Arial" w:cs="Arial"/>
          <w:b/>
        </w:rPr>
        <w:tab/>
      </w:r>
      <w:r w:rsidRPr="00E17885">
        <w:rPr>
          <w:rFonts w:ascii="Arial" w:hAnsi="Arial" w:cs="Arial"/>
          <w:b/>
        </w:rPr>
        <w:tab/>
      </w:r>
      <w:r w:rsidR="00A720A7">
        <w:rPr>
          <w:rFonts w:ascii="Arial" w:hAnsi="Arial" w:cs="Arial"/>
          <w:b/>
        </w:rPr>
        <w:t xml:space="preserve">                  </w:t>
      </w:r>
      <w:r w:rsidRPr="00E17885">
        <w:rPr>
          <w:rFonts w:ascii="Arial" w:hAnsi="Arial" w:cs="Arial"/>
          <w:b/>
        </w:rPr>
        <w:t>; jednatel</w:t>
      </w:r>
    </w:p>
    <w:p w14:paraId="7F078806" w14:textId="77777777" w:rsidR="00AB48EA" w:rsidRPr="00E17885" w:rsidRDefault="00BA7315">
      <w:pPr>
        <w:pStyle w:val="Standard"/>
        <w:rPr>
          <w:rFonts w:ascii="Arial" w:hAnsi="Arial" w:cs="Arial"/>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rPr>
        <w:t>IČO:</w:t>
      </w:r>
      <w:r w:rsidRPr="00E17885">
        <w:rPr>
          <w:rFonts w:ascii="Arial" w:hAnsi="Arial" w:cs="Arial"/>
        </w:rPr>
        <w:tab/>
      </w:r>
      <w:r w:rsidRPr="00E17885">
        <w:rPr>
          <w:rFonts w:ascii="Arial" w:hAnsi="Arial" w:cs="Arial"/>
        </w:rPr>
        <w:tab/>
      </w:r>
      <w:r w:rsidRPr="00E17885">
        <w:rPr>
          <w:rFonts w:ascii="Arial" w:hAnsi="Arial" w:cs="Arial"/>
        </w:rPr>
        <w:tab/>
        <w:t>27505880</w:t>
      </w:r>
    </w:p>
    <w:p w14:paraId="5EFA5918" w14:textId="77777777" w:rsidR="00AB48EA" w:rsidRPr="00E17885" w:rsidRDefault="00BA7315">
      <w:pPr>
        <w:pStyle w:val="Standard"/>
        <w:ind w:left="2124" w:firstLine="708"/>
        <w:rPr>
          <w:rFonts w:ascii="Arial" w:hAnsi="Arial" w:cs="Arial"/>
        </w:rPr>
      </w:pPr>
      <w:r w:rsidRPr="00E17885">
        <w:rPr>
          <w:rFonts w:ascii="Arial" w:hAnsi="Arial" w:cs="Arial"/>
        </w:rPr>
        <w:t>DIČ:</w:t>
      </w:r>
      <w:r w:rsidRPr="00E17885">
        <w:rPr>
          <w:rFonts w:ascii="Arial" w:hAnsi="Arial" w:cs="Arial"/>
        </w:rPr>
        <w:tab/>
      </w:r>
      <w:r w:rsidRPr="00E17885">
        <w:rPr>
          <w:rFonts w:ascii="Arial" w:hAnsi="Arial" w:cs="Arial"/>
        </w:rPr>
        <w:tab/>
      </w:r>
      <w:r w:rsidRPr="00E17885">
        <w:rPr>
          <w:rFonts w:ascii="Arial" w:hAnsi="Arial" w:cs="Arial"/>
        </w:rPr>
        <w:tab/>
        <w:t>CZ27505880</w:t>
      </w:r>
    </w:p>
    <w:p w14:paraId="4538E4EE" w14:textId="77777777" w:rsidR="00AB48EA" w:rsidRPr="00E17885" w:rsidRDefault="00BA7315">
      <w:pPr>
        <w:pStyle w:val="Standard"/>
        <w:rPr>
          <w:rFonts w:ascii="Arial" w:hAnsi="Arial" w:cs="Arial"/>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rPr>
        <w:t xml:space="preserve">Bankovní spojení: </w:t>
      </w:r>
      <w:r w:rsidRPr="00E17885">
        <w:rPr>
          <w:rFonts w:ascii="Arial" w:hAnsi="Arial" w:cs="Arial"/>
        </w:rPr>
        <w:tab/>
        <w:t>ČSOB</w:t>
      </w:r>
    </w:p>
    <w:p w14:paraId="32B357ED" w14:textId="77777777" w:rsidR="00AB48EA" w:rsidRPr="00E17885" w:rsidRDefault="00BA7315">
      <w:pPr>
        <w:pStyle w:val="Standard"/>
        <w:rPr>
          <w:rFonts w:ascii="Arial" w:hAnsi="Arial" w:cs="Arial"/>
        </w:rPr>
      </w:pPr>
      <w:r w:rsidRPr="00E17885">
        <w:rPr>
          <w:rFonts w:ascii="Arial" w:hAnsi="Arial" w:cs="Arial"/>
          <w:b/>
        </w:rPr>
        <w:tab/>
      </w:r>
      <w:r w:rsidRPr="00E17885">
        <w:rPr>
          <w:rFonts w:ascii="Arial" w:hAnsi="Arial" w:cs="Arial"/>
          <w:b/>
        </w:rPr>
        <w:tab/>
      </w:r>
      <w:r w:rsidRPr="00E17885">
        <w:rPr>
          <w:rFonts w:ascii="Arial" w:hAnsi="Arial" w:cs="Arial"/>
          <w:b/>
        </w:rPr>
        <w:tab/>
      </w:r>
      <w:r w:rsidRPr="00E17885">
        <w:rPr>
          <w:rFonts w:ascii="Arial" w:hAnsi="Arial" w:cs="Arial"/>
          <w:b/>
        </w:rPr>
        <w:tab/>
      </w:r>
      <w:proofErr w:type="spellStart"/>
      <w:r w:rsidRPr="00E17885">
        <w:rPr>
          <w:rFonts w:ascii="Arial" w:hAnsi="Arial" w:cs="Arial"/>
        </w:rPr>
        <w:t>č.ú</w:t>
      </w:r>
      <w:proofErr w:type="spellEnd"/>
      <w:r w:rsidRPr="00E17885">
        <w:rPr>
          <w:rFonts w:ascii="Arial" w:hAnsi="Arial" w:cs="Arial"/>
        </w:rPr>
        <w:t xml:space="preserve">.: </w:t>
      </w:r>
      <w:r w:rsidRPr="00E17885">
        <w:rPr>
          <w:rFonts w:ascii="Arial" w:hAnsi="Arial" w:cs="Arial"/>
        </w:rPr>
        <w:tab/>
      </w:r>
      <w:r w:rsidRPr="00E17885">
        <w:rPr>
          <w:rFonts w:ascii="Arial" w:hAnsi="Arial" w:cs="Arial"/>
        </w:rPr>
        <w:tab/>
      </w:r>
      <w:r w:rsidRPr="00E17885">
        <w:rPr>
          <w:rFonts w:ascii="Arial" w:hAnsi="Arial" w:cs="Arial"/>
        </w:rPr>
        <w:tab/>
        <w:t>223715652/0300</w:t>
      </w:r>
    </w:p>
    <w:p w14:paraId="2540F44B" w14:textId="49F10A6A" w:rsidR="00AB48EA" w:rsidRPr="00E17885" w:rsidRDefault="00BA7315">
      <w:pPr>
        <w:pStyle w:val="Standard"/>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Pr="00E17885">
        <w:rPr>
          <w:rFonts w:ascii="Arial" w:hAnsi="Arial" w:cs="Arial"/>
        </w:rPr>
        <w:tab/>
      </w:r>
      <w:proofErr w:type="spellStart"/>
      <w:r w:rsidRPr="00E17885">
        <w:rPr>
          <w:rFonts w:ascii="Arial" w:hAnsi="Arial" w:cs="Arial"/>
        </w:rPr>
        <w:t>telefon,fax</w:t>
      </w:r>
      <w:proofErr w:type="spellEnd"/>
      <w:r w:rsidRPr="00E17885">
        <w:rPr>
          <w:rFonts w:ascii="Arial" w:hAnsi="Arial" w:cs="Arial"/>
        </w:rPr>
        <w:t>:</w:t>
      </w:r>
      <w:r w:rsidRPr="00E17885">
        <w:rPr>
          <w:rFonts w:ascii="Arial" w:hAnsi="Arial" w:cs="Arial"/>
        </w:rPr>
        <w:tab/>
      </w:r>
      <w:r w:rsidRPr="00E17885">
        <w:rPr>
          <w:rFonts w:ascii="Arial" w:hAnsi="Arial" w:cs="Arial"/>
        </w:rPr>
        <w:tab/>
        <w:t>+420 737 287 8</w:t>
      </w:r>
      <w:r w:rsidR="00012E0E">
        <w:rPr>
          <w:rFonts w:ascii="Arial" w:hAnsi="Arial" w:cs="Arial"/>
        </w:rPr>
        <w:t>08</w:t>
      </w:r>
    </w:p>
    <w:p w14:paraId="47E8A8E1" w14:textId="77777777" w:rsidR="00AB48EA" w:rsidRPr="00E17885" w:rsidRDefault="00BA7315">
      <w:pPr>
        <w:pStyle w:val="Standard"/>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Pr="00E17885">
        <w:rPr>
          <w:rFonts w:ascii="Arial" w:hAnsi="Arial" w:cs="Arial"/>
        </w:rPr>
        <w:tab/>
        <w:t>e-mail:</w:t>
      </w:r>
      <w:r w:rsidRPr="00E17885">
        <w:rPr>
          <w:rFonts w:ascii="Arial" w:hAnsi="Arial" w:cs="Arial"/>
        </w:rPr>
        <w:tab/>
      </w:r>
      <w:r w:rsidRPr="00E17885">
        <w:rPr>
          <w:rFonts w:ascii="Arial" w:hAnsi="Arial" w:cs="Arial"/>
        </w:rPr>
        <w:tab/>
      </w:r>
      <w:r w:rsidRPr="00E17885">
        <w:rPr>
          <w:rFonts w:ascii="Arial" w:hAnsi="Arial" w:cs="Arial"/>
        </w:rPr>
        <w:tab/>
        <w:t>info@polakcz.cz</w:t>
      </w:r>
    </w:p>
    <w:bookmarkEnd w:id="0"/>
    <w:p w14:paraId="43A38C17" w14:textId="77777777" w:rsidR="00AB48EA" w:rsidRPr="00E17885" w:rsidRDefault="00BA7315">
      <w:pPr>
        <w:pStyle w:val="Standard"/>
        <w:ind w:firstLine="284"/>
        <w:rPr>
          <w:rFonts w:ascii="Arial" w:hAnsi="Arial" w:cs="Arial"/>
        </w:rPr>
      </w:pPr>
      <w:r w:rsidRPr="00E17885">
        <w:rPr>
          <w:rFonts w:ascii="Arial" w:hAnsi="Arial" w:cs="Arial"/>
        </w:rPr>
        <w:t>Společnost je zapsána v obchodním rejstříku vedeného KS v Hradci Králové oddíl C, vložka 23007.</w:t>
      </w:r>
    </w:p>
    <w:p w14:paraId="74422BB7" w14:textId="77777777" w:rsidR="00AB48EA" w:rsidRPr="00E17885" w:rsidRDefault="00AB48EA">
      <w:pPr>
        <w:pStyle w:val="Standard"/>
        <w:rPr>
          <w:rFonts w:ascii="Arial" w:hAnsi="Arial" w:cs="Arial"/>
        </w:rPr>
      </w:pPr>
    </w:p>
    <w:p w14:paraId="2993F1C2" w14:textId="77777777" w:rsidR="00AB48EA" w:rsidRPr="00E17885" w:rsidRDefault="00BA7315">
      <w:pPr>
        <w:pStyle w:val="Standard"/>
        <w:tabs>
          <w:tab w:val="left" w:pos="426"/>
        </w:tabs>
        <w:rPr>
          <w:rFonts w:ascii="Arial" w:hAnsi="Arial" w:cs="Arial"/>
        </w:rPr>
      </w:pPr>
      <w:r w:rsidRPr="00E17885">
        <w:rPr>
          <w:rFonts w:ascii="Arial" w:hAnsi="Arial" w:cs="Arial"/>
        </w:rPr>
        <w:t>2.2 Zhotovitel pověřil:</w:t>
      </w:r>
    </w:p>
    <w:p w14:paraId="2BAE7712" w14:textId="77777777" w:rsidR="00AB48EA" w:rsidRPr="00E17885" w:rsidRDefault="00BA7315">
      <w:pPr>
        <w:pStyle w:val="Standard"/>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t>a/jednáním a úkony v technických záležitostech této smlouvy a při provádění díla:</w:t>
      </w:r>
    </w:p>
    <w:p w14:paraId="5F1AADFA" w14:textId="505C8938" w:rsidR="00AB48EA" w:rsidRPr="00E17885" w:rsidRDefault="00BA7315">
      <w:pPr>
        <w:pStyle w:val="Standard"/>
        <w:tabs>
          <w:tab w:val="left" w:pos="426"/>
        </w:tabs>
        <w:ind w:firstLine="426"/>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00A720A7">
        <w:rPr>
          <w:rFonts w:ascii="Arial" w:hAnsi="Arial" w:cs="Arial"/>
        </w:rPr>
        <w:t xml:space="preserve">                           </w:t>
      </w:r>
      <w:r w:rsidR="00C16A8F">
        <w:rPr>
          <w:rFonts w:ascii="Arial" w:hAnsi="Arial" w:cs="Arial"/>
        </w:rPr>
        <w:t>,</w:t>
      </w:r>
      <w:r w:rsidR="00C909C9">
        <w:rPr>
          <w:rFonts w:ascii="Arial" w:hAnsi="Arial" w:cs="Arial"/>
        </w:rPr>
        <w:t xml:space="preserve"> </w:t>
      </w:r>
    </w:p>
    <w:p w14:paraId="1D9131C1" w14:textId="77777777" w:rsidR="00AB48EA" w:rsidRPr="00E17885" w:rsidRDefault="00BA7315">
      <w:pPr>
        <w:pStyle w:val="Standard"/>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t>b/jednáním a úkony v přípravě smluvních záležitostí smlouvy:</w:t>
      </w:r>
    </w:p>
    <w:p w14:paraId="662E7C19" w14:textId="09090CAA" w:rsidR="00AB48EA" w:rsidRPr="00E17885" w:rsidRDefault="00BA7315">
      <w:pPr>
        <w:pStyle w:val="Standard"/>
        <w:tabs>
          <w:tab w:val="left" w:pos="426"/>
        </w:tabs>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Pr="00E17885">
        <w:rPr>
          <w:rFonts w:ascii="Arial" w:hAnsi="Arial" w:cs="Arial"/>
        </w:rPr>
        <w:tab/>
      </w:r>
    </w:p>
    <w:p w14:paraId="205BB3C2" w14:textId="77777777" w:rsidR="00AB48EA" w:rsidRPr="00E17885" w:rsidRDefault="00BA7315">
      <w:pPr>
        <w:pStyle w:val="Standard"/>
        <w:tabs>
          <w:tab w:val="left" w:pos="426"/>
        </w:tabs>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Pr="00E17885">
        <w:rPr>
          <w:rFonts w:ascii="Arial" w:hAnsi="Arial" w:cs="Arial"/>
        </w:rPr>
        <w:tab/>
        <w:t>c/podpisovým právem</w:t>
      </w:r>
    </w:p>
    <w:p w14:paraId="65ECD5CF" w14:textId="01DCBA1B" w:rsidR="00933AC8" w:rsidRDefault="00BA7315">
      <w:pPr>
        <w:pStyle w:val="Standard"/>
        <w:tabs>
          <w:tab w:val="left" w:pos="426"/>
        </w:tabs>
        <w:rPr>
          <w:rFonts w:ascii="Arial" w:hAnsi="Arial" w:cs="Arial"/>
        </w:rPr>
      </w:pPr>
      <w:r w:rsidRPr="00E17885">
        <w:rPr>
          <w:rFonts w:ascii="Arial" w:hAnsi="Arial" w:cs="Arial"/>
        </w:rPr>
        <w:tab/>
      </w:r>
      <w:r w:rsidRPr="00E17885">
        <w:rPr>
          <w:rFonts w:ascii="Arial" w:hAnsi="Arial" w:cs="Arial"/>
        </w:rPr>
        <w:tab/>
      </w:r>
      <w:r w:rsidRPr="00E17885">
        <w:rPr>
          <w:rFonts w:ascii="Arial" w:hAnsi="Arial" w:cs="Arial"/>
        </w:rPr>
        <w:tab/>
      </w:r>
      <w:r w:rsidRPr="00E17885">
        <w:rPr>
          <w:rFonts w:ascii="Arial" w:hAnsi="Arial" w:cs="Arial"/>
        </w:rPr>
        <w:tab/>
      </w:r>
      <w:r w:rsidR="00A720A7">
        <w:rPr>
          <w:rFonts w:ascii="Arial" w:hAnsi="Arial" w:cs="Arial"/>
        </w:rPr>
        <w:t xml:space="preserve">                          </w:t>
      </w:r>
      <w:r w:rsidR="006C41F2">
        <w:rPr>
          <w:rFonts w:ascii="Arial" w:hAnsi="Arial" w:cs="Arial"/>
        </w:rPr>
        <w:t>@polakcz.cz</w:t>
      </w:r>
    </w:p>
    <w:p w14:paraId="790BE9CC" w14:textId="574DA1DC" w:rsidR="00AB48EA" w:rsidRPr="00E17885" w:rsidRDefault="00933AC8">
      <w:pPr>
        <w:pStyle w:val="Standard"/>
        <w:tabs>
          <w:tab w:val="left" w:pos="426"/>
        </w:tabs>
        <w:rPr>
          <w:rFonts w:ascii="Arial" w:hAnsi="Arial" w:cs="Arial"/>
        </w:rPr>
      </w:pPr>
      <w:r>
        <w:rPr>
          <w:rFonts w:ascii="Arial" w:hAnsi="Arial" w:cs="Arial"/>
        </w:rPr>
        <w:tab/>
      </w:r>
      <w:r>
        <w:rPr>
          <w:rFonts w:ascii="Arial" w:hAnsi="Arial" w:cs="Arial"/>
        </w:rPr>
        <w:tab/>
      </w:r>
      <w:r>
        <w:rPr>
          <w:rFonts w:ascii="Arial" w:hAnsi="Arial" w:cs="Arial"/>
        </w:rPr>
        <w:tab/>
      </w:r>
    </w:p>
    <w:p w14:paraId="59152C85" w14:textId="77777777" w:rsidR="00AB48EA" w:rsidRPr="00E17885" w:rsidRDefault="00BA7315">
      <w:pPr>
        <w:pStyle w:val="Standard"/>
        <w:tabs>
          <w:tab w:val="left" w:pos="426"/>
        </w:tabs>
        <w:rPr>
          <w:rFonts w:ascii="Arial" w:hAnsi="Arial" w:cs="Arial"/>
        </w:rPr>
      </w:pPr>
      <w:r w:rsidRPr="00E17885">
        <w:rPr>
          <w:rFonts w:ascii="Arial" w:hAnsi="Arial" w:cs="Arial"/>
        </w:rPr>
        <w:t xml:space="preserve">              </w:t>
      </w:r>
    </w:p>
    <w:p w14:paraId="1C59DC6F" w14:textId="77777777" w:rsidR="00AB48EA" w:rsidRPr="00E17885" w:rsidRDefault="00BA7315">
      <w:pPr>
        <w:pStyle w:val="Standard"/>
        <w:ind w:firstLine="284"/>
        <w:rPr>
          <w:rFonts w:ascii="Arial" w:hAnsi="Arial" w:cs="Arial"/>
        </w:rPr>
      </w:pPr>
      <w:r w:rsidRPr="00E17885">
        <w:rPr>
          <w:rFonts w:ascii="Arial" w:hAnsi="Arial" w:cs="Arial"/>
        </w:rPr>
        <w:t xml:space="preserve"> (dále jen „zhotovitel“) na straně druhé                                                                                                               </w:t>
      </w:r>
    </w:p>
    <w:p w14:paraId="3E6A5A4D" w14:textId="77777777" w:rsidR="00AB48EA" w:rsidRPr="00E17885" w:rsidRDefault="00AB48EA">
      <w:pPr>
        <w:pStyle w:val="Standard"/>
        <w:jc w:val="center"/>
        <w:rPr>
          <w:rFonts w:ascii="Arial" w:hAnsi="Arial" w:cs="Arial"/>
        </w:rPr>
      </w:pPr>
    </w:p>
    <w:p w14:paraId="11171CDC" w14:textId="77777777" w:rsidR="00AB48EA" w:rsidRPr="00E17885" w:rsidRDefault="00BA7315">
      <w:pPr>
        <w:pStyle w:val="Standard"/>
        <w:jc w:val="center"/>
        <w:rPr>
          <w:rFonts w:ascii="Arial" w:hAnsi="Arial" w:cs="Arial"/>
        </w:rPr>
      </w:pPr>
      <w:r w:rsidRPr="00E17885">
        <w:rPr>
          <w:rFonts w:ascii="Arial" w:hAnsi="Arial" w:cs="Arial"/>
          <w:b/>
          <w:bCs/>
          <w:u w:val="single"/>
        </w:rPr>
        <w:t>II. Předmět a účel</w:t>
      </w:r>
      <w:r w:rsidRPr="00E17885">
        <w:rPr>
          <w:rFonts w:ascii="Arial" w:hAnsi="Arial" w:cs="Arial"/>
          <w:b/>
          <w:bCs/>
          <w:color w:val="00B050"/>
          <w:u w:val="single"/>
        </w:rPr>
        <w:t xml:space="preserve"> </w:t>
      </w:r>
      <w:r w:rsidRPr="00E17885">
        <w:rPr>
          <w:rFonts w:ascii="Arial" w:hAnsi="Arial" w:cs="Arial"/>
          <w:b/>
          <w:bCs/>
          <w:u w:val="single"/>
        </w:rPr>
        <w:t>díla</w:t>
      </w:r>
    </w:p>
    <w:p w14:paraId="3EBAD214" w14:textId="77777777" w:rsidR="00AB48EA" w:rsidRPr="00E17885" w:rsidRDefault="00AB48EA">
      <w:pPr>
        <w:pStyle w:val="Standard"/>
        <w:jc w:val="center"/>
        <w:rPr>
          <w:rFonts w:ascii="Arial" w:hAnsi="Arial" w:cs="Arial"/>
          <w:b/>
          <w:bCs/>
          <w:u w:val="single"/>
        </w:rPr>
      </w:pPr>
    </w:p>
    <w:p w14:paraId="201A1EE9" w14:textId="78C5D80E" w:rsidR="00AB48EA" w:rsidRPr="00E17885" w:rsidRDefault="00BA7315">
      <w:pPr>
        <w:pStyle w:val="Standard"/>
        <w:tabs>
          <w:tab w:val="left" w:pos="3786"/>
        </w:tabs>
        <w:ind w:left="284" w:hanging="284"/>
        <w:jc w:val="both"/>
        <w:rPr>
          <w:rFonts w:ascii="Arial" w:hAnsi="Arial" w:cs="Arial"/>
        </w:rPr>
      </w:pPr>
      <w:r w:rsidRPr="00E17885">
        <w:rPr>
          <w:rFonts w:ascii="Arial" w:hAnsi="Arial" w:cs="Arial"/>
        </w:rPr>
        <w:t xml:space="preserve">1. </w:t>
      </w:r>
      <w:r w:rsidRPr="00E17885">
        <w:rPr>
          <w:rFonts w:ascii="Arial" w:hAnsi="Arial" w:cs="Arial"/>
        </w:rPr>
        <w:tab/>
        <w:t xml:space="preserve">Na základě této smlouvy se zhotovitel zavazuje dodat objednateli předmět díla specifikovaný níže v této smlouvě, v kvalitě obvyklé k určenému druhu díla a objednatel se zavazuje při provádění díla spolupůsobit způsobem dohodnutým v této smlouvě a zaplatit řádně a včas </w:t>
      </w:r>
      <w:r w:rsidR="006D33C2">
        <w:rPr>
          <w:rFonts w:ascii="Arial" w:hAnsi="Arial" w:cs="Arial"/>
        </w:rPr>
        <w:t xml:space="preserve">za </w:t>
      </w:r>
      <w:r w:rsidRPr="00E17885">
        <w:rPr>
          <w:rFonts w:ascii="Arial" w:hAnsi="Arial" w:cs="Arial"/>
        </w:rPr>
        <w:t>provedený předmět díla cenu dle této smlouvy dohodnutou.</w:t>
      </w:r>
    </w:p>
    <w:p w14:paraId="25209BBA" w14:textId="68ADFE22" w:rsidR="00AB48EA" w:rsidRPr="00E17885" w:rsidRDefault="00BA7315">
      <w:pPr>
        <w:pStyle w:val="Standard"/>
        <w:numPr>
          <w:ilvl w:val="0"/>
          <w:numId w:val="44"/>
        </w:numPr>
        <w:ind w:left="284" w:hanging="284"/>
        <w:jc w:val="both"/>
        <w:rPr>
          <w:rFonts w:ascii="Arial" w:hAnsi="Arial" w:cs="Arial"/>
        </w:rPr>
      </w:pPr>
      <w:r w:rsidRPr="00E17885">
        <w:rPr>
          <w:rFonts w:ascii="Arial" w:hAnsi="Arial" w:cs="Arial"/>
        </w:rPr>
        <w:t xml:space="preserve">Předmětem díla je </w:t>
      </w:r>
      <w:r w:rsidRPr="00E17885">
        <w:rPr>
          <w:rFonts w:ascii="Arial" w:hAnsi="Arial" w:cs="Arial"/>
          <w:b/>
        </w:rPr>
        <w:t xml:space="preserve">„Dodávka s montáží 1 kusu </w:t>
      </w:r>
      <w:r w:rsidR="000D75D4">
        <w:rPr>
          <w:rFonts w:ascii="Arial" w:hAnsi="Arial" w:cs="Arial"/>
          <w:b/>
        </w:rPr>
        <w:t xml:space="preserve">stanové </w:t>
      </w:r>
      <w:r w:rsidRPr="00E17885">
        <w:rPr>
          <w:rFonts w:ascii="Arial" w:hAnsi="Arial" w:cs="Arial"/>
          <w:b/>
        </w:rPr>
        <w:t>haly s</w:t>
      </w:r>
      <w:r w:rsidR="000D75D4">
        <w:rPr>
          <w:rFonts w:ascii="Arial" w:hAnsi="Arial" w:cs="Arial"/>
          <w:b/>
        </w:rPr>
        <w:t> </w:t>
      </w:r>
      <w:proofErr w:type="spellStart"/>
      <w:r w:rsidR="000D75D4">
        <w:rPr>
          <w:rFonts w:ascii="Arial" w:hAnsi="Arial" w:cs="Arial"/>
          <w:b/>
        </w:rPr>
        <w:t>hliníkovo</w:t>
      </w:r>
      <w:proofErr w:type="spellEnd"/>
      <w:r w:rsidR="000D75D4">
        <w:rPr>
          <w:rFonts w:ascii="Arial" w:hAnsi="Arial" w:cs="Arial"/>
          <w:b/>
        </w:rPr>
        <w:t>-ocelovou</w:t>
      </w:r>
      <w:r w:rsidRPr="00E17885">
        <w:rPr>
          <w:rFonts w:ascii="Arial" w:hAnsi="Arial" w:cs="Arial"/>
          <w:b/>
        </w:rPr>
        <w:t xml:space="preserve"> konstrukcí“</w:t>
      </w:r>
    </w:p>
    <w:p w14:paraId="6F02E232" w14:textId="77777777" w:rsidR="00AB48EA" w:rsidRPr="00E17885" w:rsidRDefault="00AB48EA">
      <w:pPr>
        <w:pStyle w:val="Standard"/>
        <w:tabs>
          <w:tab w:val="left" w:pos="426"/>
        </w:tabs>
        <w:ind w:left="284"/>
        <w:jc w:val="both"/>
        <w:rPr>
          <w:rFonts w:ascii="Arial" w:hAnsi="Arial" w:cs="Arial"/>
        </w:rPr>
      </w:pPr>
    </w:p>
    <w:p w14:paraId="5CAC77C5" w14:textId="77777777" w:rsidR="00AB48EA" w:rsidRPr="00E17885" w:rsidRDefault="00BA7315">
      <w:pPr>
        <w:pStyle w:val="Standard"/>
        <w:ind w:firstLine="284"/>
        <w:jc w:val="both"/>
        <w:rPr>
          <w:rFonts w:ascii="Arial" w:hAnsi="Arial" w:cs="Arial"/>
        </w:rPr>
      </w:pPr>
      <w:r w:rsidRPr="00E17885">
        <w:rPr>
          <w:rFonts w:ascii="Arial" w:hAnsi="Arial" w:cs="Arial"/>
        </w:rPr>
        <w:t>specifikace jedné haly:</w:t>
      </w:r>
    </w:p>
    <w:p w14:paraId="5F7BB813" w14:textId="199EB3C7" w:rsidR="00AB48EA" w:rsidRPr="00E17885" w:rsidRDefault="00BA7315">
      <w:pPr>
        <w:pStyle w:val="Standard"/>
        <w:ind w:firstLine="284"/>
        <w:jc w:val="both"/>
        <w:rPr>
          <w:rFonts w:ascii="Arial" w:hAnsi="Arial" w:cs="Arial"/>
        </w:rPr>
      </w:pPr>
      <w:r w:rsidRPr="00E17885">
        <w:rPr>
          <w:rFonts w:ascii="Arial" w:hAnsi="Arial" w:cs="Arial"/>
        </w:rPr>
        <w:t xml:space="preserve">Typ haly: </w:t>
      </w:r>
      <w:r w:rsidRPr="00E17885">
        <w:rPr>
          <w:rFonts w:ascii="Arial" w:hAnsi="Arial" w:cs="Arial"/>
        </w:rPr>
        <w:tab/>
      </w:r>
      <w:r w:rsidRPr="00E17885">
        <w:rPr>
          <w:rFonts w:ascii="Arial" w:hAnsi="Arial" w:cs="Arial"/>
        </w:rPr>
        <w:tab/>
      </w:r>
      <w:r w:rsidRPr="00E17885">
        <w:rPr>
          <w:rFonts w:ascii="Arial" w:hAnsi="Arial" w:cs="Arial"/>
        </w:rPr>
        <w:tab/>
      </w:r>
      <w:r w:rsidR="0004545F">
        <w:rPr>
          <w:rFonts w:ascii="Arial" w:hAnsi="Arial" w:cs="Arial"/>
        </w:rPr>
        <w:t xml:space="preserve">            </w:t>
      </w:r>
      <w:r w:rsidR="000D75D4">
        <w:rPr>
          <w:rFonts w:ascii="Arial" w:hAnsi="Arial" w:cs="Arial"/>
          <w:color w:val="000000"/>
        </w:rPr>
        <w:t xml:space="preserve"> ST</w:t>
      </w:r>
      <w:r w:rsidR="0004545F">
        <w:rPr>
          <w:rFonts w:ascii="Arial" w:hAnsi="Arial" w:cs="Arial"/>
          <w:color w:val="000000"/>
        </w:rPr>
        <w:t xml:space="preserve"> -</w:t>
      </w:r>
      <w:r w:rsidR="000D75D4">
        <w:rPr>
          <w:rFonts w:ascii="Arial" w:hAnsi="Arial" w:cs="Arial"/>
          <w:color w:val="000000"/>
        </w:rPr>
        <w:t xml:space="preserve"> hliníková konstrukce</w:t>
      </w:r>
    </w:p>
    <w:p w14:paraId="2851A63E" w14:textId="74844599" w:rsidR="00AB48EA" w:rsidRPr="00E17885" w:rsidRDefault="00BA7315">
      <w:pPr>
        <w:pStyle w:val="Standard"/>
        <w:ind w:firstLine="284"/>
        <w:jc w:val="both"/>
        <w:rPr>
          <w:rFonts w:ascii="Arial" w:hAnsi="Arial" w:cs="Arial"/>
          <w:color w:val="000000"/>
        </w:rPr>
      </w:pPr>
      <w:r w:rsidRPr="00E17885">
        <w:rPr>
          <w:rFonts w:ascii="Arial" w:hAnsi="Arial" w:cs="Arial"/>
          <w:color w:val="000000"/>
        </w:rPr>
        <w:t>Šířka haly:</w:t>
      </w:r>
      <w:r w:rsidRPr="00E17885">
        <w:rPr>
          <w:rFonts w:ascii="Arial" w:hAnsi="Arial" w:cs="Arial"/>
          <w:color w:val="000000"/>
        </w:rPr>
        <w:tab/>
      </w:r>
      <w:r w:rsidRPr="00E17885">
        <w:rPr>
          <w:rFonts w:ascii="Arial" w:hAnsi="Arial" w:cs="Arial"/>
          <w:color w:val="000000"/>
        </w:rPr>
        <w:tab/>
        <w:t xml:space="preserve">            </w:t>
      </w:r>
      <w:r w:rsidRPr="00E17885">
        <w:rPr>
          <w:rFonts w:ascii="Arial" w:hAnsi="Arial" w:cs="Arial"/>
          <w:color w:val="000000"/>
        </w:rPr>
        <w:tab/>
      </w:r>
      <w:r w:rsidRPr="00E17885">
        <w:rPr>
          <w:rFonts w:ascii="Arial" w:hAnsi="Arial" w:cs="Arial"/>
          <w:color w:val="000000"/>
        </w:rPr>
        <w:tab/>
      </w:r>
      <w:r w:rsidR="002845D4">
        <w:rPr>
          <w:rFonts w:ascii="Arial" w:hAnsi="Arial" w:cs="Arial"/>
          <w:color w:val="000000"/>
        </w:rPr>
        <w:t>7</w:t>
      </w:r>
      <w:r w:rsidR="005E14B6">
        <w:rPr>
          <w:rFonts w:ascii="Arial" w:hAnsi="Arial" w:cs="Arial"/>
          <w:color w:val="000000"/>
        </w:rPr>
        <w:t>,</w:t>
      </w:r>
      <w:r w:rsidR="002845D4">
        <w:rPr>
          <w:rFonts w:ascii="Arial" w:hAnsi="Arial" w:cs="Arial"/>
          <w:color w:val="000000"/>
        </w:rPr>
        <w:t>6</w:t>
      </w:r>
      <w:r w:rsidR="00FA7D2D">
        <w:rPr>
          <w:rFonts w:ascii="Arial" w:hAnsi="Arial" w:cs="Arial"/>
          <w:color w:val="000000"/>
        </w:rPr>
        <w:t xml:space="preserve"> </w:t>
      </w:r>
      <w:r w:rsidR="00677465">
        <w:rPr>
          <w:rFonts w:ascii="Arial" w:hAnsi="Arial" w:cs="Arial"/>
          <w:color w:val="000000"/>
        </w:rPr>
        <w:t>m</w:t>
      </w:r>
    </w:p>
    <w:p w14:paraId="5F635D3B" w14:textId="68066FCD" w:rsidR="00AB48EA" w:rsidRPr="00E17885" w:rsidRDefault="00BA7315">
      <w:pPr>
        <w:pStyle w:val="Standard"/>
        <w:ind w:firstLine="284"/>
        <w:jc w:val="both"/>
        <w:rPr>
          <w:rFonts w:ascii="Arial" w:hAnsi="Arial" w:cs="Arial"/>
          <w:color w:val="000000"/>
        </w:rPr>
      </w:pPr>
      <w:r w:rsidRPr="00E17885">
        <w:rPr>
          <w:rFonts w:ascii="Arial" w:hAnsi="Arial" w:cs="Arial"/>
          <w:color w:val="000000"/>
        </w:rPr>
        <w:t>Délka haly:</w:t>
      </w:r>
      <w:r w:rsidRPr="00E17885">
        <w:rPr>
          <w:rFonts w:ascii="Arial" w:hAnsi="Arial" w:cs="Arial"/>
          <w:color w:val="000000"/>
        </w:rPr>
        <w:tab/>
      </w:r>
      <w:r w:rsidRPr="00E17885">
        <w:rPr>
          <w:rFonts w:ascii="Arial" w:hAnsi="Arial" w:cs="Arial"/>
          <w:color w:val="000000"/>
        </w:rPr>
        <w:tab/>
        <w:t xml:space="preserve">            </w:t>
      </w:r>
      <w:r w:rsidRPr="00E17885">
        <w:rPr>
          <w:rFonts w:ascii="Arial" w:hAnsi="Arial" w:cs="Arial"/>
          <w:color w:val="000000"/>
        </w:rPr>
        <w:tab/>
      </w:r>
      <w:r w:rsidRPr="00E17885">
        <w:rPr>
          <w:rFonts w:ascii="Arial" w:hAnsi="Arial" w:cs="Arial"/>
          <w:color w:val="000000"/>
        </w:rPr>
        <w:tab/>
      </w:r>
      <w:r w:rsidR="002845D4">
        <w:rPr>
          <w:rFonts w:ascii="Arial" w:hAnsi="Arial" w:cs="Arial"/>
          <w:color w:val="000000"/>
        </w:rPr>
        <w:t>2</w:t>
      </w:r>
      <w:r w:rsidR="0004545F">
        <w:rPr>
          <w:rFonts w:ascii="Arial" w:hAnsi="Arial" w:cs="Arial"/>
          <w:color w:val="000000"/>
        </w:rPr>
        <w:t>0</w:t>
      </w:r>
      <w:r w:rsidR="00677465">
        <w:rPr>
          <w:rFonts w:ascii="Arial" w:hAnsi="Arial" w:cs="Arial"/>
          <w:color w:val="000000"/>
        </w:rPr>
        <w:t>,</w:t>
      </w:r>
      <w:r w:rsidR="00FA7D2D">
        <w:rPr>
          <w:rFonts w:ascii="Arial" w:hAnsi="Arial" w:cs="Arial"/>
          <w:color w:val="000000"/>
        </w:rPr>
        <w:t xml:space="preserve">0 </w:t>
      </w:r>
      <w:r w:rsidRPr="00E17885">
        <w:rPr>
          <w:rFonts w:ascii="Arial" w:hAnsi="Arial" w:cs="Arial"/>
          <w:color w:val="000000"/>
        </w:rPr>
        <w:t>m</w:t>
      </w:r>
    </w:p>
    <w:p w14:paraId="01FC8FEE" w14:textId="30149A2D" w:rsidR="00AB48EA" w:rsidRPr="00E17885" w:rsidRDefault="00BA7315">
      <w:pPr>
        <w:pStyle w:val="Standard"/>
        <w:tabs>
          <w:tab w:val="left" w:pos="3544"/>
        </w:tabs>
        <w:ind w:firstLine="284"/>
        <w:jc w:val="both"/>
        <w:rPr>
          <w:rFonts w:ascii="Arial" w:hAnsi="Arial" w:cs="Arial"/>
          <w:color w:val="000000"/>
        </w:rPr>
      </w:pPr>
      <w:r w:rsidRPr="00E17885">
        <w:rPr>
          <w:rFonts w:ascii="Arial" w:hAnsi="Arial" w:cs="Arial"/>
          <w:color w:val="000000"/>
        </w:rPr>
        <w:t>Boční vnitřní výška pod vazník:</w:t>
      </w:r>
      <w:r w:rsidRPr="00E17885">
        <w:rPr>
          <w:rFonts w:ascii="Arial" w:hAnsi="Arial" w:cs="Arial"/>
          <w:color w:val="000000"/>
        </w:rPr>
        <w:tab/>
      </w:r>
      <w:r w:rsidR="00FA7D2D">
        <w:rPr>
          <w:rFonts w:ascii="Arial" w:hAnsi="Arial" w:cs="Arial"/>
          <w:color w:val="000000"/>
        </w:rPr>
        <w:t xml:space="preserve">  </w:t>
      </w:r>
      <w:r w:rsidR="0004545F">
        <w:rPr>
          <w:rFonts w:ascii="Arial" w:hAnsi="Arial" w:cs="Arial"/>
          <w:color w:val="000000"/>
        </w:rPr>
        <w:t>3</w:t>
      </w:r>
      <w:r w:rsidR="00C16A8F">
        <w:rPr>
          <w:rFonts w:ascii="Arial" w:hAnsi="Arial" w:cs="Arial"/>
          <w:color w:val="000000"/>
        </w:rPr>
        <w:t>,</w:t>
      </w:r>
      <w:r w:rsidR="002845D4">
        <w:rPr>
          <w:rFonts w:ascii="Arial" w:hAnsi="Arial" w:cs="Arial"/>
          <w:color w:val="000000"/>
        </w:rPr>
        <w:t>6</w:t>
      </w:r>
      <w:r w:rsidR="00FA7D2D">
        <w:rPr>
          <w:rFonts w:ascii="Arial" w:hAnsi="Arial" w:cs="Arial"/>
          <w:color w:val="000000"/>
        </w:rPr>
        <w:t xml:space="preserve"> </w:t>
      </w:r>
      <w:r w:rsidRPr="00E17885">
        <w:rPr>
          <w:rFonts w:ascii="Arial" w:hAnsi="Arial" w:cs="Arial"/>
          <w:color w:val="000000"/>
        </w:rPr>
        <w:t>m</w:t>
      </w:r>
    </w:p>
    <w:p w14:paraId="512A5BBA" w14:textId="77777777" w:rsidR="00AB48EA" w:rsidRPr="00E17885" w:rsidRDefault="00BA7315">
      <w:pPr>
        <w:pStyle w:val="Standard"/>
        <w:ind w:firstLine="284"/>
        <w:jc w:val="both"/>
        <w:rPr>
          <w:rFonts w:ascii="Arial" w:hAnsi="Arial" w:cs="Arial"/>
        </w:rPr>
      </w:pPr>
      <w:r w:rsidRPr="00E17885">
        <w:rPr>
          <w:rFonts w:ascii="Arial" w:hAnsi="Arial" w:cs="Arial"/>
        </w:rPr>
        <w:t>*přesné rozměry budou stanoveny výkresovou dokumentací zhotovitele.</w:t>
      </w:r>
    </w:p>
    <w:p w14:paraId="795B1433" w14:textId="77777777" w:rsidR="00AB48EA" w:rsidRDefault="00BA7315">
      <w:pPr>
        <w:pStyle w:val="Standard"/>
        <w:ind w:left="426" w:hanging="142"/>
        <w:jc w:val="both"/>
        <w:rPr>
          <w:rFonts w:ascii="Arial" w:hAnsi="Arial" w:cs="Arial"/>
        </w:rPr>
      </w:pPr>
      <w:r w:rsidRPr="00E17885">
        <w:rPr>
          <w:rFonts w:ascii="Arial" w:hAnsi="Arial" w:cs="Arial"/>
        </w:rPr>
        <w:lastRenderedPageBreak/>
        <w:t>Spojovací materiál:</w:t>
      </w:r>
      <w:r w:rsidRPr="00E17885">
        <w:rPr>
          <w:rFonts w:ascii="Arial" w:hAnsi="Arial" w:cs="Arial"/>
        </w:rPr>
        <w:tab/>
      </w:r>
      <w:r w:rsidRPr="00E17885">
        <w:rPr>
          <w:rFonts w:ascii="Arial" w:hAnsi="Arial" w:cs="Arial"/>
        </w:rPr>
        <w:tab/>
      </w:r>
      <w:r w:rsidRPr="00E17885">
        <w:rPr>
          <w:rFonts w:ascii="Arial" w:hAnsi="Arial" w:cs="Arial"/>
        </w:rPr>
        <w:tab/>
        <w:t xml:space="preserve">v pozinkovaném provedení  </w:t>
      </w:r>
    </w:p>
    <w:p w14:paraId="279169CE" w14:textId="4C9DDF52" w:rsidR="006B19F9" w:rsidRPr="00E17885" w:rsidRDefault="006B19F9">
      <w:pPr>
        <w:pStyle w:val="Standard"/>
        <w:ind w:left="426" w:hanging="142"/>
        <w:jc w:val="both"/>
        <w:rPr>
          <w:rFonts w:ascii="Arial" w:hAnsi="Arial" w:cs="Arial"/>
        </w:rPr>
      </w:pPr>
      <w:r>
        <w:rPr>
          <w:rFonts w:ascii="Arial" w:hAnsi="Arial" w:cs="Arial"/>
        </w:rPr>
        <w:t xml:space="preserve">                                                                                                                    </w:t>
      </w:r>
    </w:p>
    <w:p w14:paraId="1DCC478F" w14:textId="300C14B7" w:rsidR="00AB48EA" w:rsidRDefault="0004545F" w:rsidP="00FA7D2D">
      <w:pPr>
        <w:pStyle w:val="Standard"/>
        <w:tabs>
          <w:tab w:val="left" w:pos="426"/>
        </w:tabs>
        <w:ind w:left="3545" w:hanging="3252"/>
        <w:jc w:val="both"/>
        <w:rPr>
          <w:rFonts w:ascii="Arial" w:hAnsi="Arial" w:cs="Arial"/>
        </w:rPr>
      </w:pPr>
      <w:r>
        <w:rPr>
          <w:rFonts w:ascii="Arial" w:hAnsi="Arial" w:cs="Arial"/>
        </w:rPr>
        <w:t>O</w:t>
      </w:r>
      <w:r w:rsidR="00BA7315" w:rsidRPr="00E17885">
        <w:rPr>
          <w:rFonts w:ascii="Arial" w:hAnsi="Arial" w:cs="Arial"/>
        </w:rPr>
        <w:t>pláštění haly:</w:t>
      </w:r>
      <w:r w:rsidR="008A7837">
        <w:rPr>
          <w:rFonts w:ascii="Arial" w:hAnsi="Arial" w:cs="Arial"/>
        </w:rPr>
        <w:t xml:space="preserve">                              </w:t>
      </w:r>
      <w:r w:rsidR="008A7837">
        <w:rPr>
          <w:rFonts w:ascii="Arial" w:hAnsi="Arial" w:cs="Arial"/>
        </w:rPr>
        <w:tab/>
      </w:r>
      <w:r w:rsidR="00FA7D2D">
        <w:rPr>
          <w:rFonts w:ascii="Arial" w:hAnsi="Arial" w:cs="Arial"/>
        </w:rPr>
        <w:t xml:space="preserve">technická pevnostní textilie 650 g/m2, se sníženou hořlavostí tř. B-s2-d0, </w:t>
      </w:r>
      <w:r w:rsidR="00FA7D2D" w:rsidRPr="00CC3410">
        <w:rPr>
          <w:rFonts w:ascii="Arial" w:hAnsi="Arial" w:cs="Arial"/>
        </w:rPr>
        <w:t>v</w:t>
      </w:r>
      <w:r w:rsidR="00CC3410" w:rsidRPr="00CC3410">
        <w:rPr>
          <w:rFonts w:ascii="Arial" w:hAnsi="Arial" w:cs="Arial"/>
        </w:rPr>
        <w:t> </w:t>
      </w:r>
      <w:r w:rsidR="00FA7D2D" w:rsidRPr="00CC3410">
        <w:rPr>
          <w:rFonts w:ascii="Arial" w:hAnsi="Arial" w:cs="Arial"/>
        </w:rPr>
        <w:t>barvě</w:t>
      </w:r>
      <w:r w:rsidR="00CC3410" w:rsidRPr="00CC3410">
        <w:rPr>
          <w:rFonts w:ascii="Arial" w:hAnsi="Arial" w:cs="Arial"/>
        </w:rPr>
        <w:t>: střecha</w:t>
      </w:r>
      <w:r w:rsidR="00FA7D2D" w:rsidRPr="00CC3410">
        <w:rPr>
          <w:rFonts w:ascii="Arial" w:hAnsi="Arial" w:cs="Arial"/>
        </w:rPr>
        <w:t xml:space="preserve"> bíl</w:t>
      </w:r>
      <w:r w:rsidR="00CC3410" w:rsidRPr="00CC3410">
        <w:rPr>
          <w:rFonts w:ascii="Arial" w:hAnsi="Arial" w:cs="Arial"/>
        </w:rPr>
        <w:t>á, boky dle vzorníku č. 7001</w:t>
      </w:r>
      <w:r w:rsidR="00FA7D2D" w:rsidRPr="008A7837">
        <w:rPr>
          <w:rFonts w:ascii="Arial" w:hAnsi="Arial" w:cs="Arial"/>
          <w:color w:val="EE0000"/>
        </w:rPr>
        <w:t xml:space="preserve"> </w:t>
      </w:r>
      <w:r w:rsidR="00FA7D2D">
        <w:rPr>
          <w:rFonts w:ascii="Arial" w:hAnsi="Arial" w:cs="Arial"/>
        </w:rPr>
        <w:t>dle nabídky zhotovitele</w:t>
      </w:r>
      <w:r w:rsidR="006B19F9">
        <w:rPr>
          <w:rFonts w:ascii="Arial" w:hAnsi="Arial" w:cs="Arial"/>
        </w:rPr>
        <w:t>.</w:t>
      </w:r>
    </w:p>
    <w:p w14:paraId="38E88F73" w14:textId="4DAE11DF" w:rsidR="006B19F9" w:rsidRDefault="006B19F9" w:rsidP="006B19F9">
      <w:pPr>
        <w:pStyle w:val="Standard"/>
        <w:tabs>
          <w:tab w:val="left" w:pos="426"/>
        </w:tabs>
        <w:ind w:left="3545" w:hanging="3252"/>
        <w:jc w:val="both"/>
        <w:rPr>
          <w:rFonts w:ascii="Arial" w:hAnsi="Arial" w:cs="Arial"/>
        </w:rPr>
      </w:pPr>
      <w:r>
        <w:rPr>
          <w:rFonts w:ascii="Arial" w:hAnsi="Arial" w:cs="Arial"/>
        </w:rPr>
        <w:t xml:space="preserve">                                                          </w:t>
      </w:r>
    </w:p>
    <w:p w14:paraId="443284B4" w14:textId="5854F0FD" w:rsidR="002D6A85" w:rsidRPr="00E17885" w:rsidRDefault="006B19F9" w:rsidP="00FA7D2D">
      <w:pPr>
        <w:pStyle w:val="Standard"/>
        <w:tabs>
          <w:tab w:val="left" w:pos="426"/>
        </w:tabs>
        <w:ind w:left="3545" w:hanging="3252"/>
        <w:jc w:val="both"/>
        <w:rPr>
          <w:rFonts w:ascii="Arial" w:hAnsi="Arial" w:cs="Arial"/>
        </w:rPr>
      </w:pPr>
      <w:r>
        <w:rPr>
          <w:rFonts w:ascii="Arial" w:hAnsi="Arial" w:cs="Arial"/>
        </w:rPr>
        <w:t xml:space="preserve">                                                 </w:t>
      </w:r>
    </w:p>
    <w:p w14:paraId="3B3CC976" w14:textId="748C1B86" w:rsidR="00AB48EA" w:rsidRDefault="00BA7315">
      <w:pPr>
        <w:pStyle w:val="Standard"/>
        <w:ind w:firstLine="284"/>
        <w:jc w:val="both"/>
        <w:rPr>
          <w:rFonts w:ascii="Arial" w:hAnsi="Arial" w:cs="Arial"/>
        </w:rPr>
      </w:pPr>
      <w:r w:rsidRPr="00E17885">
        <w:rPr>
          <w:rFonts w:ascii="Arial" w:hAnsi="Arial" w:cs="Arial"/>
        </w:rPr>
        <w:t>Lokalita výstavby:</w:t>
      </w:r>
      <w:r w:rsidRPr="00E17885">
        <w:rPr>
          <w:rFonts w:ascii="Arial" w:hAnsi="Arial" w:cs="Arial"/>
        </w:rPr>
        <w:tab/>
      </w:r>
      <w:r w:rsidRPr="00E17885">
        <w:rPr>
          <w:rFonts w:ascii="Arial" w:hAnsi="Arial" w:cs="Arial"/>
        </w:rPr>
        <w:tab/>
        <w:t xml:space="preserve"> </w:t>
      </w:r>
      <w:r w:rsidRPr="00E17885">
        <w:rPr>
          <w:rFonts w:ascii="Arial" w:hAnsi="Arial" w:cs="Arial"/>
        </w:rPr>
        <w:tab/>
      </w:r>
      <w:r w:rsidR="0004545F">
        <w:rPr>
          <w:rFonts w:ascii="Arial" w:hAnsi="Arial" w:cs="Arial"/>
        </w:rPr>
        <w:t>P</w:t>
      </w:r>
      <w:r w:rsidR="008A7837">
        <w:rPr>
          <w:rFonts w:ascii="Arial" w:hAnsi="Arial" w:cs="Arial"/>
        </w:rPr>
        <w:t>ísecká 1279, 38 601 Strakonice</w:t>
      </w:r>
    </w:p>
    <w:p w14:paraId="7D9BFF90" w14:textId="77777777" w:rsidR="007E3EB2" w:rsidRDefault="007E3EB2">
      <w:pPr>
        <w:pStyle w:val="Standard"/>
        <w:ind w:firstLine="284"/>
        <w:jc w:val="both"/>
        <w:rPr>
          <w:rFonts w:ascii="Arial" w:hAnsi="Arial" w:cs="Arial"/>
        </w:rPr>
      </w:pPr>
    </w:p>
    <w:p w14:paraId="3A8692B4" w14:textId="38873469" w:rsidR="00381E44" w:rsidRPr="00933AC8" w:rsidRDefault="007E3EB2" w:rsidP="0037713F">
      <w:pPr>
        <w:pStyle w:val="Standard"/>
        <w:tabs>
          <w:tab w:val="left" w:pos="3544"/>
        </w:tabs>
        <w:ind w:left="3540" w:hanging="3256"/>
        <w:jc w:val="both"/>
        <w:rPr>
          <w:rFonts w:ascii="Arial" w:hAnsi="Arial" w:cs="Arial"/>
          <w:color w:val="EE0000"/>
        </w:rPr>
      </w:pPr>
      <w:r>
        <w:rPr>
          <w:rFonts w:ascii="Arial" w:hAnsi="Arial" w:cs="Arial"/>
        </w:rPr>
        <w:t>Podloží:</w:t>
      </w:r>
      <w:r w:rsidR="00BA7315" w:rsidRPr="00E17885">
        <w:rPr>
          <w:rFonts w:ascii="Arial" w:hAnsi="Arial" w:cs="Arial"/>
        </w:rPr>
        <w:tab/>
      </w:r>
      <w:r w:rsidR="008A7837">
        <w:rPr>
          <w:rFonts w:ascii="Arial" w:hAnsi="Arial" w:cs="Arial"/>
        </w:rPr>
        <w:t>stávající betonový základ</w:t>
      </w:r>
    </w:p>
    <w:p w14:paraId="57630C5D" w14:textId="5A836CA6" w:rsidR="00AB48EA" w:rsidRDefault="00381E44" w:rsidP="0037713F">
      <w:pPr>
        <w:pStyle w:val="Standard"/>
        <w:tabs>
          <w:tab w:val="left" w:pos="3544"/>
        </w:tabs>
        <w:ind w:left="3540" w:hanging="3256"/>
        <w:jc w:val="both"/>
        <w:rPr>
          <w:rFonts w:ascii="Arial" w:hAnsi="Arial" w:cs="Arial"/>
        </w:rPr>
      </w:pPr>
      <w:r>
        <w:rPr>
          <w:rFonts w:ascii="Arial" w:hAnsi="Arial" w:cs="Arial"/>
        </w:rPr>
        <w:tab/>
      </w:r>
      <w:r w:rsidR="00BA7315" w:rsidRPr="00E17885">
        <w:rPr>
          <w:rFonts w:ascii="Arial" w:hAnsi="Arial" w:cs="Arial"/>
        </w:rPr>
        <w:t>(zhotovení betonových patek/pasů, podloží, terén</w:t>
      </w:r>
      <w:r w:rsidR="00104954">
        <w:rPr>
          <w:rFonts w:ascii="Arial" w:hAnsi="Arial" w:cs="Arial"/>
        </w:rPr>
        <w:t>n</w:t>
      </w:r>
      <w:r w:rsidR="00BA7315" w:rsidRPr="00E17885">
        <w:rPr>
          <w:rFonts w:ascii="Arial" w:hAnsi="Arial" w:cs="Arial"/>
        </w:rPr>
        <w:t xml:space="preserve">ích úprav, kanalizace </w:t>
      </w:r>
      <w:proofErr w:type="spellStart"/>
      <w:r w:rsidR="00BA7315" w:rsidRPr="00E17885">
        <w:rPr>
          <w:rFonts w:ascii="Arial" w:hAnsi="Arial" w:cs="Arial"/>
        </w:rPr>
        <w:t>a.j</w:t>
      </w:r>
      <w:proofErr w:type="spellEnd"/>
      <w:r w:rsidR="00BA7315" w:rsidRPr="00E17885">
        <w:rPr>
          <w:rFonts w:ascii="Arial" w:hAnsi="Arial" w:cs="Arial"/>
        </w:rPr>
        <w:t>.</w:t>
      </w:r>
      <w:r w:rsidR="00CC3410">
        <w:rPr>
          <w:rFonts w:ascii="Arial" w:hAnsi="Arial" w:cs="Arial"/>
        </w:rPr>
        <w:t xml:space="preserve"> </w:t>
      </w:r>
      <w:r w:rsidR="00BA7315" w:rsidRPr="00E17885">
        <w:rPr>
          <w:rFonts w:ascii="Arial" w:hAnsi="Arial" w:cs="Arial"/>
        </w:rPr>
        <w:t>pokud je toto nutné k realizaci díla, není součástí dodávky zhotovitele a objednatel tyto práce zajistí na své vlastní náklady</w:t>
      </w:r>
    </w:p>
    <w:p w14:paraId="7CCC3F60" w14:textId="77777777" w:rsidR="00FA7D2D" w:rsidRDefault="00FA7D2D" w:rsidP="0037713F">
      <w:pPr>
        <w:pStyle w:val="Standard"/>
        <w:tabs>
          <w:tab w:val="left" w:pos="3544"/>
        </w:tabs>
        <w:ind w:left="3540" w:hanging="3256"/>
        <w:jc w:val="both"/>
        <w:rPr>
          <w:rFonts w:ascii="Arial" w:hAnsi="Arial" w:cs="Arial"/>
        </w:rPr>
      </w:pPr>
    </w:p>
    <w:p w14:paraId="26C06F10" w14:textId="7A4821D0" w:rsidR="008974C6" w:rsidRDefault="00FA7D2D" w:rsidP="008974C6">
      <w:pPr>
        <w:pStyle w:val="Standard"/>
        <w:tabs>
          <w:tab w:val="left" w:pos="3544"/>
        </w:tabs>
        <w:ind w:left="3540" w:hanging="3256"/>
        <w:jc w:val="both"/>
        <w:rPr>
          <w:rFonts w:ascii="Arial" w:hAnsi="Arial" w:cs="Arial"/>
        </w:rPr>
      </w:pPr>
      <w:r>
        <w:rPr>
          <w:rFonts w:ascii="Arial" w:hAnsi="Arial" w:cs="Arial"/>
        </w:rPr>
        <w:t>Výplně otvorů:</w:t>
      </w:r>
      <w:r>
        <w:rPr>
          <w:rFonts w:ascii="Arial" w:hAnsi="Arial" w:cs="Arial"/>
        </w:rPr>
        <w:tab/>
      </w:r>
      <w:r w:rsidR="00D26498">
        <w:rPr>
          <w:rFonts w:ascii="Arial" w:hAnsi="Arial" w:cs="Arial"/>
        </w:rPr>
        <w:t>4</w:t>
      </w:r>
      <w:r w:rsidR="008974C6">
        <w:rPr>
          <w:rFonts w:ascii="Arial" w:hAnsi="Arial" w:cs="Arial"/>
        </w:rPr>
        <w:t xml:space="preserve">ks odvětrávací stěnové žaluzie z plechu ZN </w:t>
      </w:r>
      <w:proofErr w:type="spellStart"/>
      <w:r w:rsidR="008974C6">
        <w:rPr>
          <w:rFonts w:ascii="Arial" w:hAnsi="Arial" w:cs="Arial"/>
        </w:rPr>
        <w:t>tl</w:t>
      </w:r>
      <w:proofErr w:type="spellEnd"/>
      <w:r w:rsidR="008974C6">
        <w:rPr>
          <w:rFonts w:ascii="Arial" w:hAnsi="Arial" w:cs="Arial"/>
        </w:rPr>
        <w:t>. 8mm š.600mm x v.600mm</w:t>
      </w:r>
      <w:r w:rsidR="00AC3EDD" w:rsidRPr="00104954">
        <w:rPr>
          <w:rFonts w:ascii="Arial" w:hAnsi="Arial" w:cs="Arial"/>
        </w:rPr>
        <w:t xml:space="preserve">                                         </w:t>
      </w:r>
      <w:r w:rsidRPr="00104954">
        <w:rPr>
          <w:rFonts w:ascii="Arial" w:hAnsi="Arial" w:cs="Arial"/>
        </w:rPr>
        <w:tab/>
      </w:r>
      <w:r w:rsidR="008974C6">
        <w:rPr>
          <w:rFonts w:ascii="Arial" w:hAnsi="Arial" w:cs="Arial"/>
        </w:rPr>
        <w:t xml:space="preserve">1ks vrata </w:t>
      </w:r>
      <w:r w:rsidR="00D26498">
        <w:rPr>
          <w:rFonts w:ascii="Arial" w:hAnsi="Arial" w:cs="Arial"/>
        </w:rPr>
        <w:t>posuvná</w:t>
      </w:r>
      <w:r w:rsidR="008974C6">
        <w:rPr>
          <w:rFonts w:ascii="Arial" w:hAnsi="Arial" w:cs="Arial"/>
        </w:rPr>
        <w:t xml:space="preserve"> ze ZN plechu rozměr š. 3</w:t>
      </w:r>
      <w:r w:rsidR="00D26498">
        <w:rPr>
          <w:rFonts w:ascii="Arial" w:hAnsi="Arial" w:cs="Arial"/>
        </w:rPr>
        <w:t>650</w:t>
      </w:r>
      <w:r w:rsidR="008974C6">
        <w:rPr>
          <w:rFonts w:ascii="Arial" w:hAnsi="Arial" w:cs="Arial"/>
        </w:rPr>
        <w:t>mm x v. 3</w:t>
      </w:r>
      <w:r w:rsidR="00D26498">
        <w:rPr>
          <w:rFonts w:ascii="Arial" w:hAnsi="Arial" w:cs="Arial"/>
        </w:rPr>
        <w:t>250</w:t>
      </w:r>
      <w:r w:rsidR="008974C6">
        <w:rPr>
          <w:rFonts w:ascii="Arial" w:hAnsi="Arial" w:cs="Arial"/>
        </w:rPr>
        <w:t xml:space="preserve">mm umístěná </w:t>
      </w:r>
      <w:r w:rsidR="00D26498">
        <w:rPr>
          <w:rFonts w:ascii="Arial" w:hAnsi="Arial" w:cs="Arial"/>
        </w:rPr>
        <w:t>z boku</w:t>
      </w:r>
      <w:r w:rsidR="008974C6">
        <w:rPr>
          <w:rFonts w:ascii="Arial" w:hAnsi="Arial" w:cs="Arial"/>
        </w:rPr>
        <w:t xml:space="preserve"> haly </w:t>
      </w:r>
    </w:p>
    <w:p w14:paraId="6A8E1943" w14:textId="6F37D401" w:rsidR="00D26498" w:rsidRDefault="00D26498" w:rsidP="008974C6">
      <w:pPr>
        <w:pStyle w:val="Standard"/>
        <w:tabs>
          <w:tab w:val="left" w:pos="3544"/>
        </w:tabs>
        <w:ind w:left="3540" w:hanging="3256"/>
        <w:jc w:val="both"/>
        <w:rPr>
          <w:rFonts w:ascii="Arial" w:hAnsi="Arial" w:cs="Arial"/>
        </w:rPr>
      </w:pPr>
      <w:r>
        <w:rPr>
          <w:rFonts w:ascii="Arial" w:hAnsi="Arial" w:cs="Arial"/>
        </w:rPr>
        <w:t xml:space="preserve">                                                           1ks vrata posuvná jednokřídlá ze ZN plechu rozměr š. 2000mm x v. 3250mm umístěná z boku haly</w:t>
      </w:r>
    </w:p>
    <w:p w14:paraId="1A0CE2A8" w14:textId="3F717E32" w:rsidR="00104954" w:rsidRPr="00104954" w:rsidRDefault="00104954">
      <w:pPr>
        <w:pStyle w:val="Standard"/>
        <w:tabs>
          <w:tab w:val="left" w:pos="426"/>
        </w:tabs>
        <w:jc w:val="both"/>
        <w:rPr>
          <w:rFonts w:ascii="Arial" w:hAnsi="Arial" w:cs="Arial"/>
        </w:rPr>
      </w:pPr>
    </w:p>
    <w:p w14:paraId="4E372541" w14:textId="7BF7780D" w:rsidR="006E13E2" w:rsidRPr="00A32C54" w:rsidRDefault="0049290A">
      <w:pPr>
        <w:pStyle w:val="Standard"/>
        <w:tabs>
          <w:tab w:val="left" w:pos="426"/>
        </w:tabs>
        <w:jc w:val="both"/>
        <w:rPr>
          <w:rFonts w:ascii="Arial" w:hAnsi="Arial" w:cs="Arial"/>
        </w:rPr>
      </w:pPr>
      <w:r w:rsidRPr="00A32C54">
        <w:rPr>
          <w:rFonts w:ascii="Arial" w:hAnsi="Arial" w:cs="Arial"/>
        </w:rPr>
        <w:t xml:space="preserve">     </w:t>
      </w:r>
    </w:p>
    <w:p w14:paraId="204D25FA" w14:textId="3C7CE48E" w:rsidR="00AB48EA" w:rsidRPr="00A32C54" w:rsidRDefault="006E13E2" w:rsidP="00D933F5">
      <w:pPr>
        <w:pStyle w:val="Standard"/>
        <w:ind w:left="3540" w:hanging="3252"/>
        <w:jc w:val="both"/>
        <w:rPr>
          <w:rFonts w:ascii="Arial" w:hAnsi="Arial" w:cs="Arial"/>
        </w:rPr>
      </w:pPr>
      <w:r w:rsidRPr="00A32C54">
        <w:rPr>
          <w:rFonts w:ascii="Arial" w:hAnsi="Arial" w:cs="Arial"/>
          <w:bCs/>
        </w:rPr>
        <w:t>Cena zahrnuje:</w:t>
      </w:r>
      <w:r w:rsidR="0049290A" w:rsidRPr="00A32C54">
        <w:rPr>
          <w:rFonts w:ascii="Arial" w:hAnsi="Arial" w:cs="Arial"/>
        </w:rPr>
        <w:t xml:space="preserve">                            </w:t>
      </w:r>
      <w:r w:rsidR="0037713F" w:rsidRPr="00A32C54">
        <w:rPr>
          <w:rFonts w:ascii="Arial" w:hAnsi="Arial" w:cs="Arial"/>
        </w:rPr>
        <w:t xml:space="preserve"> </w:t>
      </w:r>
      <w:r w:rsidR="0037713F" w:rsidRPr="00A32C54">
        <w:rPr>
          <w:rFonts w:ascii="Arial" w:hAnsi="Arial" w:cs="Arial"/>
        </w:rPr>
        <w:tab/>
      </w:r>
      <w:r w:rsidR="00BA7315" w:rsidRPr="00A32C54">
        <w:rPr>
          <w:rFonts w:ascii="Arial" w:hAnsi="Arial" w:cs="Arial"/>
        </w:rPr>
        <w:t xml:space="preserve">dodávku a montáž konstrukce haly dle specifikace v tomto článku smlouvy </w:t>
      </w:r>
      <w:r w:rsidR="00E935ED" w:rsidRPr="00A32C54">
        <w:rPr>
          <w:rFonts w:ascii="Arial" w:hAnsi="Arial" w:cs="Arial"/>
        </w:rPr>
        <w:t xml:space="preserve">   </w:t>
      </w:r>
      <w:r w:rsidR="00BA7315" w:rsidRPr="00A32C54">
        <w:rPr>
          <w:rFonts w:ascii="Arial" w:hAnsi="Arial" w:cs="Arial"/>
        </w:rPr>
        <w:t>vč. dopravy do lokality výstavby,</w:t>
      </w:r>
      <w:r w:rsidR="002D6A85">
        <w:rPr>
          <w:rFonts w:ascii="Arial" w:hAnsi="Arial" w:cs="Arial"/>
        </w:rPr>
        <w:t xml:space="preserve"> </w:t>
      </w:r>
      <w:r w:rsidR="00BA7315" w:rsidRPr="00A32C54">
        <w:rPr>
          <w:rFonts w:ascii="Arial" w:hAnsi="Arial" w:cs="Arial"/>
        </w:rPr>
        <w:t xml:space="preserve">opláštění z technické textilie </w:t>
      </w:r>
      <w:r w:rsidR="0037713F" w:rsidRPr="00A32C54">
        <w:rPr>
          <w:rFonts w:ascii="Arial" w:hAnsi="Arial" w:cs="Arial"/>
        </w:rPr>
        <w:t>650</w:t>
      </w:r>
      <w:r w:rsidR="00BA7315" w:rsidRPr="00A32C54">
        <w:rPr>
          <w:rFonts w:ascii="Arial" w:hAnsi="Arial" w:cs="Arial"/>
        </w:rPr>
        <w:t>g/m2 (</w:t>
      </w:r>
      <w:proofErr w:type="spellStart"/>
      <w:r w:rsidR="00BA7315" w:rsidRPr="00A32C54">
        <w:rPr>
          <w:rFonts w:ascii="Arial" w:hAnsi="Arial" w:cs="Arial"/>
        </w:rPr>
        <w:t>polakované</w:t>
      </w:r>
      <w:proofErr w:type="spellEnd"/>
      <w:r w:rsidR="00FA7D2D" w:rsidRPr="00A32C54">
        <w:rPr>
          <w:rFonts w:ascii="Arial" w:hAnsi="Arial" w:cs="Arial"/>
        </w:rPr>
        <w:t>,</w:t>
      </w:r>
      <w:r w:rsidR="00CC3410">
        <w:rPr>
          <w:rFonts w:ascii="Arial" w:hAnsi="Arial" w:cs="Arial"/>
        </w:rPr>
        <w:t xml:space="preserve"> </w:t>
      </w:r>
      <w:r w:rsidR="00FA7D2D" w:rsidRPr="00A32C54">
        <w:rPr>
          <w:rFonts w:ascii="Arial" w:hAnsi="Arial" w:cs="Arial"/>
        </w:rPr>
        <w:t>se sníženou hořlavostí tř. B</w:t>
      </w:r>
      <w:r w:rsidR="00BA7315" w:rsidRPr="00A32C54">
        <w:rPr>
          <w:rFonts w:ascii="Arial" w:hAnsi="Arial" w:cs="Arial"/>
        </w:rPr>
        <w:t>)</w:t>
      </w:r>
      <w:r w:rsidR="00933AC8">
        <w:rPr>
          <w:rFonts w:ascii="Arial" w:hAnsi="Arial" w:cs="Arial"/>
        </w:rPr>
        <w:t>,</w:t>
      </w:r>
      <w:r w:rsidR="00393D6A" w:rsidRPr="00A32C54">
        <w:rPr>
          <w:rFonts w:ascii="Arial" w:hAnsi="Arial" w:cs="Arial"/>
        </w:rPr>
        <w:t xml:space="preserve"> </w:t>
      </w:r>
      <w:r w:rsidR="00D26498">
        <w:rPr>
          <w:rFonts w:ascii="Arial" w:hAnsi="Arial" w:cs="Arial"/>
        </w:rPr>
        <w:t>4</w:t>
      </w:r>
      <w:r w:rsidR="00FA7D2D" w:rsidRPr="00A32C54">
        <w:rPr>
          <w:rFonts w:ascii="Arial" w:hAnsi="Arial" w:cs="Arial"/>
        </w:rPr>
        <w:t xml:space="preserve">ks </w:t>
      </w:r>
      <w:r w:rsidR="001372E7" w:rsidRPr="00A32C54">
        <w:rPr>
          <w:rFonts w:ascii="Arial" w:hAnsi="Arial" w:cs="Arial"/>
        </w:rPr>
        <w:t>odvětrávacích žaluzií,</w:t>
      </w:r>
      <w:r w:rsidR="00393D6A" w:rsidRPr="00A32C54">
        <w:rPr>
          <w:rFonts w:ascii="Arial" w:hAnsi="Arial" w:cs="Arial"/>
        </w:rPr>
        <w:t xml:space="preserve"> </w:t>
      </w:r>
      <w:r w:rsidR="00D26498">
        <w:rPr>
          <w:rFonts w:ascii="Arial" w:hAnsi="Arial" w:cs="Arial"/>
        </w:rPr>
        <w:t>2</w:t>
      </w:r>
      <w:r w:rsidR="00D52E14">
        <w:rPr>
          <w:rFonts w:ascii="Arial" w:hAnsi="Arial" w:cs="Arial"/>
        </w:rPr>
        <w:t xml:space="preserve">ks vrat, </w:t>
      </w:r>
      <w:r w:rsidR="001372E7" w:rsidRPr="00A32C54">
        <w:rPr>
          <w:rFonts w:ascii="Arial" w:hAnsi="Arial" w:cs="Arial"/>
        </w:rPr>
        <w:t>výkresy stanové haly (půdorys, axonometrie, rám), certifikáty</w:t>
      </w:r>
    </w:p>
    <w:p w14:paraId="56209C2D" w14:textId="77777777" w:rsidR="00A32C54" w:rsidRPr="00A32C54" w:rsidRDefault="00A32C54" w:rsidP="00D933F5">
      <w:pPr>
        <w:pStyle w:val="Standard"/>
        <w:ind w:left="3540" w:hanging="3252"/>
        <w:jc w:val="both"/>
        <w:rPr>
          <w:rFonts w:ascii="Arial" w:hAnsi="Arial" w:cs="Arial"/>
        </w:rPr>
      </w:pPr>
    </w:p>
    <w:p w14:paraId="0532C6A5" w14:textId="499EAAC1" w:rsidR="005C4531" w:rsidRDefault="00A32C54" w:rsidP="005C4531">
      <w:pPr>
        <w:pStyle w:val="Standard"/>
        <w:ind w:left="3540" w:hanging="3252"/>
        <w:jc w:val="both"/>
        <w:rPr>
          <w:rFonts w:ascii="Arial" w:hAnsi="Arial" w:cs="Arial"/>
        </w:rPr>
      </w:pPr>
      <w:r w:rsidRPr="00A32C54">
        <w:rPr>
          <w:rFonts w:ascii="Arial" w:hAnsi="Arial" w:cs="Arial"/>
        </w:rPr>
        <w:t>Cena neobsahuje:</w:t>
      </w:r>
      <w:r w:rsidRPr="00A32C54">
        <w:rPr>
          <w:rFonts w:ascii="Arial" w:hAnsi="Arial" w:cs="Arial"/>
        </w:rPr>
        <w:tab/>
      </w:r>
      <w:r w:rsidR="00012E0E">
        <w:rPr>
          <w:rFonts w:ascii="Arial" w:hAnsi="Arial" w:cs="Arial"/>
        </w:rPr>
        <w:t xml:space="preserve">DPH, </w:t>
      </w:r>
      <w:r w:rsidRPr="00A32C54">
        <w:rPr>
          <w:rFonts w:ascii="Arial" w:hAnsi="Arial" w:cs="Arial"/>
        </w:rPr>
        <w:t xml:space="preserve">vytyčení, spodní stavbu, terénní úpravy, </w:t>
      </w:r>
      <w:bookmarkStart w:id="1" w:name="_Hlk110237239"/>
      <w:r w:rsidR="00012E0E">
        <w:rPr>
          <w:rFonts w:ascii="Arial" w:hAnsi="Arial" w:cs="Arial"/>
        </w:rPr>
        <w:t>projektovou dokumentaci</w:t>
      </w:r>
    </w:p>
    <w:p w14:paraId="5216FC39" w14:textId="77777777" w:rsidR="005C4531" w:rsidRDefault="005C4531" w:rsidP="005C4531">
      <w:pPr>
        <w:pStyle w:val="Standard"/>
        <w:ind w:left="3540" w:hanging="3252"/>
        <w:jc w:val="both"/>
        <w:rPr>
          <w:rFonts w:ascii="Arial" w:hAnsi="Arial" w:cs="Arial"/>
        </w:rPr>
      </w:pPr>
    </w:p>
    <w:p w14:paraId="4AB6AC9B" w14:textId="07FB6323" w:rsidR="00AB48EA" w:rsidRPr="00A32C54" w:rsidRDefault="00BA7315" w:rsidP="005C4531">
      <w:pPr>
        <w:pStyle w:val="Standard"/>
        <w:ind w:left="3540" w:hanging="3252"/>
        <w:jc w:val="both"/>
        <w:rPr>
          <w:rFonts w:ascii="Arial" w:hAnsi="Arial" w:cs="Arial"/>
        </w:rPr>
      </w:pPr>
      <w:r w:rsidRPr="00A32C54">
        <w:rPr>
          <w:rFonts w:ascii="Arial" w:hAnsi="Arial" w:cs="Arial"/>
        </w:rPr>
        <w:t>Přílohy smlouvy o dílo:</w:t>
      </w:r>
    </w:p>
    <w:p w14:paraId="62F16F96" w14:textId="57C49F4A" w:rsidR="00A32C54" w:rsidRPr="00A32C54" w:rsidRDefault="00BA7315">
      <w:pPr>
        <w:pStyle w:val="Standard"/>
        <w:numPr>
          <w:ilvl w:val="0"/>
          <w:numId w:val="53"/>
        </w:numPr>
        <w:tabs>
          <w:tab w:val="left" w:pos="2705"/>
        </w:tabs>
        <w:ind w:left="993" w:hanging="426"/>
        <w:jc w:val="both"/>
        <w:rPr>
          <w:rFonts w:ascii="Arial" w:hAnsi="Arial" w:cs="Arial"/>
        </w:rPr>
      </w:pPr>
      <w:r w:rsidRPr="00A32C54">
        <w:rPr>
          <w:rFonts w:ascii="Arial" w:hAnsi="Arial" w:cs="Arial"/>
        </w:rPr>
        <w:t xml:space="preserve">Cenová nabídka č. </w:t>
      </w:r>
      <w:r w:rsidR="001372E7" w:rsidRPr="00A32C54">
        <w:rPr>
          <w:rFonts w:ascii="Arial" w:hAnsi="Arial" w:cs="Arial"/>
        </w:rPr>
        <w:t xml:space="preserve">ST </w:t>
      </w:r>
      <w:r w:rsidR="0004545F">
        <w:rPr>
          <w:rFonts w:ascii="Arial" w:hAnsi="Arial" w:cs="Arial"/>
        </w:rPr>
        <w:t>16</w:t>
      </w:r>
      <w:r w:rsidR="00D26498">
        <w:rPr>
          <w:rFonts w:ascii="Arial" w:hAnsi="Arial" w:cs="Arial"/>
        </w:rPr>
        <w:t>7</w:t>
      </w:r>
      <w:r w:rsidR="0004545F">
        <w:rPr>
          <w:rFonts w:ascii="Arial" w:hAnsi="Arial" w:cs="Arial"/>
        </w:rPr>
        <w:t>/25</w:t>
      </w:r>
    </w:p>
    <w:p w14:paraId="5D088668" w14:textId="603455FB" w:rsidR="00AB48EA" w:rsidRPr="00A32C54" w:rsidRDefault="00A32C54">
      <w:pPr>
        <w:pStyle w:val="Standard"/>
        <w:numPr>
          <w:ilvl w:val="0"/>
          <w:numId w:val="53"/>
        </w:numPr>
        <w:tabs>
          <w:tab w:val="left" w:pos="2705"/>
        </w:tabs>
        <w:ind w:left="993" w:hanging="426"/>
        <w:jc w:val="both"/>
        <w:rPr>
          <w:rFonts w:ascii="Arial" w:hAnsi="Arial" w:cs="Arial"/>
        </w:rPr>
      </w:pPr>
      <w:r w:rsidRPr="00A32C54">
        <w:rPr>
          <w:rFonts w:ascii="Arial" w:hAnsi="Arial" w:cs="Arial"/>
        </w:rPr>
        <w:t>Výkres – půdorys,</w:t>
      </w:r>
      <w:r w:rsidR="002D6A85">
        <w:rPr>
          <w:rFonts w:ascii="Arial" w:hAnsi="Arial" w:cs="Arial"/>
        </w:rPr>
        <w:t xml:space="preserve"> rám, axonometrie</w:t>
      </w:r>
    </w:p>
    <w:p w14:paraId="4402B863" w14:textId="77777777" w:rsidR="00A32C54" w:rsidRPr="00A32C54" w:rsidRDefault="00A32C54" w:rsidP="00A32C54">
      <w:pPr>
        <w:pStyle w:val="Standard"/>
        <w:tabs>
          <w:tab w:val="left" w:pos="2705"/>
        </w:tabs>
        <w:ind w:left="993"/>
        <w:jc w:val="both"/>
        <w:rPr>
          <w:rFonts w:ascii="Arial" w:hAnsi="Arial" w:cs="Arial"/>
        </w:rPr>
      </w:pPr>
    </w:p>
    <w:p w14:paraId="2B19244A" w14:textId="77777777" w:rsidR="00AB48EA" w:rsidRPr="00A32C54" w:rsidRDefault="00BA7315">
      <w:pPr>
        <w:pStyle w:val="Standard"/>
        <w:numPr>
          <w:ilvl w:val="0"/>
          <w:numId w:val="44"/>
        </w:numPr>
        <w:ind w:left="284" w:hanging="284"/>
        <w:jc w:val="both"/>
        <w:rPr>
          <w:rFonts w:ascii="Arial" w:hAnsi="Arial" w:cs="Arial"/>
        </w:rPr>
      </w:pPr>
      <w:r w:rsidRPr="00A32C54">
        <w:rPr>
          <w:rFonts w:ascii="Arial" w:hAnsi="Arial" w:cs="Arial"/>
        </w:rPr>
        <w:t>Smluvní strany se dohodly, že platnými a uznanými dokumenty k předmětnému dílu jsou:</w:t>
      </w:r>
    </w:p>
    <w:p w14:paraId="7E9202EC" w14:textId="77777777" w:rsidR="00AB48EA" w:rsidRPr="00A32C54" w:rsidRDefault="00BA7315">
      <w:pPr>
        <w:pStyle w:val="Standard"/>
        <w:numPr>
          <w:ilvl w:val="0"/>
          <w:numId w:val="54"/>
        </w:numPr>
        <w:tabs>
          <w:tab w:val="left" w:pos="1701"/>
          <w:tab w:val="left" w:pos="2976"/>
          <w:tab w:val="left" w:pos="3402"/>
          <w:tab w:val="left" w:pos="3828"/>
          <w:tab w:val="left" w:pos="4254"/>
          <w:tab w:val="left" w:pos="4680"/>
          <w:tab w:val="left" w:pos="5106"/>
          <w:tab w:val="left" w:pos="5532"/>
        </w:tabs>
        <w:ind w:left="992" w:hanging="425"/>
        <w:jc w:val="both"/>
        <w:rPr>
          <w:rFonts w:ascii="Arial" w:hAnsi="Arial" w:cs="Arial"/>
        </w:rPr>
      </w:pPr>
      <w:r w:rsidRPr="00A32C54">
        <w:rPr>
          <w:rFonts w:ascii="Arial" w:hAnsi="Arial" w:cs="Arial"/>
        </w:rPr>
        <w:t>Tato Smlouva o dílo</w:t>
      </w:r>
    </w:p>
    <w:p w14:paraId="5063E9E7" w14:textId="77777777" w:rsidR="00AB48EA" w:rsidRPr="00A32C54" w:rsidRDefault="00BA7315">
      <w:pPr>
        <w:pStyle w:val="Standard"/>
        <w:numPr>
          <w:ilvl w:val="0"/>
          <w:numId w:val="43"/>
        </w:numPr>
        <w:tabs>
          <w:tab w:val="left" w:pos="1701"/>
          <w:tab w:val="left" w:pos="2976"/>
          <w:tab w:val="left" w:pos="3402"/>
          <w:tab w:val="left" w:pos="3828"/>
          <w:tab w:val="left" w:pos="4254"/>
          <w:tab w:val="left" w:pos="4680"/>
          <w:tab w:val="left" w:pos="5106"/>
          <w:tab w:val="left" w:pos="5532"/>
        </w:tabs>
        <w:ind w:left="992" w:hanging="425"/>
        <w:jc w:val="both"/>
        <w:rPr>
          <w:rFonts w:ascii="Arial" w:hAnsi="Arial" w:cs="Arial"/>
        </w:rPr>
      </w:pPr>
      <w:r w:rsidRPr="00A32C54">
        <w:rPr>
          <w:rFonts w:ascii="Arial" w:hAnsi="Arial" w:cs="Arial"/>
        </w:rPr>
        <w:t>Případné dodatky smlouvy o dílo odsouhlasené oběma smluvními stranami</w:t>
      </w:r>
    </w:p>
    <w:p w14:paraId="24111617" w14:textId="77777777" w:rsidR="00AB48EA" w:rsidRPr="00A32C54" w:rsidRDefault="00BA7315">
      <w:pPr>
        <w:pStyle w:val="Standard"/>
        <w:numPr>
          <w:ilvl w:val="0"/>
          <w:numId w:val="43"/>
        </w:numPr>
        <w:tabs>
          <w:tab w:val="left" w:pos="1701"/>
          <w:tab w:val="left" w:pos="2976"/>
          <w:tab w:val="left" w:pos="3402"/>
          <w:tab w:val="left" w:pos="3828"/>
          <w:tab w:val="left" w:pos="4254"/>
          <w:tab w:val="left" w:pos="4680"/>
          <w:tab w:val="left" w:pos="5106"/>
          <w:tab w:val="left" w:pos="5532"/>
        </w:tabs>
        <w:ind w:left="992" w:hanging="425"/>
        <w:jc w:val="both"/>
        <w:rPr>
          <w:rFonts w:ascii="Arial" w:hAnsi="Arial" w:cs="Arial"/>
        </w:rPr>
      </w:pPr>
      <w:r w:rsidRPr="00A32C54">
        <w:rPr>
          <w:rFonts w:ascii="Arial" w:hAnsi="Arial" w:cs="Arial"/>
        </w:rPr>
        <w:t>Zápisy ve stavebním deníku</w:t>
      </w:r>
    </w:p>
    <w:p w14:paraId="3E893BA9" w14:textId="77777777" w:rsidR="00AB48EA" w:rsidRPr="00A32C54" w:rsidRDefault="00BA7315">
      <w:pPr>
        <w:pStyle w:val="Standard"/>
        <w:numPr>
          <w:ilvl w:val="0"/>
          <w:numId w:val="43"/>
        </w:numPr>
        <w:tabs>
          <w:tab w:val="left" w:pos="1701"/>
          <w:tab w:val="left" w:pos="2976"/>
          <w:tab w:val="left" w:pos="3402"/>
          <w:tab w:val="left" w:pos="3828"/>
          <w:tab w:val="left" w:pos="4254"/>
          <w:tab w:val="left" w:pos="4680"/>
          <w:tab w:val="left" w:pos="5106"/>
          <w:tab w:val="left" w:pos="5532"/>
        </w:tabs>
        <w:ind w:left="992" w:hanging="425"/>
        <w:jc w:val="both"/>
        <w:rPr>
          <w:rFonts w:ascii="Arial" w:hAnsi="Arial" w:cs="Arial"/>
        </w:rPr>
      </w:pPr>
      <w:r w:rsidRPr="00A32C54">
        <w:rPr>
          <w:rFonts w:ascii="Arial" w:hAnsi="Arial" w:cs="Arial"/>
        </w:rPr>
        <w:t>Zápisy o předání staveniště a předání díla</w:t>
      </w:r>
    </w:p>
    <w:p w14:paraId="0F587959" w14:textId="304BE89A" w:rsidR="00AB48EA" w:rsidRPr="00A32C54" w:rsidRDefault="00BA7315">
      <w:pPr>
        <w:pStyle w:val="Standard"/>
        <w:numPr>
          <w:ilvl w:val="0"/>
          <w:numId w:val="44"/>
        </w:numPr>
        <w:tabs>
          <w:tab w:val="left" w:pos="4245"/>
        </w:tabs>
        <w:ind w:left="284" w:hanging="284"/>
        <w:jc w:val="both"/>
        <w:rPr>
          <w:rFonts w:ascii="Arial" w:hAnsi="Arial" w:cs="Arial"/>
        </w:rPr>
      </w:pPr>
      <w:r w:rsidRPr="00A32C54">
        <w:rPr>
          <w:rFonts w:ascii="Arial" w:hAnsi="Arial" w:cs="Arial"/>
        </w:rPr>
        <w:t xml:space="preserve">Předmět díla bude objednatelem využit pro </w:t>
      </w:r>
      <w:r w:rsidR="00012E0E">
        <w:rPr>
          <w:rFonts w:ascii="Arial" w:hAnsi="Arial" w:cs="Arial"/>
        </w:rPr>
        <w:t xml:space="preserve">podnikatelské </w:t>
      </w:r>
      <w:r w:rsidRPr="00A32C54">
        <w:rPr>
          <w:rFonts w:ascii="Arial" w:hAnsi="Arial" w:cs="Arial"/>
        </w:rPr>
        <w:t xml:space="preserve">účely </w:t>
      </w:r>
      <w:r w:rsidR="00012E0E">
        <w:rPr>
          <w:rFonts w:ascii="Arial" w:hAnsi="Arial" w:cs="Arial"/>
        </w:rPr>
        <w:t xml:space="preserve">- </w:t>
      </w:r>
      <w:r w:rsidRPr="00A32C54">
        <w:rPr>
          <w:rFonts w:ascii="Arial" w:hAnsi="Arial" w:cs="Arial"/>
        </w:rPr>
        <w:t>skladování zboží bez požadavku temperování haly</w:t>
      </w:r>
    </w:p>
    <w:p w14:paraId="5033F73D" w14:textId="77777777" w:rsidR="00AB48EA" w:rsidRPr="00A32C54" w:rsidRDefault="00AB48EA">
      <w:pPr>
        <w:pStyle w:val="Standard"/>
        <w:tabs>
          <w:tab w:val="left" w:pos="4245"/>
        </w:tabs>
        <w:jc w:val="both"/>
        <w:rPr>
          <w:rFonts w:ascii="Arial" w:hAnsi="Arial" w:cs="Arial"/>
        </w:rPr>
      </w:pPr>
    </w:p>
    <w:bookmarkEnd w:id="1"/>
    <w:p w14:paraId="74A0C9EE" w14:textId="77777777" w:rsidR="00AB48EA" w:rsidRPr="00A32C54" w:rsidRDefault="00BA7315">
      <w:pPr>
        <w:pStyle w:val="Standard"/>
        <w:ind w:firstLine="708"/>
        <w:jc w:val="center"/>
        <w:rPr>
          <w:rFonts w:ascii="Arial" w:hAnsi="Arial" w:cs="Arial"/>
          <w:b/>
          <w:bCs/>
          <w:u w:val="single"/>
        </w:rPr>
      </w:pPr>
      <w:r w:rsidRPr="00A32C54">
        <w:rPr>
          <w:rFonts w:ascii="Arial" w:hAnsi="Arial" w:cs="Arial"/>
          <w:b/>
          <w:bCs/>
          <w:u w:val="single"/>
        </w:rPr>
        <w:t>III. Čas plnění</w:t>
      </w:r>
    </w:p>
    <w:p w14:paraId="576FA971" w14:textId="77777777" w:rsidR="00AB48EA" w:rsidRPr="00A32C54" w:rsidRDefault="00AB48EA">
      <w:pPr>
        <w:pStyle w:val="Standard"/>
        <w:ind w:firstLine="708"/>
        <w:jc w:val="center"/>
        <w:rPr>
          <w:rFonts w:ascii="Arial" w:hAnsi="Arial" w:cs="Arial"/>
          <w:b/>
          <w:bCs/>
          <w:u w:val="single"/>
        </w:rPr>
      </w:pPr>
    </w:p>
    <w:p w14:paraId="47A048CE" w14:textId="4BFB334D" w:rsidR="00A32C54" w:rsidRPr="00E84F5C" w:rsidRDefault="00BA7315" w:rsidP="005C4531">
      <w:pPr>
        <w:pStyle w:val="Standard"/>
        <w:numPr>
          <w:ilvl w:val="1"/>
          <w:numId w:val="44"/>
        </w:numPr>
        <w:jc w:val="both"/>
        <w:rPr>
          <w:rFonts w:ascii="Arial" w:hAnsi="Arial" w:cs="Arial"/>
        </w:rPr>
      </w:pPr>
      <w:bookmarkStart w:id="2" w:name="_Hlk110237449"/>
      <w:r w:rsidRPr="00E84F5C">
        <w:rPr>
          <w:rFonts w:ascii="Arial" w:hAnsi="Arial" w:cs="Arial"/>
        </w:rPr>
        <w:t>Termín př</w:t>
      </w:r>
      <w:r w:rsidR="00E84F5C" w:rsidRPr="00E84F5C">
        <w:rPr>
          <w:rFonts w:ascii="Arial" w:hAnsi="Arial" w:cs="Arial"/>
        </w:rPr>
        <w:t>ipravenosti</w:t>
      </w:r>
      <w:r w:rsidRPr="00E84F5C">
        <w:rPr>
          <w:rFonts w:ascii="Arial" w:hAnsi="Arial" w:cs="Arial"/>
        </w:rPr>
        <w:t xml:space="preserve"> staveniště:</w:t>
      </w:r>
      <w:r w:rsidRPr="00E84F5C">
        <w:rPr>
          <w:rFonts w:ascii="Arial" w:hAnsi="Arial" w:cs="Arial"/>
        </w:rPr>
        <w:tab/>
        <w:t xml:space="preserve">     </w:t>
      </w:r>
      <w:r w:rsidRPr="00E84F5C">
        <w:rPr>
          <w:rFonts w:ascii="Arial" w:hAnsi="Arial" w:cs="Arial"/>
        </w:rPr>
        <w:tab/>
        <w:t>do:</w:t>
      </w:r>
      <w:r w:rsidR="00E84F5C" w:rsidRPr="00E84F5C">
        <w:rPr>
          <w:rFonts w:ascii="Arial" w:hAnsi="Arial" w:cs="Arial"/>
        </w:rPr>
        <w:t xml:space="preserve"> </w:t>
      </w:r>
      <w:r w:rsidR="00D26498">
        <w:rPr>
          <w:rFonts w:ascii="Arial" w:hAnsi="Arial" w:cs="Arial"/>
        </w:rPr>
        <w:t>13.3.2026</w:t>
      </w:r>
      <w:r w:rsidR="00E84F5C" w:rsidRPr="00E84F5C">
        <w:rPr>
          <w:rFonts w:ascii="Arial" w:hAnsi="Arial" w:cs="Arial"/>
        </w:rPr>
        <w:tab/>
      </w:r>
    </w:p>
    <w:p w14:paraId="1237A66E" w14:textId="762399B0" w:rsidR="00AB48EA" w:rsidRPr="00CB4745" w:rsidRDefault="00BA7315" w:rsidP="005C4531">
      <w:pPr>
        <w:pStyle w:val="Standard"/>
        <w:numPr>
          <w:ilvl w:val="1"/>
          <w:numId w:val="44"/>
        </w:numPr>
        <w:jc w:val="both"/>
        <w:rPr>
          <w:rFonts w:ascii="Arial" w:hAnsi="Arial" w:cs="Arial"/>
        </w:rPr>
      </w:pPr>
      <w:r w:rsidRPr="00CB4745">
        <w:rPr>
          <w:rFonts w:ascii="Arial" w:hAnsi="Arial" w:cs="Arial"/>
        </w:rPr>
        <w:t>Termín dokončení a předání díla:</w:t>
      </w:r>
      <w:r w:rsidRPr="00CB4745">
        <w:rPr>
          <w:rFonts w:ascii="Arial" w:hAnsi="Arial" w:cs="Arial"/>
        </w:rPr>
        <w:tab/>
        <w:t xml:space="preserve">do: </w:t>
      </w:r>
      <w:bookmarkEnd w:id="2"/>
      <w:r w:rsidR="00D26498">
        <w:rPr>
          <w:rFonts w:ascii="Arial" w:hAnsi="Arial" w:cs="Arial"/>
        </w:rPr>
        <w:t>3.4.2026</w:t>
      </w:r>
    </w:p>
    <w:p w14:paraId="7BF8793D" w14:textId="77777777" w:rsidR="00AB48EA" w:rsidRPr="00A32C54" w:rsidRDefault="00BA7315">
      <w:pPr>
        <w:pStyle w:val="Standard"/>
        <w:numPr>
          <w:ilvl w:val="1"/>
          <w:numId w:val="44"/>
        </w:numPr>
        <w:ind w:left="284" w:hanging="284"/>
        <w:jc w:val="both"/>
        <w:rPr>
          <w:rFonts w:ascii="Arial" w:hAnsi="Arial" w:cs="Arial"/>
        </w:rPr>
      </w:pPr>
      <w:r w:rsidRPr="00A32C54">
        <w:rPr>
          <w:rFonts w:ascii="Arial" w:hAnsi="Arial" w:cs="Arial"/>
        </w:rPr>
        <w:t>Termíny a lhůty lze měnit na základě těchto skutečností:</w:t>
      </w:r>
    </w:p>
    <w:p w14:paraId="06500A9B" w14:textId="77777777" w:rsidR="00AB48EA" w:rsidRPr="00A32C54" w:rsidRDefault="00BA7315">
      <w:pPr>
        <w:pStyle w:val="Standard"/>
        <w:numPr>
          <w:ilvl w:val="0"/>
          <w:numId w:val="55"/>
        </w:numPr>
        <w:tabs>
          <w:tab w:val="left" w:pos="-5760"/>
        </w:tabs>
        <w:ind w:left="993" w:hanging="426"/>
        <w:jc w:val="both"/>
        <w:rPr>
          <w:rFonts w:ascii="Arial" w:hAnsi="Arial" w:cs="Arial"/>
        </w:rPr>
      </w:pPr>
      <w:r w:rsidRPr="00A32C54">
        <w:rPr>
          <w:rFonts w:ascii="Arial" w:hAnsi="Arial" w:cs="Arial"/>
        </w:rPr>
        <w:t>jestliže překážky v práci zhotovitele zavinil objednatel</w:t>
      </w:r>
    </w:p>
    <w:p w14:paraId="47B39015" w14:textId="77777777" w:rsidR="00AB48EA" w:rsidRPr="00A32C54" w:rsidRDefault="00BA7315">
      <w:pPr>
        <w:pStyle w:val="Standard"/>
        <w:numPr>
          <w:ilvl w:val="0"/>
          <w:numId w:val="50"/>
        </w:numPr>
        <w:tabs>
          <w:tab w:val="left" w:pos="-5760"/>
        </w:tabs>
        <w:ind w:left="993" w:hanging="426"/>
        <w:jc w:val="both"/>
        <w:rPr>
          <w:rFonts w:ascii="Arial" w:hAnsi="Arial" w:cs="Arial"/>
        </w:rPr>
      </w:pPr>
      <w:r w:rsidRPr="00A32C54">
        <w:rPr>
          <w:rFonts w:ascii="Arial" w:hAnsi="Arial" w:cs="Arial"/>
        </w:rPr>
        <w:t>v případě vyšší moci /uvedeno dále/</w:t>
      </w:r>
    </w:p>
    <w:p w14:paraId="4EAB632C" w14:textId="77777777" w:rsidR="00AB48EA" w:rsidRPr="00A32C54" w:rsidRDefault="00BA7315">
      <w:pPr>
        <w:pStyle w:val="Standard"/>
        <w:numPr>
          <w:ilvl w:val="0"/>
          <w:numId w:val="50"/>
        </w:numPr>
        <w:tabs>
          <w:tab w:val="left" w:pos="-5760"/>
        </w:tabs>
        <w:ind w:left="993" w:hanging="426"/>
        <w:jc w:val="both"/>
        <w:rPr>
          <w:rFonts w:ascii="Arial" w:hAnsi="Arial" w:cs="Arial"/>
        </w:rPr>
      </w:pPr>
      <w:r w:rsidRPr="00A32C54">
        <w:rPr>
          <w:rFonts w:ascii="Arial" w:hAnsi="Arial" w:cs="Arial"/>
        </w:rPr>
        <w:t>v případě nepříznivých povětrnostních vlivů (např. intenzivní déšť, mráz pod minus 5°C, námraza, a jiné)</w:t>
      </w:r>
    </w:p>
    <w:p w14:paraId="20087E41" w14:textId="77777777" w:rsidR="00AB48EA" w:rsidRPr="00A32C54" w:rsidRDefault="00BA7315">
      <w:pPr>
        <w:pStyle w:val="Standard"/>
        <w:numPr>
          <w:ilvl w:val="0"/>
          <w:numId w:val="50"/>
        </w:numPr>
        <w:tabs>
          <w:tab w:val="left" w:pos="-5760"/>
        </w:tabs>
        <w:ind w:left="993" w:hanging="426"/>
        <w:jc w:val="both"/>
        <w:rPr>
          <w:rFonts w:ascii="Arial" w:hAnsi="Arial" w:cs="Arial"/>
        </w:rPr>
      </w:pPr>
      <w:r w:rsidRPr="00A32C54">
        <w:rPr>
          <w:rFonts w:ascii="Arial" w:hAnsi="Arial" w:cs="Arial"/>
        </w:rPr>
        <w:t>v případě neuhrazení jakékoliv průběžné platby, nebo její části</w:t>
      </w:r>
    </w:p>
    <w:p w14:paraId="00E05357" w14:textId="21562DD5" w:rsidR="00AB48EA" w:rsidRPr="00A32C54" w:rsidRDefault="00BA7315">
      <w:pPr>
        <w:pStyle w:val="Textbodyindent"/>
        <w:numPr>
          <w:ilvl w:val="1"/>
          <w:numId w:val="44"/>
        </w:numPr>
        <w:tabs>
          <w:tab w:val="left" w:pos="3786"/>
        </w:tabs>
        <w:spacing w:after="0"/>
        <w:ind w:left="284" w:hanging="284"/>
        <w:rPr>
          <w:rFonts w:ascii="Arial" w:hAnsi="Arial" w:cs="Arial"/>
        </w:rPr>
      </w:pPr>
      <w:r w:rsidRPr="00A32C54">
        <w:rPr>
          <w:rFonts w:ascii="Arial" w:hAnsi="Arial" w:cs="Arial"/>
        </w:rPr>
        <w:t>V těchto případech dochází k prodloužení lhůt o dobu, po kterou shora uvedené skutečnosti trvají. Zhotovitel je oprávněn práce přerušit, s tím, že je povinen zabezpečit, aby nedošlo k poškození předmětu díla. Po ukončení shora uvedených skutečností je povinen obnovit práce, s přihlédnutím k</w:t>
      </w:r>
      <w:r w:rsidR="006D33C2">
        <w:rPr>
          <w:rFonts w:ascii="Arial" w:hAnsi="Arial" w:cs="Arial"/>
        </w:rPr>
        <w:t xml:space="preserve"> písemné </w:t>
      </w:r>
      <w:r w:rsidRPr="00A32C54">
        <w:rPr>
          <w:rFonts w:ascii="Arial" w:hAnsi="Arial" w:cs="Arial"/>
        </w:rPr>
        <w:t>dohodě o případných vícepracích, které odstávkou mohou vzniknout. Každý tento případ bude zaznamenán do stavebního deníku.</w:t>
      </w:r>
    </w:p>
    <w:p w14:paraId="38E9EE46" w14:textId="77777777" w:rsidR="00AB48EA" w:rsidRPr="00A32C54" w:rsidRDefault="00BA7315">
      <w:pPr>
        <w:pStyle w:val="Textbodyindent"/>
        <w:numPr>
          <w:ilvl w:val="1"/>
          <w:numId w:val="44"/>
        </w:numPr>
        <w:tabs>
          <w:tab w:val="left" w:pos="3786"/>
        </w:tabs>
        <w:spacing w:after="0"/>
        <w:ind w:left="284" w:hanging="284"/>
        <w:rPr>
          <w:rFonts w:ascii="Arial" w:hAnsi="Arial" w:cs="Arial"/>
        </w:rPr>
      </w:pPr>
      <w:r w:rsidRPr="00A32C54">
        <w:rPr>
          <w:rFonts w:ascii="Arial" w:hAnsi="Arial" w:cs="Arial"/>
        </w:rPr>
        <w:t>V průběhu realizace díla umožní zhotovitel objednateli průběžnou kontrolu provádění díla.</w:t>
      </w:r>
    </w:p>
    <w:p w14:paraId="0166B9B8" w14:textId="77777777" w:rsidR="00AB48EA" w:rsidRPr="00A32C54" w:rsidRDefault="00BA7315">
      <w:pPr>
        <w:pStyle w:val="Textbodyindent"/>
        <w:numPr>
          <w:ilvl w:val="1"/>
          <w:numId w:val="44"/>
        </w:numPr>
        <w:tabs>
          <w:tab w:val="left" w:pos="3786"/>
        </w:tabs>
        <w:spacing w:after="0"/>
        <w:ind w:left="284" w:hanging="284"/>
        <w:rPr>
          <w:rFonts w:ascii="Arial" w:hAnsi="Arial" w:cs="Arial"/>
        </w:rPr>
      </w:pPr>
      <w:r w:rsidRPr="00A32C54">
        <w:rPr>
          <w:rFonts w:ascii="Arial" w:hAnsi="Arial" w:cs="Arial"/>
        </w:rPr>
        <w:t xml:space="preserve">V případě že objednatel bude v prodlení s předáním staveniště způsobilého k montáži bude stanoven náhradní termín montáže, přičemž bude brán zřetel na časové možnosti zhotovitele a způsobilost staveniště k </w:t>
      </w:r>
      <w:r w:rsidRPr="00A32C54">
        <w:rPr>
          <w:rFonts w:ascii="Arial" w:hAnsi="Arial" w:cs="Arial"/>
        </w:rPr>
        <w:tab/>
        <w:t xml:space="preserve">bezpečné montáži a funkčnosti objektu. Termíny plateb se tímto nemění, poněvadž prodlevu nezavinil </w:t>
      </w:r>
      <w:r w:rsidRPr="00A32C54">
        <w:rPr>
          <w:rFonts w:ascii="Arial" w:hAnsi="Arial" w:cs="Arial"/>
        </w:rPr>
        <w:tab/>
        <w:t>zhotovitel.</w:t>
      </w:r>
    </w:p>
    <w:p w14:paraId="5CEF6EF4" w14:textId="77777777" w:rsidR="00AB48EA" w:rsidRPr="00A32C54" w:rsidRDefault="00AB48EA">
      <w:pPr>
        <w:pStyle w:val="Standard"/>
        <w:ind w:firstLine="708"/>
        <w:jc w:val="both"/>
        <w:rPr>
          <w:rFonts w:ascii="Arial" w:hAnsi="Arial" w:cs="Arial"/>
          <w:b/>
          <w:bCs/>
        </w:rPr>
      </w:pPr>
    </w:p>
    <w:p w14:paraId="68807FCC" w14:textId="77777777" w:rsidR="00AB48EA" w:rsidRPr="00A32C54" w:rsidRDefault="00BA7315">
      <w:pPr>
        <w:pStyle w:val="Standard"/>
        <w:jc w:val="center"/>
        <w:rPr>
          <w:rFonts w:ascii="Arial" w:hAnsi="Arial" w:cs="Arial"/>
          <w:b/>
          <w:bCs/>
          <w:u w:val="single"/>
        </w:rPr>
      </w:pPr>
      <w:r w:rsidRPr="00A32C54">
        <w:rPr>
          <w:rFonts w:ascii="Arial" w:hAnsi="Arial" w:cs="Arial"/>
          <w:b/>
          <w:bCs/>
          <w:u w:val="single"/>
        </w:rPr>
        <w:t>IV. Cena díla</w:t>
      </w:r>
    </w:p>
    <w:p w14:paraId="24B3B5C3" w14:textId="77777777" w:rsidR="00AB48EA" w:rsidRPr="00A32C54" w:rsidRDefault="00AB48EA">
      <w:pPr>
        <w:pStyle w:val="Standard"/>
        <w:jc w:val="center"/>
        <w:rPr>
          <w:rFonts w:ascii="Arial" w:hAnsi="Arial" w:cs="Arial"/>
          <w:b/>
          <w:bCs/>
          <w:u w:val="single"/>
        </w:rPr>
      </w:pPr>
    </w:p>
    <w:p w14:paraId="1D50CEF6" w14:textId="77777777" w:rsidR="00AB48EA" w:rsidRPr="00A32C54" w:rsidRDefault="00BA7315">
      <w:pPr>
        <w:pStyle w:val="Standard"/>
        <w:numPr>
          <w:ilvl w:val="0"/>
          <w:numId w:val="56"/>
        </w:numPr>
        <w:tabs>
          <w:tab w:val="left" w:pos="3786"/>
        </w:tabs>
        <w:ind w:left="284" w:hanging="284"/>
        <w:jc w:val="both"/>
        <w:rPr>
          <w:rFonts w:ascii="Arial" w:hAnsi="Arial" w:cs="Arial"/>
        </w:rPr>
      </w:pPr>
      <w:r w:rsidRPr="00A32C54">
        <w:rPr>
          <w:rFonts w:ascii="Arial" w:hAnsi="Arial" w:cs="Arial"/>
        </w:rPr>
        <w:t>Cena díla byla stanovena na základě ocenění položkového rozpočtu jedné haly, který je nedílnou součástí této smlouvy.</w:t>
      </w:r>
    </w:p>
    <w:p w14:paraId="40207408" w14:textId="77777777" w:rsidR="00AB48EA" w:rsidRPr="00A32C54" w:rsidRDefault="00BA7315">
      <w:pPr>
        <w:pStyle w:val="Standard"/>
        <w:numPr>
          <w:ilvl w:val="0"/>
          <w:numId w:val="56"/>
        </w:numPr>
        <w:ind w:left="284" w:hanging="284"/>
        <w:jc w:val="both"/>
        <w:rPr>
          <w:rFonts w:ascii="Arial" w:hAnsi="Arial" w:cs="Arial"/>
        </w:rPr>
      </w:pPr>
      <w:r w:rsidRPr="00A32C54">
        <w:rPr>
          <w:rFonts w:ascii="Arial" w:hAnsi="Arial" w:cs="Arial"/>
        </w:rPr>
        <w:t>Jedná se o cenu smluvní, kterou lze měnit:</w:t>
      </w:r>
    </w:p>
    <w:p w14:paraId="38102761" w14:textId="77777777" w:rsidR="00AB48EA" w:rsidRPr="00A32C54" w:rsidRDefault="00BA7315">
      <w:pPr>
        <w:pStyle w:val="Standard"/>
        <w:numPr>
          <w:ilvl w:val="0"/>
          <w:numId w:val="57"/>
        </w:numPr>
        <w:tabs>
          <w:tab w:val="left" w:pos="-11244"/>
          <w:tab w:val="left" w:pos="-9984"/>
        </w:tabs>
        <w:ind w:left="993" w:hanging="426"/>
        <w:jc w:val="both"/>
        <w:rPr>
          <w:rFonts w:ascii="Arial" w:hAnsi="Arial" w:cs="Arial"/>
        </w:rPr>
      </w:pPr>
      <w:r w:rsidRPr="00A32C54">
        <w:rPr>
          <w:rFonts w:ascii="Arial" w:hAnsi="Arial" w:cs="Arial"/>
        </w:rPr>
        <w:t>Při zjištění chyb v zadávací dokumentaci.</w:t>
      </w:r>
    </w:p>
    <w:p w14:paraId="5EC39139" w14:textId="77777777" w:rsidR="00AB48EA" w:rsidRPr="00A32C54" w:rsidRDefault="00BA7315">
      <w:pPr>
        <w:pStyle w:val="Standard"/>
        <w:numPr>
          <w:ilvl w:val="0"/>
          <w:numId w:val="42"/>
        </w:numPr>
        <w:tabs>
          <w:tab w:val="left" w:pos="-9984"/>
        </w:tabs>
        <w:ind w:left="993" w:hanging="426"/>
        <w:jc w:val="both"/>
        <w:rPr>
          <w:rFonts w:ascii="Arial" w:hAnsi="Arial" w:cs="Arial"/>
        </w:rPr>
      </w:pPr>
      <w:r w:rsidRPr="00A32C54">
        <w:rPr>
          <w:rFonts w:ascii="Arial" w:hAnsi="Arial" w:cs="Arial"/>
        </w:rPr>
        <w:lastRenderedPageBreak/>
        <w:t>Při realizaci víceprací.</w:t>
      </w:r>
    </w:p>
    <w:p w14:paraId="19BD3DFD" w14:textId="0C3AC58E" w:rsidR="00AB48EA" w:rsidRDefault="00BA7315">
      <w:pPr>
        <w:pStyle w:val="Standard"/>
        <w:tabs>
          <w:tab w:val="left" w:pos="3666"/>
        </w:tabs>
        <w:ind w:left="993" w:hanging="709"/>
        <w:jc w:val="both"/>
        <w:rPr>
          <w:rFonts w:ascii="Arial" w:hAnsi="Arial" w:cs="Arial"/>
        </w:rPr>
      </w:pPr>
      <w:r w:rsidRPr="00A32C54">
        <w:rPr>
          <w:rFonts w:ascii="Arial" w:hAnsi="Arial" w:cs="Arial"/>
        </w:rPr>
        <w:t>Případné cenové změny výše uvedené budou řešeny dodatkem smlouvy o dílo.</w:t>
      </w:r>
      <w:r w:rsidR="006D33C2">
        <w:rPr>
          <w:rFonts w:ascii="Arial" w:hAnsi="Arial" w:cs="Arial"/>
        </w:rPr>
        <w:t xml:space="preserve"> Veškeré navýšení ceny mus</w:t>
      </w:r>
      <w:r w:rsidR="00F4617D">
        <w:rPr>
          <w:rFonts w:ascii="Arial" w:hAnsi="Arial" w:cs="Arial"/>
        </w:rPr>
        <w:t xml:space="preserve">í </w:t>
      </w:r>
      <w:r w:rsidR="006D33C2">
        <w:rPr>
          <w:rFonts w:ascii="Arial" w:hAnsi="Arial" w:cs="Arial"/>
        </w:rPr>
        <w:t>bý</w:t>
      </w:r>
      <w:r w:rsidR="00F4617D">
        <w:rPr>
          <w:rFonts w:ascii="Arial" w:hAnsi="Arial" w:cs="Arial"/>
        </w:rPr>
        <w:t xml:space="preserve">t </w:t>
      </w:r>
    </w:p>
    <w:p w14:paraId="7C38FCB8" w14:textId="1C48EF03" w:rsidR="006152D9" w:rsidRPr="00A32C54" w:rsidRDefault="006152D9">
      <w:pPr>
        <w:pStyle w:val="Standard"/>
        <w:tabs>
          <w:tab w:val="left" w:pos="3666"/>
        </w:tabs>
        <w:ind w:left="993" w:hanging="709"/>
        <w:jc w:val="both"/>
        <w:rPr>
          <w:rFonts w:ascii="Arial" w:hAnsi="Arial" w:cs="Arial"/>
        </w:rPr>
      </w:pPr>
      <w:r>
        <w:rPr>
          <w:rFonts w:ascii="Arial" w:hAnsi="Arial" w:cs="Arial"/>
        </w:rPr>
        <w:t>předem odsouhlaseno objednatelem.</w:t>
      </w:r>
    </w:p>
    <w:p w14:paraId="0BFFCA83" w14:textId="2E563ABE" w:rsidR="00AB48EA" w:rsidRPr="00A32C54" w:rsidRDefault="00BA7315">
      <w:pPr>
        <w:pStyle w:val="Standard"/>
        <w:numPr>
          <w:ilvl w:val="0"/>
          <w:numId w:val="56"/>
        </w:numPr>
        <w:tabs>
          <w:tab w:val="left" w:pos="2863"/>
        </w:tabs>
        <w:ind w:left="284" w:hanging="284"/>
        <w:jc w:val="both"/>
        <w:rPr>
          <w:rFonts w:ascii="Arial" w:hAnsi="Arial" w:cs="Arial"/>
        </w:rPr>
      </w:pPr>
      <w:r w:rsidRPr="00A32C54">
        <w:rPr>
          <w:rFonts w:ascii="Arial" w:hAnsi="Arial" w:cs="Arial"/>
        </w:rPr>
        <w:t>Pokud se v průběhu provádění díla vyskytnou požadavky objednatele na provedení dodatečných víceprací, nebo méněprací, bude tento požadavek zapsán do stavebního deníku. Cena za vícepráce, nebo méněpráce bude stanovena postupem odpovídajícím a vycházejícím ze způsobu zpracování nabídkové ceny zhotovitele, přičemž u víceprací se zohlední cenová hladina vstupních materiálů platná v době realizace víceprací. Na provedení víceprací se sjedná dodatek, který zohlední i případné prodloužení termínu pro dokončení díla. Provede-li zhotovitel vícepráce před uzavřením příslušného dodatku, nemá nárok na jejich úhradu.</w:t>
      </w:r>
    </w:p>
    <w:p w14:paraId="6F08AE85" w14:textId="3588A13C" w:rsidR="00AB48EA" w:rsidRPr="00A32C54" w:rsidRDefault="00BA7315">
      <w:pPr>
        <w:pStyle w:val="Standard"/>
        <w:numPr>
          <w:ilvl w:val="0"/>
          <w:numId w:val="56"/>
        </w:numPr>
        <w:tabs>
          <w:tab w:val="left" w:pos="2863"/>
        </w:tabs>
        <w:ind w:left="284" w:hanging="284"/>
        <w:jc w:val="both"/>
        <w:rPr>
          <w:rFonts w:ascii="Arial" w:hAnsi="Arial" w:cs="Arial"/>
        </w:rPr>
      </w:pPr>
      <w:r w:rsidRPr="00A32C54">
        <w:rPr>
          <w:rFonts w:ascii="Arial" w:hAnsi="Arial" w:cs="Arial"/>
        </w:rPr>
        <w:t>Cena díla byla dohodnuta ve výši</w:t>
      </w:r>
      <w:r w:rsidRPr="00A32C54">
        <w:rPr>
          <w:rFonts w:ascii="Arial" w:hAnsi="Arial" w:cs="Arial"/>
          <w:b/>
          <w:bCs/>
        </w:rPr>
        <w:t xml:space="preserve">: </w:t>
      </w:r>
      <w:r w:rsidR="00D26498">
        <w:rPr>
          <w:rFonts w:ascii="Arial" w:hAnsi="Arial" w:cs="Arial"/>
          <w:b/>
          <w:bCs/>
        </w:rPr>
        <w:t>495 000</w:t>
      </w:r>
      <w:r w:rsidRPr="00A32C54">
        <w:rPr>
          <w:rFonts w:ascii="Arial" w:hAnsi="Arial" w:cs="Arial"/>
        </w:rPr>
        <w:t xml:space="preserve"> </w:t>
      </w:r>
      <w:r w:rsidRPr="00A32C54">
        <w:rPr>
          <w:rFonts w:ascii="Arial" w:hAnsi="Arial" w:cs="Arial"/>
          <w:b/>
        </w:rPr>
        <w:t>Kč bez DPH.</w:t>
      </w:r>
    </w:p>
    <w:p w14:paraId="3B1C2797" w14:textId="2890C4CD" w:rsidR="00AB48EA" w:rsidRPr="00A32C54" w:rsidRDefault="00BA7315">
      <w:pPr>
        <w:pStyle w:val="Standard"/>
        <w:tabs>
          <w:tab w:val="left" w:pos="2863"/>
        </w:tabs>
        <w:ind w:left="284"/>
        <w:jc w:val="both"/>
        <w:rPr>
          <w:rFonts w:ascii="Arial" w:hAnsi="Arial" w:cs="Arial"/>
        </w:rPr>
      </w:pPr>
      <w:r w:rsidRPr="00A32C54">
        <w:rPr>
          <w:rFonts w:ascii="Arial" w:hAnsi="Arial" w:cs="Arial"/>
        </w:rPr>
        <w:t>(slovy:</w:t>
      </w:r>
      <w:r w:rsidR="00D52E14">
        <w:rPr>
          <w:rFonts w:ascii="Arial" w:hAnsi="Arial" w:cs="Arial"/>
        </w:rPr>
        <w:t xml:space="preserve"> </w:t>
      </w:r>
      <w:r w:rsidR="00D26498">
        <w:rPr>
          <w:rFonts w:ascii="Arial" w:hAnsi="Arial" w:cs="Arial"/>
        </w:rPr>
        <w:t>čtyři sta devadesát pět tisíc korun českých).</w:t>
      </w:r>
    </w:p>
    <w:p w14:paraId="4227AEB0" w14:textId="77777777" w:rsidR="00AB48EA" w:rsidRPr="00A32C54" w:rsidRDefault="00BA7315">
      <w:pPr>
        <w:pStyle w:val="Standard"/>
        <w:tabs>
          <w:tab w:val="left" w:pos="3644"/>
          <w:tab w:val="left" w:pos="3786"/>
        </w:tabs>
        <w:ind w:left="284" w:hanging="284"/>
        <w:jc w:val="both"/>
        <w:rPr>
          <w:rFonts w:ascii="Arial" w:hAnsi="Arial" w:cs="Arial"/>
        </w:rPr>
      </w:pPr>
      <w:r w:rsidRPr="00A32C54">
        <w:rPr>
          <w:rFonts w:ascii="Arial" w:hAnsi="Arial" w:cs="Arial"/>
        </w:rPr>
        <w:t xml:space="preserve">   </w:t>
      </w:r>
      <w:r w:rsidRPr="00A32C54">
        <w:rPr>
          <w:rFonts w:ascii="Arial" w:hAnsi="Arial" w:cs="Arial"/>
        </w:rPr>
        <w:tab/>
        <w:t>Daň z přidané hodnoty nebude zhotovitelem účtována a osobou povinnou přiznat a zaplatit daň z přidané hodnoty je v souladu s ustanovením § 92a, 92e z. č. 235/2004 Sb., v </w:t>
      </w:r>
      <w:proofErr w:type="spellStart"/>
      <w:r w:rsidRPr="00A32C54">
        <w:rPr>
          <w:rFonts w:ascii="Arial" w:hAnsi="Arial" w:cs="Arial"/>
        </w:rPr>
        <w:t>pl</w:t>
      </w:r>
      <w:proofErr w:type="spellEnd"/>
      <w:r w:rsidRPr="00A32C54">
        <w:rPr>
          <w:rFonts w:ascii="Arial" w:hAnsi="Arial" w:cs="Arial"/>
        </w:rPr>
        <w:t>. znění, objednatel.</w:t>
      </w:r>
    </w:p>
    <w:p w14:paraId="07655FD2" w14:textId="77777777" w:rsidR="00AB48EA" w:rsidRPr="00A32C54" w:rsidRDefault="00BA7315">
      <w:pPr>
        <w:pStyle w:val="Standard"/>
        <w:tabs>
          <w:tab w:val="left" w:pos="3644"/>
          <w:tab w:val="left" w:pos="3786"/>
        </w:tabs>
        <w:ind w:firstLine="284"/>
        <w:jc w:val="both"/>
        <w:rPr>
          <w:rFonts w:ascii="Arial" w:hAnsi="Arial" w:cs="Arial"/>
        </w:rPr>
      </w:pPr>
      <w:r w:rsidRPr="00A32C54">
        <w:rPr>
          <w:rFonts w:ascii="Arial" w:hAnsi="Arial" w:cs="Arial"/>
          <w:b/>
          <w:bCs/>
        </w:rPr>
        <w:t>Objednatel a zhotovitel prohlašují, že jsou plátci DPH.</w:t>
      </w:r>
    </w:p>
    <w:p w14:paraId="5719B283" w14:textId="77777777" w:rsidR="00AB48EA" w:rsidRPr="00A32C54" w:rsidRDefault="00BA7315">
      <w:pPr>
        <w:pStyle w:val="Standard"/>
        <w:tabs>
          <w:tab w:val="left" w:pos="3644"/>
          <w:tab w:val="left" w:pos="3786"/>
        </w:tabs>
        <w:ind w:left="284"/>
        <w:jc w:val="both"/>
        <w:rPr>
          <w:rFonts w:ascii="Arial" w:hAnsi="Arial" w:cs="Arial"/>
        </w:rPr>
      </w:pPr>
      <w:r w:rsidRPr="00A32C54">
        <w:rPr>
          <w:rFonts w:ascii="Arial" w:hAnsi="Arial" w:cs="Arial"/>
        </w:rPr>
        <w:t xml:space="preserve">Objednatel podpisem této smlouvy potvrzuje, že má prostředky na kompletní a včasné zaplacení díla.          </w:t>
      </w:r>
    </w:p>
    <w:p w14:paraId="0FE22069" w14:textId="77777777" w:rsidR="00AB48EA" w:rsidRPr="00A32C54" w:rsidRDefault="00BA7315">
      <w:pPr>
        <w:pStyle w:val="Standard"/>
        <w:numPr>
          <w:ilvl w:val="0"/>
          <w:numId w:val="56"/>
        </w:numPr>
        <w:tabs>
          <w:tab w:val="left" w:pos="3644"/>
          <w:tab w:val="left" w:pos="3786"/>
        </w:tabs>
        <w:ind w:left="284" w:hanging="284"/>
        <w:jc w:val="both"/>
        <w:rPr>
          <w:rFonts w:ascii="Arial" w:hAnsi="Arial" w:cs="Arial"/>
        </w:rPr>
      </w:pPr>
      <w:bookmarkStart w:id="3" w:name="_Hlk110238290"/>
      <w:r w:rsidRPr="00A32C54">
        <w:rPr>
          <w:rFonts w:ascii="Arial" w:hAnsi="Arial" w:cs="Arial"/>
        </w:rPr>
        <w:t>Smluvní strany se dohodly, že cena za dílo bude zaplacena zhotoviteli v Kč, bezhotovostním platebním stykem na účet č.223715652/0300 vedený u ČSOB. A to následovně:</w:t>
      </w:r>
    </w:p>
    <w:p w14:paraId="7102274C" w14:textId="77777777" w:rsidR="00AB48EA" w:rsidRPr="00A32C54" w:rsidRDefault="00AB48EA">
      <w:pPr>
        <w:pStyle w:val="Standard"/>
        <w:tabs>
          <w:tab w:val="left" w:pos="3644"/>
          <w:tab w:val="left" w:pos="3786"/>
        </w:tabs>
        <w:ind w:left="420" w:hanging="420"/>
        <w:jc w:val="both"/>
        <w:rPr>
          <w:rFonts w:ascii="Arial" w:hAnsi="Arial" w:cs="Arial"/>
        </w:rPr>
      </w:pPr>
      <w:bookmarkStart w:id="4" w:name="_Hlk110238315"/>
    </w:p>
    <w:tbl>
      <w:tblPr>
        <w:tblW w:w="9922" w:type="dxa"/>
        <w:tblInd w:w="269" w:type="dxa"/>
        <w:tblLayout w:type="fixed"/>
        <w:tblCellMar>
          <w:left w:w="10" w:type="dxa"/>
          <w:right w:w="10" w:type="dxa"/>
        </w:tblCellMar>
        <w:tblLook w:val="0000" w:firstRow="0" w:lastRow="0" w:firstColumn="0" w:lastColumn="0" w:noHBand="0" w:noVBand="0"/>
      </w:tblPr>
      <w:tblGrid>
        <w:gridCol w:w="2169"/>
        <w:gridCol w:w="3120"/>
        <w:gridCol w:w="2365"/>
        <w:gridCol w:w="2268"/>
      </w:tblGrid>
      <w:tr w:rsidR="00A32C54" w:rsidRPr="00A32C54" w14:paraId="4FEBAFCE" w14:textId="77777777">
        <w:trPr>
          <w:trHeight w:val="552"/>
        </w:trPr>
        <w:tc>
          <w:tcPr>
            <w:tcW w:w="2169" w:type="dxa"/>
            <w:tcBorders>
              <w:top w:val="single" w:sz="12" w:space="0" w:color="000000"/>
              <w:left w:val="single" w:sz="12" w:space="0" w:color="000000"/>
              <w:bottom w:val="single" w:sz="8" w:space="0" w:color="000000"/>
            </w:tcBorders>
            <w:tcMar>
              <w:top w:w="55" w:type="dxa"/>
              <w:left w:w="55" w:type="dxa"/>
              <w:bottom w:w="55" w:type="dxa"/>
              <w:right w:w="55" w:type="dxa"/>
            </w:tcMar>
          </w:tcPr>
          <w:bookmarkEnd w:id="3"/>
          <w:p w14:paraId="7AAA6F90" w14:textId="77777777" w:rsidR="00AB48EA" w:rsidRPr="00A32C54" w:rsidRDefault="00BA7315">
            <w:pPr>
              <w:pStyle w:val="TableContents"/>
              <w:snapToGrid w:val="0"/>
              <w:jc w:val="center"/>
              <w:rPr>
                <w:rFonts w:ascii="Arial" w:hAnsi="Arial" w:cs="Arial"/>
                <w:b/>
                <w:bCs/>
              </w:rPr>
            </w:pPr>
            <w:r w:rsidRPr="00A32C54">
              <w:rPr>
                <w:rFonts w:ascii="Arial" w:hAnsi="Arial" w:cs="Arial"/>
                <w:b/>
                <w:bCs/>
              </w:rPr>
              <w:t>Platba bez DPH ve výši</w:t>
            </w:r>
          </w:p>
        </w:tc>
        <w:tc>
          <w:tcPr>
            <w:tcW w:w="3120" w:type="dxa"/>
            <w:tcBorders>
              <w:top w:val="single" w:sz="12" w:space="0" w:color="000000"/>
              <w:left w:val="single" w:sz="8" w:space="0" w:color="000000"/>
              <w:bottom w:val="single" w:sz="8" w:space="0" w:color="000000"/>
            </w:tcBorders>
            <w:tcMar>
              <w:top w:w="55" w:type="dxa"/>
              <w:left w:w="55" w:type="dxa"/>
              <w:bottom w:w="55" w:type="dxa"/>
              <w:right w:w="55" w:type="dxa"/>
            </w:tcMar>
          </w:tcPr>
          <w:p w14:paraId="7786E94F" w14:textId="77777777" w:rsidR="00AB48EA" w:rsidRPr="00A32C54" w:rsidRDefault="00BA7315">
            <w:pPr>
              <w:pStyle w:val="TableContents"/>
              <w:snapToGrid w:val="0"/>
              <w:jc w:val="center"/>
              <w:rPr>
                <w:rFonts w:ascii="Arial" w:hAnsi="Arial" w:cs="Arial"/>
                <w:b/>
                <w:bCs/>
              </w:rPr>
            </w:pPr>
            <w:r w:rsidRPr="00A32C54">
              <w:rPr>
                <w:rFonts w:ascii="Arial" w:hAnsi="Arial" w:cs="Arial"/>
                <w:b/>
                <w:bCs/>
              </w:rPr>
              <w:t>Datum vystavení a splatnost dokladu</w:t>
            </w:r>
          </w:p>
        </w:tc>
        <w:tc>
          <w:tcPr>
            <w:tcW w:w="2365" w:type="dxa"/>
            <w:tcBorders>
              <w:top w:val="single" w:sz="12" w:space="0" w:color="000000"/>
              <w:left w:val="single" w:sz="8" w:space="0" w:color="000000"/>
              <w:bottom w:val="single" w:sz="8" w:space="0" w:color="000000"/>
            </w:tcBorders>
            <w:tcMar>
              <w:top w:w="55" w:type="dxa"/>
              <w:left w:w="55" w:type="dxa"/>
              <w:bottom w:w="55" w:type="dxa"/>
              <w:right w:w="55" w:type="dxa"/>
            </w:tcMar>
          </w:tcPr>
          <w:p w14:paraId="0DB18199" w14:textId="77777777" w:rsidR="00AB48EA" w:rsidRPr="00A32C54" w:rsidRDefault="00BA7315">
            <w:pPr>
              <w:pStyle w:val="TableContents"/>
              <w:snapToGrid w:val="0"/>
              <w:jc w:val="center"/>
              <w:rPr>
                <w:rFonts w:ascii="Arial" w:hAnsi="Arial" w:cs="Arial"/>
                <w:b/>
                <w:bCs/>
              </w:rPr>
            </w:pPr>
            <w:r w:rsidRPr="00A32C54">
              <w:rPr>
                <w:rFonts w:ascii="Arial" w:hAnsi="Arial" w:cs="Arial"/>
                <w:b/>
                <w:bCs/>
              </w:rPr>
              <w:t>Datum skutečného zdanitelného plnění</w:t>
            </w:r>
          </w:p>
        </w:tc>
        <w:tc>
          <w:tcPr>
            <w:tcW w:w="2268" w:type="dxa"/>
            <w:tcBorders>
              <w:top w:val="single" w:sz="12" w:space="0" w:color="000000"/>
              <w:left w:val="single" w:sz="8" w:space="0" w:color="000000"/>
              <w:bottom w:val="single" w:sz="8" w:space="0" w:color="000000"/>
              <w:right w:val="single" w:sz="12" w:space="0" w:color="000000"/>
            </w:tcBorders>
            <w:tcMar>
              <w:top w:w="55" w:type="dxa"/>
              <w:left w:w="55" w:type="dxa"/>
              <w:bottom w:w="55" w:type="dxa"/>
              <w:right w:w="55" w:type="dxa"/>
            </w:tcMar>
          </w:tcPr>
          <w:p w14:paraId="6DC594D5" w14:textId="77777777" w:rsidR="00AB48EA" w:rsidRPr="00A32C54" w:rsidRDefault="00BA7315">
            <w:pPr>
              <w:pStyle w:val="TableContents"/>
              <w:snapToGrid w:val="0"/>
              <w:jc w:val="center"/>
              <w:rPr>
                <w:rFonts w:ascii="Arial" w:hAnsi="Arial" w:cs="Arial"/>
                <w:b/>
                <w:bCs/>
              </w:rPr>
            </w:pPr>
            <w:r w:rsidRPr="00A32C54">
              <w:rPr>
                <w:rFonts w:ascii="Arial" w:hAnsi="Arial" w:cs="Arial"/>
                <w:b/>
                <w:bCs/>
              </w:rPr>
              <w:t>Označení platby</w:t>
            </w:r>
          </w:p>
        </w:tc>
      </w:tr>
      <w:tr w:rsidR="00A32C54" w:rsidRPr="00A32C54" w14:paraId="02396568" w14:textId="77777777">
        <w:trPr>
          <w:trHeight w:val="294"/>
        </w:trPr>
        <w:tc>
          <w:tcPr>
            <w:tcW w:w="2169" w:type="dxa"/>
            <w:tcBorders>
              <w:left w:val="single" w:sz="12" w:space="0" w:color="000000"/>
              <w:bottom w:val="single" w:sz="8" w:space="0" w:color="000000"/>
            </w:tcBorders>
            <w:tcMar>
              <w:top w:w="55" w:type="dxa"/>
              <w:left w:w="55" w:type="dxa"/>
              <w:bottom w:w="55" w:type="dxa"/>
              <w:right w:w="55" w:type="dxa"/>
            </w:tcMar>
            <w:vAlign w:val="center"/>
          </w:tcPr>
          <w:p w14:paraId="1FC45891" w14:textId="3D51D9F9" w:rsidR="00AB48EA" w:rsidRPr="00A32C54" w:rsidRDefault="00D26498">
            <w:pPr>
              <w:pStyle w:val="TableContents"/>
              <w:snapToGrid w:val="0"/>
              <w:jc w:val="center"/>
              <w:rPr>
                <w:rFonts w:ascii="Arial" w:hAnsi="Arial" w:cs="Arial"/>
              </w:rPr>
            </w:pPr>
            <w:r>
              <w:rPr>
                <w:rFonts w:ascii="Arial" w:hAnsi="Arial" w:cs="Arial"/>
              </w:rPr>
              <w:t>247.500</w:t>
            </w:r>
            <w:r w:rsidR="001372E7" w:rsidRPr="00A32C54">
              <w:rPr>
                <w:rFonts w:ascii="Arial" w:hAnsi="Arial" w:cs="Arial"/>
              </w:rPr>
              <w:t xml:space="preserve"> Kč</w:t>
            </w:r>
          </w:p>
        </w:tc>
        <w:tc>
          <w:tcPr>
            <w:tcW w:w="3120" w:type="dxa"/>
            <w:tcBorders>
              <w:left w:val="single" w:sz="8" w:space="0" w:color="000000"/>
              <w:bottom w:val="single" w:sz="8" w:space="0" w:color="000000"/>
            </w:tcBorders>
            <w:tcMar>
              <w:top w:w="55" w:type="dxa"/>
              <w:left w:w="55" w:type="dxa"/>
              <w:bottom w:w="55" w:type="dxa"/>
              <w:right w:w="55" w:type="dxa"/>
            </w:tcMar>
            <w:vAlign w:val="center"/>
          </w:tcPr>
          <w:p w14:paraId="4A866746" w14:textId="1554BFFC" w:rsidR="00AB48EA" w:rsidRPr="00A32C54" w:rsidRDefault="00BA7315">
            <w:pPr>
              <w:pStyle w:val="TableContents"/>
              <w:snapToGrid w:val="0"/>
              <w:jc w:val="center"/>
              <w:rPr>
                <w:rFonts w:ascii="Arial" w:hAnsi="Arial" w:cs="Arial"/>
              </w:rPr>
            </w:pPr>
            <w:r w:rsidRPr="00A32C54">
              <w:rPr>
                <w:rFonts w:ascii="Arial" w:hAnsi="Arial" w:cs="Arial"/>
              </w:rPr>
              <w:t xml:space="preserve">Při podpisu </w:t>
            </w:r>
            <w:proofErr w:type="spellStart"/>
            <w:r w:rsidRPr="00A32C54">
              <w:rPr>
                <w:rFonts w:ascii="Arial" w:hAnsi="Arial" w:cs="Arial"/>
              </w:rPr>
              <w:t>SoD</w:t>
            </w:r>
            <w:proofErr w:type="spellEnd"/>
            <w:r w:rsidRPr="00A32C54">
              <w:rPr>
                <w:rFonts w:ascii="Arial" w:hAnsi="Arial" w:cs="Arial"/>
              </w:rPr>
              <w:t xml:space="preserve"> se splatností </w:t>
            </w:r>
            <w:r w:rsidR="00E222A4">
              <w:rPr>
                <w:rFonts w:ascii="Arial" w:hAnsi="Arial" w:cs="Arial"/>
              </w:rPr>
              <w:t xml:space="preserve">do </w:t>
            </w:r>
            <w:r w:rsidR="00D26498">
              <w:rPr>
                <w:rFonts w:ascii="Arial" w:hAnsi="Arial" w:cs="Arial"/>
              </w:rPr>
              <w:t>1</w:t>
            </w:r>
            <w:r w:rsidR="002845D4">
              <w:rPr>
                <w:rFonts w:ascii="Arial" w:hAnsi="Arial" w:cs="Arial"/>
              </w:rPr>
              <w:t>2</w:t>
            </w:r>
            <w:r w:rsidR="00D26498">
              <w:rPr>
                <w:rFonts w:ascii="Arial" w:hAnsi="Arial" w:cs="Arial"/>
              </w:rPr>
              <w:t>.2.2026</w:t>
            </w:r>
          </w:p>
        </w:tc>
        <w:tc>
          <w:tcPr>
            <w:tcW w:w="2365" w:type="dxa"/>
            <w:tcBorders>
              <w:left w:val="single" w:sz="8" w:space="0" w:color="000000"/>
              <w:bottom w:val="single" w:sz="8" w:space="0" w:color="000000"/>
            </w:tcBorders>
            <w:tcMar>
              <w:top w:w="55" w:type="dxa"/>
              <w:left w:w="55" w:type="dxa"/>
              <w:bottom w:w="55" w:type="dxa"/>
              <w:right w:w="55" w:type="dxa"/>
            </w:tcMar>
            <w:vAlign w:val="center"/>
          </w:tcPr>
          <w:p w14:paraId="2134D5E7" w14:textId="77777777" w:rsidR="00AB48EA" w:rsidRPr="00A32C54" w:rsidRDefault="00AB48EA">
            <w:pPr>
              <w:pStyle w:val="TableContents"/>
              <w:snapToGrid w:val="0"/>
              <w:jc w:val="center"/>
              <w:rPr>
                <w:rFonts w:ascii="Arial" w:hAnsi="Arial" w:cs="Arial"/>
              </w:rPr>
            </w:pPr>
          </w:p>
        </w:tc>
        <w:tc>
          <w:tcPr>
            <w:tcW w:w="2268" w:type="dxa"/>
            <w:tcBorders>
              <w:left w:val="single" w:sz="8" w:space="0" w:color="000000"/>
              <w:bottom w:val="single" w:sz="8" w:space="0" w:color="000000"/>
              <w:right w:val="single" w:sz="12" w:space="0" w:color="000000"/>
            </w:tcBorders>
            <w:tcMar>
              <w:top w:w="55" w:type="dxa"/>
              <w:left w:w="55" w:type="dxa"/>
              <w:bottom w:w="55" w:type="dxa"/>
              <w:right w:w="55" w:type="dxa"/>
            </w:tcMar>
            <w:vAlign w:val="center"/>
          </w:tcPr>
          <w:p w14:paraId="02FEC0DC" w14:textId="77777777" w:rsidR="00AB48EA" w:rsidRPr="00A32C54" w:rsidRDefault="00BA7315">
            <w:pPr>
              <w:pStyle w:val="TableContents"/>
              <w:snapToGrid w:val="0"/>
              <w:jc w:val="center"/>
              <w:rPr>
                <w:rFonts w:ascii="Arial" w:hAnsi="Arial" w:cs="Arial"/>
              </w:rPr>
            </w:pPr>
            <w:r w:rsidRPr="00A32C54">
              <w:rPr>
                <w:rFonts w:ascii="Arial" w:hAnsi="Arial" w:cs="Arial"/>
              </w:rPr>
              <w:t>Zálohová platba č.1</w:t>
            </w:r>
          </w:p>
        </w:tc>
      </w:tr>
      <w:tr w:rsidR="00A32C54" w:rsidRPr="00A32C54" w14:paraId="30F16B15" w14:textId="77777777">
        <w:trPr>
          <w:trHeight w:val="162"/>
        </w:trPr>
        <w:tc>
          <w:tcPr>
            <w:tcW w:w="2169" w:type="dxa"/>
            <w:tcBorders>
              <w:left w:val="single" w:sz="12" w:space="0" w:color="000000"/>
              <w:bottom w:val="single" w:sz="12" w:space="0" w:color="000000"/>
            </w:tcBorders>
            <w:tcMar>
              <w:top w:w="55" w:type="dxa"/>
              <w:left w:w="55" w:type="dxa"/>
              <w:bottom w:w="55" w:type="dxa"/>
              <w:right w:w="55" w:type="dxa"/>
            </w:tcMar>
            <w:vAlign w:val="center"/>
          </w:tcPr>
          <w:p w14:paraId="6EF40413" w14:textId="62A7584A" w:rsidR="00AB48EA" w:rsidRPr="00A32C54" w:rsidRDefault="00D26498" w:rsidP="001372E7">
            <w:pPr>
              <w:pStyle w:val="TableContents"/>
              <w:snapToGrid w:val="0"/>
              <w:jc w:val="center"/>
              <w:rPr>
                <w:rFonts w:ascii="Arial" w:hAnsi="Arial" w:cs="Arial"/>
              </w:rPr>
            </w:pPr>
            <w:r>
              <w:rPr>
                <w:rFonts w:ascii="Arial" w:hAnsi="Arial" w:cs="Arial"/>
              </w:rPr>
              <w:t>247.500</w:t>
            </w:r>
            <w:r w:rsidR="001372E7" w:rsidRPr="00A32C54">
              <w:rPr>
                <w:rFonts w:ascii="Arial" w:hAnsi="Arial" w:cs="Arial"/>
              </w:rPr>
              <w:t xml:space="preserve"> Kč</w:t>
            </w:r>
          </w:p>
        </w:tc>
        <w:tc>
          <w:tcPr>
            <w:tcW w:w="3120" w:type="dxa"/>
            <w:tcBorders>
              <w:left w:val="single" w:sz="8" w:space="0" w:color="000000"/>
              <w:bottom w:val="single" w:sz="12" w:space="0" w:color="000000"/>
            </w:tcBorders>
            <w:tcMar>
              <w:top w:w="55" w:type="dxa"/>
              <w:left w:w="55" w:type="dxa"/>
              <w:bottom w:w="55" w:type="dxa"/>
              <w:right w:w="55" w:type="dxa"/>
            </w:tcMar>
            <w:vAlign w:val="center"/>
          </w:tcPr>
          <w:p w14:paraId="224D2DB5" w14:textId="77777777" w:rsidR="00AB48EA" w:rsidRPr="00A32C54" w:rsidRDefault="00BA7315">
            <w:pPr>
              <w:pStyle w:val="TableContents"/>
              <w:snapToGrid w:val="0"/>
              <w:jc w:val="center"/>
              <w:rPr>
                <w:rFonts w:ascii="Arial" w:hAnsi="Arial" w:cs="Arial"/>
              </w:rPr>
            </w:pPr>
            <w:r w:rsidRPr="00A32C54">
              <w:rPr>
                <w:rFonts w:ascii="Arial" w:hAnsi="Arial" w:cs="Arial"/>
              </w:rPr>
              <w:t>Po předání a převzetí díla se splatností 14 dnů</w:t>
            </w:r>
          </w:p>
        </w:tc>
        <w:tc>
          <w:tcPr>
            <w:tcW w:w="2365" w:type="dxa"/>
            <w:tcBorders>
              <w:left w:val="single" w:sz="8" w:space="0" w:color="000000"/>
              <w:bottom w:val="single" w:sz="12" w:space="0" w:color="000000"/>
            </w:tcBorders>
            <w:tcMar>
              <w:top w:w="55" w:type="dxa"/>
              <w:left w:w="55" w:type="dxa"/>
              <w:bottom w:w="55" w:type="dxa"/>
              <w:right w:w="55" w:type="dxa"/>
            </w:tcMar>
            <w:vAlign w:val="center"/>
          </w:tcPr>
          <w:p w14:paraId="05DF3ED1" w14:textId="77777777" w:rsidR="00AB48EA" w:rsidRPr="00A32C54" w:rsidRDefault="00BA7315">
            <w:pPr>
              <w:pStyle w:val="TableContents"/>
              <w:snapToGrid w:val="0"/>
              <w:jc w:val="center"/>
              <w:rPr>
                <w:rFonts w:ascii="Arial" w:hAnsi="Arial" w:cs="Arial"/>
              </w:rPr>
            </w:pPr>
            <w:r w:rsidRPr="00A32C54">
              <w:rPr>
                <w:rFonts w:ascii="Arial" w:hAnsi="Arial" w:cs="Arial"/>
              </w:rPr>
              <w:t>Dle předávacího protokolu</w:t>
            </w:r>
          </w:p>
        </w:tc>
        <w:tc>
          <w:tcPr>
            <w:tcW w:w="2268" w:type="dxa"/>
            <w:tcBorders>
              <w:left w:val="single" w:sz="8" w:space="0" w:color="000000"/>
              <w:bottom w:val="single" w:sz="12" w:space="0" w:color="000000"/>
              <w:right w:val="single" w:sz="12" w:space="0" w:color="000000"/>
            </w:tcBorders>
            <w:tcMar>
              <w:top w:w="55" w:type="dxa"/>
              <w:left w:w="55" w:type="dxa"/>
              <w:bottom w:w="55" w:type="dxa"/>
              <w:right w:w="55" w:type="dxa"/>
            </w:tcMar>
            <w:vAlign w:val="center"/>
          </w:tcPr>
          <w:p w14:paraId="60798508" w14:textId="77777777" w:rsidR="00AB48EA" w:rsidRPr="00A32C54" w:rsidRDefault="00BA7315">
            <w:pPr>
              <w:pStyle w:val="TableContents"/>
              <w:snapToGrid w:val="0"/>
              <w:jc w:val="center"/>
              <w:rPr>
                <w:rFonts w:ascii="Arial" w:hAnsi="Arial" w:cs="Arial"/>
              </w:rPr>
            </w:pPr>
            <w:r w:rsidRPr="00A32C54">
              <w:rPr>
                <w:rFonts w:ascii="Arial" w:hAnsi="Arial" w:cs="Arial"/>
              </w:rPr>
              <w:t>Konečná faktura</w:t>
            </w:r>
          </w:p>
        </w:tc>
      </w:tr>
      <w:tr w:rsidR="00A32C54" w:rsidRPr="00A32C54" w14:paraId="7B94882C" w14:textId="77777777">
        <w:trPr>
          <w:trHeight w:val="156"/>
        </w:trPr>
        <w:tc>
          <w:tcPr>
            <w:tcW w:w="2169" w:type="dxa"/>
            <w:tcBorders>
              <w:top w:val="single" w:sz="12" w:space="0" w:color="000000"/>
              <w:left w:val="single" w:sz="12" w:space="0" w:color="000000"/>
              <w:bottom w:val="single" w:sz="12" w:space="0" w:color="000000"/>
            </w:tcBorders>
            <w:tcMar>
              <w:top w:w="55" w:type="dxa"/>
              <w:left w:w="55" w:type="dxa"/>
              <w:bottom w:w="55" w:type="dxa"/>
              <w:right w:w="55" w:type="dxa"/>
            </w:tcMar>
            <w:vAlign w:val="center"/>
          </w:tcPr>
          <w:p w14:paraId="38A5E30A" w14:textId="079030CE" w:rsidR="00AB48EA" w:rsidRPr="00A32C54" w:rsidRDefault="00D26498">
            <w:pPr>
              <w:pStyle w:val="TableContents"/>
              <w:snapToGrid w:val="0"/>
              <w:jc w:val="center"/>
              <w:rPr>
                <w:rFonts w:ascii="Arial" w:hAnsi="Arial" w:cs="Arial"/>
                <w:b/>
                <w:bCs/>
              </w:rPr>
            </w:pPr>
            <w:r>
              <w:rPr>
                <w:rFonts w:ascii="Arial" w:hAnsi="Arial" w:cs="Arial"/>
                <w:b/>
                <w:bCs/>
              </w:rPr>
              <w:t>495.000</w:t>
            </w:r>
            <w:r w:rsidR="00D52E14">
              <w:rPr>
                <w:rFonts w:ascii="Arial" w:hAnsi="Arial" w:cs="Arial"/>
                <w:b/>
                <w:bCs/>
              </w:rPr>
              <w:t xml:space="preserve"> Kč</w:t>
            </w:r>
          </w:p>
        </w:tc>
        <w:tc>
          <w:tcPr>
            <w:tcW w:w="3120" w:type="dxa"/>
            <w:tcBorders>
              <w:top w:val="single" w:sz="12" w:space="0" w:color="000000"/>
              <w:left w:val="single" w:sz="8" w:space="0" w:color="000000"/>
              <w:bottom w:val="single" w:sz="12" w:space="0" w:color="000000"/>
            </w:tcBorders>
            <w:tcMar>
              <w:top w:w="55" w:type="dxa"/>
              <w:left w:w="55" w:type="dxa"/>
              <w:bottom w:w="55" w:type="dxa"/>
              <w:right w:w="55" w:type="dxa"/>
            </w:tcMar>
            <w:vAlign w:val="center"/>
          </w:tcPr>
          <w:p w14:paraId="4F03CB60" w14:textId="77777777" w:rsidR="00AB48EA" w:rsidRPr="00A32C54" w:rsidRDefault="00BA7315">
            <w:pPr>
              <w:pStyle w:val="TableContents"/>
              <w:snapToGrid w:val="0"/>
              <w:jc w:val="center"/>
              <w:rPr>
                <w:rFonts w:ascii="Arial" w:hAnsi="Arial" w:cs="Arial"/>
              </w:rPr>
            </w:pPr>
            <w:r w:rsidRPr="00A32C54">
              <w:rPr>
                <w:rFonts w:ascii="Arial" w:hAnsi="Arial" w:cs="Arial"/>
                <w:b/>
                <w:bCs/>
              </w:rPr>
              <w:t>CENA CELKEM bez DPH</w:t>
            </w:r>
          </w:p>
        </w:tc>
        <w:tc>
          <w:tcPr>
            <w:tcW w:w="2365" w:type="dxa"/>
            <w:tcBorders>
              <w:top w:val="single" w:sz="12" w:space="0" w:color="000000"/>
              <w:left w:val="single" w:sz="8" w:space="0" w:color="000000"/>
              <w:bottom w:val="single" w:sz="12" w:space="0" w:color="000000"/>
            </w:tcBorders>
            <w:tcMar>
              <w:top w:w="55" w:type="dxa"/>
              <w:left w:w="55" w:type="dxa"/>
              <w:bottom w:w="55" w:type="dxa"/>
              <w:right w:w="55" w:type="dxa"/>
            </w:tcMar>
            <w:vAlign w:val="center"/>
          </w:tcPr>
          <w:p w14:paraId="5F9E0C6C" w14:textId="77777777" w:rsidR="00AB48EA" w:rsidRPr="00A32C54" w:rsidRDefault="00AB48EA">
            <w:pPr>
              <w:pStyle w:val="TableContents"/>
              <w:snapToGrid w:val="0"/>
              <w:jc w:val="center"/>
              <w:rPr>
                <w:rFonts w:ascii="Arial" w:hAnsi="Arial" w:cs="Arial"/>
              </w:rPr>
            </w:pPr>
          </w:p>
        </w:tc>
        <w:tc>
          <w:tcPr>
            <w:tcW w:w="2268" w:type="dxa"/>
            <w:tcBorders>
              <w:top w:val="single" w:sz="12" w:space="0" w:color="000000"/>
              <w:left w:val="single" w:sz="8" w:space="0" w:color="000000"/>
              <w:bottom w:val="single" w:sz="12" w:space="0" w:color="000000"/>
              <w:right w:val="single" w:sz="12" w:space="0" w:color="000000"/>
            </w:tcBorders>
            <w:tcMar>
              <w:top w:w="55" w:type="dxa"/>
              <w:left w:w="55" w:type="dxa"/>
              <w:bottom w:w="55" w:type="dxa"/>
              <w:right w:w="55" w:type="dxa"/>
            </w:tcMar>
            <w:vAlign w:val="center"/>
          </w:tcPr>
          <w:p w14:paraId="4D4F7050" w14:textId="77777777" w:rsidR="00AB48EA" w:rsidRPr="00A32C54" w:rsidRDefault="00AB48EA">
            <w:pPr>
              <w:pStyle w:val="TableContents"/>
              <w:snapToGrid w:val="0"/>
              <w:jc w:val="center"/>
              <w:rPr>
                <w:rFonts w:ascii="Arial" w:hAnsi="Arial" w:cs="Arial"/>
                <w:b/>
                <w:bCs/>
              </w:rPr>
            </w:pPr>
          </w:p>
        </w:tc>
      </w:tr>
    </w:tbl>
    <w:bookmarkEnd w:id="4"/>
    <w:p w14:paraId="0C38FB65" w14:textId="77777777" w:rsidR="00AB48EA" w:rsidRPr="00A32C54" w:rsidRDefault="00BA7315">
      <w:pPr>
        <w:pStyle w:val="Standard"/>
        <w:tabs>
          <w:tab w:val="left" w:pos="3786"/>
        </w:tabs>
        <w:ind w:left="420" w:hanging="420"/>
        <w:jc w:val="both"/>
        <w:rPr>
          <w:rFonts w:ascii="Arial" w:hAnsi="Arial" w:cs="Arial"/>
        </w:rPr>
      </w:pPr>
      <w:r w:rsidRPr="00A32C54">
        <w:rPr>
          <w:rFonts w:ascii="Arial" w:hAnsi="Arial" w:cs="Arial"/>
        </w:rPr>
        <w:tab/>
      </w:r>
      <w:bookmarkStart w:id="5" w:name="_Hlk110238440"/>
    </w:p>
    <w:p w14:paraId="01110B77" w14:textId="77777777" w:rsidR="00AB48EA" w:rsidRPr="00A32C54" w:rsidRDefault="00BA7315">
      <w:pPr>
        <w:pStyle w:val="Standard"/>
        <w:numPr>
          <w:ilvl w:val="0"/>
          <w:numId w:val="56"/>
        </w:numPr>
        <w:tabs>
          <w:tab w:val="left" w:pos="3786"/>
        </w:tabs>
        <w:ind w:left="284" w:hanging="284"/>
        <w:jc w:val="both"/>
        <w:rPr>
          <w:rFonts w:ascii="Arial" w:hAnsi="Arial" w:cs="Arial"/>
        </w:rPr>
      </w:pPr>
      <w:r w:rsidRPr="00A32C54">
        <w:rPr>
          <w:rFonts w:ascii="Arial" w:hAnsi="Arial" w:cs="Arial"/>
        </w:rPr>
        <w:t>V případě nedodržení termínů zhotovitelem s realizací díla, trvající déle než 5 pracovních dnů může být zhotoviteli vyúčtována úrok z prodlení 0,05% z celkové částky díla za každý započatý den prodlení.</w:t>
      </w:r>
    </w:p>
    <w:p w14:paraId="05F1896F" w14:textId="36FC733F" w:rsidR="00AB48EA" w:rsidRPr="00A32C54" w:rsidRDefault="00BA7315">
      <w:pPr>
        <w:pStyle w:val="Standard"/>
        <w:tabs>
          <w:tab w:val="left" w:pos="3786"/>
        </w:tabs>
        <w:ind w:left="284"/>
        <w:jc w:val="both"/>
        <w:rPr>
          <w:rFonts w:ascii="Arial" w:hAnsi="Arial" w:cs="Arial"/>
        </w:rPr>
      </w:pPr>
      <w:r w:rsidRPr="00A32C54">
        <w:rPr>
          <w:rFonts w:ascii="Arial" w:hAnsi="Arial" w:cs="Arial"/>
        </w:rPr>
        <w:t>Dostane-li se objednatel do prodlení s úhradou kterékoli zhotovitelem fakturované částky (včetně zálohové faktury) nebo její části včetně úhrady zálohy, nebo její části, je objednatel povinen zhotoviteli zaplatit smluvní pokutu ve výši 0,05% z dlužné částky za každý den trvání prodlení objednatele</w:t>
      </w:r>
      <w:r w:rsidR="006D33C2">
        <w:rPr>
          <w:rFonts w:ascii="Arial" w:hAnsi="Arial" w:cs="Arial"/>
        </w:rPr>
        <w:t>.</w:t>
      </w:r>
      <w:r w:rsidRPr="00A32C54">
        <w:rPr>
          <w:rFonts w:ascii="Arial" w:hAnsi="Arial" w:cs="Arial"/>
        </w:rPr>
        <w:t xml:space="preserve"> </w:t>
      </w:r>
      <w:bookmarkEnd w:id="5"/>
    </w:p>
    <w:p w14:paraId="1E321974" w14:textId="1E58EEFC" w:rsidR="00AB48EA" w:rsidRPr="00E17885" w:rsidRDefault="00BA7315">
      <w:pPr>
        <w:pStyle w:val="Standard"/>
        <w:numPr>
          <w:ilvl w:val="0"/>
          <w:numId w:val="56"/>
        </w:numPr>
        <w:suppressAutoHyphens w:val="0"/>
        <w:ind w:left="284" w:hanging="284"/>
        <w:jc w:val="both"/>
        <w:rPr>
          <w:rFonts w:ascii="Arial" w:hAnsi="Arial" w:cs="Arial"/>
        </w:rPr>
      </w:pPr>
      <w:r w:rsidRPr="00E17885">
        <w:rPr>
          <w:rFonts w:ascii="Arial" w:hAnsi="Arial" w:cs="Arial"/>
        </w:rPr>
        <w:t>Zhotovitel je povinen ve faktuře uvádět pouze bankovní účty, které oznámil příslušnému správci daně v souladu s ustanovením § 96 zák.</w:t>
      </w:r>
      <w:r w:rsidR="00CC3410">
        <w:rPr>
          <w:rFonts w:ascii="Arial" w:hAnsi="Arial" w:cs="Arial"/>
        </w:rPr>
        <w:t xml:space="preserve"> </w:t>
      </w:r>
      <w:r w:rsidRPr="00E17885">
        <w:rPr>
          <w:rFonts w:ascii="Arial" w:hAnsi="Arial" w:cs="Arial"/>
        </w:rPr>
        <w:t>č. 235/2004 Sb., o dani z přidané hodnoty (dále jen „ZDPH“) ke zveřejnění v Registru plátců DPH na Daňovém portále. Zhotovitel je povinen bez zbytečného odkladu objednatele informovat o tom, že se stal rozhodnutím správce daně v souladu s ustanovením § 106a odst. 6 ZDPH nespolehlivým plátcem.</w:t>
      </w:r>
    </w:p>
    <w:p w14:paraId="030749F9" w14:textId="77777777" w:rsidR="00AB48EA" w:rsidRPr="00E17885" w:rsidRDefault="00BA7315">
      <w:pPr>
        <w:pStyle w:val="Standard"/>
        <w:suppressAutoHyphens w:val="0"/>
        <w:ind w:left="284"/>
        <w:jc w:val="both"/>
        <w:rPr>
          <w:rFonts w:ascii="Arial" w:hAnsi="Arial" w:cs="Arial"/>
        </w:rPr>
      </w:pPr>
      <w:r w:rsidRPr="00E17885">
        <w:rPr>
          <w:rFonts w:ascii="Arial" w:hAnsi="Arial" w:cs="Arial"/>
        </w:rPr>
        <w:t xml:space="preserve">Uvede-li zhotovitel ve faktuře bankovní účet, který není zveřejněn v Registru plátců DPH na Daňovém portále, nebo bankovní účet vedený v zahraničí, případně oznámí-li, že se stal nespolehlivým plátcem, případně tato skutečnost bude zjištěna objednatelem nahlédnutím do Registru plátců DPH na Daňovém portále, je objednatel oprávněn zhotoviteli zaplatit pouze základ daně a příslušnou DPH zaplatit v souladu s ustanovením §109a ZDPH na osobní depositní účet vedený u správce daně.  </w:t>
      </w:r>
    </w:p>
    <w:p w14:paraId="49AD8CF1" w14:textId="77777777" w:rsidR="00AB48EA" w:rsidRPr="00E17885" w:rsidRDefault="00AB48EA">
      <w:pPr>
        <w:pStyle w:val="Standard"/>
        <w:tabs>
          <w:tab w:val="left" w:pos="3644"/>
          <w:tab w:val="left" w:pos="3786"/>
        </w:tabs>
        <w:ind w:left="420" w:hanging="420"/>
        <w:jc w:val="both"/>
        <w:rPr>
          <w:rFonts w:ascii="Arial" w:hAnsi="Arial" w:cs="Arial"/>
        </w:rPr>
      </w:pPr>
    </w:p>
    <w:p w14:paraId="2204D395"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V. Provedení předmětu díla</w:t>
      </w:r>
    </w:p>
    <w:p w14:paraId="2E35BBA5" w14:textId="77777777" w:rsidR="00AB48EA" w:rsidRPr="00E17885" w:rsidRDefault="00AB48EA">
      <w:pPr>
        <w:pStyle w:val="Standard"/>
        <w:jc w:val="center"/>
        <w:rPr>
          <w:rFonts w:ascii="Arial" w:hAnsi="Arial" w:cs="Arial"/>
          <w:b/>
          <w:bCs/>
          <w:u w:val="single"/>
        </w:rPr>
      </w:pPr>
    </w:p>
    <w:p w14:paraId="5E6C6B7A" w14:textId="44C6EFED"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převezme staveniště od objednatele protokolem o převzetí staveniště v termínu dle čl.III.bod1.této smlouvy o dílo. Staveniště bude obsahovat tyto napájecí zdroje: elektro (</w:t>
      </w:r>
      <w:r w:rsidR="00A32C54">
        <w:rPr>
          <w:rFonts w:ascii="Arial" w:hAnsi="Arial" w:cs="Arial"/>
        </w:rPr>
        <w:t>230</w:t>
      </w:r>
      <w:r w:rsidRPr="00E17885">
        <w:rPr>
          <w:rFonts w:ascii="Arial" w:hAnsi="Arial" w:cs="Arial"/>
        </w:rPr>
        <w:t xml:space="preserve">V) a vodu. Objednatel je povinen na celou dobu montáže zabezpečit na své náklady pro zhotovitele nerušené dodávky vody a elektřiny na vlastní náklady. Staveniště, míní se tím místo pro předmětný objekt, musí být srovnané a </w:t>
      </w:r>
      <w:proofErr w:type="spellStart"/>
      <w:r w:rsidRPr="00E17885">
        <w:rPr>
          <w:rFonts w:ascii="Arial" w:hAnsi="Arial" w:cs="Arial"/>
        </w:rPr>
        <w:t>uhutněné</w:t>
      </w:r>
      <w:proofErr w:type="spellEnd"/>
      <w:r w:rsidRPr="00E17885">
        <w:rPr>
          <w:rFonts w:ascii="Arial" w:hAnsi="Arial" w:cs="Arial"/>
        </w:rPr>
        <w:t>, případně vysypané zhutněným a srovnaným štěrkem a to do vzdálenosti minimálně 2m okolo staveniště t.j. od nejkrajnějšího bodu předmětného objektu, pokud není písemně, nebo v projektové dokumentaci sjednáno jinak, a to z důvodu bezpečné montáže konstrukce a opláštění. Pokud je objekt založen na základové patky, tak tolerance odchylky v podélném a příčném směru je max.+-50mm, výšková tolerance odchylky patek je max.+-10mm. V případě, že staveniště není způsobilé k montáži, má zhotovitel právo staveniště nepřevzít.</w:t>
      </w:r>
    </w:p>
    <w:p w14:paraId="00640C8D" w14:textId="7C12BE9E"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odpovídá za škody, které mohou vzniknout při provádění díla do doby odevzdání předmětu díla objednateli. Zhotovitel vybaví své pracovníky ochrannými prostředky podle profesí, činností a rizik na staveništi. V případě úrazu pracovníka zhotovitele sepíše záznam o úrazu vedoucí pracovník zhotovitele a dál ho bude řešit zhotovitel. Zhotovitel se zavazuje dodržovat veškeré interní nařízení, BOZP a PO objednatele, přičemž se objednatel zavazuje před nástupem na montáž pracovníky zhotovitele proškolit.</w:t>
      </w:r>
    </w:p>
    <w:p w14:paraId="19423FE9"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lastRenderedPageBreak/>
        <w:t>Způsob provádění díla se řídí ustanoveními § 2604 a násl. občanského zákoníku, pokud není v této smlouvě, dohodnuto jinak. Objednatel se zavazuje předmět díla převzít a zaplatit cenu dohodnutou v této smlouvě, pokud dílo nevykazuje odchylky od sjednané dokumentace a pokud dílo neobsahuje zjevné vady a nedodělky.</w:t>
      </w:r>
    </w:p>
    <w:p w14:paraId="1D9A9A73"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jmenuje tyto pracovníky, kteří odpovídají za provádění díla:</w:t>
      </w:r>
    </w:p>
    <w:p w14:paraId="4F23F697" w14:textId="63D6FFC4" w:rsidR="00AB48EA" w:rsidRPr="00E17885" w:rsidRDefault="00BA7315">
      <w:pPr>
        <w:pStyle w:val="Standard"/>
        <w:tabs>
          <w:tab w:val="left" w:pos="3644"/>
          <w:tab w:val="left" w:pos="3786"/>
        </w:tabs>
        <w:ind w:left="284"/>
        <w:jc w:val="both"/>
        <w:rPr>
          <w:rFonts w:ascii="Arial" w:hAnsi="Arial" w:cs="Arial"/>
        </w:rPr>
      </w:pPr>
      <w:r w:rsidRPr="00E17885">
        <w:rPr>
          <w:rFonts w:ascii="Arial" w:hAnsi="Arial" w:cs="Arial"/>
        </w:rPr>
        <w:t>vedoucí realizačního týmu:</w:t>
      </w:r>
      <w:r w:rsidR="00A720A7">
        <w:rPr>
          <w:rFonts w:ascii="Arial" w:hAnsi="Arial" w:cs="Arial"/>
        </w:rPr>
        <w:t xml:space="preserve">                                      </w:t>
      </w:r>
      <w:r w:rsidRPr="00E17885">
        <w:rPr>
          <w:rFonts w:ascii="Arial" w:hAnsi="Arial" w:cs="Arial"/>
        </w:rPr>
        <w:t>, případně pověřený zástupce</w:t>
      </w:r>
    </w:p>
    <w:p w14:paraId="31B7CF7B" w14:textId="77777777" w:rsidR="00AB48EA" w:rsidRPr="00E17885" w:rsidRDefault="00BA7315">
      <w:pPr>
        <w:pStyle w:val="Standard"/>
        <w:tabs>
          <w:tab w:val="left" w:pos="3644"/>
          <w:tab w:val="left" w:pos="3786"/>
        </w:tabs>
        <w:ind w:left="284"/>
        <w:jc w:val="both"/>
        <w:rPr>
          <w:rFonts w:ascii="Arial" w:hAnsi="Arial" w:cs="Arial"/>
        </w:rPr>
      </w:pPr>
      <w:r w:rsidRPr="00E17885">
        <w:rPr>
          <w:rFonts w:ascii="Arial" w:hAnsi="Arial" w:cs="Arial"/>
        </w:rPr>
        <w:t>Objednatel se zavazuje odstranit připomínky a podmínky účastníků řízení a dotčených orgánů státní správy vznesených v průběhu realizace předmětu díla v termínech dohodnutých s těmito orgány či účastníky a zhotovitelem. Tato řízení mohou ovlivnit i termín dokončení díla.</w:t>
      </w:r>
    </w:p>
    <w:p w14:paraId="739F663D"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splní svou povinnost provést dílo</w:t>
      </w:r>
      <w:r w:rsidRPr="00E17885">
        <w:rPr>
          <w:rFonts w:ascii="Arial" w:hAnsi="Arial" w:cs="Arial"/>
          <w:color w:val="0070C0"/>
        </w:rPr>
        <w:t xml:space="preserve"> </w:t>
      </w:r>
      <w:r w:rsidRPr="00E17885">
        <w:rPr>
          <w:rFonts w:ascii="Arial" w:hAnsi="Arial" w:cs="Arial"/>
        </w:rPr>
        <w:t>jeho dokončením a předáním objednateli postupem podle bodu 6. tohoto článku V. O předání díla bude mezi smluvními stranami sepsán předávací protokol. V předávacím protokole se uvedou vady a nedodělky díla včetně vad a nedodělků nebránících obvyklému užívání díla a tyto vady a nedodělky budou odstraněny ve lhůtě určené zhotovitelem po zjištění stanoviska objednatele, nejpozději však do 30 dnů od jejich zjištění.</w:t>
      </w:r>
    </w:p>
    <w:p w14:paraId="45223A15" w14:textId="56ED639C"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 xml:space="preserve">Zhotovitel je povinen objednateli písemně oznámit den, v němž bude dílo předáno, a to alespoň </w:t>
      </w:r>
      <w:r w:rsidR="006D33C2">
        <w:rPr>
          <w:rFonts w:ascii="Arial" w:hAnsi="Arial" w:cs="Arial"/>
        </w:rPr>
        <w:t>2</w:t>
      </w:r>
      <w:r w:rsidRPr="00E17885">
        <w:rPr>
          <w:rFonts w:ascii="Arial" w:hAnsi="Arial" w:cs="Arial"/>
        </w:rPr>
        <w:t xml:space="preserve"> dny přede dnem takového předání</w:t>
      </w:r>
      <w:r w:rsidR="006D33C2">
        <w:rPr>
          <w:rFonts w:ascii="Arial" w:hAnsi="Arial" w:cs="Arial"/>
        </w:rPr>
        <w:t xml:space="preserve">, a to prostřednictvím e-mailu. </w:t>
      </w:r>
      <w:r w:rsidRPr="00E17885">
        <w:rPr>
          <w:rFonts w:ascii="Arial" w:hAnsi="Arial" w:cs="Arial"/>
        </w:rPr>
        <w:t>Objednatel je povinen dílo převzít i před termínem stanoveným pro jeho ukončení a předání. Objednatel je povinen včasně předávané dílo ve stanoveném termínu převzít. Odmítne-li objednatel dílo převzít, sepíší o tom smluvní strany zápis, ve kterém uvedou zdůvodnění. Objednatel není oprávněn nepřevzít dílo bez zjevných vad a nedodělků.  Objednatel nemá právo odmítnout převzetí díla pro ojedinělé drobné vady, které samy o sobě ani ve spojení s jinými nebrání užívání díla funkčně nebo esteticky, ani jeho užívání podstatným způsobem neomezují. Objednatel je povinen v takovém případě dílo převzít a zhotovitel má právo fakturovat konečnou cenu díla.</w:t>
      </w:r>
    </w:p>
    <w:p w14:paraId="4D1AFE49"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je povinen ihned od podpisu předávacího protokolu objednatelem předat objednateli tzv. prohlášení o shodě, revizní zprávy vyžadované právními předpisy, návody k obsluze, užívání a zacházení s instalovanými zařízeními, přístroji, spotřebiči, seznam zařízení, přístrojů, spotřebičů, které jsou součástí předávaného díla, spolu s návody k jejich obsluze, záruční listy instalovaných zařízení, přístrojů, spotřebičů.</w:t>
      </w:r>
    </w:p>
    <w:p w14:paraId="1F9A1B60"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Zhotovitel je oprávněn použít k provedení díla podle této smlouvy třetích osob. Vůči objednateli však zůstává zhotovitel po celou dobu provádění díla jediným odpovědným.</w:t>
      </w:r>
    </w:p>
    <w:p w14:paraId="7618F814" w14:textId="77777777" w:rsidR="00AB48EA" w:rsidRPr="00E17885" w:rsidRDefault="00BA7315">
      <w:pPr>
        <w:pStyle w:val="Standard"/>
        <w:numPr>
          <w:ilvl w:val="1"/>
          <w:numId w:val="58"/>
        </w:numPr>
        <w:tabs>
          <w:tab w:val="left" w:pos="3644"/>
          <w:tab w:val="left" w:pos="3786"/>
        </w:tabs>
        <w:ind w:left="284" w:hanging="284"/>
        <w:jc w:val="both"/>
        <w:rPr>
          <w:rFonts w:ascii="Arial" w:hAnsi="Arial" w:cs="Arial"/>
        </w:rPr>
      </w:pPr>
      <w:r w:rsidRPr="00E17885">
        <w:rPr>
          <w:rFonts w:ascii="Arial" w:hAnsi="Arial" w:cs="Arial"/>
        </w:rPr>
        <w:t>Součástí závazku zhotovitele provést dílo není vypracování dokumentace skutečného provedení. Zhotovitel neodpovídá</w:t>
      </w:r>
      <w:r w:rsidRPr="00E17885">
        <w:rPr>
          <w:rFonts w:ascii="Arial" w:hAnsi="Arial" w:cs="Arial"/>
          <w:color w:val="0070C0"/>
        </w:rPr>
        <w:t xml:space="preserve"> </w:t>
      </w:r>
      <w:r w:rsidRPr="00E17885">
        <w:rPr>
          <w:rFonts w:ascii="Arial" w:hAnsi="Arial" w:cs="Arial"/>
        </w:rPr>
        <w:t xml:space="preserve">za případné vady ani chyby </w:t>
      </w:r>
      <w:r w:rsidRPr="00E17885">
        <w:rPr>
          <w:rFonts w:ascii="Arial" w:hAnsi="Arial" w:cs="Arial"/>
          <w:bCs/>
        </w:rPr>
        <w:t xml:space="preserve">realizačního projektu. </w:t>
      </w:r>
      <w:r w:rsidRPr="00E17885">
        <w:rPr>
          <w:rFonts w:ascii="Arial" w:hAnsi="Arial" w:cs="Arial"/>
        </w:rPr>
        <w:t xml:space="preserve"> </w:t>
      </w:r>
    </w:p>
    <w:p w14:paraId="36F21F09" w14:textId="77777777" w:rsidR="00AB48EA" w:rsidRPr="00E17885" w:rsidRDefault="00AB48EA">
      <w:pPr>
        <w:pStyle w:val="Standard"/>
        <w:tabs>
          <w:tab w:val="left" w:pos="3644"/>
          <w:tab w:val="left" w:pos="3786"/>
        </w:tabs>
        <w:ind w:left="284"/>
        <w:jc w:val="both"/>
        <w:rPr>
          <w:rFonts w:ascii="Arial" w:hAnsi="Arial" w:cs="Arial"/>
        </w:rPr>
      </w:pPr>
    </w:p>
    <w:p w14:paraId="019D7B35"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VI. Stavební deník</w:t>
      </w:r>
    </w:p>
    <w:p w14:paraId="118C590D" w14:textId="77777777" w:rsidR="00AB48EA" w:rsidRPr="00E17885" w:rsidRDefault="00AB48EA">
      <w:pPr>
        <w:pStyle w:val="Standard"/>
        <w:jc w:val="center"/>
        <w:rPr>
          <w:rFonts w:ascii="Arial" w:hAnsi="Arial" w:cs="Arial"/>
          <w:b/>
          <w:bCs/>
          <w:u w:val="single"/>
        </w:rPr>
      </w:pPr>
    </w:p>
    <w:p w14:paraId="5041156C" w14:textId="77777777" w:rsidR="00AB48EA" w:rsidRPr="00E17885" w:rsidRDefault="00BA7315">
      <w:pPr>
        <w:pStyle w:val="WW-Zkladntextodsazen2"/>
        <w:numPr>
          <w:ilvl w:val="1"/>
          <w:numId w:val="59"/>
        </w:numPr>
        <w:tabs>
          <w:tab w:val="left" w:pos="3644"/>
          <w:tab w:val="left" w:pos="3786"/>
        </w:tabs>
        <w:spacing w:after="0"/>
        <w:ind w:left="284" w:hanging="284"/>
        <w:rPr>
          <w:rFonts w:ascii="Arial" w:hAnsi="Arial" w:cs="Arial"/>
        </w:rPr>
      </w:pPr>
      <w:r w:rsidRPr="00E17885">
        <w:rPr>
          <w:rFonts w:ascii="Arial" w:hAnsi="Arial" w:cs="Arial"/>
        </w:rPr>
        <w:t>Zhotovitel povede v průběhu realizace předmětu díla stavební deník /dále jen deník/ ode dne převzetí staveniště. Deník bude uložen na staveništi u zhotovitele. Do deníku bude odpovědný pracovník provádět denně záznam o všech skutečnostech rozhodných pro plnění smlouvy – zejména o časovém postupu prací a jejich kvalitě, splnění sjednaných termínů, záznam a zdůvodnění případných odchylek od projektu odsouhlasených s objednatelem, záznam o počasí a počtech pracovníků zhotovitele a jeho subdodavatelů apod. Denní záznamy zapisuje odpovědný pracovník v den, kdy byly práce provedeny či nastaly skutečnosti, které jsou předmětem zápisu. Výjimečně mohou být provedeny následující den. Objednatel i zástupce objednatele pro věci technické jsou povinni sledovat obsah stavebního deníku a k zápisům zhotovitele nebo jím pověřených osob připojovat do 3 pracovních dnů své stanovisko případně výhrady a podrobně a náležité uvést, v čem tyto výhrady spočívají. Po zapsání uvedených stanovisek či výhrad je objednatel povinen stvrdit svým podpisem úplnost zápisu ve stavebním deníku. Jestliže objednatel své výhrady řádně nezapíše do stavebního deníku, bude se mít zato, že zápisy ve stavebním deníku jsou správné, úplné a odpovídající skutečnosti a bude se z nich takto vycházet; to platí i v případě, že objednatel odmítne stvrdit předložení stavebního deníku a úplnost zápisů svým podpisem. Objednatel i zástupce objednatele pro věci technické jsou povinni na základě zápisů ve stavebním deníku sledovat průběh stavby, zejména tzv. zakrývaných prací a v případě připomínek jsou povinni zjištěné skutečnosti uvést ve výše uvedené lhůtě do stavebního deníku (v případě připomínek k zakrývaným pracím jsou povinni tyto připomínky sdělit zhotoviteli ihned, a to ještě ten stejný den).</w:t>
      </w:r>
    </w:p>
    <w:p w14:paraId="6BDFC36F" w14:textId="77777777" w:rsidR="00AB48EA" w:rsidRPr="00E17885" w:rsidRDefault="00BA7315">
      <w:pPr>
        <w:pStyle w:val="WW-Zkladntextodsazen2"/>
        <w:numPr>
          <w:ilvl w:val="1"/>
          <w:numId w:val="59"/>
        </w:numPr>
        <w:tabs>
          <w:tab w:val="left" w:pos="3644"/>
          <w:tab w:val="left" w:pos="3786"/>
        </w:tabs>
        <w:spacing w:after="0"/>
        <w:ind w:left="284" w:hanging="284"/>
        <w:rPr>
          <w:rFonts w:ascii="Arial" w:hAnsi="Arial" w:cs="Arial"/>
        </w:rPr>
      </w:pPr>
      <w:r w:rsidRPr="00E17885">
        <w:rPr>
          <w:rFonts w:ascii="Arial" w:hAnsi="Arial" w:cs="Arial"/>
        </w:rPr>
        <w:t>Na první straně deníku budou uvedeny osoby oprávněné činit do něho zápisy a potvrzovat jej, popř. jejich zástupci. Během pracovní doby bude deník přístupný těmto osobám.</w:t>
      </w:r>
    </w:p>
    <w:p w14:paraId="025970C4" w14:textId="77777777" w:rsidR="00AB48EA" w:rsidRPr="00E17885" w:rsidRDefault="00BA7315">
      <w:pPr>
        <w:pStyle w:val="WW-Zkladntextodsazen2"/>
        <w:numPr>
          <w:ilvl w:val="1"/>
          <w:numId w:val="59"/>
        </w:numPr>
        <w:tabs>
          <w:tab w:val="left" w:pos="3644"/>
          <w:tab w:val="left" w:pos="3786"/>
        </w:tabs>
        <w:spacing w:after="0"/>
        <w:ind w:left="284" w:hanging="284"/>
        <w:rPr>
          <w:rFonts w:ascii="Arial" w:hAnsi="Arial" w:cs="Arial"/>
        </w:rPr>
      </w:pPr>
      <w:r w:rsidRPr="00E17885">
        <w:rPr>
          <w:rFonts w:ascii="Arial" w:hAnsi="Arial" w:cs="Arial"/>
        </w:rPr>
        <w:t>Dílčí sjednané termíny plnění se považují za splněné zápisem v deníku, který je podepsán stavebním dozorem objednatele.</w:t>
      </w:r>
    </w:p>
    <w:p w14:paraId="3C47B0FF" w14:textId="77777777" w:rsidR="00AB48EA" w:rsidRPr="00E17885" w:rsidRDefault="00AB48EA">
      <w:pPr>
        <w:pStyle w:val="Standard"/>
        <w:jc w:val="center"/>
        <w:rPr>
          <w:rFonts w:ascii="Arial" w:hAnsi="Arial" w:cs="Arial"/>
          <w:b/>
          <w:bCs/>
          <w:u w:val="single"/>
        </w:rPr>
      </w:pPr>
    </w:p>
    <w:p w14:paraId="255DFD68"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VII. Vlastnické právo</w:t>
      </w:r>
    </w:p>
    <w:p w14:paraId="21CF564D" w14:textId="77777777" w:rsidR="00AB48EA" w:rsidRPr="00E17885" w:rsidRDefault="00AB48EA">
      <w:pPr>
        <w:pStyle w:val="Standard"/>
        <w:jc w:val="center"/>
        <w:rPr>
          <w:rFonts w:ascii="Arial" w:hAnsi="Arial" w:cs="Arial"/>
          <w:b/>
          <w:bCs/>
          <w:u w:val="single"/>
        </w:rPr>
      </w:pPr>
    </w:p>
    <w:p w14:paraId="2A2E8172" w14:textId="77777777" w:rsidR="00AB48EA" w:rsidRDefault="00BA7315">
      <w:pPr>
        <w:pStyle w:val="WW-Zkladntextodsazen2"/>
        <w:numPr>
          <w:ilvl w:val="1"/>
          <w:numId w:val="60"/>
        </w:numPr>
        <w:tabs>
          <w:tab w:val="left" w:pos="3786"/>
        </w:tabs>
        <w:ind w:left="284" w:hanging="284"/>
        <w:rPr>
          <w:rFonts w:ascii="Arial" w:hAnsi="Arial" w:cs="Arial"/>
        </w:rPr>
      </w:pPr>
      <w:r w:rsidRPr="00E17885">
        <w:rPr>
          <w:rFonts w:ascii="Arial" w:hAnsi="Arial" w:cs="Arial"/>
        </w:rPr>
        <w:t>Vlastnické právo k předmětu díla přechází na objednatele zaplacením celého předmětu díla. Dnem předání předmětu díla do užívání objednateli přechází na něho odpovědnost za škody vzniklé nesprávným užíváním a nebezpečí za škody na předmětu díla.</w:t>
      </w:r>
    </w:p>
    <w:p w14:paraId="5AC4C6E2" w14:textId="77777777" w:rsidR="00A32C54" w:rsidRDefault="00A32C54" w:rsidP="00A32C54">
      <w:pPr>
        <w:pStyle w:val="WW-Zkladntextodsazen2"/>
        <w:tabs>
          <w:tab w:val="left" w:pos="3786"/>
        </w:tabs>
        <w:ind w:left="284" w:firstLine="0"/>
        <w:rPr>
          <w:rFonts w:ascii="Arial" w:hAnsi="Arial" w:cs="Arial"/>
        </w:rPr>
      </w:pPr>
    </w:p>
    <w:p w14:paraId="0C30DB8A" w14:textId="77777777" w:rsidR="005C4531" w:rsidRDefault="005C4531" w:rsidP="00A32C54">
      <w:pPr>
        <w:pStyle w:val="WW-Zkladntextodsazen2"/>
        <w:tabs>
          <w:tab w:val="left" w:pos="3786"/>
        </w:tabs>
        <w:ind w:left="284" w:firstLine="0"/>
        <w:rPr>
          <w:rFonts w:ascii="Arial" w:hAnsi="Arial" w:cs="Arial"/>
        </w:rPr>
      </w:pPr>
    </w:p>
    <w:p w14:paraId="5528B21A" w14:textId="77777777" w:rsidR="00AB48EA" w:rsidRPr="00E17885" w:rsidRDefault="00BA7315">
      <w:pPr>
        <w:pStyle w:val="Standard"/>
        <w:jc w:val="center"/>
        <w:rPr>
          <w:rFonts w:ascii="Arial" w:hAnsi="Arial" w:cs="Arial"/>
        </w:rPr>
      </w:pPr>
      <w:r w:rsidRPr="00E17885">
        <w:rPr>
          <w:rFonts w:ascii="Arial" w:hAnsi="Arial" w:cs="Arial"/>
          <w:b/>
          <w:bCs/>
          <w:u w:val="single"/>
        </w:rPr>
        <w:lastRenderedPageBreak/>
        <w:t>VIII.  Odpovědnost za vady</w:t>
      </w:r>
      <w:r w:rsidRPr="00E17885">
        <w:rPr>
          <w:rFonts w:ascii="Arial" w:hAnsi="Arial" w:cs="Arial"/>
          <w:b/>
          <w:bCs/>
          <w:color w:val="000000"/>
          <w:u w:val="single"/>
        </w:rPr>
        <w:t>, záruka</w:t>
      </w:r>
    </w:p>
    <w:p w14:paraId="1545786C" w14:textId="77777777" w:rsidR="00AB48EA" w:rsidRPr="00E17885" w:rsidRDefault="00AB48EA">
      <w:pPr>
        <w:pStyle w:val="Standard"/>
        <w:jc w:val="center"/>
        <w:rPr>
          <w:rFonts w:ascii="Arial" w:hAnsi="Arial" w:cs="Arial"/>
        </w:rPr>
      </w:pPr>
    </w:p>
    <w:p w14:paraId="25298D12" w14:textId="77777777" w:rsidR="00AB48EA" w:rsidRPr="00E17885" w:rsidRDefault="00BA7315">
      <w:pPr>
        <w:pStyle w:val="Zkladntext21"/>
        <w:numPr>
          <w:ilvl w:val="1"/>
          <w:numId w:val="61"/>
        </w:numPr>
        <w:tabs>
          <w:tab w:val="clear" w:pos="567"/>
          <w:tab w:val="left" w:pos="1420"/>
        </w:tabs>
        <w:ind w:left="284" w:hanging="284"/>
        <w:rPr>
          <w:rFonts w:ascii="Arial" w:hAnsi="Arial" w:cs="Arial"/>
        </w:rPr>
      </w:pPr>
      <w:r w:rsidRPr="00E17885">
        <w:rPr>
          <w:rFonts w:ascii="Arial" w:hAnsi="Arial" w:cs="Arial"/>
          <w:i w:val="0"/>
        </w:rPr>
        <w:t xml:space="preserve">Namísto zákonné odpovědnosti za vady se uplatní odpovědnost zhotovitele ze záruky za jakost. Zhotovitel poskytuje na dílo záruku za jakost v tom rozsahu, že dílo bude po záruční dobu způsobilé pro použití k obvyklému účelu. Záruční doba poskytnutá zhotovitelem činí 48 měsíců, přičemž záruční doba počíná běžet ode dne předání díla. V </w:t>
      </w:r>
      <w:r w:rsidRPr="00E17885">
        <w:rPr>
          <w:rFonts w:ascii="Arial" w:hAnsi="Arial" w:cs="Arial"/>
          <w:bCs/>
          <w:i w:val="0"/>
          <w:iCs w:val="0"/>
        </w:rPr>
        <w:t>případě dodávek charakteru zařizovacích předmětů či jiných materiálů (tzv. předměty s tzv. vlastními záručními listy) je délka záruční doby poskytovaná zhotovitelem shodná s délkou záruční doby poskytované výrobcem takového předmětu, avšak vždy činí maximálně 24 měsíců; záruční doba v takovém případě začíná běžet dnem vyznačeným v záručním listu vztahujícím se k takovému předmětu. Z</w:t>
      </w:r>
      <w:r w:rsidRPr="00E17885">
        <w:rPr>
          <w:rFonts w:ascii="Arial" w:hAnsi="Arial" w:cs="Arial"/>
          <w:i w:val="0"/>
          <w:iCs w:val="0"/>
        </w:rPr>
        <w:t>áruka se nevztahuje na běžná opotřebení, ani na závady způsobené násilně, vyšší mocí apod.</w:t>
      </w:r>
    </w:p>
    <w:p w14:paraId="4615AA1B" w14:textId="77777777" w:rsidR="00AB48EA" w:rsidRPr="00E17885" w:rsidRDefault="00BA7315">
      <w:pPr>
        <w:pStyle w:val="Zkladntext21"/>
        <w:numPr>
          <w:ilvl w:val="1"/>
          <w:numId w:val="61"/>
        </w:numPr>
        <w:tabs>
          <w:tab w:val="clear" w:pos="567"/>
          <w:tab w:val="left" w:pos="1420"/>
        </w:tabs>
        <w:ind w:left="284" w:hanging="284"/>
        <w:rPr>
          <w:rFonts w:ascii="Arial" w:hAnsi="Arial" w:cs="Arial"/>
          <w:i w:val="0"/>
          <w:iCs w:val="0"/>
        </w:rPr>
      </w:pPr>
      <w:r w:rsidRPr="00E17885">
        <w:rPr>
          <w:rFonts w:ascii="Arial" w:hAnsi="Arial" w:cs="Arial"/>
          <w:i w:val="0"/>
          <w:iCs w:val="0"/>
        </w:rPr>
        <w:t>V případě výskytu vady v záruční době má objednatel právo na její odstranění nebo právo na přiměřenou slevu z ceny díla odpovídající rozsahu a charakteru vady. Smluvní strany si sjednaly, že pokud bude plnění podle této smlouvy vadné a vada bude odstranitelná, nemůže objednatel, kterému bylo plněno, požadovat slevu z ceny, pokud je vada odstranitelná a zhotovitel, který plnil bez zbytečného odkladu zahájí činnost, směřující k odstranění vady a v přiměřené lhůtě řádně vadu odstraní nebo předmět plnění vymění za bezvadný. V případě, že odstranění vzniklé vady by bylo spojeno s neúměrně vysokými náklady a zároveň taková vada brání řádnému užívání ale nikoli vážným způsobem, má objednatel právo pouze na slevu z ceny díla odpovídající rozsahu a charakteru vady. Objednatel je povinen při zjištění vady neprodleně (nejpozději do 5-ti dnů od zjištění vady) písemně tuto vadu oznámit zhotoviteli a navrhnout lhůtu k jejímu odstranění; ve stranami dohodnuté lhůtě potom musí být reklamovaná vada odstraněna, pokud se strany nedohodnou na poskytnutí slevy nebo pokud se nepostupuje dle poslední věty bodu 2. tohoto článku smlouvy. V písemném oznámení vad musí objednatel uvést konkrétně, o jakou se vadu jedná, kde a jak se projevuje.</w:t>
      </w:r>
    </w:p>
    <w:p w14:paraId="482B9AFC" w14:textId="77777777" w:rsidR="00AB48EA" w:rsidRPr="00E17885" w:rsidRDefault="00BA7315">
      <w:pPr>
        <w:pStyle w:val="Zkladntext21"/>
        <w:numPr>
          <w:ilvl w:val="1"/>
          <w:numId w:val="61"/>
        </w:numPr>
        <w:tabs>
          <w:tab w:val="clear" w:pos="567"/>
          <w:tab w:val="left" w:pos="1420"/>
        </w:tabs>
        <w:ind w:left="284" w:hanging="284"/>
        <w:rPr>
          <w:rFonts w:ascii="Arial" w:hAnsi="Arial" w:cs="Arial"/>
          <w:i w:val="0"/>
          <w:iCs w:val="0"/>
        </w:rPr>
      </w:pPr>
      <w:r w:rsidRPr="00E17885">
        <w:rPr>
          <w:rFonts w:ascii="Arial" w:hAnsi="Arial" w:cs="Arial"/>
          <w:i w:val="0"/>
          <w:iCs w:val="0"/>
        </w:rPr>
        <w:t>Záruční doba začíná běžet dnem odevzdání a převzetí předmětu díla, nebo jeho části.</w:t>
      </w:r>
    </w:p>
    <w:p w14:paraId="4BE592D5" w14:textId="77777777" w:rsidR="00AB48EA" w:rsidRPr="00E17885" w:rsidRDefault="00AB48EA">
      <w:pPr>
        <w:pStyle w:val="Zkladntext21"/>
        <w:tabs>
          <w:tab w:val="clear" w:pos="567"/>
          <w:tab w:val="left" w:pos="1420"/>
        </w:tabs>
        <w:ind w:left="284"/>
        <w:rPr>
          <w:rFonts w:ascii="Arial" w:hAnsi="Arial" w:cs="Arial"/>
          <w:i w:val="0"/>
          <w:iCs w:val="0"/>
        </w:rPr>
      </w:pPr>
    </w:p>
    <w:p w14:paraId="413ED4B0"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 xml:space="preserve"> IX. Odstoupení od smlouvy</w:t>
      </w:r>
    </w:p>
    <w:p w14:paraId="22723F94" w14:textId="77777777" w:rsidR="00AB48EA" w:rsidRPr="00E17885" w:rsidRDefault="00AB48EA">
      <w:pPr>
        <w:pStyle w:val="Standard"/>
        <w:jc w:val="center"/>
        <w:rPr>
          <w:rFonts w:ascii="Arial" w:hAnsi="Arial" w:cs="Arial"/>
          <w:b/>
          <w:bCs/>
          <w:u w:val="single"/>
        </w:rPr>
      </w:pPr>
    </w:p>
    <w:p w14:paraId="13FDC9DD" w14:textId="77777777" w:rsidR="00AB48EA" w:rsidRPr="00E17885" w:rsidRDefault="00BA7315">
      <w:pPr>
        <w:pStyle w:val="Standard"/>
        <w:numPr>
          <w:ilvl w:val="1"/>
          <w:numId w:val="62"/>
        </w:numPr>
        <w:ind w:left="284" w:hanging="284"/>
        <w:jc w:val="both"/>
        <w:rPr>
          <w:rFonts w:ascii="Arial" w:hAnsi="Arial" w:cs="Arial"/>
        </w:rPr>
      </w:pPr>
      <w:r w:rsidRPr="00E17885">
        <w:rPr>
          <w:rFonts w:ascii="Arial" w:hAnsi="Arial" w:cs="Arial"/>
        </w:rPr>
        <w:t>K odstoupení od smlouvy může dojít pouze za těchto podmínek:</w:t>
      </w:r>
    </w:p>
    <w:p w14:paraId="0A35E680" w14:textId="77777777" w:rsidR="00AB48EA" w:rsidRPr="00E17885" w:rsidRDefault="00BA7315">
      <w:pPr>
        <w:pStyle w:val="Standard"/>
        <w:numPr>
          <w:ilvl w:val="0"/>
          <w:numId w:val="51"/>
        </w:numPr>
        <w:tabs>
          <w:tab w:val="left" w:pos="-5760"/>
        </w:tabs>
        <w:ind w:left="993" w:hanging="426"/>
        <w:jc w:val="both"/>
        <w:rPr>
          <w:rFonts w:ascii="Arial" w:hAnsi="Arial" w:cs="Arial"/>
        </w:rPr>
      </w:pPr>
      <w:r w:rsidRPr="00E17885">
        <w:rPr>
          <w:rFonts w:ascii="Arial" w:hAnsi="Arial" w:cs="Arial"/>
        </w:rPr>
        <w:t>kvalita prací je v rozporu s podmínkami prováděcího projektu, který byl objednatelem zhotoviteli řádně a čas předán</w:t>
      </w:r>
      <w:r w:rsidRPr="00E17885">
        <w:rPr>
          <w:rFonts w:ascii="Arial" w:hAnsi="Arial" w:cs="Arial"/>
          <w:color w:val="0070C0"/>
        </w:rPr>
        <w:t xml:space="preserve"> </w:t>
      </w:r>
      <w:r w:rsidRPr="00E17885">
        <w:rPr>
          <w:rFonts w:ascii="Arial" w:hAnsi="Arial" w:cs="Arial"/>
        </w:rPr>
        <w:t>a tím je bráněno řádnému užívání předmětu díla</w:t>
      </w:r>
    </w:p>
    <w:p w14:paraId="50D86D5A" w14:textId="77777777" w:rsidR="00AB48EA" w:rsidRPr="00E17885" w:rsidRDefault="00BA7315">
      <w:pPr>
        <w:pStyle w:val="Standard"/>
        <w:numPr>
          <w:ilvl w:val="0"/>
          <w:numId w:val="51"/>
        </w:numPr>
        <w:tabs>
          <w:tab w:val="left" w:pos="-5760"/>
        </w:tabs>
        <w:ind w:left="993" w:hanging="426"/>
        <w:jc w:val="both"/>
        <w:rPr>
          <w:rFonts w:ascii="Arial" w:hAnsi="Arial" w:cs="Arial"/>
        </w:rPr>
      </w:pPr>
      <w:r w:rsidRPr="00E17885">
        <w:rPr>
          <w:rFonts w:ascii="Arial" w:hAnsi="Arial" w:cs="Arial"/>
        </w:rPr>
        <w:t>bezdůvodné prodlení s termíny provedení částí stavby delší než 15 kal. dní</w:t>
      </w:r>
    </w:p>
    <w:p w14:paraId="19E80005" w14:textId="77777777" w:rsidR="00AB48EA" w:rsidRPr="00E17885" w:rsidRDefault="00BA7315">
      <w:pPr>
        <w:pStyle w:val="Standard"/>
        <w:numPr>
          <w:ilvl w:val="0"/>
          <w:numId w:val="51"/>
        </w:numPr>
        <w:tabs>
          <w:tab w:val="left" w:pos="-5760"/>
        </w:tabs>
        <w:ind w:left="993" w:hanging="426"/>
        <w:jc w:val="both"/>
        <w:rPr>
          <w:rFonts w:ascii="Arial" w:hAnsi="Arial" w:cs="Arial"/>
        </w:rPr>
      </w:pPr>
      <w:r w:rsidRPr="00E17885">
        <w:rPr>
          <w:rFonts w:ascii="Arial" w:hAnsi="Arial" w:cs="Arial"/>
        </w:rPr>
        <w:t>prodlení s placení delším než 15 kal. dnů u jedné faktury</w:t>
      </w:r>
    </w:p>
    <w:p w14:paraId="74558FFD" w14:textId="77777777" w:rsidR="00AB48EA" w:rsidRPr="00E17885" w:rsidRDefault="00BA7315">
      <w:pPr>
        <w:pStyle w:val="Standard"/>
        <w:numPr>
          <w:ilvl w:val="0"/>
          <w:numId w:val="51"/>
        </w:numPr>
        <w:tabs>
          <w:tab w:val="left" w:pos="-5760"/>
        </w:tabs>
        <w:ind w:left="993" w:hanging="426"/>
        <w:jc w:val="both"/>
        <w:rPr>
          <w:rFonts w:ascii="Arial" w:hAnsi="Arial" w:cs="Arial"/>
        </w:rPr>
      </w:pPr>
      <w:r w:rsidRPr="00E17885">
        <w:rPr>
          <w:rFonts w:ascii="Arial" w:hAnsi="Arial" w:cs="Arial"/>
        </w:rPr>
        <w:t>nesoučinnost objednatele ani přes písemnou dodatečnou lhůtu, kdy nesoučinnost je delší než 8 kal. Dnů</w:t>
      </w:r>
    </w:p>
    <w:p w14:paraId="1181C464" w14:textId="77777777" w:rsidR="00AB48EA" w:rsidRPr="00E17885" w:rsidRDefault="00BA7315">
      <w:pPr>
        <w:pStyle w:val="Standard"/>
        <w:numPr>
          <w:ilvl w:val="1"/>
          <w:numId w:val="62"/>
        </w:numPr>
        <w:tabs>
          <w:tab w:val="left" w:pos="-5760"/>
        </w:tabs>
        <w:ind w:left="284" w:hanging="284"/>
        <w:jc w:val="both"/>
        <w:rPr>
          <w:rFonts w:ascii="Arial" w:hAnsi="Arial" w:cs="Arial"/>
        </w:rPr>
      </w:pPr>
      <w:r w:rsidRPr="00E17885">
        <w:rPr>
          <w:rFonts w:ascii="Arial" w:hAnsi="Arial" w:cs="Arial"/>
        </w:rPr>
        <w:t>Při odstoupení od smlouvy bude vzájemné vypořádání provedeno takto:</w:t>
      </w:r>
    </w:p>
    <w:p w14:paraId="6B433C24" w14:textId="19D9BC3D" w:rsidR="00AB48EA" w:rsidRDefault="00BA7315" w:rsidP="00E17885">
      <w:pPr>
        <w:pStyle w:val="Standard"/>
        <w:tabs>
          <w:tab w:val="left" w:pos="-5760"/>
        </w:tabs>
        <w:ind w:left="284"/>
        <w:jc w:val="both"/>
        <w:rPr>
          <w:rFonts w:ascii="Arial" w:hAnsi="Arial" w:cs="Arial"/>
        </w:rPr>
      </w:pPr>
      <w:r w:rsidRPr="00E17885">
        <w:rPr>
          <w:rFonts w:ascii="Arial" w:hAnsi="Arial" w:cs="Arial"/>
        </w:rPr>
        <w:t>objednatel a zhotovitel provedou inventuru všech dodávek a prací provedených zhotovitelem k datu odstoupení od smlouvy. Takto pořízený soupis bude porovnán s cenovou nabídkou zhotovitele vůči poskytnutým platbám a rozdíl vypořádán doplatkem či dobropisem dle momentální situace. Pro případ nezaplacení vypořádání sjednává se úrok z prodlení 0,05% za každý započatý den prodlení. Smluvní strany se dohodly, že zaplacením smluvní pokuty není dotčen nárok objednatele a zhotovitele na náhradu škody, popřípadě právo na odstoupení od smlouvy. Nároky na zaplacení dohodnuté smluvní pokuty jakož i náhradu škody jsou strany oprávněny vymáhat kdykoliv, a to i bez ohledu na případné odstoupení kterékoliv ze stran od této smlouvy. Oznámení o odstoupení musí být učiněno písemně doporučeným dopisem na adresu smluvní strany. Dnem doručení nastávají účinky odstoupení</w:t>
      </w:r>
      <w:r w:rsidRPr="00E17885">
        <w:rPr>
          <w:rFonts w:ascii="Arial" w:hAnsi="Arial" w:cs="Arial"/>
          <w:color w:val="0070C0"/>
        </w:rPr>
        <w:t xml:space="preserve">. </w:t>
      </w:r>
      <w:r w:rsidRPr="00E17885">
        <w:rPr>
          <w:rFonts w:ascii="Arial" w:hAnsi="Arial" w:cs="Arial"/>
        </w:rPr>
        <w:t>V případě, že zhotovitel nebo objednatel oznámení o odstoupení od smlouvy o dílo nepřevezme, nasávají účinky doručení třetím dnem po prokazatelném oznámení o odstoupení od smlouvy o dílo.</w:t>
      </w:r>
    </w:p>
    <w:p w14:paraId="01A79FE8" w14:textId="77777777" w:rsidR="00E17885" w:rsidRPr="00E17885" w:rsidRDefault="00E17885" w:rsidP="00E17885">
      <w:pPr>
        <w:pStyle w:val="Standard"/>
        <w:tabs>
          <w:tab w:val="left" w:pos="-5760"/>
        </w:tabs>
        <w:ind w:left="284"/>
        <w:jc w:val="both"/>
        <w:rPr>
          <w:rFonts w:ascii="Arial" w:hAnsi="Arial" w:cs="Arial"/>
        </w:rPr>
      </w:pPr>
    </w:p>
    <w:p w14:paraId="6A4427A7" w14:textId="16AE3045" w:rsidR="00E17885" w:rsidRDefault="00E17885" w:rsidP="00E17885">
      <w:pPr>
        <w:pStyle w:val="Standard"/>
        <w:jc w:val="center"/>
        <w:rPr>
          <w:rFonts w:ascii="Arial" w:hAnsi="Arial" w:cs="Arial"/>
          <w:b/>
          <w:bCs/>
          <w:u w:val="single"/>
        </w:rPr>
      </w:pPr>
      <w:r w:rsidRPr="00E17885">
        <w:rPr>
          <w:rFonts w:ascii="Arial" w:hAnsi="Arial" w:cs="Arial"/>
          <w:b/>
          <w:bCs/>
          <w:u w:val="single"/>
        </w:rPr>
        <w:t xml:space="preserve">X. </w:t>
      </w:r>
      <w:r>
        <w:rPr>
          <w:rFonts w:ascii="Arial" w:hAnsi="Arial" w:cs="Arial"/>
          <w:b/>
          <w:bCs/>
          <w:u w:val="single"/>
        </w:rPr>
        <w:t>Okolnosti vylučující odpovědnost /vyšší moc/</w:t>
      </w:r>
    </w:p>
    <w:p w14:paraId="183E0C01" w14:textId="77777777" w:rsidR="00E17885" w:rsidRPr="00E17885" w:rsidRDefault="00E17885" w:rsidP="00E17885">
      <w:pPr>
        <w:pStyle w:val="Standard"/>
        <w:jc w:val="center"/>
        <w:rPr>
          <w:rFonts w:ascii="Arial" w:hAnsi="Arial" w:cs="Arial"/>
          <w:b/>
          <w:bCs/>
          <w:u w:val="single"/>
        </w:rPr>
      </w:pPr>
    </w:p>
    <w:p w14:paraId="0D672ED0" w14:textId="77777777" w:rsidR="00AB48EA" w:rsidRPr="00E17885" w:rsidRDefault="00BA7315">
      <w:pPr>
        <w:pStyle w:val="WW-Zkladntextodsazen2"/>
        <w:numPr>
          <w:ilvl w:val="0"/>
          <w:numId w:val="47"/>
        </w:numPr>
        <w:tabs>
          <w:tab w:val="left" w:pos="3786"/>
        </w:tabs>
        <w:spacing w:after="0"/>
        <w:ind w:left="284" w:hanging="284"/>
        <w:rPr>
          <w:rFonts w:ascii="Arial" w:hAnsi="Arial" w:cs="Arial"/>
        </w:rPr>
      </w:pPr>
      <w:r w:rsidRPr="00E17885">
        <w:rPr>
          <w:rFonts w:ascii="Arial" w:hAnsi="Arial" w:cs="Arial"/>
        </w:rPr>
        <w:t>Za případy vyšší moci se pokládají takové neobvyklé okolnosti, které nastávají po nabytí platnosti této smlouvy a které brání smluvním stranám trvale či dočasně k plnění povinností dohodnutých v této smlouvě a které nemohly být smluvními stranami předvídány či odvráceny. Jedná se například o války, invaze, občanské války, povstání, občanské nepokoje, embargo, zásah státu či vlády, živelné události, epidemie, pandemie, prokázaná déle trvající hospitalizace zaměstnanců a odpovědných osob, generální stávky. Nejedná se o zpoždění dodávek subdodavatelů, výpadky výroby, nedostatek energie, nejsou-li rovněž způsobeny vyšší mocí.</w:t>
      </w:r>
    </w:p>
    <w:p w14:paraId="4A7B8D3F" w14:textId="77777777" w:rsidR="00AB48EA" w:rsidRPr="00E17885" w:rsidRDefault="00BA7315">
      <w:pPr>
        <w:pStyle w:val="WW-Zkladntextodsazen2"/>
        <w:numPr>
          <w:ilvl w:val="0"/>
          <w:numId w:val="47"/>
        </w:numPr>
        <w:tabs>
          <w:tab w:val="left" w:pos="3786"/>
        </w:tabs>
        <w:spacing w:after="0"/>
        <w:ind w:left="284" w:hanging="284"/>
        <w:rPr>
          <w:rFonts w:ascii="Arial" w:hAnsi="Arial" w:cs="Arial"/>
        </w:rPr>
      </w:pPr>
      <w:r w:rsidRPr="00E17885">
        <w:rPr>
          <w:rFonts w:ascii="Arial" w:hAnsi="Arial" w:cs="Arial"/>
        </w:rPr>
        <w:t>O této skutečnosti bude smluvní strana, které je tímto znemožněno plnění, informovat druhou smluvní stranu písemně a předloží ji důkazy, že tyto okolnosti mají podstatný vliv na plnění smluvních povinností. Pokud okolnosti vyšší moci trvají déle než 1 kal. měsíc, jsou smluvní strany povinny jednat o změně této smlouvy. Pokud se nedospěje k dohodě, má každá ze smluvních stran právo od smlouvy odstoupit.</w:t>
      </w:r>
    </w:p>
    <w:p w14:paraId="00E67FC2" w14:textId="77777777" w:rsidR="00AB48EA" w:rsidRDefault="00AB48EA">
      <w:pPr>
        <w:pStyle w:val="Standard"/>
        <w:tabs>
          <w:tab w:val="left" w:pos="426"/>
          <w:tab w:val="left" w:pos="3366"/>
        </w:tabs>
        <w:jc w:val="both"/>
        <w:rPr>
          <w:rFonts w:ascii="Arial" w:hAnsi="Arial" w:cs="Arial"/>
        </w:rPr>
      </w:pPr>
    </w:p>
    <w:p w14:paraId="0AEB4D05" w14:textId="77777777" w:rsidR="00D52E14" w:rsidRDefault="00D52E14">
      <w:pPr>
        <w:pStyle w:val="Standard"/>
        <w:tabs>
          <w:tab w:val="left" w:pos="426"/>
          <w:tab w:val="left" w:pos="3366"/>
        </w:tabs>
        <w:jc w:val="both"/>
        <w:rPr>
          <w:rFonts w:ascii="Arial" w:hAnsi="Arial" w:cs="Arial"/>
        </w:rPr>
      </w:pPr>
    </w:p>
    <w:p w14:paraId="2980439F" w14:textId="77777777" w:rsidR="00D52E14" w:rsidRDefault="00D52E14">
      <w:pPr>
        <w:pStyle w:val="Standard"/>
        <w:tabs>
          <w:tab w:val="left" w:pos="426"/>
          <w:tab w:val="left" w:pos="3366"/>
        </w:tabs>
        <w:jc w:val="both"/>
        <w:rPr>
          <w:rFonts w:ascii="Arial" w:hAnsi="Arial" w:cs="Arial"/>
        </w:rPr>
      </w:pPr>
    </w:p>
    <w:p w14:paraId="2A7BFA35" w14:textId="77777777" w:rsidR="00D52E14" w:rsidRPr="00E17885" w:rsidRDefault="00D52E14">
      <w:pPr>
        <w:pStyle w:val="Standard"/>
        <w:tabs>
          <w:tab w:val="left" w:pos="426"/>
          <w:tab w:val="left" w:pos="3366"/>
        </w:tabs>
        <w:jc w:val="both"/>
        <w:rPr>
          <w:rFonts w:ascii="Arial" w:hAnsi="Arial" w:cs="Arial"/>
        </w:rPr>
      </w:pPr>
    </w:p>
    <w:p w14:paraId="25BFEF19" w14:textId="77777777" w:rsidR="00AB48EA" w:rsidRPr="00E17885" w:rsidRDefault="00BA7315">
      <w:pPr>
        <w:pStyle w:val="Standard"/>
        <w:jc w:val="center"/>
        <w:rPr>
          <w:rFonts w:ascii="Arial" w:hAnsi="Arial" w:cs="Arial"/>
          <w:b/>
          <w:bCs/>
          <w:u w:val="single"/>
        </w:rPr>
      </w:pPr>
      <w:r w:rsidRPr="00E17885">
        <w:rPr>
          <w:rFonts w:ascii="Arial" w:hAnsi="Arial" w:cs="Arial"/>
          <w:b/>
          <w:bCs/>
          <w:u w:val="single"/>
        </w:rPr>
        <w:t>XI. Závěrečná ujednání</w:t>
      </w:r>
    </w:p>
    <w:p w14:paraId="4F445FB5" w14:textId="77777777" w:rsidR="00AB48EA" w:rsidRPr="00E17885" w:rsidRDefault="00AB48EA">
      <w:pPr>
        <w:pStyle w:val="Standard"/>
        <w:jc w:val="center"/>
        <w:rPr>
          <w:rFonts w:ascii="Arial" w:hAnsi="Arial" w:cs="Arial"/>
          <w:b/>
          <w:bCs/>
          <w:u w:val="single"/>
        </w:rPr>
      </w:pPr>
    </w:p>
    <w:p w14:paraId="0D188EFE"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t>Měnit či doplňovat text této smlouvy je možno pouze písemnými dodatky číslovanými vzestupně a podepsanými oběma smluvními stranami s podpisovým oprávněním Přílohy jsou nedílnou součástí této   smlouvy.</w:t>
      </w:r>
    </w:p>
    <w:p w14:paraId="0232552F" w14:textId="1BEAF273"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lastRenderedPageBreak/>
        <w:t xml:space="preserve">Objednatel souhlasí s uvedením díla, které je předmětem této smlouvy na referenčním listě zhotovitele, či jiných referenčních nosičích zhotovitele. V rámci uvádění referencí se zhotovitel zavazuje dodržovat zákon na ochranu dat. </w:t>
      </w:r>
    </w:p>
    <w:p w14:paraId="5FFA944F"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t>Objednatel prohlašuje, že byl srozuměn s technickým řešením díla</w:t>
      </w:r>
      <w:r w:rsidRPr="00E17885">
        <w:rPr>
          <w:rFonts w:ascii="Arial" w:hAnsi="Arial" w:cs="Arial"/>
          <w:color w:val="00B050"/>
        </w:rPr>
        <w:t xml:space="preserve"> </w:t>
      </w:r>
      <w:r w:rsidRPr="00E17885">
        <w:rPr>
          <w:rFonts w:ascii="Arial" w:hAnsi="Arial" w:cs="Arial"/>
        </w:rPr>
        <w:t>a bez výhrad souhlasí s jeho provedením, což stvrzuje svým podpisem ze svobodné vůle a bez nátlaku.</w:t>
      </w:r>
    </w:p>
    <w:p w14:paraId="2B18894C"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t>Smlouva nabývá platnosti či účinnosti okamžikem podpisu oběma smluvními stranami. Smluvní strany shodně prohlašují, že smlouvu podepisují ze své svobodné vůle, s vědomím obsahu smlouvy a bez nátlaku. Na důkaz souhlasu s obsahem smlouvy, připojují smluvní strany své podpisy.</w:t>
      </w:r>
    </w:p>
    <w:p w14:paraId="6757F6FB"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t>Smluvní strany potvrzují tímto oboustranný zájem na řešení veškerých sporů, pokud možno mimosoudní cestou. Smluvní strany se dohodly, že tato smlouva a veškeré z ní vyplývající právní vztahy se řídí českým právním řádem, zejména zákonem č. 89/2012 Sb., občanským zákoníkem, v platném znění a souvisejícími právními předpisy českého právního řádu, s vyloučením užití Úmluvy OSN o smlouvách o mezinárodní koupi zboží (tzv. Vídeňské úmluvy) z 11. 4. 1980. Smluvní strany se dále dohodly, že všechny spory, které by mohly vzniknout z této smlouvy nebo v souvislosti s ní, se řídí českým právním řádem, s vyloučením užití Úmluvy OSN o smlouvách o mezinárodní koupi zboží (tzv. Vídeňské úmluvy) z 11. 4. 1980 a budou podřízeny pravomoci obecných soudů České republiky s tím, že místně příslušným obecným soudem pro rozhodování případných sporů mezi smluvními stranami bude obecný soud dle sídla zhotovitele. V případě, že je smlouva vyhotovena ve více jazykových verzích, je vždy rozhodné znění smlouvy v českém jazyce.</w:t>
      </w:r>
    </w:p>
    <w:p w14:paraId="34AAFB3D"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bCs/>
        </w:rPr>
        <w:t>Smluvní strany se dohodly, že započtení na pohledávky z této smlouvy se nepřipouští.</w:t>
      </w:r>
    </w:p>
    <w:p w14:paraId="1E7516E6"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bCs/>
        </w:rPr>
        <w:t>Tato smlouva obsahuje úplné ujednání smluvních stran o předmětu smlouvy a   všech náležitostech, které smluvní strany považují za důležité pro závaznost této smlouvy.</w:t>
      </w:r>
    </w:p>
    <w:p w14:paraId="0CFC30D4"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bCs/>
        </w:rPr>
        <w:t>Tato smlouva o dílo a práva a povinnosti z ní vzniklá (včetně práv a povinností z porušení této smlouvy) se řídí zákonem č. 89/2012Sb., občanského zákoníku.</w:t>
      </w:r>
    </w:p>
    <w:p w14:paraId="41E9DC21" w14:textId="77777777" w:rsidR="00AB48EA" w:rsidRPr="00E17885" w:rsidRDefault="00BA7315">
      <w:pPr>
        <w:pStyle w:val="WW-Zkladntextodsazen2"/>
        <w:numPr>
          <w:ilvl w:val="1"/>
          <w:numId w:val="47"/>
        </w:numPr>
        <w:spacing w:after="0"/>
        <w:ind w:left="284" w:hanging="284"/>
        <w:jc w:val="left"/>
        <w:rPr>
          <w:rFonts w:ascii="Arial" w:hAnsi="Arial" w:cs="Arial"/>
        </w:rPr>
      </w:pPr>
      <w:r w:rsidRPr="00E17885">
        <w:rPr>
          <w:rFonts w:ascii="Arial" w:hAnsi="Arial" w:cs="Arial"/>
        </w:rPr>
        <w:t>Smlouva je sepsána ve dvou vyhotoveních, kdy obě mají povahu originálu. Každá ze smluvních stran obdrží</w:t>
      </w:r>
      <w:r w:rsidRPr="00E17885">
        <w:rPr>
          <w:rFonts w:ascii="Arial" w:hAnsi="Arial" w:cs="Arial"/>
          <w:bCs/>
        </w:rPr>
        <w:t xml:space="preserve"> </w:t>
      </w:r>
      <w:r w:rsidRPr="00E17885">
        <w:rPr>
          <w:rFonts w:ascii="Arial" w:hAnsi="Arial" w:cs="Arial"/>
        </w:rPr>
        <w:t>jedno vyhotovení smlouvy.</w:t>
      </w:r>
    </w:p>
    <w:p w14:paraId="43AEB0C9" w14:textId="77777777" w:rsidR="00AB48EA" w:rsidRPr="00E17885" w:rsidRDefault="00AB48EA">
      <w:pPr>
        <w:pStyle w:val="Standard"/>
        <w:tabs>
          <w:tab w:val="left" w:pos="409"/>
          <w:tab w:val="left" w:pos="450"/>
          <w:tab w:val="left" w:pos="3359"/>
        </w:tabs>
        <w:ind w:left="14"/>
        <w:jc w:val="both"/>
        <w:rPr>
          <w:rFonts w:ascii="Arial" w:hAnsi="Arial" w:cs="Arial"/>
        </w:rPr>
      </w:pPr>
    </w:p>
    <w:p w14:paraId="1FC0DDD9" w14:textId="77777777" w:rsidR="00AB48EA" w:rsidRPr="00E17885" w:rsidRDefault="00AB48EA">
      <w:pPr>
        <w:pStyle w:val="Standard"/>
        <w:tabs>
          <w:tab w:val="left" w:pos="409"/>
          <w:tab w:val="left" w:pos="450"/>
          <w:tab w:val="left" w:pos="3359"/>
        </w:tabs>
        <w:ind w:left="14"/>
        <w:jc w:val="both"/>
        <w:rPr>
          <w:rFonts w:ascii="Arial" w:hAnsi="Arial" w:cs="Arial"/>
        </w:rPr>
      </w:pPr>
    </w:p>
    <w:p w14:paraId="450B849B" w14:textId="77777777" w:rsidR="00AB48EA" w:rsidRPr="00E17885" w:rsidRDefault="00AB48EA">
      <w:pPr>
        <w:pStyle w:val="Standard"/>
        <w:tabs>
          <w:tab w:val="left" w:pos="409"/>
          <w:tab w:val="left" w:pos="450"/>
          <w:tab w:val="left" w:pos="3359"/>
        </w:tabs>
        <w:ind w:left="14"/>
        <w:jc w:val="both"/>
        <w:rPr>
          <w:rFonts w:ascii="Arial" w:hAnsi="Arial" w:cs="Arial"/>
        </w:rPr>
      </w:pPr>
    </w:p>
    <w:p w14:paraId="65EAFFAE" w14:textId="77777777" w:rsidR="00AB48EA" w:rsidRPr="00E17885" w:rsidRDefault="00AB48EA">
      <w:pPr>
        <w:pStyle w:val="Standard"/>
        <w:tabs>
          <w:tab w:val="left" w:pos="409"/>
          <w:tab w:val="left" w:pos="450"/>
          <w:tab w:val="left" w:pos="3359"/>
        </w:tabs>
        <w:ind w:left="14"/>
        <w:jc w:val="both"/>
        <w:rPr>
          <w:rFonts w:ascii="Arial" w:hAnsi="Arial" w:cs="Arial"/>
        </w:rPr>
      </w:pPr>
    </w:p>
    <w:p w14:paraId="035F9A18" w14:textId="77777777" w:rsidR="00AB48EA" w:rsidRPr="00E17885" w:rsidRDefault="00AB48EA">
      <w:pPr>
        <w:pStyle w:val="Standard"/>
        <w:tabs>
          <w:tab w:val="left" w:pos="409"/>
          <w:tab w:val="left" w:pos="450"/>
          <w:tab w:val="left" w:pos="3359"/>
        </w:tabs>
        <w:ind w:left="14"/>
        <w:jc w:val="both"/>
        <w:rPr>
          <w:rFonts w:ascii="Arial" w:hAnsi="Arial" w:cs="Arial"/>
        </w:rPr>
      </w:pPr>
    </w:p>
    <w:p w14:paraId="05A74312" w14:textId="77777777" w:rsidR="00AB48EA" w:rsidRPr="00E17885" w:rsidRDefault="00AB48EA">
      <w:pPr>
        <w:pStyle w:val="Standard"/>
        <w:tabs>
          <w:tab w:val="left" w:pos="409"/>
          <w:tab w:val="left" w:pos="450"/>
          <w:tab w:val="left" w:pos="3359"/>
        </w:tabs>
        <w:ind w:left="14"/>
        <w:jc w:val="both"/>
        <w:rPr>
          <w:rFonts w:ascii="Arial" w:hAnsi="Arial" w:cs="Arial"/>
        </w:rPr>
      </w:pPr>
    </w:p>
    <w:p w14:paraId="203E2F07" w14:textId="0DA7ECD1" w:rsidR="00AB48EA" w:rsidRPr="00E17885" w:rsidRDefault="00E0224D" w:rsidP="000774D0">
      <w:pPr>
        <w:pStyle w:val="Standard"/>
        <w:rPr>
          <w:rFonts w:ascii="Arial" w:hAnsi="Arial" w:cs="Arial"/>
        </w:rPr>
      </w:pPr>
      <w:r>
        <w:rPr>
          <w:rFonts w:ascii="Arial" w:hAnsi="Arial" w:cs="Arial"/>
        </w:rPr>
        <w:t xml:space="preserve">   </w:t>
      </w:r>
      <w:r w:rsidR="00BA7315" w:rsidRPr="00E17885">
        <w:rPr>
          <w:rFonts w:ascii="Arial" w:hAnsi="Arial" w:cs="Arial"/>
        </w:rPr>
        <w:t>V</w:t>
      </w:r>
      <w:r w:rsidR="002845D4">
        <w:rPr>
          <w:rFonts w:ascii="Arial" w:hAnsi="Arial" w:cs="Arial"/>
        </w:rPr>
        <w:t>e Strakonicích</w:t>
      </w:r>
      <w:r w:rsidR="00921E84">
        <w:rPr>
          <w:rFonts w:ascii="Arial" w:hAnsi="Arial" w:cs="Arial"/>
        </w:rPr>
        <w:t xml:space="preserve"> dne </w:t>
      </w:r>
      <w:r w:rsidR="00381E44">
        <w:rPr>
          <w:rFonts w:ascii="Arial" w:hAnsi="Arial" w:cs="Arial"/>
        </w:rPr>
        <w:t>…………………….</w:t>
      </w:r>
      <w:r w:rsidR="00BA7315" w:rsidRPr="00E17885">
        <w:rPr>
          <w:rFonts w:ascii="Arial" w:hAnsi="Arial" w:cs="Arial"/>
        </w:rPr>
        <w:t xml:space="preserve">                              </w:t>
      </w:r>
      <w:r>
        <w:rPr>
          <w:rFonts w:ascii="Arial" w:hAnsi="Arial" w:cs="Arial"/>
        </w:rPr>
        <w:t xml:space="preserve">    </w:t>
      </w:r>
      <w:r w:rsidR="00BA7315" w:rsidRPr="00E17885">
        <w:rPr>
          <w:rFonts w:ascii="Arial" w:hAnsi="Arial" w:cs="Arial"/>
        </w:rPr>
        <w:t xml:space="preserve">     </w:t>
      </w:r>
      <w:r>
        <w:rPr>
          <w:rFonts w:ascii="Arial" w:hAnsi="Arial" w:cs="Arial"/>
        </w:rPr>
        <w:t xml:space="preserve">     </w:t>
      </w:r>
      <w:r w:rsidR="00BA7315" w:rsidRPr="00E17885">
        <w:rPr>
          <w:rFonts w:ascii="Arial" w:hAnsi="Arial" w:cs="Arial"/>
        </w:rPr>
        <w:tab/>
      </w:r>
      <w:r>
        <w:rPr>
          <w:rFonts w:ascii="Arial" w:hAnsi="Arial" w:cs="Arial"/>
        </w:rPr>
        <w:t xml:space="preserve">                </w:t>
      </w:r>
      <w:r w:rsidR="00BA7315" w:rsidRPr="00E17885">
        <w:rPr>
          <w:rFonts w:ascii="Arial" w:hAnsi="Arial" w:cs="Arial"/>
        </w:rPr>
        <w:t xml:space="preserve"> V Opatově dne:</w:t>
      </w:r>
    </w:p>
    <w:p w14:paraId="0C9EDFE9" w14:textId="77777777" w:rsidR="00AB48EA" w:rsidRPr="00E17885" w:rsidRDefault="00AB48EA">
      <w:pPr>
        <w:pStyle w:val="Standard"/>
        <w:tabs>
          <w:tab w:val="left" w:pos="409"/>
          <w:tab w:val="left" w:pos="450"/>
          <w:tab w:val="left" w:pos="3359"/>
        </w:tabs>
        <w:ind w:left="14"/>
        <w:jc w:val="both"/>
        <w:rPr>
          <w:rFonts w:ascii="Arial" w:hAnsi="Arial" w:cs="Arial"/>
        </w:rPr>
      </w:pPr>
    </w:p>
    <w:p w14:paraId="4600A23F" w14:textId="77777777" w:rsidR="00AB48EA" w:rsidRDefault="00AB48EA">
      <w:pPr>
        <w:pStyle w:val="Standard"/>
        <w:tabs>
          <w:tab w:val="left" w:pos="409"/>
          <w:tab w:val="left" w:pos="450"/>
          <w:tab w:val="left" w:pos="3359"/>
        </w:tabs>
        <w:ind w:left="14"/>
        <w:jc w:val="both"/>
        <w:rPr>
          <w:rFonts w:ascii="Arial" w:hAnsi="Arial" w:cs="Arial"/>
        </w:rPr>
      </w:pPr>
    </w:p>
    <w:p w14:paraId="7EE5F22D" w14:textId="77777777" w:rsidR="00F9187C" w:rsidRPr="00E17885" w:rsidRDefault="00F9187C">
      <w:pPr>
        <w:pStyle w:val="Standard"/>
        <w:tabs>
          <w:tab w:val="left" w:pos="409"/>
          <w:tab w:val="left" w:pos="450"/>
          <w:tab w:val="left" w:pos="3359"/>
        </w:tabs>
        <w:ind w:left="14"/>
        <w:jc w:val="both"/>
        <w:rPr>
          <w:rFonts w:ascii="Arial" w:hAnsi="Arial" w:cs="Arial"/>
        </w:rPr>
      </w:pPr>
    </w:p>
    <w:p w14:paraId="0A882594" w14:textId="77777777" w:rsidR="00AB48EA" w:rsidRDefault="00AB48EA">
      <w:pPr>
        <w:pStyle w:val="Standard"/>
        <w:tabs>
          <w:tab w:val="left" w:pos="409"/>
          <w:tab w:val="left" w:pos="450"/>
          <w:tab w:val="left" w:pos="3359"/>
        </w:tabs>
        <w:ind w:left="14"/>
        <w:jc w:val="both"/>
        <w:rPr>
          <w:rFonts w:ascii="Arial" w:hAnsi="Arial" w:cs="Arial"/>
        </w:rPr>
      </w:pPr>
    </w:p>
    <w:p w14:paraId="5F57E2FF" w14:textId="77777777" w:rsidR="001C4A30" w:rsidRDefault="001C4A30">
      <w:pPr>
        <w:pStyle w:val="Standard"/>
        <w:tabs>
          <w:tab w:val="left" w:pos="409"/>
          <w:tab w:val="left" w:pos="450"/>
          <w:tab w:val="left" w:pos="3359"/>
        </w:tabs>
        <w:ind w:left="14"/>
        <w:jc w:val="both"/>
        <w:rPr>
          <w:rFonts w:ascii="Arial" w:hAnsi="Arial" w:cs="Arial"/>
        </w:rPr>
      </w:pPr>
    </w:p>
    <w:p w14:paraId="6ED4C5BF" w14:textId="77777777" w:rsidR="001C4A30" w:rsidRDefault="001C4A30">
      <w:pPr>
        <w:pStyle w:val="Standard"/>
        <w:tabs>
          <w:tab w:val="left" w:pos="409"/>
          <w:tab w:val="left" w:pos="450"/>
          <w:tab w:val="left" w:pos="3359"/>
        </w:tabs>
        <w:ind w:left="14"/>
        <w:jc w:val="both"/>
        <w:rPr>
          <w:rFonts w:ascii="Arial" w:hAnsi="Arial" w:cs="Arial"/>
        </w:rPr>
      </w:pPr>
    </w:p>
    <w:p w14:paraId="398D42EF" w14:textId="77777777" w:rsidR="001C4A30" w:rsidRPr="00E17885" w:rsidRDefault="001C4A30">
      <w:pPr>
        <w:pStyle w:val="Standard"/>
        <w:tabs>
          <w:tab w:val="left" w:pos="409"/>
          <w:tab w:val="left" w:pos="450"/>
          <w:tab w:val="left" w:pos="3359"/>
        </w:tabs>
        <w:ind w:left="14"/>
        <w:jc w:val="both"/>
        <w:rPr>
          <w:rFonts w:ascii="Arial" w:hAnsi="Arial" w:cs="Arial"/>
        </w:rPr>
      </w:pPr>
    </w:p>
    <w:p w14:paraId="24164C40" w14:textId="77777777" w:rsidR="00AB48EA" w:rsidRPr="00E17885" w:rsidRDefault="00AB48EA">
      <w:pPr>
        <w:pStyle w:val="Standard"/>
        <w:tabs>
          <w:tab w:val="left" w:pos="409"/>
          <w:tab w:val="left" w:pos="450"/>
          <w:tab w:val="left" w:pos="3359"/>
        </w:tabs>
        <w:ind w:left="14"/>
        <w:jc w:val="both"/>
        <w:rPr>
          <w:rFonts w:ascii="Arial" w:hAnsi="Arial" w:cs="Arial"/>
        </w:rPr>
      </w:pPr>
    </w:p>
    <w:p w14:paraId="0677F08C" w14:textId="77777777" w:rsidR="00AB48EA" w:rsidRPr="00E17885" w:rsidRDefault="00AB48EA">
      <w:pPr>
        <w:pStyle w:val="Standard"/>
        <w:rPr>
          <w:rFonts w:ascii="Arial" w:hAnsi="Arial" w:cs="Arial"/>
        </w:rPr>
      </w:pPr>
    </w:p>
    <w:p w14:paraId="4253CE4D" w14:textId="77777777" w:rsidR="00AB48EA" w:rsidRPr="00E17885" w:rsidRDefault="00BA7315">
      <w:pPr>
        <w:pStyle w:val="Standard"/>
        <w:rPr>
          <w:rFonts w:ascii="Arial" w:hAnsi="Arial" w:cs="Arial"/>
        </w:rPr>
      </w:pPr>
      <w:r w:rsidRPr="00E17885">
        <w:rPr>
          <w:rFonts w:ascii="Arial" w:hAnsi="Arial" w:cs="Arial"/>
        </w:rPr>
        <w:t xml:space="preserve">.....................................................                                                                        .....................................................   </w:t>
      </w:r>
    </w:p>
    <w:p w14:paraId="1CA0B5DA" w14:textId="77777777" w:rsidR="000774D0" w:rsidRDefault="00BE55D4" w:rsidP="000774D0">
      <w:pPr>
        <w:pStyle w:val="Standard"/>
        <w:ind w:firstLine="708"/>
        <w:rPr>
          <w:rFonts w:ascii="Arial" w:hAnsi="Arial" w:cs="Arial"/>
          <w:bCs/>
        </w:rPr>
      </w:pPr>
      <w:r>
        <w:rPr>
          <w:rFonts w:ascii="Arial" w:hAnsi="Arial" w:cs="Arial"/>
        </w:rPr>
        <w:t xml:space="preserve">    </w:t>
      </w:r>
      <w:r w:rsidR="00BA7315" w:rsidRPr="00E17885">
        <w:rPr>
          <w:rFonts w:ascii="Arial" w:hAnsi="Arial" w:cs="Arial"/>
        </w:rPr>
        <w:t>za objednatele:</w:t>
      </w:r>
      <w:r w:rsidR="00BA7315" w:rsidRPr="00E17885">
        <w:rPr>
          <w:rFonts w:ascii="Arial" w:hAnsi="Arial" w:cs="Arial"/>
        </w:rPr>
        <w:tab/>
      </w:r>
      <w:r w:rsidR="00BA7315" w:rsidRPr="00E17885">
        <w:rPr>
          <w:rFonts w:ascii="Arial" w:hAnsi="Arial" w:cs="Arial"/>
        </w:rPr>
        <w:tab/>
      </w:r>
      <w:r w:rsidR="00BA7315" w:rsidRPr="00E17885">
        <w:rPr>
          <w:rFonts w:ascii="Arial" w:hAnsi="Arial" w:cs="Arial"/>
        </w:rPr>
        <w:tab/>
      </w:r>
      <w:r w:rsidR="00BA7315" w:rsidRPr="00E17885">
        <w:rPr>
          <w:rFonts w:ascii="Arial" w:hAnsi="Arial" w:cs="Arial"/>
        </w:rPr>
        <w:tab/>
        <w:t xml:space="preserve">                         </w:t>
      </w:r>
      <w:r w:rsidR="00BA7315" w:rsidRPr="00E17885">
        <w:rPr>
          <w:rFonts w:ascii="Arial" w:hAnsi="Arial" w:cs="Arial"/>
        </w:rPr>
        <w:tab/>
        <w:t xml:space="preserve">                       za zhotovitele:</w:t>
      </w:r>
      <w:r w:rsidR="00BA7315" w:rsidRPr="00E17885">
        <w:rPr>
          <w:rFonts w:ascii="Arial" w:hAnsi="Arial" w:cs="Arial"/>
          <w:b/>
        </w:rPr>
        <w:tab/>
        <w:t xml:space="preserve">  </w:t>
      </w:r>
      <w:r w:rsidR="00BA7315" w:rsidRPr="00921E84">
        <w:rPr>
          <w:rFonts w:ascii="Arial" w:hAnsi="Arial" w:cs="Arial"/>
          <w:bCs/>
        </w:rPr>
        <w:t xml:space="preserve"> </w:t>
      </w:r>
      <w:r w:rsidR="000774D0">
        <w:rPr>
          <w:rFonts w:ascii="Arial" w:hAnsi="Arial" w:cs="Arial"/>
          <w:bCs/>
        </w:rPr>
        <w:t xml:space="preserve">             </w:t>
      </w:r>
    </w:p>
    <w:p w14:paraId="3F9B4079" w14:textId="50362CB5" w:rsidR="002D6A85" w:rsidRDefault="000774D0" w:rsidP="002D6A85">
      <w:pPr>
        <w:pStyle w:val="Standard"/>
        <w:ind w:left="4254" w:hanging="4254"/>
        <w:rPr>
          <w:rFonts w:ascii="Arial" w:hAnsi="Arial" w:cs="Arial"/>
        </w:rPr>
      </w:pPr>
      <w:r>
        <w:rPr>
          <w:rFonts w:ascii="Arial" w:hAnsi="Arial" w:cs="Arial"/>
          <w:bCs/>
        </w:rPr>
        <w:t xml:space="preserve">        </w:t>
      </w:r>
      <w:r w:rsidR="005C4531">
        <w:rPr>
          <w:rFonts w:ascii="Arial" w:hAnsi="Arial" w:cs="Arial"/>
          <w:bCs/>
        </w:rPr>
        <w:t xml:space="preserve">   </w:t>
      </w:r>
      <w:r>
        <w:rPr>
          <w:rFonts w:ascii="Arial" w:hAnsi="Arial" w:cs="Arial"/>
          <w:bCs/>
        </w:rPr>
        <w:t xml:space="preserve">   </w:t>
      </w:r>
      <w:r w:rsidR="002D6A85">
        <w:rPr>
          <w:rFonts w:ascii="Arial" w:hAnsi="Arial" w:cs="Arial"/>
        </w:rPr>
        <w:tab/>
      </w:r>
      <w:r w:rsidR="002D6A85">
        <w:rPr>
          <w:rFonts w:ascii="Arial" w:hAnsi="Arial" w:cs="Arial"/>
        </w:rPr>
        <w:tab/>
      </w:r>
      <w:r w:rsidR="002D6A85">
        <w:rPr>
          <w:rFonts w:ascii="Arial" w:hAnsi="Arial" w:cs="Arial"/>
        </w:rPr>
        <w:tab/>
      </w:r>
      <w:r w:rsidR="002D6A85">
        <w:rPr>
          <w:rFonts w:ascii="Arial" w:hAnsi="Arial" w:cs="Arial"/>
        </w:rPr>
        <w:tab/>
      </w:r>
      <w:r w:rsidR="002D6A85">
        <w:rPr>
          <w:rFonts w:ascii="Arial" w:hAnsi="Arial" w:cs="Arial"/>
        </w:rPr>
        <w:tab/>
        <w:t xml:space="preserve">     </w:t>
      </w:r>
      <w:r w:rsidR="005C4531">
        <w:rPr>
          <w:rFonts w:ascii="Arial" w:hAnsi="Arial" w:cs="Arial"/>
          <w:bCs/>
        </w:rPr>
        <w:t xml:space="preserve"> </w:t>
      </w:r>
    </w:p>
    <w:p w14:paraId="241E3697" w14:textId="31FE4BF2" w:rsidR="00AB48EA" w:rsidRPr="000774D0" w:rsidRDefault="002845D4" w:rsidP="00DE41BF">
      <w:pPr>
        <w:pStyle w:val="Standard"/>
        <w:ind w:left="2836" w:hanging="2836"/>
        <w:rPr>
          <w:rFonts w:ascii="Arial" w:hAnsi="Arial" w:cs="Arial"/>
          <w:b/>
        </w:rPr>
      </w:pPr>
      <w:r>
        <w:rPr>
          <w:rFonts w:ascii="Arial" w:hAnsi="Arial" w:cs="Arial"/>
        </w:rPr>
        <w:t>ředitelka společnosti Recyklace odpadů a skládky a.s.</w:t>
      </w:r>
      <w:r w:rsidR="00DE41BF">
        <w:rPr>
          <w:rFonts w:ascii="Arial" w:hAnsi="Arial" w:cs="Arial"/>
        </w:rPr>
        <w:t xml:space="preserve"> </w:t>
      </w:r>
      <w:r>
        <w:rPr>
          <w:rFonts w:ascii="Arial" w:hAnsi="Arial" w:cs="Arial"/>
        </w:rPr>
        <w:t xml:space="preserve">        </w:t>
      </w:r>
      <w:r w:rsidR="00BA7315" w:rsidRPr="00E17885">
        <w:rPr>
          <w:rFonts w:ascii="Arial" w:hAnsi="Arial" w:cs="Arial"/>
        </w:rPr>
        <w:t xml:space="preserve">        </w:t>
      </w:r>
      <w:r w:rsidR="00DE41BF">
        <w:rPr>
          <w:rFonts w:ascii="Arial" w:hAnsi="Arial" w:cs="Arial"/>
        </w:rPr>
        <w:t xml:space="preserve">          </w:t>
      </w:r>
      <w:r w:rsidR="00D933F5">
        <w:rPr>
          <w:rFonts w:ascii="Arial" w:hAnsi="Arial" w:cs="Arial"/>
        </w:rPr>
        <w:t xml:space="preserve">    </w:t>
      </w:r>
      <w:r w:rsidR="002D6A85">
        <w:rPr>
          <w:rFonts w:ascii="Arial" w:hAnsi="Arial" w:cs="Arial"/>
        </w:rPr>
        <w:t xml:space="preserve"> </w:t>
      </w:r>
      <w:r w:rsidR="00BA7315" w:rsidRPr="00E17885">
        <w:rPr>
          <w:rFonts w:ascii="Arial" w:hAnsi="Arial" w:cs="Arial"/>
        </w:rPr>
        <w:t>jednatel společnosti POLAK CZ s.r.o.</w:t>
      </w:r>
    </w:p>
    <w:p w14:paraId="362117CC" w14:textId="77777777" w:rsidR="00AB48EA" w:rsidRPr="00E17885" w:rsidRDefault="00AB48EA">
      <w:pPr>
        <w:pStyle w:val="Standard"/>
        <w:tabs>
          <w:tab w:val="left" w:pos="409"/>
          <w:tab w:val="left" w:pos="450"/>
          <w:tab w:val="left" w:pos="3359"/>
        </w:tabs>
        <w:ind w:left="14"/>
        <w:jc w:val="both"/>
        <w:rPr>
          <w:rFonts w:ascii="Arial" w:hAnsi="Arial" w:cs="Arial"/>
        </w:rPr>
      </w:pPr>
    </w:p>
    <w:p w14:paraId="2E9AB7E4" w14:textId="77777777" w:rsidR="00AB48EA" w:rsidRPr="00E17885" w:rsidRDefault="00AB48EA">
      <w:pPr>
        <w:pStyle w:val="Standard"/>
        <w:tabs>
          <w:tab w:val="left" w:pos="409"/>
          <w:tab w:val="left" w:pos="450"/>
          <w:tab w:val="left" w:pos="3359"/>
        </w:tabs>
        <w:ind w:left="14"/>
        <w:jc w:val="both"/>
        <w:rPr>
          <w:rFonts w:ascii="Arial" w:hAnsi="Arial" w:cs="Arial"/>
        </w:rPr>
      </w:pPr>
    </w:p>
    <w:p w14:paraId="008D63F3" w14:textId="77777777" w:rsidR="00AB48EA" w:rsidRPr="00E17885" w:rsidRDefault="00AB48EA">
      <w:pPr>
        <w:pStyle w:val="Standard"/>
        <w:tabs>
          <w:tab w:val="left" w:pos="409"/>
          <w:tab w:val="left" w:pos="450"/>
          <w:tab w:val="left" w:pos="3359"/>
        </w:tabs>
        <w:ind w:left="14"/>
        <w:jc w:val="both"/>
        <w:rPr>
          <w:rFonts w:ascii="Arial" w:hAnsi="Arial" w:cs="Arial"/>
        </w:rPr>
      </w:pPr>
    </w:p>
    <w:p w14:paraId="4B4004A5" w14:textId="77777777" w:rsidR="00AB48EA" w:rsidRPr="00E17885" w:rsidRDefault="00AB48EA">
      <w:pPr>
        <w:pStyle w:val="Standard"/>
        <w:ind w:firstLine="708"/>
        <w:rPr>
          <w:rFonts w:ascii="Arial" w:hAnsi="Arial" w:cs="Arial"/>
        </w:rPr>
      </w:pPr>
    </w:p>
    <w:p w14:paraId="71FEFD97" w14:textId="77777777" w:rsidR="00AB48EA" w:rsidRPr="00E17885" w:rsidRDefault="00AB48EA">
      <w:pPr>
        <w:pStyle w:val="Standard"/>
        <w:ind w:firstLine="708"/>
        <w:rPr>
          <w:rFonts w:ascii="Arial" w:hAnsi="Arial" w:cs="Arial"/>
        </w:rPr>
      </w:pPr>
    </w:p>
    <w:p w14:paraId="5E537261" w14:textId="77777777" w:rsidR="00AB48EA" w:rsidRPr="00E17885" w:rsidRDefault="00AB48EA">
      <w:pPr>
        <w:pStyle w:val="Standard"/>
        <w:ind w:firstLine="708"/>
        <w:rPr>
          <w:rFonts w:ascii="Arial" w:hAnsi="Arial" w:cs="Arial"/>
        </w:rPr>
      </w:pPr>
    </w:p>
    <w:p w14:paraId="4257DC10" w14:textId="77777777" w:rsidR="00AB48EA" w:rsidRPr="00E17885" w:rsidRDefault="00AB48EA">
      <w:pPr>
        <w:pStyle w:val="Standard"/>
        <w:ind w:firstLine="708"/>
        <w:rPr>
          <w:rFonts w:ascii="Arial" w:hAnsi="Arial" w:cs="Arial"/>
        </w:rPr>
      </w:pPr>
    </w:p>
    <w:p w14:paraId="3FA23013" w14:textId="77777777" w:rsidR="00AB48EA" w:rsidRPr="00E17885" w:rsidRDefault="00AB48EA">
      <w:pPr>
        <w:pStyle w:val="Standard"/>
        <w:ind w:firstLine="708"/>
        <w:rPr>
          <w:rFonts w:ascii="Arial" w:hAnsi="Arial" w:cs="Arial"/>
        </w:rPr>
      </w:pPr>
    </w:p>
    <w:p w14:paraId="4C1B0FB6" w14:textId="77777777" w:rsidR="00AB48EA" w:rsidRPr="00E17885" w:rsidRDefault="00AB48EA">
      <w:pPr>
        <w:pStyle w:val="Standard"/>
        <w:ind w:firstLine="708"/>
        <w:rPr>
          <w:rFonts w:ascii="Arial" w:hAnsi="Arial" w:cs="Arial"/>
        </w:rPr>
      </w:pPr>
    </w:p>
    <w:p w14:paraId="4536858B" w14:textId="77777777" w:rsidR="00AB48EA" w:rsidRPr="00E17885" w:rsidRDefault="00BA7315">
      <w:pPr>
        <w:pStyle w:val="Standard"/>
        <w:rPr>
          <w:rFonts w:ascii="Arial" w:hAnsi="Arial" w:cs="Arial"/>
        </w:rPr>
      </w:pPr>
      <w:r w:rsidRPr="00E17885">
        <w:rPr>
          <w:rFonts w:ascii="Arial" w:hAnsi="Arial" w:cs="Arial"/>
        </w:rPr>
        <w:tab/>
      </w:r>
    </w:p>
    <w:p w14:paraId="57AE09D3" w14:textId="77777777" w:rsidR="00AB48EA" w:rsidRPr="00E17885" w:rsidRDefault="00AB48EA">
      <w:pPr>
        <w:pStyle w:val="Standard"/>
        <w:rPr>
          <w:rFonts w:ascii="Arial" w:hAnsi="Arial" w:cs="Arial"/>
        </w:rPr>
      </w:pPr>
    </w:p>
    <w:sectPr w:rsidR="00AB48EA" w:rsidRPr="00E17885">
      <w:footerReference w:type="default" r:id="rId7"/>
      <w:pgSz w:w="11906" w:h="16838"/>
      <w:pgMar w:top="851" w:right="851" w:bottom="851" w:left="851" w:header="709" w:footer="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D190" w14:textId="77777777" w:rsidR="00B81219" w:rsidRDefault="00B81219">
      <w:pPr>
        <w:spacing w:after="0" w:line="240" w:lineRule="auto"/>
      </w:pPr>
      <w:r>
        <w:separator/>
      </w:r>
    </w:p>
  </w:endnote>
  <w:endnote w:type="continuationSeparator" w:id="0">
    <w:p w14:paraId="1C9FC957" w14:textId="77777777" w:rsidR="00B81219" w:rsidRDefault="00B8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A669" w14:textId="3DEB6C4F" w:rsidR="00007204" w:rsidRDefault="00BA7315">
    <w:pPr>
      <w:pStyle w:val="Zpat"/>
      <w:tabs>
        <w:tab w:val="clear" w:pos="4702"/>
        <w:tab w:val="clear" w:pos="9405"/>
      </w:tabs>
      <w:rPr>
        <w:rFonts w:ascii="Arial" w:hAnsi="Arial" w:cs="Arial"/>
      </w:rPr>
    </w:pPr>
    <w:r>
      <w:rPr>
        <w:rFonts w:ascii="Arial" w:hAnsi="Arial" w:cs="Arial"/>
      </w:rPr>
      <w:t xml:space="preserve">Smlouva o dílo č. </w:t>
    </w:r>
    <w:r w:rsidR="0004545F">
      <w:rPr>
        <w:rFonts w:ascii="Arial" w:hAnsi="Arial" w:cs="Arial"/>
      </w:rPr>
      <w:t>16</w:t>
    </w:r>
    <w:r w:rsidR="008A7837">
      <w:rPr>
        <w:rFonts w:ascii="Arial" w:hAnsi="Arial" w:cs="Arial"/>
      </w:rPr>
      <w:t>7</w:t>
    </w:r>
    <w:r w:rsidR="0004545F">
      <w:rPr>
        <w:rFonts w:ascii="Arial" w:hAnsi="Arial" w:cs="Arial"/>
      </w:rPr>
      <w:t>/26/0</w:t>
    </w:r>
    <w:r w:rsidR="008A7837">
      <w:rPr>
        <w:rFonts w:ascii="Arial" w:hAnsi="Arial" w:cs="Arial"/>
      </w:rPr>
      <w:t>8</w:t>
    </w:r>
  </w:p>
  <w:p w14:paraId="0F08A9F9" w14:textId="77777777" w:rsidR="00854E67" w:rsidRDefault="00854E67">
    <w:pPr>
      <w:pStyle w:val="Zpat"/>
      <w:tabs>
        <w:tab w:val="clear" w:pos="4702"/>
        <w:tab w:val="clear" w:pos="9405"/>
      </w:tabs>
      <w:rPr>
        <w:rFonts w:ascii="Arial" w:hAnsi="Arial" w:cs="Arial"/>
      </w:rPr>
    </w:pPr>
  </w:p>
  <w:p w14:paraId="066D0F53" w14:textId="77777777" w:rsidR="00933AC8" w:rsidRDefault="00933AC8">
    <w:pPr>
      <w:pStyle w:val="Zpat"/>
      <w:tabs>
        <w:tab w:val="clear" w:pos="4702"/>
        <w:tab w:val="clear" w:pos="9405"/>
      </w:tabs>
      <w:rPr>
        <w:rFonts w:ascii="Arial" w:hAnsi="Arial" w:cs="Arial"/>
      </w:rPr>
    </w:pPr>
  </w:p>
  <w:p w14:paraId="0EC602B6" w14:textId="30A02ABA" w:rsidR="00BA7315" w:rsidRDefault="00BA7315">
    <w:pPr>
      <w:pStyle w:val="Zpat"/>
      <w:tabs>
        <w:tab w:val="clear" w:pos="4702"/>
        <w:tab w:val="clear" w:pos="9405"/>
      </w:tabs>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stránka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DC4D" w14:textId="77777777" w:rsidR="00B81219" w:rsidRDefault="00B81219">
      <w:pPr>
        <w:spacing w:after="0" w:line="240" w:lineRule="auto"/>
      </w:pPr>
      <w:r>
        <w:rPr>
          <w:color w:val="000000"/>
        </w:rPr>
        <w:separator/>
      </w:r>
    </w:p>
  </w:footnote>
  <w:footnote w:type="continuationSeparator" w:id="0">
    <w:p w14:paraId="11CD2595" w14:textId="77777777" w:rsidR="00B81219" w:rsidRDefault="00B81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489"/>
    <w:multiLevelType w:val="multilevel"/>
    <w:tmpl w:val="5F36235E"/>
    <w:styleLink w:val="WWNum10"/>
    <w:lvl w:ilvl="0">
      <w:numFmt w:val="bullet"/>
      <w:lvlText w:val=""/>
      <w:lvlJc w:val="left"/>
      <w:pPr>
        <w:ind w:left="720" w:hanging="360"/>
      </w:pPr>
      <w:rPr>
        <w:rFonts w:ascii="Symbol" w:hAnsi="Symbol"/>
        <w:b w:val="0"/>
        <w:i w:val="0"/>
        <w:sz w:val="20"/>
        <w:u w:val="none"/>
      </w:rPr>
    </w:lvl>
    <w:lvl w:ilvl="1">
      <w:numFmt w:val="bullet"/>
      <w:lvlText w:val=""/>
      <w:lvlJc w:val="left"/>
      <w:pPr>
        <w:ind w:left="1080" w:hanging="360"/>
      </w:pPr>
      <w:rPr>
        <w:rFonts w:ascii="Wingdings" w:hAnsi="Wingdings" w:cs="Arial"/>
        <w:b w:val="0"/>
        <w:i w:val="0"/>
        <w:sz w:val="20"/>
        <w:u w:val="none"/>
      </w:rPr>
    </w:lvl>
    <w:lvl w:ilvl="2">
      <w:numFmt w:val="bullet"/>
      <w:lvlText w:val=""/>
      <w:lvlJc w:val="left"/>
      <w:pPr>
        <w:ind w:left="1440" w:hanging="360"/>
      </w:pPr>
      <w:rPr>
        <w:rFonts w:ascii="Wingdings" w:hAnsi="Wingdings" w:cs="Arial"/>
        <w:b w:val="0"/>
        <w:i w:val="0"/>
        <w:sz w:val="20"/>
        <w:u w:val="none"/>
      </w:rPr>
    </w:lvl>
    <w:lvl w:ilvl="3">
      <w:numFmt w:val="bullet"/>
      <w:lvlText w:val=""/>
      <w:lvlJc w:val="left"/>
      <w:pPr>
        <w:ind w:left="1800" w:hanging="360"/>
      </w:pPr>
      <w:rPr>
        <w:rFonts w:ascii="Wingdings" w:hAnsi="Wingdings" w:cs="Arial"/>
        <w:b w:val="0"/>
        <w:i w:val="0"/>
        <w:sz w:val="20"/>
        <w:u w:val="none"/>
      </w:rPr>
    </w:lvl>
    <w:lvl w:ilvl="4">
      <w:numFmt w:val="bullet"/>
      <w:lvlText w:val=""/>
      <w:lvlJc w:val="left"/>
      <w:pPr>
        <w:ind w:left="2160" w:hanging="360"/>
      </w:pPr>
      <w:rPr>
        <w:rFonts w:ascii="Wingdings" w:hAnsi="Wingdings" w:cs="Arial"/>
        <w:b w:val="0"/>
        <w:i w:val="0"/>
        <w:sz w:val="20"/>
        <w:u w:val="none"/>
      </w:rPr>
    </w:lvl>
    <w:lvl w:ilvl="5">
      <w:numFmt w:val="bullet"/>
      <w:lvlText w:val=""/>
      <w:lvlJc w:val="left"/>
      <w:pPr>
        <w:ind w:left="2520" w:hanging="360"/>
      </w:pPr>
      <w:rPr>
        <w:rFonts w:ascii="Wingdings" w:hAnsi="Wingdings" w:cs="Arial"/>
        <w:b w:val="0"/>
        <w:i w:val="0"/>
        <w:sz w:val="20"/>
        <w:u w:val="none"/>
      </w:rPr>
    </w:lvl>
    <w:lvl w:ilvl="6">
      <w:numFmt w:val="bullet"/>
      <w:lvlText w:val=""/>
      <w:lvlJc w:val="left"/>
      <w:pPr>
        <w:ind w:left="2880" w:hanging="360"/>
      </w:pPr>
      <w:rPr>
        <w:rFonts w:ascii="Wingdings" w:hAnsi="Wingdings" w:cs="Arial"/>
        <w:b w:val="0"/>
        <w:i w:val="0"/>
        <w:sz w:val="20"/>
        <w:u w:val="none"/>
      </w:rPr>
    </w:lvl>
    <w:lvl w:ilvl="7">
      <w:numFmt w:val="bullet"/>
      <w:lvlText w:val=""/>
      <w:lvlJc w:val="left"/>
      <w:pPr>
        <w:ind w:left="3240" w:hanging="360"/>
      </w:pPr>
      <w:rPr>
        <w:rFonts w:ascii="Wingdings" w:hAnsi="Wingdings" w:cs="Arial"/>
        <w:b w:val="0"/>
        <w:i w:val="0"/>
        <w:sz w:val="20"/>
        <w:u w:val="none"/>
      </w:rPr>
    </w:lvl>
    <w:lvl w:ilvl="8">
      <w:numFmt w:val="bullet"/>
      <w:lvlText w:val=""/>
      <w:lvlJc w:val="left"/>
      <w:pPr>
        <w:ind w:left="3600" w:hanging="360"/>
      </w:pPr>
      <w:rPr>
        <w:rFonts w:ascii="Wingdings" w:hAnsi="Wingdings" w:cs="Arial"/>
        <w:b w:val="0"/>
        <w:i w:val="0"/>
        <w:sz w:val="20"/>
        <w:u w:val="none"/>
      </w:rPr>
    </w:lvl>
  </w:abstractNum>
  <w:abstractNum w:abstractNumId="1" w15:restartNumberingAfterBreak="0">
    <w:nsid w:val="03A90FD7"/>
    <w:multiLevelType w:val="multilevel"/>
    <w:tmpl w:val="C32ADF04"/>
    <w:styleLink w:val="WWNum3"/>
    <w:lvl w:ilvl="0">
      <w:numFmt w:val="bullet"/>
      <w:lvlText w:val=""/>
      <w:lvlJc w:val="left"/>
      <w:pPr>
        <w:ind w:left="566" w:hanging="283"/>
      </w:pPr>
      <w:rPr>
        <w:rFonts w:ascii="Symbol" w:hAnsi="Symbol" w:cs="StarSymbol"/>
        <w:sz w:val="18"/>
        <w:szCs w:val="18"/>
      </w:rPr>
    </w:lvl>
    <w:lvl w:ilvl="1">
      <w:numFmt w:val="bullet"/>
      <w:lvlText w:val=""/>
      <w:lvlJc w:val="left"/>
      <w:pPr>
        <w:ind w:left="849" w:hanging="283"/>
      </w:pPr>
      <w:rPr>
        <w:rFonts w:ascii="Symbol" w:hAnsi="Symbol" w:cs="StarSymbol"/>
        <w:sz w:val="18"/>
        <w:szCs w:val="18"/>
      </w:rPr>
    </w:lvl>
    <w:lvl w:ilvl="2">
      <w:numFmt w:val="bullet"/>
      <w:lvlText w:val=""/>
      <w:lvlJc w:val="left"/>
      <w:pPr>
        <w:ind w:left="1132" w:hanging="283"/>
      </w:pPr>
      <w:rPr>
        <w:rFonts w:ascii="Symbol" w:hAnsi="Symbol" w:cs="StarSymbol"/>
        <w:sz w:val="18"/>
        <w:szCs w:val="18"/>
      </w:rPr>
    </w:lvl>
    <w:lvl w:ilvl="3">
      <w:numFmt w:val="bullet"/>
      <w:lvlText w:val=""/>
      <w:lvlJc w:val="left"/>
      <w:pPr>
        <w:ind w:left="1415" w:hanging="283"/>
      </w:pPr>
      <w:rPr>
        <w:rFonts w:ascii="Symbol" w:hAnsi="Symbol" w:cs="StarSymbol"/>
        <w:sz w:val="18"/>
        <w:szCs w:val="18"/>
      </w:rPr>
    </w:lvl>
    <w:lvl w:ilvl="4">
      <w:numFmt w:val="bullet"/>
      <w:lvlText w:val=""/>
      <w:lvlJc w:val="left"/>
      <w:pPr>
        <w:ind w:left="1698" w:hanging="283"/>
      </w:pPr>
      <w:rPr>
        <w:rFonts w:ascii="Symbol" w:hAnsi="Symbol" w:cs="StarSymbol"/>
        <w:sz w:val="18"/>
        <w:szCs w:val="18"/>
      </w:rPr>
    </w:lvl>
    <w:lvl w:ilvl="5">
      <w:numFmt w:val="bullet"/>
      <w:lvlText w:val=""/>
      <w:lvlJc w:val="left"/>
      <w:pPr>
        <w:ind w:left="1981" w:hanging="283"/>
      </w:pPr>
      <w:rPr>
        <w:rFonts w:ascii="Symbol" w:hAnsi="Symbol" w:cs="StarSymbol"/>
        <w:sz w:val="18"/>
        <w:szCs w:val="18"/>
      </w:rPr>
    </w:lvl>
    <w:lvl w:ilvl="6">
      <w:numFmt w:val="bullet"/>
      <w:lvlText w:val=""/>
      <w:lvlJc w:val="left"/>
      <w:pPr>
        <w:ind w:left="2264" w:hanging="283"/>
      </w:pPr>
      <w:rPr>
        <w:rFonts w:ascii="Symbol" w:hAnsi="Symbol" w:cs="StarSymbol"/>
        <w:sz w:val="18"/>
        <w:szCs w:val="18"/>
      </w:rPr>
    </w:lvl>
    <w:lvl w:ilvl="7">
      <w:numFmt w:val="bullet"/>
      <w:lvlText w:val=""/>
      <w:lvlJc w:val="left"/>
      <w:pPr>
        <w:ind w:left="2547" w:hanging="283"/>
      </w:pPr>
      <w:rPr>
        <w:rFonts w:ascii="Symbol" w:hAnsi="Symbol" w:cs="StarSymbol"/>
        <w:sz w:val="18"/>
        <w:szCs w:val="18"/>
      </w:rPr>
    </w:lvl>
    <w:lvl w:ilvl="8">
      <w:numFmt w:val="bullet"/>
      <w:lvlText w:val=""/>
      <w:lvlJc w:val="left"/>
      <w:pPr>
        <w:ind w:left="2830" w:hanging="283"/>
      </w:pPr>
      <w:rPr>
        <w:rFonts w:ascii="Symbol" w:hAnsi="Symbol" w:cs="StarSymbol"/>
        <w:sz w:val="18"/>
        <w:szCs w:val="18"/>
      </w:rPr>
    </w:lvl>
  </w:abstractNum>
  <w:abstractNum w:abstractNumId="2" w15:restartNumberingAfterBreak="0">
    <w:nsid w:val="054671FA"/>
    <w:multiLevelType w:val="multilevel"/>
    <w:tmpl w:val="8496DC8A"/>
    <w:styleLink w:val="WWOutlineListStyle35"/>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8B43BE"/>
    <w:multiLevelType w:val="multilevel"/>
    <w:tmpl w:val="352A03D8"/>
    <w:styleLink w:val="WWOutlineListStyle18"/>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CA25D8B"/>
    <w:multiLevelType w:val="multilevel"/>
    <w:tmpl w:val="C3808440"/>
    <w:styleLink w:val="WWOutlineListStyle34"/>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D2748F0"/>
    <w:multiLevelType w:val="multilevel"/>
    <w:tmpl w:val="AEFEB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C2CDD"/>
    <w:multiLevelType w:val="multilevel"/>
    <w:tmpl w:val="A37EA286"/>
    <w:styleLink w:val="WWOutlineListStyle3"/>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F0372A"/>
    <w:multiLevelType w:val="multilevel"/>
    <w:tmpl w:val="FAFE6A30"/>
    <w:styleLink w:val="WWOutlineListStyle14"/>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FCC3395"/>
    <w:multiLevelType w:val="multilevel"/>
    <w:tmpl w:val="2C287AD0"/>
    <w:styleLink w:val="WWNum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9" w15:restartNumberingAfterBreak="0">
    <w:nsid w:val="0FE32733"/>
    <w:multiLevelType w:val="multilevel"/>
    <w:tmpl w:val="3326C388"/>
    <w:styleLink w:val="WWNum6"/>
    <w:lvl w:ilvl="0">
      <w:start w:val="3"/>
      <w:numFmt w:val="decimal"/>
      <w:lvlText w:val="%1."/>
      <w:lvlJc w:val="left"/>
      <w:pPr>
        <w:ind w:left="720" w:hanging="360"/>
      </w:pPr>
      <w:rPr>
        <w:b w:val="0"/>
        <w:sz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27379D2"/>
    <w:multiLevelType w:val="multilevel"/>
    <w:tmpl w:val="6D3042CE"/>
    <w:styleLink w:val="WWOutlineListStyle10"/>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3316270"/>
    <w:multiLevelType w:val="multilevel"/>
    <w:tmpl w:val="47C25952"/>
    <w:styleLink w:val="WWOutlineListStyle21"/>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3751409"/>
    <w:multiLevelType w:val="multilevel"/>
    <w:tmpl w:val="7EB45014"/>
    <w:styleLink w:val="WWOutlineListStyle27"/>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7781783"/>
    <w:multiLevelType w:val="multilevel"/>
    <w:tmpl w:val="6D0C08C4"/>
    <w:styleLink w:val="WWOutlineListStyle20"/>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96B4E94"/>
    <w:multiLevelType w:val="multilevel"/>
    <w:tmpl w:val="B28429BC"/>
    <w:styleLink w:val="WWOutlineListStyle6"/>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C4548AC"/>
    <w:multiLevelType w:val="multilevel"/>
    <w:tmpl w:val="81DA1E66"/>
    <w:styleLink w:val="WWOutlineListStyle26"/>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E487541"/>
    <w:multiLevelType w:val="multilevel"/>
    <w:tmpl w:val="FB6AC478"/>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E4A81"/>
    <w:multiLevelType w:val="multilevel"/>
    <w:tmpl w:val="00CE449C"/>
    <w:styleLink w:val="WWOutlineListStyle23"/>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F0C4B5C"/>
    <w:multiLevelType w:val="multilevel"/>
    <w:tmpl w:val="9E4AFFE2"/>
    <w:styleLink w:val="WWOutlineListStyle24"/>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F5C3C38"/>
    <w:multiLevelType w:val="multilevel"/>
    <w:tmpl w:val="E69802B8"/>
    <w:styleLink w:val="WWNum9"/>
    <w:lvl w:ilvl="0">
      <w:start w:val="6"/>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0" w15:restartNumberingAfterBreak="0">
    <w:nsid w:val="21283A22"/>
    <w:multiLevelType w:val="multilevel"/>
    <w:tmpl w:val="B4966C02"/>
    <w:styleLink w:val="WWNum1"/>
    <w:lvl w:ilvl="0">
      <w:start w:val="5"/>
      <w:numFmt w:val="upperRoman"/>
      <w:lvlText w:val="%1. "/>
      <w:lvlJc w:val="left"/>
      <w:pPr>
        <w:ind w:left="283" w:hanging="283"/>
      </w:pPr>
      <w:rPr>
        <w:rFonts w:cs="Arial"/>
        <w:b w:val="0"/>
        <w:i w:val="0"/>
        <w:sz w:val="20"/>
        <w:u w:val="none"/>
      </w:rPr>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3EF3939"/>
    <w:multiLevelType w:val="multilevel"/>
    <w:tmpl w:val="097A0AC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B12666"/>
    <w:multiLevelType w:val="multilevel"/>
    <w:tmpl w:val="80FCD272"/>
    <w:styleLink w:val="WWOutlineListStyle16"/>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9350848"/>
    <w:multiLevelType w:val="multilevel"/>
    <w:tmpl w:val="E65C11DA"/>
    <w:styleLink w:val="WWOutlineListStyle4"/>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D4D0BD8"/>
    <w:multiLevelType w:val="multilevel"/>
    <w:tmpl w:val="3FF054AE"/>
    <w:styleLink w:val="WWOutlineListStyle32"/>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EB50D15"/>
    <w:multiLevelType w:val="multilevel"/>
    <w:tmpl w:val="351A984A"/>
    <w:styleLink w:val="WWOutlineListStyle30"/>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5C08CD"/>
    <w:multiLevelType w:val="multilevel"/>
    <w:tmpl w:val="8A901E5A"/>
    <w:styleLink w:val="WWOutlineListStyle28"/>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6982907"/>
    <w:multiLevelType w:val="multilevel"/>
    <w:tmpl w:val="407EB36E"/>
    <w:styleLink w:val="WWOutlineListStyle22"/>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A7A0E81"/>
    <w:multiLevelType w:val="multilevel"/>
    <w:tmpl w:val="14CE9AAE"/>
    <w:styleLink w:val="WWOutlineListStyle9"/>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BC361DD"/>
    <w:multiLevelType w:val="multilevel"/>
    <w:tmpl w:val="623E3EC0"/>
    <w:lvl w:ilvl="0">
      <w:start w:val="1"/>
      <w:numFmt w:val="decimal"/>
      <w:lvlText w:val="%1."/>
      <w:lvlJc w:val="left"/>
      <w:pPr>
        <w:ind w:left="720" w:hanging="360"/>
      </w:pPr>
    </w:lvl>
    <w:lvl w:ilvl="1">
      <w:start w:val="1"/>
      <w:numFmt w:val="decimal"/>
      <w:lvlText w:val="%2."/>
      <w:lvlJc w:val="left"/>
      <w:pPr>
        <w:ind w:left="72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C70FCE"/>
    <w:multiLevelType w:val="multilevel"/>
    <w:tmpl w:val="F916456E"/>
    <w:styleLink w:val="WWOutlineListStyle25"/>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D8B2BFB"/>
    <w:multiLevelType w:val="multilevel"/>
    <w:tmpl w:val="0C2E7AE2"/>
    <w:styleLink w:val="WWOutlineListStyle33"/>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FE15494"/>
    <w:multiLevelType w:val="multilevel"/>
    <w:tmpl w:val="D286EDFE"/>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C61DB6"/>
    <w:multiLevelType w:val="multilevel"/>
    <w:tmpl w:val="E9D2B4CA"/>
    <w:styleLink w:val="Outline"/>
    <w:lvl w:ilvl="0">
      <w:start w:val="1"/>
      <w:numFmt w:val="none"/>
      <w:lvlText w:val="%1"/>
      <w:lvlJc w:val="left"/>
      <w:pPr>
        <w:ind w:left="432" w:hanging="432"/>
      </w:pPr>
    </w:lvl>
    <w:lvl w:ilvl="1">
      <w:start w:val="1"/>
      <w:numFmt w:val="decimal"/>
      <w:lvlText w:val="%2."/>
      <w:lvlJc w:val="left"/>
      <w:pPr>
        <w:ind w:left="283" w:hanging="283"/>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4546634A"/>
    <w:multiLevelType w:val="multilevel"/>
    <w:tmpl w:val="B986CE82"/>
    <w:styleLink w:val="WWOutlineListStyle1"/>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5AB63E8"/>
    <w:multiLevelType w:val="multilevel"/>
    <w:tmpl w:val="168A355C"/>
    <w:styleLink w:val="WWOutlineListStyle11"/>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5CB3D76"/>
    <w:multiLevelType w:val="multilevel"/>
    <w:tmpl w:val="41862B2C"/>
    <w:styleLink w:val="WWOutlineListStyle7"/>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6113C02"/>
    <w:multiLevelType w:val="multilevel"/>
    <w:tmpl w:val="C5EC62DC"/>
    <w:styleLink w:val="WWOutlineListStyle"/>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88D157F"/>
    <w:multiLevelType w:val="multilevel"/>
    <w:tmpl w:val="AB08ECF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135467"/>
    <w:multiLevelType w:val="multilevel"/>
    <w:tmpl w:val="559002F4"/>
    <w:styleLink w:val="WWOutlineListStyle12"/>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BBE7DA3"/>
    <w:multiLevelType w:val="multilevel"/>
    <w:tmpl w:val="3BF48BC0"/>
    <w:styleLink w:val="WWOutlineListStyle17"/>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E10071D"/>
    <w:multiLevelType w:val="multilevel"/>
    <w:tmpl w:val="0DF0FD9E"/>
    <w:styleLink w:val="WWOutlineListStyle15"/>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4FC1A78"/>
    <w:multiLevelType w:val="multilevel"/>
    <w:tmpl w:val="3A38F1F2"/>
    <w:styleLink w:val="WWOutlineListStyle29"/>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69022CD"/>
    <w:multiLevelType w:val="multilevel"/>
    <w:tmpl w:val="91F8479A"/>
    <w:styleLink w:val="WWNum2"/>
    <w:lvl w:ilvl="0">
      <w:start w:val="1"/>
      <w:numFmt w:val="lowerLetter"/>
      <w:lvlText w:val="%1)"/>
      <w:lvlJc w:val="left"/>
      <w:pPr>
        <w:ind w:left="124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77149B3"/>
    <w:multiLevelType w:val="multilevel"/>
    <w:tmpl w:val="25DCE842"/>
    <w:styleLink w:val="WWOutlineListStyle36"/>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8F275E6"/>
    <w:multiLevelType w:val="multilevel"/>
    <w:tmpl w:val="AC28210A"/>
    <w:styleLink w:val="WWOutlineListStyle38"/>
    <w:lvl w:ilvl="0">
      <w:start w:val="1"/>
      <w:numFmt w:val="none"/>
      <w:lvlText w:val=""/>
      <w:lvlJc w:val="left"/>
    </w:lvl>
    <w:lvl w:ilvl="1">
      <w:start w:val="1"/>
      <w:numFmt w:val="decimal"/>
      <w:pStyle w:val="Nadpis2"/>
      <w:lvlText w:val="%2."/>
      <w:lvlJc w:val="left"/>
      <w:pPr>
        <w:ind w:left="283" w:hanging="283"/>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3642A4"/>
    <w:multiLevelType w:val="multilevel"/>
    <w:tmpl w:val="AA72532C"/>
    <w:styleLink w:val="WWOutlineListStyle19"/>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1C21E66"/>
    <w:multiLevelType w:val="multilevel"/>
    <w:tmpl w:val="C0F4C90E"/>
    <w:styleLink w:val="WWOutlineListStyle8"/>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1C221C5"/>
    <w:multiLevelType w:val="multilevel"/>
    <w:tmpl w:val="52E44BE8"/>
    <w:styleLink w:val="WWNum7"/>
    <w:lvl w:ilvl="0">
      <w:start w:val="1"/>
      <w:numFmt w:val="decimal"/>
      <w:lvlText w:val="%1."/>
      <w:lvlJc w:val="left"/>
      <w:pPr>
        <w:ind w:left="360" w:hanging="360"/>
      </w:pPr>
      <w:rPr>
        <w:color w:val="00000A"/>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61C22A52"/>
    <w:multiLevelType w:val="multilevel"/>
    <w:tmpl w:val="A030D656"/>
    <w:styleLink w:val="WWNum5"/>
    <w:lvl w:ilvl="0">
      <w:numFmt w:val="bullet"/>
      <w:lvlText w:val=""/>
      <w:lvlJc w:val="left"/>
      <w:pPr>
        <w:ind w:left="1080" w:hanging="360"/>
      </w:pPr>
      <w:rPr>
        <w:rFonts w:ascii="Symbol" w:hAnsi="Symbol" w:cs="Arial"/>
        <w:b w:val="0"/>
        <w:i w:val="0"/>
        <w:sz w:val="20"/>
        <w:u w:val="none"/>
      </w:rPr>
    </w:lvl>
    <w:lvl w:ilvl="1">
      <w:numFmt w:val="bullet"/>
      <w:lvlText w:val=""/>
      <w:lvlJc w:val="left"/>
      <w:pPr>
        <w:ind w:left="1440" w:hanging="360"/>
      </w:pPr>
      <w:rPr>
        <w:rFonts w:ascii="Symbol" w:hAnsi="Symbol" w:cs="Arial"/>
        <w:b w:val="0"/>
        <w:i w:val="0"/>
        <w:sz w:val="20"/>
        <w:u w:val="none"/>
      </w:rPr>
    </w:lvl>
    <w:lvl w:ilvl="2">
      <w:numFmt w:val="bullet"/>
      <w:lvlText w:val=""/>
      <w:lvlJc w:val="left"/>
      <w:pPr>
        <w:ind w:left="1800" w:hanging="360"/>
      </w:pPr>
      <w:rPr>
        <w:rFonts w:ascii="Symbol" w:hAnsi="Symbol" w:cs="Arial"/>
        <w:b w:val="0"/>
        <w:i w:val="0"/>
        <w:sz w:val="20"/>
        <w:u w:val="none"/>
      </w:rPr>
    </w:lvl>
    <w:lvl w:ilvl="3">
      <w:numFmt w:val="bullet"/>
      <w:lvlText w:val=""/>
      <w:lvlJc w:val="left"/>
      <w:pPr>
        <w:ind w:left="2160" w:hanging="360"/>
      </w:pPr>
      <w:rPr>
        <w:rFonts w:ascii="Symbol" w:hAnsi="Symbol" w:cs="Arial"/>
        <w:b w:val="0"/>
        <w:i w:val="0"/>
        <w:sz w:val="20"/>
        <w:u w:val="none"/>
      </w:rPr>
    </w:lvl>
    <w:lvl w:ilvl="4">
      <w:numFmt w:val="bullet"/>
      <w:lvlText w:val=""/>
      <w:lvlJc w:val="left"/>
      <w:pPr>
        <w:ind w:left="2520" w:hanging="360"/>
      </w:pPr>
      <w:rPr>
        <w:rFonts w:ascii="Symbol" w:hAnsi="Symbol" w:cs="Arial"/>
        <w:b w:val="0"/>
        <w:i w:val="0"/>
        <w:sz w:val="20"/>
        <w:u w:val="none"/>
      </w:rPr>
    </w:lvl>
    <w:lvl w:ilvl="5">
      <w:numFmt w:val="bullet"/>
      <w:lvlText w:val=""/>
      <w:lvlJc w:val="left"/>
      <w:pPr>
        <w:ind w:left="2880" w:hanging="360"/>
      </w:pPr>
      <w:rPr>
        <w:rFonts w:ascii="Symbol" w:hAnsi="Symbol" w:cs="Arial"/>
        <w:b w:val="0"/>
        <w:i w:val="0"/>
        <w:sz w:val="20"/>
        <w:u w:val="none"/>
      </w:rPr>
    </w:lvl>
    <w:lvl w:ilvl="6">
      <w:numFmt w:val="bullet"/>
      <w:lvlText w:val=""/>
      <w:lvlJc w:val="left"/>
      <w:pPr>
        <w:ind w:left="3240" w:hanging="360"/>
      </w:pPr>
      <w:rPr>
        <w:rFonts w:ascii="Symbol" w:hAnsi="Symbol" w:cs="Arial"/>
        <w:b w:val="0"/>
        <w:i w:val="0"/>
        <w:sz w:val="20"/>
        <w:u w:val="none"/>
      </w:rPr>
    </w:lvl>
    <w:lvl w:ilvl="7">
      <w:numFmt w:val="bullet"/>
      <w:lvlText w:val=""/>
      <w:lvlJc w:val="left"/>
      <w:pPr>
        <w:ind w:left="3600" w:hanging="360"/>
      </w:pPr>
      <w:rPr>
        <w:rFonts w:ascii="Symbol" w:hAnsi="Symbol" w:cs="Arial"/>
        <w:b w:val="0"/>
        <w:i w:val="0"/>
        <w:sz w:val="20"/>
        <w:u w:val="none"/>
      </w:rPr>
    </w:lvl>
    <w:lvl w:ilvl="8">
      <w:numFmt w:val="bullet"/>
      <w:lvlText w:val=""/>
      <w:lvlJc w:val="left"/>
      <w:pPr>
        <w:ind w:left="3960" w:hanging="360"/>
      </w:pPr>
      <w:rPr>
        <w:rFonts w:ascii="Symbol" w:hAnsi="Symbol" w:cs="Arial"/>
        <w:b w:val="0"/>
        <w:i w:val="0"/>
        <w:sz w:val="20"/>
        <w:u w:val="none"/>
      </w:rPr>
    </w:lvl>
  </w:abstractNum>
  <w:abstractNum w:abstractNumId="50" w15:restartNumberingAfterBreak="0">
    <w:nsid w:val="63493859"/>
    <w:multiLevelType w:val="multilevel"/>
    <w:tmpl w:val="D4A40F26"/>
    <w:styleLink w:val="WWOutlineListStyle2"/>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7173BE2"/>
    <w:multiLevelType w:val="multilevel"/>
    <w:tmpl w:val="257C740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78C2BCD"/>
    <w:multiLevelType w:val="multilevel"/>
    <w:tmpl w:val="20A48DA2"/>
    <w:styleLink w:val="WWNum11"/>
    <w:lvl w:ilvl="0">
      <w:numFmt w:val="bullet"/>
      <w:lvlText w:val=""/>
      <w:lvlJc w:val="left"/>
      <w:pPr>
        <w:ind w:left="720" w:hanging="360"/>
      </w:pPr>
      <w:rPr>
        <w:rFonts w:ascii="Symbol" w:hAnsi="Symbol"/>
        <w:sz w:val="18"/>
        <w:szCs w:val="18"/>
      </w:rPr>
    </w:lvl>
    <w:lvl w:ilvl="1">
      <w:start w:val="1"/>
      <w:numFmt w:val="decimal"/>
      <w:lvlText w:val="%2."/>
      <w:lvlJc w:val="left"/>
      <w:pPr>
        <w:ind w:left="1648" w:hanging="360"/>
      </w:pPr>
    </w:lvl>
    <w:lvl w:ilvl="2">
      <w:start w:val="1"/>
      <w:numFmt w:val="decimal"/>
      <w:lvlText w:val="%1.%2.%3."/>
      <w:lvlJc w:val="left"/>
      <w:pPr>
        <w:ind w:left="2008" w:hanging="360"/>
      </w:pPr>
    </w:lvl>
    <w:lvl w:ilvl="3">
      <w:start w:val="1"/>
      <w:numFmt w:val="decimal"/>
      <w:lvlText w:val="%1.%2.%3.%4."/>
      <w:lvlJc w:val="left"/>
      <w:pPr>
        <w:ind w:left="2368" w:hanging="360"/>
      </w:pPr>
    </w:lvl>
    <w:lvl w:ilvl="4">
      <w:start w:val="1"/>
      <w:numFmt w:val="decimal"/>
      <w:lvlText w:val="%1.%2.%3.%4.%5."/>
      <w:lvlJc w:val="left"/>
      <w:pPr>
        <w:ind w:left="2728" w:hanging="360"/>
      </w:pPr>
    </w:lvl>
    <w:lvl w:ilvl="5">
      <w:start w:val="1"/>
      <w:numFmt w:val="decimal"/>
      <w:lvlText w:val="%1.%2.%3.%4.%5.%6."/>
      <w:lvlJc w:val="left"/>
      <w:pPr>
        <w:ind w:left="3088" w:hanging="360"/>
      </w:pPr>
    </w:lvl>
    <w:lvl w:ilvl="6">
      <w:start w:val="1"/>
      <w:numFmt w:val="decimal"/>
      <w:lvlText w:val="%1.%2.%3.%4.%5.%6.%7."/>
      <w:lvlJc w:val="left"/>
      <w:pPr>
        <w:ind w:left="3448" w:hanging="360"/>
      </w:pPr>
    </w:lvl>
    <w:lvl w:ilvl="7">
      <w:start w:val="1"/>
      <w:numFmt w:val="decimal"/>
      <w:lvlText w:val="%1.%2.%3.%4.%5.%6.%7.%8."/>
      <w:lvlJc w:val="left"/>
      <w:pPr>
        <w:ind w:left="3808" w:hanging="360"/>
      </w:pPr>
    </w:lvl>
    <w:lvl w:ilvl="8">
      <w:start w:val="1"/>
      <w:numFmt w:val="decimal"/>
      <w:lvlText w:val="%1.%2.%3.%4.%5.%6.%7.%8.%9."/>
      <w:lvlJc w:val="left"/>
      <w:pPr>
        <w:ind w:left="4168" w:hanging="360"/>
      </w:pPr>
    </w:lvl>
  </w:abstractNum>
  <w:abstractNum w:abstractNumId="53" w15:restartNumberingAfterBreak="0">
    <w:nsid w:val="67F1457E"/>
    <w:multiLevelType w:val="multilevel"/>
    <w:tmpl w:val="6F127ED4"/>
    <w:styleLink w:val="WWOutlineListStyle5"/>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6D036738"/>
    <w:multiLevelType w:val="multilevel"/>
    <w:tmpl w:val="19E0091C"/>
    <w:styleLink w:val="WWOutlineListStyle31"/>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7166B7B"/>
    <w:multiLevelType w:val="multilevel"/>
    <w:tmpl w:val="302A4940"/>
    <w:styleLink w:val="WWOutlineListStyle13"/>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80D562B"/>
    <w:multiLevelType w:val="multilevel"/>
    <w:tmpl w:val="D0BC3910"/>
    <w:styleLink w:val="WWOutlineListStyle37"/>
    <w:lvl w:ilvl="0">
      <w:start w:val="1"/>
      <w:numFmt w:val="none"/>
      <w:lvlText w:val="%1"/>
      <w:lvlJc w:val="left"/>
    </w:lvl>
    <w:lvl w:ilvl="1">
      <w:start w:val="1"/>
      <w:numFmt w:val="decimal"/>
      <w:lvlText w:val="%2."/>
      <w:lvlJc w:val="left"/>
      <w:pPr>
        <w:ind w:left="283" w:hanging="283"/>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C367924"/>
    <w:multiLevelType w:val="multilevel"/>
    <w:tmpl w:val="365025D4"/>
    <w:styleLink w:val="WWNum8"/>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87238931">
    <w:abstractNumId w:val="45"/>
  </w:num>
  <w:num w:numId="2" w16cid:durableId="1004866212">
    <w:abstractNumId w:val="56"/>
  </w:num>
  <w:num w:numId="3" w16cid:durableId="1433816128">
    <w:abstractNumId w:val="44"/>
  </w:num>
  <w:num w:numId="4" w16cid:durableId="502669710">
    <w:abstractNumId w:val="2"/>
  </w:num>
  <w:num w:numId="5" w16cid:durableId="1979065487">
    <w:abstractNumId w:val="4"/>
  </w:num>
  <w:num w:numId="6" w16cid:durableId="1312563122">
    <w:abstractNumId w:val="31"/>
  </w:num>
  <w:num w:numId="7" w16cid:durableId="216823661">
    <w:abstractNumId w:val="24"/>
  </w:num>
  <w:num w:numId="8" w16cid:durableId="2021198068">
    <w:abstractNumId w:val="54"/>
  </w:num>
  <w:num w:numId="9" w16cid:durableId="1931697827">
    <w:abstractNumId w:val="25"/>
  </w:num>
  <w:num w:numId="10" w16cid:durableId="1223561324">
    <w:abstractNumId w:val="42"/>
  </w:num>
  <w:num w:numId="11" w16cid:durableId="1814641190">
    <w:abstractNumId w:val="26"/>
  </w:num>
  <w:num w:numId="12" w16cid:durableId="1086073999">
    <w:abstractNumId w:val="12"/>
  </w:num>
  <w:num w:numId="13" w16cid:durableId="1548297065">
    <w:abstractNumId w:val="15"/>
  </w:num>
  <w:num w:numId="14" w16cid:durableId="1997564531">
    <w:abstractNumId w:val="30"/>
  </w:num>
  <w:num w:numId="15" w16cid:durableId="358050016">
    <w:abstractNumId w:val="18"/>
  </w:num>
  <w:num w:numId="16" w16cid:durableId="849372491">
    <w:abstractNumId w:val="17"/>
  </w:num>
  <w:num w:numId="17" w16cid:durableId="174466841">
    <w:abstractNumId w:val="27"/>
  </w:num>
  <w:num w:numId="18" w16cid:durableId="153648166">
    <w:abstractNumId w:val="11"/>
  </w:num>
  <w:num w:numId="19" w16cid:durableId="1089735842">
    <w:abstractNumId w:val="13"/>
  </w:num>
  <w:num w:numId="20" w16cid:durableId="525143500">
    <w:abstractNumId w:val="46"/>
  </w:num>
  <w:num w:numId="21" w16cid:durableId="1895891462">
    <w:abstractNumId w:val="3"/>
  </w:num>
  <w:num w:numId="22" w16cid:durableId="1391726356">
    <w:abstractNumId w:val="40"/>
  </w:num>
  <w:num w:numId="23" w16cid:durableId="7410950">
    <w:abstractNumId w:val="22"/>
  </w:num>
  <w:num w:numId="24" w16cid:durableId="518545864">
    <w:abstractNumId w:val="41"/>
  </w:num>
  <w:num w:numId="25" w16cid:durableId="690111465">
    <w:abstractNumId w:val="7"/>
  </w:num>
  <w:num w:numId="26" w16cid:durableId="913970976">
    <w:abstractNumId w:val="55"/>
  </w:num>
  <w:num w:numId="27" w16cid:durableId="1565556519">
    <w:abstractNumId w:val="39"/>
  </w:num>
  <w:num w:numId="28" w16cid:durableId="978456029">
    <w:abstractNumId w:val="35"/>
  </w:num>
  <w:num w:numId="29" w16cid:durableId="438454064">
    <w:abstractNumId w:val="10"/>
  </w:num>
  <w:num w:numId="30" w16cid:durableId="1199196774">
    <w:abstractNumId w:val="28"/>
  </w:num>
  <w:num w:numId="31" w16cid:durableId="1813667537">
    <w:abstractNumId w:val="47"/>
  </w:num>
  <w:num w:numId="32" w16cid:durableId="1118330656">
    <w:abstractNumId w:val="36"/>
  </w:num>
  <w:num w:numId="33" w16cid:durableId="1132864479">
    <w:abstractNumId w:val="14"/>
  </w:num>
  <w:num w:numId="34" w16cid:durableId="66802297">
    <w:abstractNumId w:val="53"/>
  </w:num>
  <w:num w:numId="35" w16cid:durableId="432437352">
    <w:abstractNumId w:val="23"/>
  </w:num>
  <w:num w:numId="36" w16cid:durableId="1236623879">
    <w:abstractNumId w:val="6"/>
  </w:num>
  <w:num w:numId="37" w16cid:durableId="1195384408">
    <w:abstractNumId w:val="50"/>
  </w:num>
  <w:num w:numId="38" w16cid:durableId="88814850">
    <w:abstractNumId w:val="34"/>
  </w:num>
  <w:num w:numId="39" w16cid:durableId="2028678495">
    <w:abstractNumId w:val="37"/>
  </w:num>
  <w:num w:numId="40" w16cid:durableId="811368076">
    <w:abstractNumId w:val="33"/>
  </w:num>
  <w:num w:numId="41" w16cid:durableId="353266116">
    <w:abstractNumId w:val="20"/>
  </w:num>
  <w:num w:numId="42" w16cid:durableId="933899813">
    <w:abstractNumId w:val="43"/>
  </w:num>
  <w:num w:numId="43" w16cid:durableId="420368669">
    <w:abstractNumId w:val="1"/>
  </w:num>
  <w:num w:numId="44" w16cid:durableId="561672842">
    <w:abstractNumId w:val="8"/>
  </w:num>
  <w:num w:numId="45" w16cid:durableId="771433487">
    <w:abstractNumId w:val="49"/>
  </w:num>
  <w:num w:numId="46" w16cid:durableId="1978798656">
    <w:abstractNumId w:val="9"/>
  </w:num>
  <w:num w:numId="47" w16cid:durableId="1161627971">
    <w:abstractNumId w:val="48"/>
  </w:num>
  <w:num w:numId="48" w16cid:durableId="1321497187">
    <w:abstractNumId w:val="57"/>
  </w:num>
  <w:num w:numId="49" w16cid:durableId="1748191770">
    <w:abstractNumId w:val="19"/>
  </w:num>
  <w:num w:numId="50" w16cid:durableId="367148328">
    <w:abstractNumId w:val="0"/>
  </w:num>
  <w:num w:numId="51" w16cid:durableId="1952131007">
    <w:abstractNumId w:val="52"/>
  </w:num>
  <w:num w:numId="52" w16cid:durableId="212238117">
    <w:abstractNumId w:val="51"/>
  </w:num>
  <w:num w:numId="53" w16cid:durableId="2146194971">
    <w:abstractNumId w:val="49"/>
  </w:num>
  <w:num w:numId="54" w16cid:durableId="1595281211">
    <w:abstractNumId w:val="1"/>
  </w:num>
  <w:num w:numId="55" w16cid:durableId="514467132">
    <w:abstractNumId w:val="0"/>
  </w:num>
  <w:num w:numId="56" w16cid:durableId="1537890526">
    <w:abstractNumId w:val="5"/>
  </w:num>
  <w:num w:numId="57" w16cid:durableId="1211767621">
    <w:abstractNumId w:val="43"/>
    <w:lvlOverride w:ilvl="0">
      <w:startOverride w:val="1"/>
    </w:lvlOverride>
  </w:num>
  <w:num w:numId="58" w16cid:durableId="1445269834">
    <w:abstractNumId w:val="16"/>
  </w:num>
  <w:num w:numId="59" w16cid:durableId="133370775">
    <w:abstractNumId w:val="21"/>
  </w:num>
  <w:num w:numId="60" w16cid:durableId="1653173703">
    <w:abstractNumId w:val="38"/>
  </w:num>
  <w:num w:numId="61" w16cid:durableId="1843203910">
    <w:abstractNumId w:val="29"/>
  </w:num>
  <w:num w:numId="62" w16cid:durableId="154529141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EA"/>
    <w:rsid w:val="00007204"/>
    <w:rsid w:val="00012E0E"/>
    <w:rsid w:val="00034CF0"/>
    <w:rsid w:val="00044F5B"/>
    <w:rsid w:val="0004545F"/>
    <w:rsid w:val="0006716D"/>
    <w:rsid w:val="000774D0"/>
    <w:rsid w:val="00094F7C"/>
    <w:rsid w:val="000C07B0"/>
    <w:rsid w:val="000C77CE"/>
    <w:rsid w:val="000D75D4"/>
    <w:rsid w:val="000E128D"/>
    <w:rsid w:val="00104954"/>
    <w:rsid w:val="001163F7"/>
    <w:rsid w:val="001372E7"/>
    <w:rsid w:val="00170C77"/>
    <w:rsid w:val="00171517"/>
    <w:rsid w:val="001A7A10"/>
    <w:rsid w:val="001B08F3"/>
    <w:rsid w:val="001C4A30"/>
    <w:rsid w:val="001C7413"/>
    <w:rsid w:val="001F03D7"/>
    <w:rsid w:val="00202BEA"/>
    <w:rsid w:val="00202DE5"/>
    <w:rsid w:val="00216328"/>
    <w:rsid w:val="00240A60"/>
    <w:rsid w:val="002845D4"/>
    <w:rsid w:val="0029124D"/>
    <w:rsid w:val="002D6A85"/>
    <w:rsid w:val="003307D2"/>
    <w:rsid w:val="0037713F"/>
    <w:rsid w:val="00381383"/>
    <w:rsid w:val="00381E44"/>
    <w:rsid w:val="00393D6A"/>
    <w:rsid w:val="00445FB1"/>
    <w:rsid w:val="00472581"/>
    <w:rsid w:val="00482362"/>
    <w:rsid w:val="004862B1"/>
    <w:rsid w:val="00486665"/>
    <w:rsid w:val="004908C9"/>
    <w:rsid w:val="0049290A"/>
    <w:rsid w:val="004E4A38"/>
    <w:rsid w:val="00506B83"/>
    <w:rsid w:val="00564306"/>
    <w:rsid w:val="005A1266"/>
    <w:rsid w:val="005C030B"/>
    <w:rsid w:val="005C4531"/>
    <w:rsid w:val="005D78DE"/>
    <w:rsid w:val="005E14B6"/>
    <w:rsid w:val="005E6835"/>
    <w:rsid w:val="0060004A"/>
    <w:rsid w:val="006152D9"/>
    <w:rsid w:val="00642DF1"/>
    <w:rsid w:val="00662643"/>
    <w:rsid w:val="00663479"/>
    <w:rsid w:val="00677465"/>
    <w:rsid w:val="006A0F1D"/>
    <w:rsid w:val="006B19F9"/>
    <w:rsid w:val="006B500B"/>
    <w:rsid w:val="006C41F2"/>
    <w:rsid w:val="006D33C2"/>
    <w:rsid w:val="006E13E2"/>
    <w:rsid w:val="006E58B4"/>
    <w:rsid w:val="007172CD"/>
    <w:rsid w:val="007808E7"/>
    <w:rsid w:val="0079624C"/>
    <w:rsid w:val="007A727D"/>
    <w:rsid w:val="007A7EC8"/>
    <w:rsid w:val="007B258A"/>
    <w:rsid w:val="007C1F97"/>
    <w:rsid w:val="007D1348"/>
    <w:rsid w:val="007D349C"/>
    <w:rsid w:val="007E3EB2"/>
    <w:rsid w:val="0083390D"/>
    <w:rsid w:val="00854E67"/>
    <w:rsid w:val="008974C6"/>
    <w:rsid w:val="008A4423"/>
    <w:rsid w:val="008A7837"/>
    <w:rsid w:val="008B1E41"/>
    <w:rsid w:val="008C68F0"/>
    <w:rsid w:val="008D6E2C"/>
    <w:rsid w:val="00921E84"/>
    <w:rsid w:val="00933AC8"/>
    <w:rsid w:val="00941CF6"/>
    <w:rsid w:val="009447B3"/>
    <w:rsid w:val="00955A50"/>
    <w:rsid w:val="0098194A"/>
    <w:rsid w:val="009829B5"/>
    <w:rsid w:val="009B4A65"/>
    <w:rsid w:val="009F4B7A"/>
    <w:rsid w:val="00A32C54"/>
    <w:rsid w:val="00A518F3"/>
    <w:rsid w:val="00A720A7"/>
    <w:rsid w:val="00AB48EA"/>
    <w:rsid w:val="00AC3EDD"/>
    <w:rsid w:val="00AD2ABF"/>
    <w:rsid w:val="00AF2923"/>
    <w:rsid w:val="00B13CBE"/>
    <w:rsid w:val="00B17E21"/>
    <w:rsid w:val="00B31C94"/>
    <w:rsid w:val="00B81219"/>
    <w:rsid w:val="00B815C5"/>
    <w:rsid w:val="00BA7315"/>
    <w:rsid w:val="00BB5205"/>
    <w:rsid w:val="00BC29E6"/>
    <w:rsid w:val="00BD4DA0"/>
    <w:rsid w:val="00BE0BD3"/>
    <w:rsid w:val="00BE55D4"/>
    <w:rsid w:val="00C02CF2"/>
    <w:rsid w:val="00C1277F"/>
    <w:rsid w:val="00C16A8F"/>
    <w:rsid w:val="00C46109"/>
    <w:rsid w:val="00C578C8"/>
    <w:rsid w:val="00C909C9"/>
    <w:rsid w:val="00C938F4"/>
    <w:rsid w:val="00C96905"/>
    <w:rsid w:val="00CA3864"/>
    <w:rsid w:val="00CB4745"/>
    <w:rsid w:val="00CB7044"/>
    <w:rsid w:val="00CC3410"/>
    <w:rsid w:val="00CC5B6E"/>
    <w:rsid w:val="00D04900"/>
    <w:rsid w:val="00D26498"/>
    <w:rsid w:val="00D52E14"/>
    <w:rsid w:val="00D720B0"/>
    <w:rsid w:val="00D802AE"/>
    <w:rsid w:val="00D80602"/>
    <w:rsid w:val="00D933F5"/>
    <w:rsid w:val="00DD2DFF"/>
    <w:rsid w:val="00DE41BF"/>
    <w:rsid w:val="00E020FA"/>
    <w:rsid w:val="00E0224D"/>
    <w:rsid w:val="00E17885"/>
    <w:rsid w:val="00E222A4"/>
    <w:rsid w:val="00E3244F"/>
    <w:rsid w:val="00E343E1"/>
    <w:rsid w:val="00E37F85"/>
    <w:rsid w:val="00E63B4D"/>
    <w:rsid w:val="00E84F5C"/>
    <w:rsid w:val="00E935ED"/>
    <w:rsid w:val="00F20063"/>
    <w:rsid w:val="00F4617D"/>
    <w:rsid w:val="00F624AB"/>
    <w:rsid w:val="00F9187C"/>
    <w:rsid w:val="00FA4254"/>
    <w:rsid w:val="00FA7D2D"/>
    <w:rsid w:val="00FE4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81A5"/>
  <w15:docId w15:val="{30CEB7DB-1ACB-4BB1-9780-CE3CC810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2">
    <w:name w:val="heading 2"/>
    <w:basedOn w:val="Standard"/>
    <w:next w:val="Textbody"/>
    <w:uiPriority w:val="9"/>
    <w:unhideWhenUsed/>
    <w:qFormat/>
    <w:pPr>
      <w:keepNext/>
      <w:numPr>
        <w:ilvl w:val="1"/>
        <w:numId w:val="1"/>
      </w:numPr>
      <w:spacing w:after="200"/>
      <w:jc w:val="center"/>
      <w:outlineLvl w:val="1"/>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38">
    <w:name w:val="WW_OutlineListStyle_38"/>
    <w:basedOn w:val="Bezseznamu"/>
    <w:pPr>
      <w:numPr>
        <w:numId w:val="1"/>
      </w:numPr>
    </w:pPr>
  </w:style>
  <w:style w:type="paragraph" w:customStyle="1" w:styleId="Standard">
    <w:name w:val="Standard"/>
    <w:pPr>
      <w:widowControl/>
      <w:suppressAutoHyphens/>
      <w:spacing w:after="0" w:line="240" w:lineRule="auto"/>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200"/>
      <w:ind w:left="283" w:firstLine="283"/>
      <w:jc w:val="both"/>
    </w:pPr>
  </w:style>
  <w:style w:type="paragraph" w:styleId="Zpat">
    <w:name w:val="footer"/>
    <w:basedOn w:val="Standard"/>
    <w:pPr>
      <w:suppressLineNumbers/>
      <w:tabs>
        <w:tab w:val="center" w:pos="4702"/>
        <w:tab w:val="right" w:pos="9405"/>
      </w:tabs>
    </w:pPr>
  </w:style>
  <w:style w:type="paragraph" w:customStyle="1" w:styleId="TableContents">
    <w:name w:val="Table Contents"/>
    <w:basedOn w:val="Textbody"/>
    <w:pPr>
      <w:suppressLineNumbers/>
    </w:pPr>
  </w:style>
  <w:style w:type="paragraph" w:styleId="Nzev">
    <w:name w:val="Title"/>
    <w:basedOn w:val="Standard"/>
    <w:next w:val="Podnadpis"/>
    <w:uiPriority w:val="10"/>
    <w:qFormat/>
    <w:pPr>
      <w:jc w:val="center"/>
    </w:pPr>
    <w:rPr>
      <w:b/>
      <w:bCs/>
      <w:sz w:val="44"/>
      <w:szCs w:val="36"/>
    </w:rPr>
  </w:style>
  <w:style w:type="paragraph" w:styleId="Podnadpis">
    <w:name w:val="Subtitle"/>
    <w:basedOn w:val="Standard"/>
    <w:next w:val="Textbody"/>
    <w:uiPriority w:val="11"/>
    <w:qFormat/>
    <w:pPr>
      <w:jc w:val="center"/>
    </w:pPr>
    <w:rPr>
      <w:rFonts w:ascii="Cambria" w:hAnsi="Cambria"/>
      <w:i/>
      <w:iCs/>
      <w:color w:val="4F81BD"/>
      <w:spacing w:val="15"/>
      <w:sz w:val="24"/>
      <w:szCs w:val="24"/>
    </w:rPr>
  </w:style>
  <w:style w:type="paragraph" w:customStyle="1" w:styleId="WW-Zkladntextodsazen2">
    <w:name w:val="WW-Základní text odsazený 2"/>
    <w:basedOn w:val="Standard"/>
    <w:pPr>
      <w:spacing w:after="200"/>
      <w:ind w:firstLine="284"/>
      <w:jc w:val="both"/>
    </w:pPr>
  </w:style>
  <w:style w:type="paragraph" w:customStyle="1" w:styleId="WW-Zkladntextodsazen3">
    <w:name w:val="WW-Základní text odsazený 3"/>
    <w:basedOn w:val="Standard"/>
    <w:pPr>
      <w:spacing w:after="200"/>
      <w:ind w:left="454" w:hanging="454"/>
      <w:jc w:val="both"/>
    </w:pPr>
    <w:rPr>
      <w:rFonts w:ascii="Arial" w:hAnsi="Arial" w:cs="Arial"/>
    </w:rPr>
  </w:style>
  <w:style w:type="paragraph" w:customStyle="1" w:styleId="Zkladntext21">
    <w:name w:val="Základní text 21"/>
    <w:basedOn w:val="Standard"/>
    <w:pPr>
      <w:tabs>
        <w:tab w:val="left" w:pos="567"/>
      </w:tabs>
      <w:jc w:val="both"/>
    </w:pPr>
    <w:rPr>
      <w:i/>
      <w:iCs/>
    </w:rPr>
  </w:style>
  <w:style w:type="paragraph" w:customStyle="1" w:styleId="TableHeading">
    <w:name w:val="Table Heading"/>
    <w:basedOn w:val="TableContents"/>
    <w:pPr>
      <w:jc w:val="center"/>
    </w:pPr>
    <w:rPr>
      <w:b/>
      <w:bCs/>
    </w:rPr>
  </w:style>
  <w:style w:type="character" w:customStyle="1" w:styleId="Nadpis2Char">
    <w:name w:val="Nadpis 2 Char"/>
    <w:basedOn w:val="Standardnpsmoodstavce"/>
    <w:rPr>
      <w:rFonts w:ascii="Arial" w:eastAsia="Times New Roman" w:hAnsi="Arial" w:cs="Arial"/>
      <w:b/>
      <w:sz w:val="20"/>
      <w:szCs w:val="20"/>
      <w:lang w:eastAsia="ar-SA"/>
    </w:rPr>
  </w:style>
  <w:style w:type="character" w:customStyle="1" w:styleId="Internetlink">
    <w:name w:val="Internet link"/>
    <w:rPr>
      <w:color w:val="000080"/>
      <w:u w:val="single"/>
    </w:rPr>
  </w:style>
  <w:style w:type="character" w:customStyle="1" w:styleId="ZkladntextChar">
    <w:name w:val="Základní text Char"/>
    <w:basedOn w:val="Standardnpsmoodstavce"/>
    <w:rPr>
      <w:rFonts w:ascii="Times New Roman" w:eastAsia="Times New Roman" w:hAnsi="Times New Roman" w:cs="Times New Roman"/>
      <w:sz w:val="20"/>
      <w:szCs w:val="20"/>
      <w:lang w:eastAsia="ar-SA"/>
    </w:rPr>
  </w:style>
  <w:style w:type="character" w:customStyle="1" w:styleId="ZkladntextodsazenChar">
    <w:name w:val="Základní text odsazený Char"/>
    <w:basedOn w:val="Standardnpsmoodstavce"/>
    <w:rPr>
      <w:rFonts w:ascii="Times New Roman" w:eastAsia="Times New Roman" w:hAnsi="Times New Roman" w:cs="Times New Roman"/>
      <w:sz w:val="20"/>
      <w:szCs w:val="20"/>
      <w:lang w:eastAsia="ar-SA"/>
    </w:rPr>
  </w:style>
  <w:style w:type="character" w:customStyle="1" w:styleId="ZpatChar">
    <w:name w:val="Zápatí Char"/>
    <w:basedOn w:val="Standardnpsmoodstavce"/>
    <w:rPr>
      <w:rFonts w:ascii="Times New Roman" w:eastAsia="Times New Roman" w:hAnsi="Times New Roman" w:cs="Times New Roman"/>
      <w:sz w:val="20"/>
      <w:szCs w:val="20"/>
      <w:lang w:eastAsia="ar-SA"/>
    </w:rPr>
  </w:style>
  <w:style w:type="character" w:customStyle="1" w:styleId="NzevChar">
    <w:name w:val="Název Char"/>
    <w:basedOn w:val="Standardnpsmoodstavce"/>
    <w:rPr>
      <w:rFonts w:ascii="Times New Roman" w:eastAsia="Times New Roman" w:hAnsi="Times New Roman" w:cs="Times New Roman"/>
      <w:b/>
      <w:sz w:val="44"/>
      <w:szCs w:val="20"/>
      <w:lang w:eastAsia="ar-SA"/>
    </w:rPr>
  </w:style>
  <w:style w:type="character" w:customStyle="1" w:styleId="PodtitulChar">
    <w:name w:val="Podtitul Char"/>
    <w:basedOn w:val="Standardnpsmoodstavce"/>
    <w:rPr>
      <w:rFonts w:ascii="Cambria" w:hAnsi="Cambria"/>
      <w:i/>
      <w:iCs/>
      <w:color w:val="4F81BD"/>
      <w:spacing w:val="15"/>
      <w:sz w:val="24"/>
      <w:szCs w:val="24"/>
      <w:lang w:eastAsia="ar-SA"/>
    </w:rPr>
  </w:style>
  <w:style w:type="character" w:customStyle="1" w:styleId="ListLabel1">
    <w:name w:val="ListLabel 1"/>
    <w:rPr>
      <w:rFonts w:cs="Arial"/>
      <w:b w:val="0"/>
      <w:i w:val="0"/>
      <w:sz w:val="20"/>
      <w:u w:val="none"/>
    </w:rPr>
  </w:style>
  <w:style w:type="character" w:customStyle="1" w:styleId="ListLabel2">
    <w:name w:val="ListLabel 2"/>
    <w:rPr>
      <w:rFonts w:cs="StarSymbol"/>
      <w:sz w:val="18"/>
      <w:szCs w:val="18"/>
    </w:rPr>
  </w:style>
  <w:style w:type="character" w:customStyle="1" w:styleId="ListLabel3">
    <w:name w:val="ListLabel 3"/>
    <w:rPr>
      <w:b w:val="0"/>
      <w:sz w:val="20"/>
    </w:rPr>
  </w:style>
  <w:style w:type="character" w:customStyle="1" w:styleId="ListLabel4">
    <w:name w:val="ListLabel 4"/>
    <w:rPr>
      <w:color w:val="00000A"/>
    </w:rPr>
  </w:style>
  <w:style w:type="character" w:customStyle="1" w:styleId="ListLabel5">
    <w:name w:val="ListLabel 5"/>
    <w:rPr>
      <w:b w:val="0"/>
      <w:i w:val="0"/>
      <w:sz w:val="20"/>
      <w:u w:val="none"/>
    </w:rPr>
  </w:style>
  <w:style w:type="character" w:customStyle="1" w:styleId="ListLabel6">
    <w:name w:val="ListLabel 6"/>
    <w:rPr>
      <w:sz w:val="18"/>
      <w:szCs w:val="18"/>
    </w:rPr>
  </w:style>
  <w:style w:type="character" w:customStyle="1" w:styleId="NumberingSymbols">
    <w:name w:val="Numbering Symbols"/>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numbering" w:customStyle="1" w:styleId="WWOutlineListStyle37">
    <w:name w:val="WW_OutlineListStyle_37"/>
    <w:basedOn w:val="Bezseznamu"/>
    <w:pPr>
      <w:numPr>
        <w:numId w:val="2"/>
      </w:numPr>
    </w:pPr>
  </w:style>
  <w:style w:type="numbering" w:customStyle="1" w:styleId="WWOutlineListStyle36">
    <w:name w:val="WW_OutlineListStyle_36"/>
    <w:basedOn w:val="Bezseznamu"/>
    <w:pPr>
      <w:numPr>
        <w:numId w:val="3"/>
      </w:numPr>
    </w:pPr>
  </w:style>
  <w:style w:type="numbering" w:customStyle="1" w:styleId="WWOutlineListStyle35">
    <w:name w:val="WW_OutlineListStyle_35"/>
    <w:basedOn w:val="Bezseznamu"/>
    <w:pPr>
      <w:numPr>
        <w:numId w:val="4"/>
      </w:numPr>
    </w:pPr>
  </w:style>
  <w:style w:type="numbering" w:customStyle="1" w:styleId="WWOutlineListStyle34">
    <w:name w:val="WW_OutlineListStyle_34"/>
    <w:basedOn w:val="Bezseznamu"/>
    <w:pPr>
      <w:numPr>
        <w:numId w:val="5"/>
      </w:numPr>
    </w:pPr>
  </w:style>
  <w:style w:type="numbering" w:customStyle="1" w:styleId="WWOutlineListStyle33">
    <w:name w:val="WW_OutlineListStyle_33"/>
    <w:basedOn w:val="Bezseznamu"/>
    <w:pPr>
      <w:numPr>
        <w:numId w:val="6"/>
      </w:numPr>
    </w:pPr>
  </w:style>
  <w:style w:type="numbering" w:customStyle="1" w:styleId="WWOutlineListStyle32">
    <w:name w:val="WW_OutlineListStyle_32"/>
    <w:basedOn w:val="Bezseznamu"/>
    <w:pPr>
      <w:numPr>
        <w:numId w:val="7"/>
      </w:numPr>
    </w:pPr>
  </w:style>
  <w:style w:type="numbering" w:customStyle="1" w:styleId="WWOutlineListStyle31">
    <w:name w:val="WW_OutlineListStyle_31"/>
    <w:basedOn w:val="Bezseznamu"/>
    <w:pPr>
      <w:numPr>
        <w:numId w:val="8"/>
      </w:numPr>
    </w:pPr>
  </w:style>
  <w:style w:type="numbering" w:customStyle="1" w:styleId="WWOutlineListStyle30">
    <w:name w:val="WW_OutlineListStyle_30"/>
    <w:basedOn w:val="Bezseznamu"/>
    <w:pPr>
      <w:numPr>
        <w:numId w:val="9"/>
      </w:numPr>
    </w:pPr>
  </w:style>
  <w:style w:type="numbering" w:customStyle="1" w:styleId="WWOutlineListStyle29">
    <w:name w:val="WW_OutlineListStyle_29"/>
    <w:basedOn w:val="Bezseznamu"/>
    <w:pPr>
      <w:numPr>
        <w:numId w:val="10"/>
      </w:numPr>
    </w:pPr>
  </w:style>
  <w:style w:type="numbering" w:customStyle="1" w:styleId="WWOutlineListStyle28">
    <w:name w:val="WW_OutlineListStyle_28"/>
    <w:basedOn w:val="Bezseznamu"/>
    <w:pPr>
      <w:numPr>
        <w:numId w:val="11"/>
      </w:numPr>
    </w:pPr>
  </w:style>
  <w:style w:type="numbering" w:customStyle="1" w:styleId="WWOutlineListStyle27">
    <w:name w:val="WW_OutlineListStyle_27"/>
    <w:basedOn w:val="Bezseznamu"/>
    <w:pPr>
      <w:numPr>
        <w:numId w:val="12"/>
      </w:numPr>
    </w:pPr>
  </w:style>
  <w:style w:type="numbering" w:customStyle="1" w:styleId="WWOutlineListStyle26">
    <w:name w:val="WW_OutlineListStyle_26"/>
    <w:basedOn w:val="Bezseznamu"/>
    <w:pPr>
      <w:numPr>
        <w:numId w:val="13"/>
      </w:numPr>
    </w:pPr>
  </w:style>
  <w:style w:type="numbering" w:customStyle="1" w:styleId="WWOutlineListStyle25">
    <w:name w:val="WW_OutlineListStyle_25"/>
    <w:basedOn w:val="Bezseznamu"/>
    <w:pPr>
      <w:numPr>
        <w:numId w:val="14"/>
      </w:numPr>
    </w:pPr>
  </w:style>
  <w:style w:type="numbering" w:customStyle="1" w:styleId="WWOutlineListStyle24">
    <w:name w:val="WW_OutlineListStyle_24"/>
    <w:basedOn w:val="Bezseznamu"/>
    <w:pPr>
      <w:numPr>
        <w:numId w:val="15"/>
      </w:numPr>
    </w:pPr>
  </w:style>
  <w:style w:type="numbering" w:customStyle="1" w:styleId="WWOutlineListStyle23">
    <w:name w:val="WW_OutlineListStyle_23"/>
    <w:basedOn w:val="Bezseznamu"/>
    <w:pPr>
      <w:numPr>
        <w:numId w:val="16"/>
      </w:numPr>
    </w:pPr>
  </w:style>
  <w:style w:type="numbering" w:customStyle="1" w:styleId="WWOutlineListStyle22">
    <w:name w:val="WW_OutlineListStyle_22"/>
    <w:basedOn w:val="Bezseznamu"/>
    <w:pPr>
      <w:numPr>
        <w:numId w:val="17"/>
      </w:numPr>
    </w:pPr>
  </w:style>
  <w:style w:type="numbering" w:customStyle="1" w:styleId="WWOutlineListStyle21">
    <w:name w:val="WW_OutlineListStyle_21"/>
    <w:basedOn w:val="Bezseznamu"/>
    <w:pPr>
      <w:numPr>
        <w:numId w:val="18"/>
      </w:numPr>
    </w:pPr>
  </w:style>
  <w:style w:type="numbering" w:customStyle="1" w:styleId="WWOutlineListStyle20">
    <w:name w:val="WW_OutlineListStyle_20"/>
    <w:basedOn w:val="Bezseznamu"/>
    <w:pPr>
      <w:numPr>
        <w:numId w:val="19"/>
      </w:numPr>
    </w:pPr>
  </w:style>
  <w:style w:type="numbering" w:customStyle="1" w:styleId="WWOutlineListStyle19">
    <w:name w:val="WW_OutlineListStyle_19"/>
    <w:basedOn w:val="Bezseznamu"/>
    <w:pPr>
      <w:numPr>
        <w:numId w:val="20"/>
      </w:numPr>
    </w:pPr>
  </w:style>
  <w:style w:type="numbering" w:customStyle="1" w:styleId="WWOutlineListStyle18">
    <w:name w:val="WW_OutlineListStyle_18"/>
    <w:basedOn w:val="Bezseznamu"/>
    <w:pPr>
      <w:numPr>
        <w:numId w:val="21"/>
      </w:numPr>
    </w:pPr>
  </w:style>
  <w:style w:type="numbering" w:customStyle="1" w:styleId="WWOutlineListStyle17">
    <w:name w:val="WW_OutlineListStyle_17"/>
    <w:basedOn w:val="Bezseznamu"/>
    <w:pPr>
      <w:numPr>
        <w:numId w:val="22"/>
      </w:numPr>
    </w:pPr>
  </w:style>
  <w:style w:type="numbering" w:customStyle="1" w:styleId="WWOutlineListStyle16">
    <w:name w:val="WW_OutlineListStyle_16"/>
    <w:basedOn w:val="Bezseznamu"/>
    <w:pPr>
      <w:numPr>
        <w:numId w:val="23"/>
      </w:numPr>
    </w:pPr>
  </w:style>
  <w:style w:type="numbering" w:customStyle="1" w:styleId="WWOutlineListStyle15">
    <w:name w:val="WW_OutlineListStyle_15"/>
    <w:basedOn w:val="Bezseznamu"/>
    <w:pPr>
      <w:numPr>
        <w:numId w:val="24"/>
      </w:numPr>
    </w:pPr>
  </w:style>
  <w:style w:type="numbering" w:customStyle="1" w:styleId="WWOutlineListStyle14">
    <w:name w:val="WW_OutlineListStyle_14"/>
    <w:basedOn w:val="Bezseznamu"/>
    <w:pPr>
      <w:numPr>
        <w:numId w:val="25"/>
      </w:numPr>
    </w:pPr>
  </w:style>
  <w:style w:type="numbering" w:customStyle="1" w:styleId="WWOutlineListStyle13">
    <w:name w:val="WW_OutlineListStyle_13"/>
    <w:basedOn w:val="Bezseznamu"/>
    <w:pPr>
      <w:numPr>
        <w:numId w:val="26"/>
      </w:numPr>
    </w:pPr>
  </w:style>
  <w:style w:type="numbering" w:customStyle="1" w:styleId="WWOutlineListStyle12">
    <w:name w:val="WW_OutlineListStyle_12"/>
    <w:basedOn w:val="Bezseznamu"/>
    <w:pPr>
      <w:numPr>
        <w:numId w:val="27"/>
      </w:numPr>
    </w:pPr>
  </w:style>
  <w:style w:type="numbering" w:customStyle="1" w:styleId="WWOutlineListStyle11">
    <w:name w:val="WW_OutlineListStyle_11"/>
    <w:basedOn w:val="Bezseznamu"/>
    <w:pPr>
      <w:numPr>
        <w:numId w:val="28"/>
      </w:numPr>
    </w:pPr>
  </w:style>
  <w:style w:type="numbering" w:customStyle="1" w:styleId="WWOutlineListStyle10">
    <w:name w:val="WW_OutlineListStyle_10"/>
    <w:basedOn w:val="Bezseznamu"/>
    <w:pPr>
      <w:numPr>
        <w:numId w:val="29"/>
      </w:numPr>
    </w:pPr>
  </w:style>
  <w:style w:type="numbering" w:customStyle="1" w:styleId="WWOutlineListStyle9">
    <w:name w:val="WW_OutlineListStyle_9"/>
    <w:basedOn w:val="Bezseznamu"/>
    <w:pPr>
      <w:numPr>
        <w:numId w:val="30"/>
      </w:numPr>
    </w:pPr>
  </w:style>
  <w:style w:type="numbering" w:customStyle="1" w:styleId="WWOutlineListStyle8">
    <w:name w:val="WW_OutlineListStyle_8"/>
    <w:basedOn w:val="Bezseznamu"/>
    <w:pPr>
      <w:numPr>
        <w:numId w:val="31"/>
      </w:numPr>
    </w:pPr>
  </w:style>
  <w:style w:type="numbering" w:customStyle="1" w:styleId="WWOutlineListStyle7">
    <w:name w:val="WW_OutlineListStyle_7"/>
    <w:basedOn w:val="Bezseznamu"/>
    <w:pPr>
      <w:numPr>
        <w:numId w:val="32"/>
      </w:numPr>
    </w:pPr>
  </w:style>
  <w:style w:type="numbering" w:customStyle="1" w:styleId="WWOutlineListStyle6">
    <w:name w:val="WW_OutlineListStyle_6"/>
    <w:basedOn w:val="Bezseznamu"/>
    <w:pPr>
      <w:numPr>
        <w:numId w:val="33"/>
      </w:numPr>
    </w:pPr>
  </w:style>
  <w:style w:type="numbering" w:customStyle="1" w:styleId="WWOutlineListStyle5">
    <w:name w:val="WW_OutlineListStyle_5"/>
    <w:basedOn w:val="Bezseznamu"/>
    <w:pPr>
      <w:numPr>
        <w:numId w:val="34"/>
      </w:numPr>
    </w:pPr>
  </w:style>
  <w:style w:type="numbering" w:customStyle="1" w:styleId="WWOutlineListStyle4">
    <w:name w:val="WW_OutlineListStyle_4"/>
    <w:basedOn w:val="Bezseznamu"/>
    <w:pPr>
      <w:numPr>
        <w:numId w:val="35"/>
      </w:numPr>
    </w:pPr>
  </w:style>
  <w:style w:type="numbering" w:customStyle="1" w:styleId="WWOutlineListStyle3">
    <w:name w:val="WW_OutlineListStyle_3"/>
    <w:basedOn w:val="Bezseznamu"/>
    <w:pPr>
      <w:numPr>
        <w:numId w:val="36"/>
      </w:numPr>
    </w:pPr>
  </w:style>
  <w:style w:type="numbering" w:customStyle="1" w:styleId="WWOutlineListStyle2">
    <w:name w:val="WW_OutlineListStyle_2"/>
    <w:basedOn w:val="Bezseznamu"/>
    <w:pPr>
      <w:numPr>
        <w:numId w:val="37"/>
      </w:numPr>
    </w:pPr>
  </w:style>
  <w:style w:type="numbering" w:customStyle="1" w:styleId="WWOutlineListStyle1">
    <w:name w:val="WW_OutlineListStyle_1"/>
    <w:basedOn w:val="Bezseznamu"/>
    <w:pPr>
      <w:numPr>
        <w:numId w:val="38"/>
      </w:numPr>
    </w:pPr>
  </w:style>
  <w:style w:type="numbering" w:customStyle="1" w:styleId="WWOutlineListStyle">
    <w:name w:val="WW_OutlineListStyle"/>
    <w:basedOn w:val="Bezseznamu"/>
    <w:pPr>
      <w:numPr>
        <w:numId w:val="39"/>
      </w:numPr>
    </w:pPr>
  </w:style>
  <w:style w:type="numbering" w:customStyle="1" w:styleId="Outline">
    <w:name w:val="Outline"/>
    <w:basedOn w:val="Bezseznamu"/>
    <w:pPr>
      <w:numPr>
        <w:numId w:val="40"/>
      </w:numPr>
    </w:pPr>
  </w:style>
  <w:style w:type="numbering" w:customStyle="1" w:styleId="WWNum1">
    <w:name w:val="WWNum1"/>
    <w:basedOn w:val="Bezseznamu"/>
    <w:pPr>
      <w:numPr>
        <w:numId w:val="41"/>
      </w:numPr>
    </w:pPr>
  </w:style>
  <w:style w:type="numbering" w:customStyle="1" w:styleId="WWNum2">
    <w:name w:val="WWNum2"/>
    <w:basedOn w:val="Bezseznamu"/>
    <w:pPr>
      <w:numPr>
        <w:numId w:val="42"/>
      </w:numPr>
    </w:pPr>
  </w:style>
  <w:style w:type="numbering" w:customStyle="1" w:styleId="WWNum3">
    <w:name w:val="WWNum3"/>
    <w:basedOn w:val="Bezseznamu"/>
    <w:pPr>
      <w:numPr>
        <w:numId w:val="43"/>
      </w:numPr>
    </w:pPr>
  </w:style>
  <w:style w:type="numbering" w:customStyle="1" w:styleId="WWNum4">
    <w:name w:val="WWNum4"/>
    <w:basedOn w:val="Bezseznamu"/>
    <w:pPr>
      <w:numPr>
        <w:numId w:val="44"/>
      </w:numPr>
    </w:pPr>
  </w:style>
  <w:style w:type="numbering" w:customStyle="1" w:styleId="WWNum5">
    <w:name w:val="WWNum5"/>
    <w:basedOn w:val="Bezseznamu"/>
    <w:pPr>
      <w:numPr>
        <w:numId w:val="45"/>
      </w:numPr>
    </w:pPr>
  </w:style>
  <w:style w:type="numbering" w:customStyle="1" w:styleId="WWNum6">
    <w:name w:val="WWNum6"/>
    <w:basedOn w:val="Bezseznamu"/>
    <w:pPr>
      <w:numPr>
        <w:numId w:val="46"/>
      </w:numPr>
    </w:pPr>
  </w:style>
  <w:style w:type="numbering" w:customStyle="1" w:styleId="WWNum7">
    <w:name w:val="WWNum7"/>
    <w:basedOn w:val="Bezseznamu"/>
    <w:pPr>
      <w:numPr>
        <w:numId w:val="47"/>
      </w:numPr>
    </w:pPr>
  </w:style>
  <w:style w:type="numbering" w:customStyle="1" w:styleId="WWNum8">
    <w:name w:val="WWNum8"/>
    <w:basedOn w:val="Bezseznamu"/>
    <w:pPr>
      <w:numPr>
        <w:numId w:val="48"/>
      </w:numPr>
    </w:pPr>
  </w:style>
  <w:style w:type="numbering" w:customStyle="1" w:styleId="WWNum9">
    <w:name w:val="WWNum9"/>
    <w:basedOn w:val="Bezseznamu"/>
    <w:pPr>
      <w:numPr>
        <w:numId w:val="49"/>
      </w:numPr>
    </w:pPr>
  </w:style>
  <w:style w:type="numbering" w:customStyle="1" w:styleId="WWNum10">
    <w:name w:val="WWNum10"/>
    <w:basedOn w:val="Bezseznamu"/>
    <w:pPr>
      <w:numPr>
        <w:numId w:val="50"/>
      </w:numPr>
    </w:pPr>
  </w:style>
  <w:style w:type="numbering" w:customStyle="1" w:styleId="WWNum11">
    <w:name w:val="WWNum11"/>
    <w:basedOn w:val="Bezseznamu"/>
    <w:pPr>
      <w:numPr>
        <w:numId w:val="51"/>
      </w:numPr>
    </w:pPr>
  </w:style>
  <w:style w:type="character" w:styleId="Hypertextovodkaz">
    <w:name w:val="Hyperlink"/>
    <w:basedOn w:val="Standardnpsmoodstavce"/>
    <w:uiPriority w:val="99"/>
    <w:unhideWhenUsed/>
    <w:rsid w:val="00F624AB"/>
    <w:rPr>
      <w:color w:val="0563C1" w:themeColor="hyperlink"/>
      <w:u w:val="single"/>
    </w:rPr>
  </w:style>
  <w:style w:type="character" w:styleId="Nevyeenzmnka">
    <w:name w:val="Unresolved Mention"/>
    <w:basedOn w:val="Standardnpsmoodstavce"/>
    <w:uiPriority w:val="99"/>
    <w:semiHidden/>
    <w:unhideWhenUsed/>
    <w:rsid w:val="00F6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3444</Words>
  <Characters>20323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Anicka PC</dc:creator>
  <cp:lastModifiedBy>admin</cp:lastModifiedBy>
  <cp:revision>7</cp:revision>
  <cp:lastPrinted>2025-08-27T06:58:00Z</cp:lastPrinted>
  <dcterms:created xsi:type="dcterms:W3CDTF">2025-11-13T09:00:00Z</dcterms:created>
  <dcterms:modified xsi:type="dcterms:W3CDTF">2025-11-27T11:21:00Z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