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8EA1" w14:textId="77777777" w:rsidR="00991CB6" w:rsidRPr="003412AF" w:rsidRDefault="00991CB6" w:rsidP="00457578">
      <w:pPr>
        <w:adjustRightInd/>
        <w:jc w:val="center"/>
        <w:rPr>
          <w:rFonts w:ascii="Arial" w:hAnsi="Arial" w:cs="Arial"/>
          <w:b/>
          <w:sz w:val="20"/>
          <w:szCs w:val="20"/>
        </w:rPr>
      </w:pPr>
    </w:p>
    <w:tbl>
      <w:tblPr>
        <w:tblStyle w:val="Mkatabulky"/>
        <w:tblW w:w="9023" w:type="dxa"/>
        <w:tblInd w:w="-5" w:type="dxa"/>
        <w:tblBorders>
          <w:insideH w:val="single" w:sz="4" w:space="0" w:color="auto"/>
          <w:insideV w:val="single" w:sz="4" w:space="0" w:color="auto"/>
        </w:tblBorders>
        <w:tblLayout w:type="fixed"/>
        <w:tblLook w:val="04A0" w:firstRow="1" w:lastRow="0" w:firstColumn="1" w:lastColumn="0" w:noHBand="0" w:noVBand="1"/>
      </w:tblPr>
      <w:tblGrid>
        <w:gridCol w:w="2547"/>
        <w:gridCol w:w="1962"/>
        <w:gridCol w:w="1723"/>
        <w:gridCol w:w="2791"/>
      </w:tblGrid>
      <w:tr w:rsidR="00486F72" w:rsidRPr="008978C6" w14:paraId="168C4235" w14:textId="77777777" w:rsidTr="00940F8C">
        <w:tc>
          <w:tcPr>
            <w:tcW w:w="4509" w:type="dxa"/>
            <w:gridSpan w:val="2"/>
          </w:tcPr>
          <w:p w14:paraId="1F47E442" w14:textId="79E2C9F7" w:rsidR="00486F72" w:rsidRPr="003412AF" w:rsidRDefault="00486F72" w:rsidP="00486F72">
            <w:pPr>
              <w:adjustRightInd/>
              <w:jc w:val="center"/>
              <w:rPr>
                <w:rFonts w:ascii="Arial" w:hAnsi="Arial" w:cs="Arial"/>
                <w:b/>
                <w:sz w:val="20"/>
                <w:szCs w:val="20"/>
              </w:rPr>
            </w:pPr>
            <w:r w:rsidRPr="003412AF">
              <w:rPr>
                <w:rFonts w:ascii="Arial" w:hAnsi="Arial" w:cs="Arial"/>
                <w:b/>
                <w:sz w:val="20"/>
                <w:szCs w:val="20"/>
              </w:rPr>
              <w:t>GRANT AGREEMENT</w:t>
            </w:r>
          </w:p>
          <w:p w14:paraId="0C6B0EA1" w14:textId="77777777" w:rsidR="00486F72" w:rsidRPr="003412AF" w:rsidRDefault="00486F72" w:rsidP="00486F72">
            <w:pPr>
              <w:adjustRightInd/>
              <w:jc w:val="center"/>
              <w:rPr>
                <w:rFonts w:ascii="Arial" w:hAnsi="Arial" w:cs="Arial"/>
                <w:b/>
                <w:sz w:val="20"/>
                <w:szCs w:val="20"/>
              </w:rPr>
            </w:pPr>
          </w:p>
          <w:p w14:paraId="1F93269B" w14:textId="77777777" w:rsidR="00486F72" w:rsidRPr="003412AF" w:rsidRDefault="00486F72" w:rsidP="00F95AD9">
            <w:pPr>
              <w:ind w:right="-20"/>
              <w:jc w:val="center"/>
              <w:rPr>
                <w:rFonts w:ascii="Arial" w:hAnsi="Arial" w:cs="Arial"/>
                <w:b/>
                <w:sz w:val="20"/>
                <w:szCs w:val="20"/>
              </w:rPr>
            </w:pPr>
          </w:p>
        </w:tc>
        <w:tc>
          <w:tcPr>
            <w:tcW w:w="4509" w:type="dxa"/>
            <w:gridSpan w:val="2"/>
          </w:tcPr>
          <w:p w14:paraId="63C7F93E" w14:textId="77777777" w:rsidR="00486F72" w:rsidRPr="00486F72" w:rsidRDefault="00486F72" w:rsidP="00486F72">
            <w:pPr>
              <w:adjustRightInd/>
              <w:jc w:val="center"/>
              <w:rPr>
                <w:rFonts w:ascii="Arial" w:hAnsi="Arial" w:cs="Arial"/>
                <w:b/>
                <w:sz w:val="20"/>
                <w:szCs w:val="20"/>
                <w:lang w:val="cs-CZ"/>
              </w:rPr>
            </w:pPr>
            <w:r w:rsidRPr="00486F72">
              <w:rPr>
                <w:rFonts w:ascii="Arial" w:hAnsi="Arial"/>
                <w:b/>
                <w:sz w:val="20"/>
                <w:szCs w:val="20"/>
                <w:lang w:val="cs-CZ"/>
              </w:rPr>
              <w:t>SMLOUVA O POSKYTNUTÍ GRANTU</w:t>
            </w:r>
          </w:p>
          <w:p w14:paraId="09B1A415" w14:textId="77777777" w:rsidR="00486F72" w:rsidRPr="00486F72" w:rsidRDefault="00486F72" w:rsidP="00486F72">
            <w:pPr>
              <w:adjustRightInd/>
              <w:jc w:val="center"/>
              <w:rPr>
                <w:rFonts w:ascii="Arial" w:hAnsi="Arial" w:cs="Arial"/>
                <w:b/>
                <w:sz w:val="20"/>
                <w:szCs w:val="20"/>
                <w:lang w:val="cs-CZ"/>
              </w:rPr>
            </w:pPr>
          </w:p>
          <w:p w14:paraId="569691E8" w14:textId="77777777" w:rsidR="00486F72" w:rsidRPr="00486F72" w:rsidRDefault="00486F72" w:rsidP="00F95AD9">
            <w:pPr>
              <w:ind w:right="-20"/>
              <w:jc w:val="center"/>
              <w:rPr>
                <w:rFonts w:ascii="Arial" w:hAnsi="Arial" w:cs="Arial"/>
                <w:b/>
                <w:sz w:val="20"/>
                <w:szCs w:val="20"/>
                <w:lang w:val="cs-CZ"/>
              </w:rPr>
            </w:pPr>
          </w:p>
        </w:tc>
      </w:tr>
      <w:tr w:rsidR="00486F72" w:rsidRPr="003412AF" w14:paraId="15E420B6" w14:textId="77777777" w:rsidTr="00940F8C">
        <w:tc>
          <w:tcPr>
            <w:tcW w:w="4509" w:type="dxa"/>
            <w:gridSpan w:val="2"/>
          </w:tcPr>
          <w:p w14:paraId="7773C3D6" w14:textId="77777777" w:rsidR="00486F72" w:rsidRPr="003412AF" w:rsidRDefault="00486F72" w:rsidP="00486F72">
            <w:pPr>
              <w:pStyle w:val="Odstavecseseznamem"/>
              <w:numPr>
                <w:ilvl w:val="0"/>
                <w:numId w:val="3"/>
              </w:numPr>
              <w:adjustRightInd/>
              <w:spacing w:before="54" w:line="264" w:lineRule="auto"/>
              <w:ind w:left="709" w:right="402" w:hanging="709"/>
              <w:contextualSpacing/>
              <w:rPr>
                <w:rFonts w:ascii="Arial" w:hAnsi="Arial" w:cs="Arial"/>
                <w:b/>
                <w:sz w:val="20"/>
                <w:szCs w:val="20"/>
              </w:rPr>
            </w:pPr>
            <w:r w:rsidRPr="003412AF">
              <w:rPr>
                <w:rFonts w:ascii="Arial" w:hAnsi="Arial" w:cs="Arial"/>
                <w:b/>
                <w:smallCaps/>
                <w:sz w:val="20"/>
                <w:szCs w:val="20"/>
              </w:rPr>
              <w:t>Agreement</w:t>
            </w:r>
          </w:p>
          <w:p w14:paraId="1DD4B1EA" w14:textId="77777777" w:rsidR="00486F72" w:rsidRPr="003412AF" w:rsidRDefault="00486F72" w:rsidP="00486F72">
            <w:pPr>
              <w:adjustRightInd/>
              <w:jc w:val="center"/>
              <w:rPr>
                <w:rFonts w:ascii="Arial" w:hAnsi="Arial" w:cs="Arial"/>
                <w:b/>
                <w:sz w:val="20"/>
                <w:szCs w:val="20"/>
              </w:rPr>
            </w:pPr>
          </w:p>
        </w:tc>
        <w:tc>
          <w:tcPr>
            <w:tcW w:w="4509" w:type="dxa"/>
            <w:gridSpan w:val="2"/>
          </w:tcPr>
          <w:p w14:paraId="6737C642" w14:textId="77777777" w:rsidR="00486F72" w:rsidRPr="00486F72" w:rsidRDefault="00486F72" w:rsidP="00BF6877">
            <w:pPr>
              <w:pStyle w:val="Odstavecseseznamem"/>
              <w:numPr>
                <w:ilvl w:val="0"/>
                <w:numId w:val="26"/>
              </w:numPr>
              <w:adjustRightInd/>
              <w:spacing w:before="54" w:line="264" w:lineRule="auto"/>
              <w:ind w:left="768" w:right="402" w:hanging="768"/>
              <w:contextualSpacing/>
              <w:rPr>
                <w:rFonts w:ascii="Arial" w:hAnsi="Arial" w:cs="Arial"/>
                <w:b/>
                <w:sz w:val="20"/>
                <w:szCs w:val="20"/>
                <w:lang w:val="cs-CZ"/>
              </w:rPr>
            </w:pPr>
            <w:r w:rsidRPr="00486F72">
              <w:rPr>
                <w:rFonts w:ascii="Arial" w:hAnsi="Arial"/>
                <w:b/>
                <w:smallCaps/>
                <w:sz w:val="20"/>
                <w:szCs w:val="20"/>
                <w:lang w:val="cs-CZ"/>
              </w:rPr>
              <w:t>Smlouva</w:t>
            </w:r>
          </w:p>
          <w:p w14:paraId="606FFD6F" w14:textId="77777777" w:rsidR="00486F72" w:rsidRPr="00486F72" w:rsidRDefault="00486F72" w:rsidP="00486F72">
            <w:pPr>
              <w:adjustRightInd/>
              <w:jc w:val="center"/>
              <w:rPr>
                <w:rFonts w:ascii="Arial" w:hAnsi="Arial" w:cs="Arial"/>
                <w:b/>
                <w:sz w:val="20"/>
                <w:szCs w:val="20"/>
                <w:lang w:val="cs-CZ"/>
              </w:rPr>
            </w:pPr>
          </w:p>
        </w:tc>
      </w:tr>
      <w:tr w:rsidR="00486F72" w:rsidRPr="0045455B" w14:paraId="6421243F" w14:textId="77777777" w:rsidTr="00940F8C">
        <w:tc>
          <w:tcPr>
            <w:tcW w:w="4509" w:type="dxa"/>
            <w:gridSpan w:val="2"/>
          </w:tcPr>
          <w:p w14:paraId="2445D873" w14:textId="798F31F1" w:rsidR="00486F72" w:rsidRPr="003412AF" w:rsidRDefault="00486F72" w:rsidP="00486F72">
            <w:pPr>
              <w:rPr>
                <w:rFonts w:ascii="Arial" w:hAnsi="Arial" w:cs="Arial"/>
                <w:sz w:val="20"/>
                <w:szCs w:val="20"/>
                <w:lang w:val="en-US"/>
              </w:rPr>
            </w:pPr>
            <w:bookmarkStart w:id="0" w:name="_cp_text_1_13"/>
            <w:r w:rsidRPr="003412AF">
              <w:rPr>
                <w:rFonts w:ascii="Arial" w:hAnsi="Arial" w:cs="Arial"/>
                <w:sz w:val="20"/>
                <w:szCs w:val="20"/>
              </w:rPr>
              <w:t xml:space="preserve">This </w:t>
            </w:r>
            <w:bookmarkEnd w:id="0"/>
            <w:r w:rsidRPr="003412AF">
              <w:rPr>
                <w:rFonts w:ascii="Arial" w:hAnsi="Arial" w:cs="Arial"/>
                <w:sz w:val="20"/>
                <w:szCs w:val="20"/>
              </w:rPr>
              <w:t xml:space="preserve">Agreement is concluded on </w:t>
            </w:r>
            <w:bookmarkStart w:id="1" w:name="_cp_text_1_15"/>
            <w:r w:rsidRPr="003412AF">
              <w:rPr>
                <w:rFonts w:ascii="Arial" w:hAnsi="Arial" w:cs="Arial"/>
                <w:sz w:val="20"/>
                <w:szCs w:val="20"/>
              </w:rPr>
              <w:t xml:space="preserve">the last date of signature </w:t>
            </w:r>
            <w:bookmarkEnd w:id="1"/>
            <w:r w:rsidRPr="003412AF">
              <w:rPr>
                <w:rFonts w:ascii="Arial" w:hAnsi="Arial" w:cs="Arial"/>
                <w:sz w:val="20"/>
                <w:szCs w:val="20"/>
              </w:rPr>
              <w:t>(“</w:t>
            </w:r>
            <w:r w:rsidR="00660117">
              <w:rPr>
                <w:rFonts w:ascii="Arial" w:hAnsi="Arial" w:cs="Arial"/>
                <w:sz w:val="20"/>
                <w:szCs w:val="20"/>
              </w:rPr>
              <w:t>Validity</w:t>
            </w:r>
            <w:r w:rsidR="00660117" w:rsidRPr="003412AF">
              <w:rPr>
                <w:rFonts w:ascii="Arial" w:hAnsi="Arial" w:cs="Arial"/>
                <w:sz w:val="20"/>
                <w:szCs w:val="20"/>
              </w:rPr>
              <w:t xml:space="preserve"> </w:t>
            </w:r>
            <w:r w:rsidRPr="003412AF">
              <w:rPr>
                <w:rFonts w:ascii="Arial" w:hAnsi="Arial" w:cs="Arial"/>
                <w:sz w:val="20"/>
                <w:szCs w:val="20"/>
              </w:rPr>
              <w:t xml:space="preserve">Date”) </w:t>
            </w:r>
            <w:r w:rsidR="005C2306" w:rsidRPr="005C2306">
              <w:rPr>
                <w:rFonts w:ascii="Arial" w:hAnsi="Arial" w:cs="Arial"/>
                <w:sz w:val="20"/>
                <w:szCs w:val="20"/>
              </w:rPr>
              <w:t xml:space="preserve">and effective on the date of publication of the Agreement in the Register of Contracts ("Effective Date") </w:t>
            </w:r>
            <w:r w:rsidRPr="003412AF">
              <w:rPr>
                <w:rFonts w:ascii="Arial" w:hAnsi="Arial" w:cs="Arial"/>
                <w:sz w:val="20"/>
                <w:szCs w:val="20"/>
              </w:rPr>
              <w:t xml:space="preserve">between </w:t>
            </w:r>
            <w:r w:rsidR="00940F8C" w:rsidRPr="005226DE">
              <w:rPr>
                <w:rFonts w:ascii="Arial" w:hAnsi="Arial"/>
                <w:sz w:val="20"/>
                <w:szCs w:val="20"/>
                <w:lang w:val="cs-CZ"/>
              </w:rPr>
              <w:t>Všeobecná fakultní nemocnice v Praze</w:t>
            </w:r>
            <w:r w:rsidR="00E672C2" w:rsidRPr="00E672C2">
              <w:rPr>
                <w:rFonts w:ascii="Arial" w:hAnsi="Arial"/>
                <w:sz w:val="20"/>
                <w:szCs w:val="20"/>
                <w:lang w:val="cs-CZ"/>
              </w:rPr>
              <w:t xml:space="preserve"> </w:t>
            </w:r>
            <w:r w:rsidRPr="003412AF">
              <w:rPr>
                <w:rFonts w:ascii="Arial" w:hAnsi="Arial" w:cs="Arial"/>
                <w:sz w:val="20"/>
                <w:szCs w:val="20"/>
              </w:rPr>
              <w:t xml:space="preserve">(“Organization”), </w:t>
            </w:r>
            <w:bookmarkStart w:id="2" w:name="_cp_text_2_17"/>
            <w:r w:rsidRPr="003412AF">
              <w:rPr>
                <w:rFonts w:ascii="Arial" w:hAnsi="Arial" w:cs="Arial"/>
                <w:sz w:val="20"/>
                <w:szCs w:val="20"/>
                <w:lang w:val="en-US"/>
              </w:rPr>
              <w:t xml:space="preserve">whose registered address is at </w:t>
            </w:r>
            <w:bookmarkEnd w:id="2"/>
            <w:r w:rsidR="00940F8C" w:rsidRPr="005226DE">
              <w:rPr>
                <w:rFonts w:ascii="Arial" w:hAnsi="Arial"/>
                <w:sz w:val="20"/>
                <w:szCs w:val="20"/>
                <w:lang w:val="cs-CZ"/>
              </w:rPr>
              <w:t>U Nemocnice 499/2 128 08 Praha 2</w:t>
            </w:r>
            <w:r w:rsidR="0045455B" w:rsidRPr="0045455B">
              <w:rPr>
                <w:rFonts w:ascii="Arial" w:hAnsi="Arial"/>
                <w:sz w:val="20"/>
                <w:szCs w:val="20"/>
                <w:lang w:val="cs-CZ"/>
              </w:rPr>
              <w:t xml:space="preserve">, </w:t>
            </w:r>
            <w:r w:rsidRPr="003412AF">
              <w:rPr>
                <w:rFonts w:ascii="Arial" w:hAnsi="Arial" w:cs="Arial"/>
                <w:sz w:val="20"/>
                <w:szCs w:val="20"/>
              </w:rPr>
              <w:t>and Astellas Pharma s.r.o</w:t>
            </w:r>
            <w:r w:rsidRPr="003412AF">
              <w:rPr>
                <w:rFonts w:ascii="Arial" w:eastAsia="Arial" w:hAnsi="Arial" w:cs="Arial"/>
                <w:sz w:val="20"/>
                <w:szCs w:val="20"/>
                <w:lang w:val="en-US"/>
              </w:rPr>
              <w:t xml:space="preserve"> (“Astellas”), whose registered address is at </w:t>
            </w:r>
            <w:r w:rsidR="00D7249A" w:rsidRPr="00D7249A">
              <w:rPr>
                <w:rFonts w:ascii="Arial" w:hAnsi="Arial" w:cs="Arial"/>
                <w:sz w:val="20"/>
                <w:szCs w:val="20"/>
              </w:rPr>
              <w:t>Rohanské nábřeží 678/29, 186 00 Praha 8 – Karlín</w:t>
            </w:r>
            <w:r w:rsidRPr="003412AF">
              <w:rPr>
                <w:rFonts w:ascii="Arial" w:eastAsia="Arial" w:hAnsi="Arial" w:cs="Arial"/>
                <w:sz w:val="20"/>
                <w:szCs w:val="20"/>
                <w:lang w:val="en-US"/>
              </w:rPr>
              <w:t>,</w:t>
            </w:r>
            <w:r w:rsidR="006C1DF6">
              <w:rPr>
                <w:rFonts w:ascii="Arial" w:eastAsia="Arial" w:hAnsi="Arial" w:cs="Arial"/>
                <w:sz w:val="20"/>
                <w:szCs w:val="20"/>
                <w:lang w:val="en-US"/>
              </w:rPr>
              <w:t xml:space="preserve"> </w:t>
            </w:r>
            <w:r w:rsidR="006C1DF6">
              <w:rPr>
                <w:rFonts w:ascii="Arial" w:hAnsi="Arial"/>
                <w:sz w:val="20"/>
                <w:szCs w:val="20"/>
                <w:lang w:val="cs-CZ"/>
              </w:rPr>
              <w:t xml:space="preserve">IČ: </w:t>
            </w:r>
            <w:r w:rsidR="006C1DF6" w:rsidRPr="00F512F2">
              <w:rPr>
                <w:rFonts w:ascii="Arial" w:hAnsi="Arial"/>
                <w:sz w:val="20"/>
                <w:szCs w:val="20"/>
                <w:lang w:val="cs-CZ"/>
              </w:rPr>
              <w:t>26432765</w:t>
            </w:r>
            <w:r w:rsidRPr="003412AF">
              <w:rPr>
                <w:rFonts w:ascii="Arial" w:eastAsia="Arial" w:hAnsi="Arial" w:cs="Arial"/>
                <w:sz w:val="20"/>
                <w:szCs w:val="20"/>
                <w:lang w:val="en-US"/>
              </w:rPr>
              <w:t xml:space="preserve"> each referred to as a “Party” and </w:t>
            </w:r>
            <w:r w:rsidRPr="003412AF">
              <w:rPr>
                <w:rFonts w:ascii="Arial" w:eastAsia="Arial" w:hAnsi="Arial" w:cs="Arial"/>
                <w:sz w:val="20"/>
                <w:szCs w:val="20"/>
              </w:rPr>
              <w:t>collecti</w:t>
            </w:r>
            <w:r>
              <w:rPr>
                <w:rFonts w:ascii="Arial" w:eastAsia="Arial" w:hAnsi="Arial" w:cs="Arial"/>
                <w:sz w:val="20"/>
                <w:szCs w:val="20"/>
              </w:rPr>
              <w:t>vely referred to as “Parties”.</w:t>
            </w:r>
          </w:p>
          <w:p w14:paraId="6BC7A129" w14:textId="77777777" w:rsidR="00486F72" w:rsidRPr="003412AF" w:rsidRDefault="00486F72" w:rsidP="00486F72">
            <w:pPr>
              <w:adjustRightInd/>
              <w:jc w:val="center"/>
              <w:rPr>
                <w:rFonts w:ascii="Arial" w:hAnsi="Arial" w:cs="Arial"/>
                <w:b/>
                <w:sz w:val="20"/>
                <w:szCs w:val="20"/>
              </w:rPr>
            </w:pPr>
          </w:p>
        </w:tc>
        <w:tc>
          <w:tcPr>
            <w:tcW w:w="4509" w:type="dxa"/>
            <w:gridSpan w:val="2"/>
          </w:tcPr>
          <w:p w14:paraId="61BDAF69" w14:textId="0FF40D5E" w:rsidR="00486F72" w:rsidRPr="0045455B" w:rsidRDefault="00486F72" w:rsidP="0045455B">
            <w:pPr>
              <w:rPr>
                <w:rFonts w:ascii="Arial" w:hAnsi="Arial"/>
                <w:sz w:val="20"/>
                <w:szCs w:val="20"/>
                <w:lang w:val="cs-CZ"/>
              </w:rPr>
            </w:pPr>
            <w:r w:rsidRPr="00486F72">
              <w:rPr>
                <w:rFonts w:ascii="Arial" w:hAnsi="Arial"/>
                <w:sz w:val="20"/>
                <w:szCs w:val="20"/>
                <w:lang w:val="cs-CZ"/>
              </w:rPr>
              <w:t xml:space="preserve">Tato Smlouva se uzavírá k datu posledního podpisu („Datum </w:t>
            </w:r>
            <w:r w:rsidR="00BB2857">
              <w:rPr>
                <w:rFonts w:ascii="Arial" w:hAnsi="Arial"/>
                <w:sz w:val="20"/>
                <w:szCs w:val="20"/>
                <w:lang w:val="cs-CZ"/>
              </w:rPr>
              <w:t>platnosti</w:t>
            </w:r>
            <w:r w:rsidRPr="00486F72">
              <w:rPr>
                <w:rFonts w:ascii="Arial" w:hAnsi="Arial"/>
                <w:sz w:val="20"/>
                <w:szCs w:val="20"/>
                <w:lang w:val="cs-CZ"/>
              </w:rPr>
              <w:t>“)</w:t>
            </w:r>
            <w:r w:rsidR="00811C88">
              <w:rPr>
                <w:rFonts w:ascii="Arial" w:hAnsi="Arial"/>
                <w:sz w:val="20"/>
                <w:szCs w:val="20"/>
                <w:lang w:val="cs-CZ"/>
              </w:rPr>
              <w:t xml:space="preserve"> a účinnosti dne uveřejnění Smlouvy v registru smluv</w:t>
            </w:r>
            <w:r w:rsidRPr="00486F72">
              <w:rPr>
                <w:rFonts w:ascii="Arial" w:hAnsi="Arial"/>
                <w:sz w:val="20"/>
                <w:szCs w:val="20"/>
                <w:lang w:val="cs-CZ"/>
              </w:rPr>
              <w:t xml:space="preserve"> </w:t>
            </w:r>
            <w:r w:rsidR="00BB2857" w:rsidRPr="00486F72">
              <w:rPr>
                <w:rFonts w:ascii="Arial" w:hAnsi="Arial"/>
                <w:sz w:val="20"/>
                <w:szCs w:val="20"/>
                <w:lang w:val="cs-CZ"/>
              </w:rPr>
              <w:t xml:space="preserve">(„Datum účinnosti“) </w:t>
            </w:r>
            <w:r w:rsidRPr="00486F72">
              <w:rPr>
                <w:rFonts w:ascii="Arial" w:hAnsi="Arial"/>
                <w:sz w:val="20"/>
                <w:szCs w:val="20"/>
                <w:lang w:val="cs-CZ"/>
              </w:rPr>
              <w:t>mezi</w:t>
            </w:r>
            <w:r w:rsidR="0045455B">
              <w:rPr>
                <w:rFonts w:ascii="Arial" w:hAnsi="Arial"/>
                <w:sz w:val="20"/>
                <w:szCs w:val="20"/>
                <w:lang w:val="cs-CZ"/>
              </w:rPr>
              <w:t xml:space="preserve"> </w:t>
            </w:r>
            <w:r w:rsidR="00940F8C" w:rsidRPr="005226DE">
              <w:rPr>
                <w:rFonts w:ascii="Arial" w:hAnsi="Arial"/>
                <w:sz w:val="20"/>
                <w:szCs w:val="20"/>
                <w:lang w:val="cs-CZ"/>
              </w:rPr>
              <w:t>Všeobecná fakultní nemocnice v Praze</w:t>
            </w:r>
            <w:r w:rsidR="00E672C2" w:rsidRPr="00E672C2">
              <w:rPr>
                <w:rFonts w:ascii="Arial" w:hAnsi="Arial"/>
                <w:sz w:val="20"/>
                <w:szCs w:val="20"/>
                <w:lang w:val="cs-CZ"/>
              </w:rPr>
              <w:t xml:space="preserve"> </w:t>
            </w:r>
            <w:r w:rsidRPr="00486F72">
              <w:rPr>
                <w:rFonts w:ascii="Arial" w:hAnsi="Arial"/>
                <w:sz w:val="20"/>
                <w:szCs w:val="20"/>
                <w:lang w:val="cs-CZ"/>
              </w:rPr>
              <w:t xml:space="preserve">(„Organizace“), </w:t>
            </w:r>
            <w:r w:rsidR="00832D8B">
              <w:rPr>
                <w:rFonts w:ascii="Arial" w:hAnsi="Arial"/>
                <w:sz w:val="20"/>
                <w:szCs w:val="20"/>
                <w:lang w:val="cs-CZ"/>
              </w:rPr>
              <w:t xml:space="preserve">se sídlem </w:t>
            </w:r>
            <w:r w:rsidR="000D03A8">
              <w:rPr>
                <w:rFonts w:ascii="Arial" w:hAnsi="Arial"/>
                <w:sz w:val="20"/>
                <w:szCs w:val="20"/>
                <w:lang w:val="cs-CZ"/>
              </w:rPr>
              <w:t xml:space="preserve">na </w:t>
            </w:r>
            <w:r w:rsidR="000D03A8" w:rsidRPr="00486F72">
              <w:rPr>
                <w:rFonts w:ascii="Arial" w:hAnsi="Arial"/>
                <w:sz w:val="20"/>
                <w:szCs w:val="20"/>
                <w:lang w:val="cs-CZ"/>
              </w:rPr>
              <w:t>adrese</w:t>
            </w:r>
            <w:r w:rsidRPr="00486F72">
              <w:rPr>
                <w:rFonts w:ascii="Arial" w:hAnsi="Arial"/>
                <w:sz w:val="20"/>
                <w:szCs w:val="20"/>
                <w:lang w:val="cs-CZ"/>
              </w:rPr>
              <w:t xml:space="preserve"> </w:t>
            </w:r>
            <w:r w:rsidR="00940F8C" w:rsidRPr="005226DE">
              <w:rPr>
                <w:rFonts w:ascii="Arial" w:hAnsi="Arial"/>
                <w:sz w:val="20"/>
                <w:szCs w:val="20"/>
                <w:lang w:val="cs-CZ"/>
              </w:rPr>
              <w:t>U Nemocnice 499/2 128 08 Praha 2</w:t>
            </w:r>
            <w:r w:rsidR="00F512F2">
              <w:rPr>
                <w:rFonts w:ascii="Arial" w:hAnsi="Arial"/>
                <w:sz w:val="20"/>
                <w:szCs w:val="20"/>
                <w:lang w:val="cs-CZ"/>
              </w:rPr>
              <w:t xml:space="preserve">, </w:t>
            </w:r>
            <w:r w:rsidR="00906E4F">
              <w:rPr>
                <w:rFonts w:ascii="Arial" w:hAnsi="Arial"/>
                <w:sz w:val="20"/>
                <w:szCs w:val="20"/>
                <w:lang w:val="cs-CZ"/>
              </w:rPr>
              <w:t>a</w:t>
            </w:r>
            <w:r w:rsidRPr="00486F72">
              <w:rPr>
                <w:rFonts w:ascii="Arial" w:hAnsi="Arial"/>
                <w:sz w:val="20"/>
                <w:szCs w:val="20"/>
                <w:lang w:val="cs-CZ"/>
              </w:rPr>
              <w:t xml:space="preserve"> společností Astellas Pharma s.r.o („Astellas“), se sídlem na adrese </w:t>
            </w:r>
            <w:r w:rsidR="00D7249A" w:rsidRPr="00D7249A">
              <w:rPr>
                <w:rFonts w:ascii="Arial" w:hAnsi="Arial"/>
                <w:sz w:val="20"/>
                <w:szCs w:val="20"/>
                <w:lang w:val="cs-CZ"/>
              </w:rPr>
              <w:t>Rohanské nábřeží 678/29, 186 00 Praha 8 – Karlín</w:t>
            </w:r>
            <w:r w:rsidRPr="00486F72">
              <w:rPr>
                <w:rFonts w:ascii="Arial" w:hAnsi="Arial"/>
                <w:sz w:val="20"/>
                <w:szCs w:val="20"/>
                <w:lang w:val="cs-CZ"/>
              </w:rPr>
              <w:t xml:space="preserve">, </w:t>
            </w:r>
            <w:r w:rsidR="00F512F2">
              <w:rPr>
                <w:rFonts w:ascii="Arial" w:hAnsi="Arial"/>
                <w:sz w:val="20"/>
                <w:szCs w:val="20"/>
                <w:lang w:val="cs-CZ"/>
              </w:rPr>
              <w:t xml:space="preserve">IČ: </w:t>
            </w:r>
            <w:r w:rsidR="00F512F2" w:rsidRPr="00F512F2">
              <w:rPr>
                <w:rFonts w:ascii="Arial" w:hAnsi="Arial"/>
                <w:sz w:val="20"/>
                <w:szCs w:val="20"/>
                <w:lang w:val="cs-CZ"/>
              </w:rPr>
              <w:t>26432765</w:t>
            </w:r>
            <w:r w:rsidR="00F512F2">
              <w:rPr>
                <w:rFonts w:ascii="Arial" w:hAnsi="Arial"/>
                <w:sz w:val="20"/>
                <w:szCs w:val="20"/>
                <w:lang w:val="cs-CZ"/>
              </w:rPr>
              <w:t xml:space="preserve">, </w:t>
            </w:r>
            <w:r w:rsidRPr="00486F72">
              <w:rPr>
                <w:rFonts w:ascii="Arial" w:hAnsi="Arial"/>
                <w:sz w:val="20"/>
                <w:szCs w:val="20"/>
                <w:lang w:val="cs-CZ"/>
              </w:rPr>
              <w:t>přičemž tyto strany jsou jednotlivě označovány jako „Strana“ a souhrnně jako „Strany“.</w:t>
            </w:r>
          </w:p>
          <w:p w14:paraId="7F29BF71" w14:textId="77777777" w:rsidR="00486F72" w:rsidRPr="00486F72" w:rsidRDefault="00486F72" w:rsidP="00486F72">
            <w:pPr>
              <w:adjustRightInd/>
              <w:jc w:val="center"/>
              <w:rPr>
                <w:rFonts w:ascii="Arial" w:hAnsi="Arial" w:cs="Arial"/>
                <w:b/>
                <w:sz w:val="20"/>
                <w:szCs w:val="20"/>
                <w:lang w:val="cs-CZ"/>
              </w:rPr>
            </w:pPr>
          </w:p>
        </w:tc>
      </w:tr>
      <w:tr w:rsidR="00486F72" w:rsidRPr="003412AF" w14:paraId="4AE57C7A" w14:textId="77777777" w:rsidTr="00940F8C">
        <w:tc>
          <w:tcPr>
            <w:tcW w:w="4509" w:type="dxa"/>
            <w:gridSpan w:val="2"/>
          </w:tcPr>
          <w:p w14:paraId="725D90AA" w14:textId="77777777" w:rsidR="00486F72" w:rsidRPr="003412AF" w:rsidRDefault="00486F72" w:rsidP="00486F72">
            <w:pPr>
              <w:pStyle w:val="Odstavecseseznamem"/>
              <w:numPr>
                <w:ilvl w:val="0"/>
                <w:numId w:val="3"/>
              </w:numPr>
              <w:adjustRightInd/>
              <w:spacing w:before="54" w:line="264" w:lineRule="auto"/>
              <w:ind w:left="709" w:right="402" w:hanging="709"/>
              <w:contextualSpacing/>
              <w:rPr>
                <w:rFonts w:ascii="Arial" w:hAnsi="Arial" w:cs="Arial"/>
                <w:b/>
                <w:sz w:val="20"/>
                <w:szCs w:val="20"/>
              </w:rPr>
            </w:pPr>
            <w:r w:rsidRPr="003412AF">
              <w:rPr>
                <w:rFonts w:ascii="Arial" w:hAnsi="Arial" w:cs="Arial"/>
                <w:b/>
                <w:smallCaps/>
                <w:sz w:val="20"/>
                <w:szCs w:val="20"/>
              </w:rPr>
              <w:t>Donation</w:t>
            </w:r>
          </w:p>
          <w:p w14:paraId="66787FEB" w14:textId="77777777" w:rsidR="00486F72" w:rsidRPr="003412AF" w:rsidRDefault="00486F72" w:rsidP="00486F72">
            <w:pPr>
              <w:adjustRightInd/>
              <w:jc w:val="center"/>
              <w:rPr>
                <w:rFonts w:ascii="Arial" w:hAnsi="Arial" w:cs="Arial"/>
                <w:b/>
                <w:sz w:val="20"/>
                <w:szCs w:val="20"/>
              </w:rPr>
            </w:pPr>
          </w:p>
        </w:tc>
        <w:tc>
          <w:tcPr>
            <w:tcW w:w="4509" w:type="dxa"/>
            <w:gridSpan w:val="2"/>
          </w:tcPr>
          <w:p w14:paraId="44FF3C64" w14:textId="77777777" w:rsidR="00486F72" w:rsidRPr="00486F72" w:rsidRDefault="00486F72" w:rsidP="00BF6877">
            <w:pPr>
              <w:pStyle w:val="Odstavecseseznamem"/>
              <w:numPr>
                <w:ilvl w:val="0"/>
                <w:numId w:val="26"/>
              </w:numPr>
              <w:adjustRightInd/>
              <w:spacing w:before="54" w:line="264" w:lineRule="auto"/>
              <w:ind w:left="768" w:right="402" w:hanging="768"/>
              <w:contextualSpacing/>
              <w:rPr>
                <w:rFonts w:ascii="Arial" w:hAnsi="Arial" w:cs="Arial"/>
                <w:b/>
                <w:sz w:val="20"/>
                <w:szCs w:val="20"/>
                <w:lang w:val="cs-CZ"/>
              </w:rPr>
            </w:pPr>
            <w:r w:rsidRPr="00486F72">
              <w:rPr>
                <w:rFonts w:ascii="Arial" w:hAnsi="Arial"/>
                <w:b/>
                <w:smallCaps/>
                <w:sz w:val="20"/>
                <w:szCs w:val="20"/>
                <w:lang w:val="cs-CZ"/>
              </w:rPr>
              <w:t>Dar</w:t>
            </w:r>
          </w:p>
          <w:p w14:paraId="10FB1C35" w14:textId="77777777" w:rsidR="00486F72" w:rsidRPr="00486F72" w:rsidRDefault="00486F72" w:rsidP="00486F72">
            <w:pPr>
              <w:adjustRightInd/>
              <w:jc w:val="center"/>
              <w:rPr>
                <w:rFonts w:ascii="Arial" w:hAnsi="Arial" w:cs="Arial"/>
                <w:b/>
                <w:sz w:val="20"/>
                <w:szCs w:val="20"/>
                <w:lang w:val="cs-CZ"/>
              </w:rPr>
            </w:pPr>
          </w:p>
        </w:tc>
      </w:tr>
      <w:tr w:rsidR="00486F72" w:rsidRPr="00D978C1" w14:paraId="05BE06C2" w14:textId="77777777" w:rsidTr="00940F8C">
        <w:tc>
          <w:tcPr>
            <w:tcW w:w="4509" w:type="dxa"/>
            <w:gridSpan w:val="2"/>
          </w:tcPr>
          <w:p w14:paraId="1FFBB34D" w14:textId="77777777" w:rsidR="00486F72" w:rsidRPr="003412AF" w:rsidRDefault="00486F72" w:rsidP="00486F72">
            <w:pPr>
              <w:pStyle w:val="Odstavecseseznamem"/>
              <w:adjustRightInd/>
              <w:spacing w:before="54" w:line="263" w:lineRule="auto"/>
              <w:ind w:left="709" w:hanging="709"/>
              <w:contextualSpacing/>
              <w:rPr>
                <w:rFonts w:ascii="Arial" w:hAnsi="Arial" w:cs="Arial"/>
                <w:sz w:val="20"/>
                <w:szCs w:val="20"/>
              </w:rPr>
            </w:pPr>
            <w:r w:rsidRPr="003412AF">
              <w:rPr>
                <w:rFonts w:ascii="Arial" w:hAnsi="Arial" w:cs="Arial"/>
                <w:sz w:val="20"/>
                <w:szCs w:val="20"/>
              </w:rPr>
              <w:t>2.1</w:t>
            </w:r>
            <w:r w:rsidRPr="003412AF">
              <w:rPr>
                <w:rFonts w:ascii="Arial" w:hAnsi="Arial" w:cs="Arial"/>
                <w:sz w:val="20"/>
                <w:szCs w:val="20"/>
              </w:rPr>
              <w:tab/>
            </w:r>
            <w:r w:rsidRPr="003412AF">
              <w:rPr>
                <w:rFonts w:ascii="Arial" w:hAnsi="Arial" w:cs="Arial"/>
                <w:sz w:val="20"/>
                <w:szCs w:val="20"/>
                <w:u w:val="single"/>
              </w:rPr>
              <w:t>Type of Grant.</w:t>
            </w:r>
            <w:r w:rsidRPr="003412AF">
              <w:rPr>
                <w:rFonts w:ascii="Arial" w:hAnsi="Arial" w:cs="Arial"/>
                <w:sz w:val="20"/>
                <w:szCs w:val="20"/>
              </w:rPr>
              <w:t xml:space="preserve"> Astellas agrees to provide </w:t>
            </w:r>
            <w:r w:rsidRPr="003412AF">
              <w:rPr>
                <w:rFonts w:ascii="Arial" w:eastAsia="Arial" w:hAnsi="Arial" w:cs="Arial"/>
                <w:sz w:val="20"/>
                <w:szCs w:val="20"/>
              </w:rPr>
              <w:t>Organization</w:t>
            </w:r>
            <w:r w:rsidRPr="003412AF">
              <w:rPr>
                <w:rFonts w:ascii="Arial" w:hAnsi="Arial" w:cs="Arial"/>
                <w:sz w:val="20"/>
                <w:szCs w:val="20"/>
              </w:rPr>
              <w:t xml:space="preserve"> an educational grant in accordance with the terms and conditions of this Agreement (as further detailed in the Schedules) and Applicable Rules.</w:t>
            </w:r>
          </w:p>
          <w:p w14:paraId="60E52F0F" w14:textId="77777777" w:rsidR="00486F72" w:rsidRPr="003412AF" w:rsidRDefault="00486F72" w:rsidP="00486F72">
            <w:pPr>
              <w:adjustRightInd/>
              <w:jc w:val="center"/>
              <w:rPr>
                <w:rFonts w:ascii="Arial" w:hAnsi="Arial" w:cs="Arial"/>
                <w:b/>
                <w:sz w:val="20"/>
                <w:szCs w:val="20"/>
              </w:rPr>
            </w:pPr>
          </w:p>
        </w:tc>
        <w:tc>
          <w:tcPr>
            <w:tcW w:w="4509" w:type="dxa"/>
            <w:gridSpan w:val="2"/>
          </w:tcPr>
          <w:p w14:paraId="0EBC9BBA" w14:textId="5C1BCDE7" w:rsidR="00486F72" w:rsidRPr="00486F72" w:rsidRDefault="00486F72" w:rsidP="00BF6877">
            <w:pPr>
              <w:pStyle w:val="Odstavecseseznamem"/>
              <w:adjustRightInd/>
              <w:spacing w:before="54" w:line="263" w:lineRule="auto"/>
              <w:ind w:left="768" w:hanging="768"/>
              <w:contextualSpacing/>
              <w:rPr>
                <w:rFonts w:ascii="Arial" w:hAnsi="Arial" w:cs="Arial"/>
                <w:sz w:val="20"/>
                <w:szCs w:val="20"/>
                <w:lang w:val="cs-CZ"/>
              </w:rPr>
            </w:pPr>
            <w:r w:rsidRPr="00486F72">
              <w:rPr>
                <w:rFonts w:ascii="Arial" w:hAnsi="Arial"/>
                <w:sz w:val="20"/>
                <w:szCs w:val="20"/>
                <w:lang w:val="cs-CZ"/>
              </w:rPr>
              <w:t>2.1</w:t>
            </w:r>
            <w:r w:rsidRPr="00486F72">
              <w:rPr>
                <w:rFonts w:ascii="Arial" w:hAnsi="Arial"/>
                <w:sz w:val="20"/>
                <w:szCs w:val="20"/>
                <w:lang w:val="cs-CZ"/>
              </w:rPr>
              <w:tab/>
            </w:r>
            <w:r w:rsidRPr="00486F72">
              <w:rPr>
                <w:rFonts w:ascii="Arial" w:hAnsi="Arial"/>
                <w:sz w:val="20"/>
                <w:szCs w:val="20"/>
                <w:u w:val="single"/>
                <w:lang w:val="cs-CZ"/>
              </w:rPr>
              <w:t>Druh grantu.</w:t>
            </w:r>
            <w:r w:rsidRPr="00486F72">
              <w:rPr>
                <w:rFonts w:ascii="Arial" w:hAnsi="Arial"/>
                <w:sz w:val="20"/>
                <w:szCs w:val="20"/>
                <w:lang w:val="cs-CZ"/>
              </w:rPr>
              <w:t xml:space="preserve"> Společnost Astellas souhlasí s tím, že Organizaci v souladu </w:t>
            </w:r>
            <w:r w:rsidR="0042336B" w:rsidRPr="00486F72">
              <w:rPr>
                <w:rFonts w:ascii="Arial" w:hAnsi="Arial"/>
                <w:sz w:val="20"/>
                <w:szCs w:val="20"/>
                <w:lang w:val="cs-CZ"/>
              </w:rPr>
              <w:t>s</w:t>
            </w:r>
            <w:r w:rsidR="0042336B">
              <w:rPr>
                <w:rFonts w:ascii="Arial" w:hAnsi="Arial"/>
                <w:sz w:val="20"/>
                <w:szCs w:val="20"/>
                <w:lang w:val="cs-CZ"/>
              </w:rPr>
              <w:t> </w:t>
            </w:r>
            <w:r w:rsidRPr="00486F72">
              <w:rPr>
                <w:rFonts w:ascii="Arial" w:hAnsi="Arial"/>
                <w:sz w:val="20"/>
                <w:szCs w:val="20"/>
                <w:lang w:val="cs-CZ"/>
              </w:rPr>
              <w:t>podmínkami této Smlouvy (jak jsou podrobněji uvedeny v Přílohách) a</w:t>
            </w:r>
            <w:r w:rsidR="0042336B">
              <w:rPr>
                <w:rFonts w:ascii="Arial" w:hAnsi="Arial"/>
                <w:sz w:val="20"/>
                <w:szCs w:val="20"/>
                <w:lang w:val="cs-CZ"/>
              </w:rPr>
              <w:t> </w:t>
            </w:r>
            <w:r w:rsidRPr="00486F72">
              <w:rPr>
                <w:rFonts w:ascii="Arial" w:hAnsi="Arial"/>
                <w:sz w:val="20"/>
                <w:szCs w:val="20"/>
                <w:lang w:val="cs-CZ"/>
              </w:rPr>
              <w:t>s</w:t>
            </w:r>
            <w:r w:rsidR="0042336B">
              <w:rPr>
                <w:rFonts w:ascii="Arial" w:hAnsi="Arial"/>
                <w:sz w:val="20"/>
                <w:szCs w:val="20"/>
                <w:lang w:val="cs-CZ"/>
              </w:rPr>
              <w:t> </w:t>
            </w:r>
            <w:r w:rsidRPr="00486F72">
              <w:rPr>
                <w:rFonts w:ascii="Arial" w:hAnsi="Arial"/>
                <w:sz w:val="20"/>
                <w:szCs w:val="20"/>
                <w:lang w:val="cs-CZ"/>
              </w:rPr>
              <w:t>Příslušnými pravidly poskytne vzdělávací grant.</w:t>
            </w:r>
            <w:r w:rsidR="004A5D65">
              <w:rPr>
                <w:rFonts w:ascii="Arial" w:hAnsi="Arial"/>
                <w:sz w:val="20"/>
                <w:szCs w:val="20"/>
                <w:lang w:val="cs-CZ"/>
              </w:rPr>
              <w:t xml:space="preserve"> Organizace tento </w:t>
            </w:r>
            <w:r w:rsidR="00FB1FA9">
              <w:rPr>
                <w:rFonts w:ascii="Arial" w:hAnsi="Arial"/>
                <w:sz w:val="20"/>
                <w:szCs w:val="20"/>
                <w:lang w:val="cs-CZ"/>
              </w:rPr>
              <w:t xml:space="preserve">grant </w:t>
            </w:r>
            <w:r w:rsidR="004A5D65">
              <w:rPr>
                <w:rFonts w:ascii="Arial" w:hAnsi="Arial"/>
                <w:sz w:val="20"/>
                <w:szCs w:val="20"/>
                <w:lang w:val="cs-CZ"/>
              </w:rPr>
              <w:t xml:space="preserve">přijímá. </w:t>
            </w:r>
          </w:p>
          <w:p w14:paraId="21E9042C" w14:textId="77777777" w:rsidR="00486F72" w:rsidRPr="00486F72" w:rsidRDefault="00486F72" w:rsidP="00486F72">
            <w:pPr>
              <w:adjustRightInd/>
              <w:jc w:val="center"/>
              <w:rPr>
                <w:rFonts w:ascii="Arial" w:hAnsi="Arial" w:cs="Arial"/>
                <w:b/>
                <w:sz w:val="20"/>
                <w:szCs w:val="20"/>
                <w:lang w:val="cs-CZ"/>
              </w:rPr>
            </w:pPr>
          </w:p>
        </w:tc>
      </w:tr>
      <w:tr w:rsidR="00486F72" w:rsidRPr="00DE018F" w14:paraId="0D16EFD8" w14:textId="77777777" w:rsidTr="00940F8C">
        <w:tc>
          <w:tcPr>
            <w:tcW w:w="4509" w:type="dxa"/>
            <w:gridSpan w:val="2"/>
          </w:tcPr>
          <w:p w14:paraId="4E749302" w14:textId="25D456D7" w:rsidR="00486F72" w:rsidRDefault="00486F72" w:rsidP="00377E95">
            <w:pPr>
              <w:pStyle w:val="Odstavecseseznamem"/>
              <w:adjustRightInd/>
              <w:spacing w:before="54" w:line="263" w:lineRule="auto"/>
              <w:ind w:left="768" w:hanging="768"/>
              <w:contextualSpacing/>
              <w:rPr>
                <w:rFonts w:ascii="Arial" w:hAnsi="Arial" w:cs="Arial"/>
                <w:sz w:val="20"/>
                <w:szCs w:val="20"/>
              </w:rPr>
            </w:pPr>
            <w:bookmarkStart w:id="3" w:name="_Hlk210045544"/>
            <w:r w:rsidRPr="003412AF">
              <w:rPr>
                <w:rFonts w:ascii="Arial" w:hAnsi="Arial" w:cs="Arial"/>
                <w:sz w:val="20"/>
                <w:szCs w:val="20"/>
              </w:rPr>
              <w:t>2.2</w:t>
            </w:r>
            <w:r w:rsidRPr="003412AF">
              <w:rPr>
                <w:rFonts w:ascii="Arial" w:hAnsi="Arial" w:cs="Arial"/>
                <w:sz w:val="20"/>
                <w:szCs w:val="20"/>
              </w:rPr>
              <w:tab/>
            </w:r>
            <w:bookmarkStart w:id="4" w:name="_Hlk211246471"/>
            <w:r w:rsidRPr="003412AF">
              <w:rPr>
                <w:rFonts w:ascii="Arial" w:hAnsi="Arial" w:cs="Arial"/>
                <w:sz w:val="20"/>
                <w:szCs w:val="20"/>
                <w:u w:val="single"/>
              </w:rPr>
              <w:t>Purpose of Grant</w:t>
            </w:r>
            <w:r w:rsidRPr="003412AF">
              <w:rPr>
                <w:rFonts w:ascii="Arial" w:hAnsi="Arial" w:cs="Arial"/>
                <w:sz w:val="20"/>
                <w:szCs w:val="20"/>
              </w:rPr>
              <w:t xml:space="preserve">. </w:t>
            </w:r>
            <w:r w:rsidR="00377E95" w:rsidRPr="00377E95">
              <w:rPr>
                <w:rFonts w:ascii="Arial" w:hAnsi="Arial" w:cs="Arial"/>
                <w:sz w:val="20"/>
                <w:szCs w:val="20"/>
              </w:rPr>
              <w:t xml:space="preserve">The purpose of the grant is support for implementation of testing and initial testing of the new biomarker claudin 18.2. The grant will allow performing of 40 tests </w:t>
            </w:r>
            <w:r w:rsidR="00566E51">
              <w:rPr>
                <w:rFonts w:ascii="Arial" w:hAnsi="Arial" w:cs="Arial"/>
                <w:sz w:val="20"/>
                <w:szCs w:val="20"/>
              </w:rPr>
              <w:t>(the number was calculated based on the average price of test which at the date of the Agreement was provided by</w:t>
            </w:r>
            <w:r w:rsidR="00BF4049">
              <w:rPr>
                <w:rFonts w:ascii="Arial" w:hAnsi="Arial" w:cs="Arial"/>
                <w:sz w:val="20"/>
                <w:szCs w:val="20"/>
              </w:rPr>
              <w:t xml:space="preserve"> Department of Pathology of the Organization</w:t>
            </w:r>
            <w:r w:rsidR="00566E51">
              <w:rPr>
                <w:rFonts w:ascii="Arial" w:hAnsi="Arial" w:cs="Arial"/>
                <w:sz w:val="20"/>
                <w:szCs w:val="20"/>
              </w:rPr>
              <w:t xml:space="preserve">) </w:t>
            </w:r>
            <w:r w:rsidR="00377E95" w:rsidRPr="00377E95">
              <w:rPr>
                <w:rFonts w:ascii="Arial" w:hAnsi="Arial" w:cs="Arial"/>
                <w:sz w:val="20"/>
                <w:szCs w:val="20"/>
              </w:rPr>
              <w:t>in period from contract signing till reimbursement of drug Vyloy from healthcare insurance</w:t>
            </w:r>
            <w:r w:rsidR="00BF3820">
              <w:rPr>
                <w:rFonts w:ascii="Arial" w:hAnsi="Arial" w:cs="Arial"/>
                <w:sz w:val="20"/>
                <w:szCs w:val="20"/>
              </w:rPr>
              <w:t xml:space="preserve"> (“Reimbursement Date”)</w:t>
            </w:r>
            <w:r w:rsidR="00BF3820" w:rsidRPr="00377E95">
              <w:rPr>
                <w:rFonts w:ascii="Arial" w:hAnsi="Arial" w:cs="Arial"/>
                <w:sz w:val="20"/>
                <w:szCs w:val="20"/>
              </w:rPr>
              <w:t>.</w:t>
            </w:r>
            <w:r w:rsidR="00036130">
              <w:rPr>
                <w:rFonts w:ascii="Arial" w:hAnsi="Arial" w:cs="Arial"/>
                <w:sz w:val="20"/>
                <w:szCs w:val="20"/>
              </w:rPr>
              <w:t>, which for the purpose of this Agreement is expected by</w:t>
            </w:r>
            <w:r w:rsidR="00A25C0F">
              <w:rPr>
                <w:rFonts w:ascii="Arial" w:hAnsi="Arial" w:cs="Arial"/>
                <w:sz w:val="20"/>
                <w:szCs w:val="20"/>
              </w:rPr>
              <w:t xml:space="preserve"> </w:t>
            </w:r>
            <w:r w:rsidR="00BF4049">
              <w:rPr>
                <w:rFonts w:ascii="Arial" w:hAnsi="Arial" w:cs="Arial"/>
                <w:sz w:val="20"/>
                <w:szCs w:val="20"/>
              </w:rPr>
              <w:t>March 2026.</w:t>
            </w:r>
            <w:r w:rsidR="00566E51">
              <w:rPr>
                <w:rFonts w:ascii="Arial" w:hAnsi="Arial" w:cs="Arial"/>
                <w:sz w:val="20"/>
                <w:szCs w:val="20"/>
              </w:rPr>
              <w:t xml:space="preserve">For the purpose of this Agreement </w:t>
            </w:r>
            <w:r w:rsidR="00036130">
              <w:rPr>
                <w:rFonts w:ascii="Arial" w:hAnsi="Arial" w:cs="Arial"/>
                <w:sz w:val="20"/>
                <w:szCs w:val="20"/>
              </w:rPr>
              <w:t xml:space="preserve">the </w:t>
            </w:r>
            <w:r w:rsidR="00B07DB9">
              <w:rPr>
                <w:rFonts w:ascii="Arial" w:hAnsi="Arial" w:cs="Arial"/>
                <w:sz w:val="20"/>
                <w:szCs w:val="20"/>
              </w:rPr>
              <w:t>“</w:t>
            </w:r>
            <w:r w:rsidR="00F46C4C">
              <w:rPr>
                <w:rFonts w:ascii="Arial" w:hAnsi="Arial" w:cs="Arial"/>
                <w:sz w:val="20"/>
                <w:szCs w:val="20"/>
              </w:rPr>
              <w:t>R</w:t>
            </w:r>
            <w:r w:rsidR="00036130">
              <w:rPr>
                <w:rFonts w:ascii="Arial" w:hAnsi="Arial" w:cs="Arial"/>
                <w:sz w:val="20"/>
                <w:szCs w:val="20"/>
              </w:rPr>
              <w:t xml:space="preserve">eimbursement </w:t>
            </w:r>
            <w:r w:rsidR="00F46C4C">
              <w:rPr>
                <w:rFonts w:ascii="Arial" w:hAnsi="Arial" w:cs="Arial"/>
                <w:sz w:val="20"/>
                <w:szCs w:val="20"/>
              </w:rPr>
              <w:t>D</w:t>
            </w:r>
            <w:r w:rsidR="00602C34">
              <w:rPr>
                <w:rFonts w:ascii="Arial" w:hAnsi="Arial" w:cs="Arial"/>
                <w:sz w:val="20"/>
                <w:szCs w:val="20"/>
              </w:rPr>
              <w:t xml:space="preserve">ate </w:t>
            </w:r>
            <w:r w:rsidR="00577911">
              <w:rPr>
                <w:rFonts w:ascii="Arial" w:hAnsi="Arial" w:cs="Arial"/>
                <w:sz w:val="20"/>
                <w:szCs w:val="20"/>
              </w:rPr>
              <w:t xml:space="preserve">is understood as </w:t>
            </w:r>
            <w:r w:rsidR="006F0AE2">
              <w:rPr>
                <w:rFonts w:ascii="Arial" w:hAnsi="Arial" w:cs="Arial"/>
                <w:sz w:val="20"/>
                <w:szCs w:val="20"/>
              </w:rPr>
              <w:t>date when reimbursement of medicinal product Vyloy from Health Insurance will be effective</w:t>
            </w:r>
            <w:r w:rsidR="00566E51">
              <w:rPr>
                <w:rFonts w:ascii="Arial" w:hAnsi="Arial" w:cs="Arial"/>
                <w:sz w:val="20"/>
                <w:szCs w:val="20"/>
              </w:rPr>
              <w:t xml:space="preserve"> For avoidance of any doubts, Astellas will provide Organi</w:t>
            </w:r>
            <w:r w:rsidR="00480B1C">
              <w:rPr>
                <w:rFonts w:ascii="Arial" w:hAnsi="Arial" w:cs="Arial"/>
                <w:sz w:val="20"/>
                <w:szCs w:val="20"/>
              </w:rPr>
              <w:t>z</w:t>
            </w:r>
            <w:r w:rsidR="00566E51">
              <w:rPr>
                <w:rFonts w:ascii="Arial" w:hAnsi="Arial" w:cs="Arial"/>
                <w:sz w:val="20"/>
                <w:szCs w:val="20"/>
              </w:rPr>
              <w:t xml:space="preserve">ation with the </w:t>
            </w:r>
            <w:r w:rsidR="00602C34">
              <w:rPr>
                <w:rFonts w:ascii="Arial" w:hAnsi="Arial" w:cs="Arial"/>
                <w:sz w:val="20"/>
                <w:szCs w:val="20"/>
              </w:rPr>
              <w:t xml:space="preserve">information on the </w:t>
            </w:r>
            <w:r w:rsidR="00BF3820">
              <w:rPr>
                <w:rFonts w:ascii="Arial" w:hAnsi="Arial" w:cs="Arial"/>
                <w:sz w:val="20"/>
                <w:szCs w:val="20"/>
              </w:rPr>
              <w:t>R</w:t>
            </w:r>
            <w:r w:rsidR="00602C34">
              <w:rPr>
                <w:rFonts w:ascii="Arial" w:hAnsi="Arial" w:cs="Arial"/>
                <w:sz w:val="20"/>
                <w:szCs w:val="20"/>
              </w:rPr>
              <w:t xml:space="preserve">eimbursement </w:t>
            </w:r>
            <w:r w:rsidR="00BF3820">
              <w:rPr>
                <w:rFonts w:ascii="Arial" w:hAnsi="Arial" w:cs="Arial"/>
                <w:sz w:val="20"/>
                <w:szCs w:val="20"/>
              </w:rPr>
              <w:t>D</w:t>
            </w:r>
            <w:r w:rsidR="00602C34">
              <w:rPr>
                <w:rFonts w:ascii="Arial" w:hAnsi="Arial" w:cs="Arial"/>
                <w:sz w:val="20"/>
                <w:szCs w:val="20"/>
              </w:rPr>
              <w:t>ate</w:t>
            </w:r>
            <w:r w:rsidR="00577911">
              <w:rPr>
                <w:rFonts w:ascii="Arial" w:hAnsi="Arial" w:cs="Arial"/>
                <w:sz w:val="20"/>
                <w:szCs w:val="20"/>
              </w:rPr>
              <w:t xml:space="preserve"> immediately</w:t>
            </w:r>
            <w:r w:rsidR="00602C34">
              <w:rPr>
                <w:rFonts w:ascii="Arial" w:hAnsi="Arial" w:cs="Arial"/>
                <w:sz w:val="20"/>
                <w:szCs w:val="20"/>
              </w:rPr>
              <w:t xml:space="preserve">. </w:t>
            </w:r>
            <w:r w:rsidR="00566E51">
              <w:rPr>
                <w:rFonts w:ascii="Arial" w:hAnsi="Arial" w:cs="Arial"/>
                <w:sz w:val="20"/>
                <w:szCs w:val="20"/>
              </w:rPr>
              <w:t xml:space="preserve"> </w:t>
            </w:r>
          </w:p>
          <w:bookmarkEnd w:id="4"/>
          <w:p w14:paraId="58873193" w14:textId="77777777" w:rsidR="001F5152" w:rsidRDefault="001F5152" w:rsidP="00377E95">
            <w:pPr>
              <w:pStyle w:val="Odstavecseseznamem"/>
              <w:adjustRightInd/>
              <w:spacing w:before="54" w:line="263" w:lineRule="auto"/>
              <w:ind w:left="768" w:hanging="768"/>
              <w:contextualSpacing/>
              <w:rPr>
                <w:rFonts w:ascii="Arial" w:hAnsi="Arial" w:cs="Arial"/>
                <w:sz w:val="20"/>
                <w:szCs w:val="20"/>
              </w:rPr>
            </w:pPr>
          </w:p>
          <w:p w14:paraId="52D7AA98" w14:textId="77777777" w:rsidR="00817A9F" w:rsidRDefault="00817A9F" w:rsidP="00377E95">
            <w:pPr>
              <w:pStyle w:val="Odstavecseseznamem"/>
              <w:adjustRightInd/>
              <w:spacing w:before="54" w:line="263" w:lineRule="auto"/>
              <w:ind w:left="768" w:hanging="768"/>
              <w:contextualSpacing/>
              <w:rPr>
                <w:rFonts w:ascii="Arial" w:hAnsi="Arial" w:cs="Arial"/>
                <w:sz w:val="20"/>
                <w:szCs w:val="20"/>
              </w:rPr>
            </w:pPr>
          </w:p>
          <w:p w14:paraId="6615ECD5" w14:textId="68C9430C" w:rsidR="00377E95" w:rsidRPr="003412AF" w:rsidRDefault="001F5152" w:rsidP="00D978C1">
            <w:pPr>
              <w:pStyle w:val="Odstavecseseznamem"/>
              <w:adjustRightInd/>
              <w:spacing w:before="54" w:line="264" w:lineRule="auto"/>
              <w:ind w:left="765" w:hanging="765"/>
              <w:contextualSpacing/>
              <w:rPr>
                <w:rFonts w:ascii="Arial" w:hAnsi="Arial" w:cs="Arial"/>
                <w:b/>
                <w:sz w:val="20"/>
                <w:szCs w:val="20"/>
              </w:rPr>
            </w:pPr>
            <w:r>
              <w:rPr>
                <w:rFonts w:ascii="Arial" w:hAnsi="Arial" w:cs="Arial"/>
                <w:sz w:val="20"/>
                <w:szCs w:val="20"/>
              </w:rPr>
              <w:lastRenderedPageBreak/>
              <w:t xml:space="preserve">2.3.     </w:t>
            </w:r>
            <w:r w:rsidRPr="00377E95">
              <w:rPr>
                <w:rFonts w:ascii="Arial" w:hAnsi="Arial" w:cs="Arial"/>
                <w:sz w:val="20"/>
                <w:szCs w:val="20"/>
              </w:rPr>
              <w:t>If the specified number of tests is not performed</w:t>
            </w:r>
            <w:r>
              <w:rPr>
                <w:rFonts w:ascii="Arial" w:hAnsi="Arial" w:cs="Arial"/>
                <w:sz w:val="20"/>
                <w:szCs w:val="20"/>
              </w:rPr>
              <w:t xml:space="preserve"> during the term of this Agreement</w:t>
            </w:r>
            <w:r w:rsidRPr="00377E95">
              <w:rPr>
                <w:rFonts w:ascii="Arial" w:hAnsi="Arial" w:cs="Arial"/>
                <w:sz w:val="20"/>
                <w:szCs w:val="20"/>
              </w:rPr>
              <w:t>, the proportional funds will be returned to</w:t>
            </w:r>
            <w:r>
              <w:rPr>
                <w:rFonts w:ascii="Arial" w:hAnsi="Arial" w:cs="Arial"/>
                <w:sz w:val="20"/>
                <w:szCs w:val="20"/>
              </w:rPr>
              <w:t xml:space="preserve"> Astellas</w:t>
            </w:r>
            <w:r w:rsidRPr="00377E95">
              <w:rPr>
                <w:rFonts w:ascii="Arial" w:hAnsi="Arial" w:cs="Arial"/>
                <w:sz w:val="20"/>
                <w:szCs w:val="20"/>
              </w:rPr>
              <w:t>.</w:t>
            </w:r>
            <w:r w:rsidRPr="003412AF">
              <w:rPr>
                <w:rFonts w:ascii="Arial" w:hAnsi="Arial" w:cs="Arial"/>
                <w:sz w:val="20"/>
                <w:szCs w:val="20"/>
              </w:rPr>
              <w:t xml:space="preserve"> </w:t>
            </w:r>
            <w:r>
              <w:rPr>
                <w:rFonts w:ascii="Arial" w:hAnsi="Arial" w:cs="Arial"/>
                <w:sz w:val="20"/>
                <w:szCs w:val="20"/>
                <w:lang w:val="en-US"/>
              </w:rPr>
              <w:t xml:space="preserve">The refund of unused Funding will be executed by Organization </w:t>
            </w:r>
            <w:r w:rsidRPr="008077EB">
              <w:rPr>
                <w:rFonts w:ascii="Arial" w:hAnsi="Arial" w:cs="Arial"/>
                <w:sz w:val="20"/>
                <w:szCs w:val="20"/>
                <w:lang w:val="en-US"/>
              </w:rPr>
              <w:t>based on the credit note issued by the Organization</w:t>
            </w:r>
            <w:r w:rsidR="008077EB" w:rsidRPr="008077EB">
              <w:rPr>
                <w:rFonts w:ascii="Arial" w:hAnsi="Arial" w:cs="Arial"/>
                <w:sz w:val="20"/>
                <w:szCs w:val="20"/>
                <w:lang w:val="en-US"/>
              </w:rPr>
              <w:t xml:space="preserve"> </w:t>
            </w:r>
            <w:r w:rsidRPr="008077EB">
              <w:rPr>
                <w:rFonts w:ascii="Arial" w:hAnsi="Arial" w:cs="Arial"/>
                <w:sz w:val="20"/>
                <w:szCs w:val="20"/>
                <w:lang w:val="en-US"/>
              </w:rPr>
              <w:t>to</w:t>
            </w:r>
            <w:r>
              <w:rPr>
                <w:rFonts w:ascii="Arial" w:hAnsi="Arial" w:cs="Arial"/>
                <w:sz w:val="20"/>
                <w:szCs w:val="20"/>
                <w:lang w:val="en-US"/>
              </w:rPr>
              <w:t xml:space="preserve"> the Astellas bank account </w:t>
            </w:r>
            <w:r w:rsidR="00F9751D">
              <w:rPr>
                <w:rFonts w:ascii="Arial" w:hAnsi="Arial" w:cs="Arial"/>
                <w:sz w:val="20"/>
                <w:szCs w:val="20"/>
                <w:lang w:val="en-US"/>
              </w:rPr>
              <w:t xml:space="preserve">IBAN </w:t>
            </w:r>
            <w:r w:rsidR="00D635C9">
              <w:rPr>
                <w:rFonts w:ascii="Arial" w:hAnsi="Arial" w:cs="Arial"/>
                <w:sz w:val="20"/>
                <w:szCs w:val="20"/>
              </w:rPr>
              <w:t>xxxxxxxxxxxxxxxxx</w:t>
            </w:r>
            <w:r w:rsidR="00F9751D">
              <w:rPr>
                <w:rFonts w:ascii="Arial" w:hAnsi="Arial" w:cs="Arial"/>
                <w:sz w:val="20"/>
                <w:szCs w:val="20"/>
              </w:rPr>
              <w:t xml:space="preserve"> </w:t>
            </w:r>
            <w:r w:rsidR="00006A67">
              <w:rPr>
                <w:rFonts w:ascii="Arial" w:hAnsi="Arial" w:cs="Arial"/>
                <w:sz w:val="20"/>
                <w:szCs w:val="20"/>
                <w:lang w:val="en-US"/>
              </w:rPr>
              <w:t>within</w:t>
            </w:r>
            <w:r w:rsidR="0027261F">
              <w:rPr>
                <w:rFonts w:ascii="Arial" w:hAnsi="Arial" w:cs="Arial"/>
                <w:sz w:val="20"/>
                <w:szCs w:val="20"/>
                <w:lang w:val="en-US"/>
              </w:rPr>
              <w:t xml:space="preserve"> 60</w:t>
            </w:r>
            <w:r w:rsidR="00006A67">
              <w:rPr>
                <w:rFonts w:ascii="Arial" w:hAnsi="Arial" w:cs="Arial"/>
                <w:sz w:val="20"/>
                <w:szCs w:val="20"/>
                <w:lang w:val="en-US"/>
              </w:rPr>
              <w:t xml:space="preserve">days from the information provided in accordance with </w:t>
            </w:r>
            <w:r w:rsidR="00480B1C">
              <w:rPr>
                <w:rFonts w:ascii="Arial" w:hAnsi="Arial" w:cs="Arial"/>
                <w:sz w:val="20"/>
                <w:szCs w:val="20"/>
                <w:lang w:val="en-US"/>
              </w:rPr>
              <w:t>point 2.2</w:t>
            </w:r>
            <w:r w:rsidR="006F0AE2">
              <w:rPr>
                <w:rFonts w:ascii="Arial" w:hAnsi="Arial" w:cs="Arial"/>
                <w:sz w:val="20"/>
                <w:szCs w:val="20"/>
                <w:lang w:val="en-US"/>
              </w:rPr>
              <w:t>.</w:t>
            </w:r>
          </w:p>
        </w:tc>
        <w:tc>
          <w:tcPr>
            <w:tcW w:w="4509" w:type="dxa"/>
            <w:gridSpan w:val="2"/>
          </w:tcPr>
          <w:p w14:paraId="6A3B0DB6" w14:textId="7332875A" w:rsidR="00BF4049" w:rsidRPr="006255B3" w:rsidRDefault="00486F72" w:rsidP="00BF4049">
            <w:pPr>
              <w:pStyle w:val="Odstavecseseznamem"/>
              <w:spacing w:before="54" w:line="263" w:lineRule="auto"/>
              <w:ind w:left="768" w:hanging="768"/>
              <w:rPr>
                <w:rFonts w:ascii="Arial" w:hAnsi="Arial" w:cs="Arial"/>
                <w:sz w:val="20"/>
                <w:szCs w:val="20"/>
                <w:lang w:val="cs-CZ"/>
              </w:rPr>
            </w:pPr>
            <w:r w:rsidRPr="00486F72">
              <w:rPr>
                <w:rFonts w:ascii="Arial" w:hAnsi="Arial"/>
                <w:sz w:val="20"/>
                <w:szCs w:val="20"/>
                <w:lang w:val="cs-CZ"/>
              </w:rPr>
              <w:lastRenderedPageBreak/>
              <w:t>2.2</w:t>
            </w:r>
            <w:r w:rsidRPr="00486F72">
              <w:rPr>
                <w:rFonts w:ascii="Arial" w:hAnsi="Arial"/>
                <w:sz w:val="20"/>
                <w:szCs w:val="20"/>
                <w:lang w:val="cs-CZ"/>
              </w:rPr>
              <w:tab/>
            </w:r>
            <w:r w:rsidRPr="006255B3">
              <w:rPr>
                <w:rFonts w:ascii="Arial" w:hAnsi="Arial"/>
                <w:sz w:val="20"/>
                <w:szCs w:val="20"/>
                <w:u w:val="single"/>
                <w:lang w:val="cs-CZ"/>
              </w:rPr>
              <w:t>Účel grantu.</w:t>
            </w:r>
            <w:r w:rsidRPr="006255B3">
              <w:rPr>
                <w:rFonts w:ascii="Arial" w:hAnsi="Arial"/>
                <w:sz w:val="20"/>
                <w:szCs w:val="20"/>
                <w:lang w:val="cs-CZ"/>
              </w:rPr>
              <w:t xml:space="preserve">  </w:t>
            </w:r>
            <w:r w:rsidR="00BF4049" w:rsidRPr="006255B3">
              <w:rPr>
                <w:rFonts w:ascii="Arial" w:hAnsi="Arial" w:cs="Arial"/>
                <w:sz w:val="20"/>
                <w:szCs w:val="20"/>
                <w:lang w:val="cs-CZ"/>
              </w:rPr>
              <w:t>Účelem grantu je podpora implementace testování a počátečního testování nového biomarkeru claudin 18.2. Grant umožní provedení 40 testů (počet byl vypočítán na základě průměrné ceny testu, která byla ke dni uzavření smlouvy poskytnuta Oddělením patologie Organizace) v období od podpisu smlouvy do úhrady přípravku Vyloy ze zdravotního pojištění („Datum úhrady“), které je v rámci této smlouvy očekáváno k 1. 3. 2026. Pro účely této smlouvy se Datem úhrady rozumí den, kdy vstoupí v platnost úhrada léčivého přípravku Vyloy ze zdravotního pojištění. Pro odstranění jakýchkoliv pochybností bude Astellas Organizaci okamžitě poskytovat informace o Datumu úhrady.</w:t>
            </w:r>
          </w:p>
          <w:p w14:paraId="29EB9B1A" w14:textId="56F7998D" w:rsidR="00BF4049" w:rsidRPr="00D978C1" w:rsidRDefault="00BF4049" w:rsidP="00D978C1">
            <w:pPr>
              <w:pStyle w:val="Odstavecseseznamem"/>
              <w:keepLines/>
              <w:adjustRightInd/>
              <w:spacing w:before="54" w:line="264" w:lineRule="auto"/>
              <w:ind w:left="765" w:hanging="765"/>
              <w:contextualSpacing/>
              <w:rPr>
                <w:rFonts w:ascii="Arial" w:hAnsi="Arial" w:cs="Arial"/>
                <w:sz w:val="20"/>
                <w:szCs w:val="20"/>
                <w:lang w:val="cs-CZ"/>
              </w:rPr>
            </w:pPr>
            <w:r w:rsidRPr="00D978C1">
              <w:rPr>
                <w:rFonts w:ascii="Arial" w:hAnsi="Arial" w:cs="Arial"/>
                <w:sz w:val="20"/>
                <w:szCs w:val="20"/>
                <w:lang w:val="cs-CZ"/>
              </w:rPr>
              <w:lastRenderedPageBreak/>
              <w:t xml:space="preserve">2.3. </w:t>
            </w:r>
            <w:r w:rsidR="00F04EDD">
              <w:rPr>
                <w:rFonts w:ascii="Arial" w:hAnsi="Arial" w:cs="Arial"/>
                <w:sz w:val="20"/>
                <w:szCs w:val="20"/>
                <w:lang w:val="cs-CZ"/>
              </w:rPr>
              <w:t xml:space="preserve">   </w:t>
            </w:r>
            <w:r w:rsidRPr="00D978C1">
              <w:rPr>
                <w:rFonts w:ascii="Arial" w:hAnsi="Arial" w:cs="Arial"/>
                <w:sz w:val="20"/>
                <w:szCs w:val="20"/>
                <w:lang w:val="cs-CZ"/>
              </w:rPr>
              <w:t>Pokud za dobu platnosti této smlouvy</w:t>
            </w:r>
            <w:r>
              <w:rPr>
                <w:rFonts w:ascii="Arial" w:hAnsi="Arial" w:cs="Arial"/>
                <w:sz w:val="20"/>
                <w:szCs w:val="20"/>
                <w:lang w:val="cs-CZ"/>
              </w:rPr>
              <w:t xml:space="preserve"> </w:t>
            </w:r>
            <w:r w:rsidRPr="00D978C1">
              <w:rPr>
                <w:rFonts w:ascii="Arial" w:hAnsi="Arial" w:cs="Arial"/>
                <w:sz w:val="20"/>
                <w:szCs w:val="20"/>
                <w:lang w:val="cs-CZ"/>
              </w:rPr>
              <w:t xml:space="preserve">nebude provedeno stanovené množství testů, budou proporční finanční prostředky vráceny společnosti Astellas. Vrácení nevyužitých prostředků provede Organizace na základě dobropisu vystaveného Organizací na bankovní účet společnosti Astellas </w:t>
            </w:r>
            <w:r w:rsidR="00D635C9">
              <w:rPr>
                <w:rFonts w:ascii="Arial" w:hAnsi="Arial" w:cs="Arial"/>
                <w:sz w:val="20"/>
                <w:szCs w:val="20"/>
                <w:lang w:val="cs-CZ"/>
              </w:rPr>
              <w:t>xxxxxxxxxxxxxxxxx</w:t>
            </w:r>
            <w:r w:rsidR="00F9751D">
              <w:rPr>
                <w:rFonts w:ascii="Arial" w:hAnsi="Arial" w:cs="Arial"/>
                <w:sz w:val="20"/>
                <w:szCs w:val="20"/>
                <w:lang w:val="cs-CZ"/>
              </w:rPr>
              <w:t xml:space="preserve"> </w:t>
            </w:r>
            <w:r w:rsidRPr="00D978C1">
              <w:rPr>
                <w:rFonts w:ascii="Arial" w:hAnsi="Arial" w:cs="Arial"/>
                <w:sz w:val="20"/>
                <w:szCs w:val="20"/>
                <w:lang w:val="cs-CZ"/>
              </w:rPr>
              <w:t>d</w:t>
            </w:r>
            <w:r w:rsidR="00372FFE">
              <w:rPr>
                <w:rFonts w:ascii="Arial" w:hAnsi="Arial" w:cs="Arial"/>
                <w:sz w:val="20"/>
                <w:szCs w:val="20"/>
                <w:lang w:val="cs-CZ"/>
              </w:rPr>
              <w:t xml:space="preserve">o 60 </w:t>
            </w:r>
            <w:r w:rsidRPr="00D978C1">
              <w:rPr>
                <w:rFonts w:ascii="Arial" w:hAnsi="Arial" w:cs="Arial"/>
                <w:sz w:val="20"/>
                <w:szCs w:val="20"/>
                <w:lang w:val="cs-CZ"/>
              </w:rPr>
              <w:t>dní od poskytnutí informace v souladu s bodem 2.2.</w:t>
            </w:r>
          </w:p>
          <w:p w14:paraId="755B3ECF" w14:textId="77777777" w:rsidR="00486F72" w:rsidRPr="00486F72" w:rsidRDefault="00486F72" w:rsidP="00486F72">
            <w:pPr>
              <w:adjustRightInd/>
              <w:jc w:val="center"/>
              <w:rPr>
                <w:rFonts w:ascii="Arial" w:hAnsi="Arial" w:cs="Arial"/>
                <w:b/>
                <w:sz w:val="20"/>
                <w:szCs w:val="20"/>
                <w:lang w:val="cs-CZ"/>
              </w:rPr>
            </w:pPr>
          </w:p>
        </w:tc>
      </w:tr>
      <w:bookmarkEnd w:id="3"/>
      <w:tr w:rsidR="00486F72" w:rsidRPr="003412AF" w14:paraId="4147FD91" w14:textId="77777777" w:rsidTr="00940F8C">
        <w:tc>
          <w:tcPr>
            <w:tcW w:w="4509" w:type="dxa"/>
            <w:gridSpan w:val="2"/>
          </w:tcPr>
          <w:p w14:paraId="7D3711D7" w14:textId="77777777" w:rsidR="00486F72" w:rsidRPr="003412AF" w:rsidRDefault="00486F72" w:rsidP="00486F72">
            <w:pPr>
              <w:pStyle w:val="Odstavecseseznamem"/>
              <w:numPr>
                <w:ilvl w:val="0"/>
                <w:numId w:val="3"/>
              </w:numPr>
              <w:adjustRightInd/>
              <w:spacing w:before="54" w:line="264" w:lineRule="auto"/>
              <w:ind w:left="709" w:right="402" w:hanging="709"/>
              <w:contextualSpacing/>
              <w:rPr>
                <w:rFonts w:ascii="Arial" w:hAnsi="Arial" w:cs="Arial"/>
                <w:b/>
                <w:sz w:val="20"/>
                <w:szCs w:val="20"/>
                <w:u w:val="double"/>
              </w:rPr>
            </w:pPr>
            <w:r w:rsidRPr="003412AF">
              <w:rPr>
                <w:rFonts w:ascii="Arial" w:hAnsi="Arial" w:cs="Arial"/>
                <w:b/>
                <w:smallCaps/>
                <w:sz w:val="20"/>
                <w:szCs w:val="20"/>
              </w:rPr>
              <w:lastRenderedPageBreak/>
              <w:t>Funding</w:t>
            </w:r>
          </w:p>
          <w:p w14:paraId="43FBDC41" w14:textId="77777777" w:rsidR="00486F72" w:rsidRPr="003412AF" w:rsidRDefault="00486F72" w:rsidP="00486F72">
            <w:pPr>
              <w:adjustRightInd/>
              <w:jc w:val="center"/>
              <w:rPr>
                <w:rFonts w:ascii="Arial" w:hAnsi="Arial" w:cs="Arial"/>
                <w:b/>
                <w:sz w:val="20"/>
                <w:szCs w:val="20"/>
              </w:rPr>
            </w:pPr>
          </w:p>
        </w:tc>
        <w:tc>
          <w:tcPr>
            <w:tcW w:w="4509" w:type="dxa"/>
            <w:gridSpan w:val="2"/>
          </w:tcPr>
          <w:p w14:paraId="75170D09" w14:textId="77777777" w:rsidR="00486F72" w:rsidRPr="00486F72" w:rsidRDefault="00486F72" w:rsidP="00BF6877">
            <w:pPr>
              <w:pStyle w:val="Odstavecseseznamem"/>
              <w:numPr>
                <w:ilvl w:val="0"/>
                <w:numId w:val="26"/>
              </w:numPr>
              <w:adjustRightInd/>
              <w:spacing w:before="54" w:line="264" w:lineRule="auto"/>
              <w:ind w:left="768" w:right="402" w:hanging="768"/>
              <w:contextualSpacing/>
              <w:rPr>
                <w:rFonts w:ascii="Arial" w:hAnsi="Arial" w:cs="Arial"/>
                <w:b/>
                <w:sz w:val="20"/>
                <w:szCs w:val="20"/>
                <w:u w:val="double"/>
                <w:lang w:val="cs-CZ"/>
              </w:rPr>
            </w:pPr>
            <w:r w:rsidRPr="00486F72">
              <w:rPr>
                <w:rFonts w:ascii="Arial" w:hAnsi="Arial"/>
                <w:b/>
                <w:smallCaps/>
                <w:sz w:val="20"/>
                <w:szCs w:val="20"/>
                <w:lang w:val="cs-CZ"/>
              </w:rPr>
              <w:t>Financování</w:t>
            </w:r>
          </w:p>
          <w:p w14:paraId="4345397E" w14:textId="77777777" w:rsidR="00486F72" w:rsidRPr="00486F72" w:rsidRDefault="00486F72" w:rsidP="00486F72">
            <w:pPr>
              <w:adjustRightInd/>
              <w:jc w:val="center"/>
              <w:rPr>
                <w:rFonts w:ascii="Arial" w:hAnsi="Arial" w:cs="Arial"/>
                <w:b/>
                <w:sz w:val="20"/>
                <w:szCs w:val="20"/>
                <w:lang w:val="cs-CZ"/>
              </w:rPr>
            </w:pPr>
          </w:p>
        </w:tc>
      </w:tr>
      <w:tr w:rsidR="00486F72" w:rsidRPr="003412AF" w14:paraId="09D64FE7" w14:textId="77777777" w:rsidTr="00940F8C">
        <w:tc>
          <w:tcPr>
            <w:tcW w:w="4509" w:type="dxa"/>
            <w:gridSpan w:val="2"/>
          </w:tcPr>
          <w:p w14:paraId="444EB697" w14:textId="2D8A3FA4" w:rsidR="00486F72" w:rsidRPr="003412AF" w:rsidRDefault="00486F72" w:rsidP="00486F72">
            <w:pPr>
              <w:pStyle w:val="Odstavecseseznamem"/>
              <w:numPr>
                <w:ilvl w:val="1"/>
                <w:numId w:val="3"/>
              </w:numPr>
              <w:adjustRightInd/>
              <w:spacing w:before="54" w:line="264" w:lineRule="auto"/>
              <w:ind w:right="18" w:hanging="792"/>
              <w:contextualSpacing/>
              <w:rPr>
                <w:rFonts w:ascii="Arial" w:hAnsi="Arial" w:cs="Arial"/>
                <w:sz w:val="20"/>
                <w:szCs w:val="20"/>
              </w:rPr>
            </w:pPr>
            <w:bookmarkStart w:id="5" w:name="_cp_blt_1_79"/>
            <w:bookmarkStart w:id="6" w:name="_cp_blt_2_78"/>
            <w:bookmarkEnd w:id="5"/>
            <w:bookmarkEnd w:id="6"/>
            <w:r w:rsidRPr="003412AF">
              <w:rPr>
                <w:rFonts w:ascii="Arial" w:hAnsi="Arial" w:cs="Arial"/>
                <w:sz w:val="20"/>
                <w:szCs w:val="20"/>
              </w:rPr>
              <w:t xml:space="preserve">Astellas shall provide a one-time payment in the amount of </w:t>
            </w:r>
            <w:r w:rsidR="00B87454">
              <w:rPr>
                <w:rFonts w:ascii="Arial" w:hAnsi="Arial"/>
                <w:b/>
                <w:bCs/>
                <w:sz w:val="20"/>
                <w:szCs w:val="20"/>
                <w:lang w:val="cs-CZ"/>
              </w:rPr>
              <w:t>156.000</w:t>
            </w:r>
            <w:r w:rsidR="00004F93">
              <w:rPr>
                <w:rFonts w:ascii="Arial" w:hAnsi="Arial"/>
                <w:b/>
                <w:bCs/>
                <w:sz w:val="20"/>
                <w:szCs w:val="20"/>
                <w:lang w:val="cs-CZ"/>
              </w:rPr>
              <w:t xml:space="preserve"> </w:t>
            </w:r>
            <w:r w:rsidR="00F028DF">
              <w:rPr>
                <w:rFonts w:ascii="Arial" w:hAnsi="Arial"/>
                <w:b/>
                <w:bCs/>
                <w:sz w:val="20"/>
                <w:szCs w:val="20"/>
                <w:lang w:val="cs-CZ"/>
              </w:rPr>
              <w:t xml:space="preserve">CZK </w:t>
            </w:r>
            <w:r w:rsidR="00F028DF" w:rsidRPr="00737797">
              <w:rPr>
                <w:rFonts w:ascii="Arial" w:hAnsi="Arial"/>
                <w:b/>
                <w:bCs/>
                <w:sz w:val="20"/>
                <w:szCs w:val="20"/>
                <w:lang w:val="cs-CZ"/>
              </w:rPr>
              <w:t>(</w:t>
            </w:r>
            <w:r w:rsidRPr="003412AF">
              <w:rPr>
                <w:rFonts w:ascii="Arial" w:hAnsi="Arial" w:cs="Arial"/>
                <w:sz w:val="20"/>
                <w:szCs w:val="20"/>
              </w:rPr>
              <w:t xml:space="preserve">“Funding”).  </w:t>
            </w:r>
            <w:r w:rsidR="00817A9F" w:rsidRPr="00817A9F">
              <w:rPr>
                <w:rFonts w:ascii="Arial" w:hAnsi="Arial" w:cs="Arial"/>
                <w:sz w:val="20"/>
                <w:szCs w:val="20"/>
              </w:rPr>
              <w:t>VAT at a rate of 21% will be added to the above amount.</w:t>
            </w:r>
          </w:p>
          <w:p w14:paraId="01D76CCF" w14:textId="77777777" w:rsidR="00486F72" w:rsidRPr="003412AF" w:rsidRDefault="00486F72" w:rsidP="00486F72">
            <w:pPr>
              <w:adjustRightInd/>
              <w:spacing w:before="54" w:line="264" w:lineRule="auto"/>
              <w:ind w:right="18"/>
              <w:contextualSpacing/>
              <w:rPr>
                <w:rFonts w:ascii="Arial" w:hAnsi="Arial" w:cs="Arial"/>
                <w:b/>
                <w:sz w:val="20"/>
                <w:szCs w:val="20"/>
              </w:rPr>
            </w:pPr>
          </w:p>
        </w:tc>
        <w:tc>
          <w:tcPr>
            <w:tcW w:w="4509" w:type="dxa"/>
            <w:gridSpan w:val="2"/>
          </w:tcPr>
          <w:p w14:paraId="105C0D15" w14:textId="137E6981" w:rsidR="00486F72" w:rsidRPr="00486F72" w:rsidRDefault="00486F72" w:rsidP="00BF6877">
            <w:pPr>
              <w:pStyle w:val="Odstavecseseznamem"/>
              <w:numPr>
                <w:ilvl w:val="1"/>
                <w:numId w:val="26"/>
              </w:numPr>
              <w:adjustRightInd/>
              <w:spacing w:before="54" w:line="264" w:lineRule="auto"/>
              <w:ind w:hanging="792"/>
              <w:contextualSpacing/>
              <w:rPr>
                <w:rFonts w:ascii="Arial" w:hAnsi="Arial" w:cs="Arial"/>
                <w:sz w:val="20"/>
                <w:szCs w:val="20"/>
                <w:lang w:val="cs-CZ"/>
              </w:rPr>
            </w:pPr>
            <w:r w:rsidRPr="00486F72">
              <w:rPr>
                <w:rFonts w:ascii="Arial" w:hAnsi="Arial"/>
                <w:sz w:val="20"/>
                <w:szCs w:val="20"/>
                <w:lang w:val="cs-CZ"/>
              </w:rPr>
              <w:t xml:space="preserve">Společnost Astellas poskytne </w:t>
            </w:r>
            <w:r w:rsidR="00F512F2">
              <w:rPr>
                <w:rFonts w:ascii="Arial" w:hAnsi="Arial"/>
                <w:sz w:val="20"/>
                <w:szCs w:val="20"/>
                <w:lang w:val="cs-CZ"/>
              </w:rPr>
              <w:t xml:space="preserve">Organizaci </w:t>
            </w:r>
            <w:r w:rsidRPr="00486F72">
              <w:rPr>
                <w:rFonts w:ascii="Arial" w:hAnsi="Arial"/>
                <w:sz w:val="20"/>
                <w:szCs w:val="20"/>
                <w:lang w:val="cs-CZ"/>
              </w:rPr>
              <w:t xml:space="preserve">jednorázovou platbu ve výši </w:t>
            </w:r>
            <w:r w:rsidR="00B87454">
              <w:rPr>
                <w:rFonts w:ascii="Arial" w:hAnsi="Arial"/>
                <w:b/>
                <w:bCs/>
                <w:sz w:val="20"/>
                <w:szCs w:val="20"/>
                <w:lang w:val="cs-CZ"/>
              </w:rPr>
              <w:t>156.000</w:t>
            </w:r>
            <w:r w:rsidR="003478DA">
              <w:rPr>
                <w:rFonts w:ascii="Arial" w:hAnsi="Arial"/>
                <w:b/>
                <w:bCs/>
                <w:sz w:val="20"/>
                <w:szCs w:val="20"/>
                <w:lang w:val="cs-CZ"/>
              </w:rPr>
              <w:t xml:space="preserve"> </w:t>
            </w:r>
            <w:r w:rsidR="00004F93" w:rsidRPr="00004F93">
              <w:rPr>
                <w:rFonts w:ascii="Arial" w:hAnsi="Arial"/>
                <w:b/>
                <w:bCs/>
                <w:sz w:val="20"/>
                <w:szCs w:val="20"/>
                <w:lang w:val="cs-CZ"/>
              </w:rPr>
              <w:t xml:space="preserve">CZK </w:t>
            </w:r>
            <w:r w:rsidRPr="00486F72">
              <w:rPr>
                <w:rFonts w:ascii="Arial" w:hAnsi="Arial"/>
                <w:sz w:val="20"/>
                <w:szCs w:val="20"/>
                <w:lang w:val="cs-CZ"/>
              </w:rPr>
              <w:t xml:space="preserve">(„Financování“).  </w:t>
            </w:r>
            <w:r w:rsidR="009A18E6">
              <w:rPr>
                <w:rFonts w:ascii="Arial" w:hAnsi="Arial"/>
                <w:sz w:val="20"/>
                <w:szCs w:val="20"/>
                <w:lang w:val="cs-CZ"/>
              </w:rPr>
              <w:t>K uvedené částce bude připočítána DPH ve výši 21</w:t>
            </w:r>
            <w:r w:rsidR="00F02808">
              <w:rPr>
                <w:rFonts w:ascii="Arial" w:hAnsi="Arial"/>
                <w:sz w:val="20"/>
                <w:szCs w:val="20"/>
                <w:lang w:val="cs-CZ"/>
              </w:rPr>
              <w:t xml:space="preserve"> </w:t>
            </w:r>
            <w:r w:rsidR="009A18E6">
              <w:rPr>
                <w:rFonts w:ascii="Arial" w:hAnsi="Arial"/>
                <w:sz w:val="20"/>
                <w:szCs w:val="20"/>
                <w:lang w:val="cs-CZ"/>
              </w:rPr>
              <w:t>%.</w:t>
            </w:r>
          </w:p>
          <w:p w14:paraId="20BC131D" w14:textId="77777777" w:rsidR="00486F72" w:rsidRPr="00486F72" w:rsidRDefault="00486F72" w:rsidP="00486F72">
            <w:pPr>
              <w:adjustRightInd/>
              <w:jc w:val="center"/>
              <w:rPr>
                <w:rFonts w:ascii="Arial" w:hAnsi="Arial" w:cs="Arial"/>
                <w:b/>
                <w:sz w:val="20"/>
                <w:szCs w:val="20"/>
                <w:lang w:val="cs-CZ"/>
              </w:rPr>
            </w:pPr>
          </w:p>
        </w:tc>
      </w:tr>
      <w:tr w:rsidR="00486F72" w:rsidRPr="00DE018F" w14:paraId="3A619BC6" w14:textId="77777777" w:rsidTr="00940F8C">
        <w:tc>
          <w:tcPr>
            <w:tcW w:w="4509" w:type="dxa"/>
            <w:gridSpan w:val="2"/>
          </w:tcPr>
          <w:p w14:paraId="02BBE456" w14:textId="32EB2CA1" w:rsidR="00486F72" w:rsidRPr="003412AF" w:rsidRDefault="00486F72" w:rsidP="00486F72">
            <w:pPr>
              <w:pStyle w:val="Odstavecseseznamem"/>
              <w:numPr>
                <w:ilvl w:val="1"/>
                <w:numId w:val="3"/>
              </w:numPr>
              <w:adjustRightInd/>
              <w:spacing w:before="54" w:line="264" w:lineRule="auto"/>
              <w:ind w:hanging="792"/>
              <w:contextualSpacing/>
              <w:rPr>
                <w:rFonts w:ascii="Arial" w:hAnsi="Arial" w:cs="Arial"/>
                <w:sz w:val="20"/>
                <w:szCs w:val="20"/>
                <w:u w:val="single"/>
              </w:rPr>
            </w:pPr>
            <w:r w:rsidRPr="003412AF">
              <w:rPr>
                <w:rFonts w:ascii="Arial" w:hAnsi="Arial" w:cs="Arial"/>
                <w:sz w:val="20"/>
                <w:szCs w:val="20"/>
              </w:rPr>
              <w:t>Organization shall use Funding solely for the purpose described in this Agreement.</w:t>
            </w:r>
            <w:r w:rsidRPr="003412AF">
              <w:rPr>
                <w:rFonts w:ascii="Arial" w:hAnsi="Arial" w:cs="Arial"/>
                <w:sz w:val="20"/>
                <w:szCs w:val="20"/>
                <w:lang w:val="en-US"/>
              </w:rPr>
              <w:t xml:space="preserve"> If Funding is not used in accordance with this Agreement, Organization shall return Funding to Astellas immediately or upon written request of Astellas.</w:t>
            </w:r>
            <w:r w:rsidR="00036130">
              <w:rPr>
                <w:rFonts w:ascii="Arial" w:hAnsi="Arial" w:cs="Arial"/>
                <w:sz w:val="20"/>
                <w:szCs w:val="20"/>
                <w:lang w:val="en-US"/>
              </w:rPr>
              <w:t xml:space="preserve"> </w:t>
            </w:r>
          </w:p>
          <w:p w14:paraId="63D24F66" w14:textId="77777777" w:rsidR="00486F72" w:rsidRPr="003412AF" w:rsidRDefault="00486F72" w:rsidP="00486F72">
            <w:pPr>
              <w:adjustRightInd/>
              <w:jc w:val="center"/>
              <w:rPr>
                <w:rFonts w:ascii="Arial" w:hAnsi="Arial" w:cs="Arial"/>
                <w:b/>
                <w:sz w:val="20"/>
                <w:szCs w:val="20"/>
              </w:rPr>
            </w:pPr>
          </w:p>
        </w:tc>
        <w:tc>
          <w:tcPr>
            <w:tcW w:w="4509" w:type="dxa"/>
            <w:gridSpan w:val="2"/>
          </w:tcPr>
          <w:p w14:paraId="366E8704" w14:textId="0229BD8A" w:rsidR="00486F72" w:rsidRPr="00486F72" w:rsidRDefault="00486F72" w:rsidP="00BF6877">
            <w:pPr>
              <w:pStyle w:val="Odstavecseseznamem"/>
              <w:numPr>
                <w:ilvl w:val="1"/>
                <w:numId w:val="26"/>
              </w:numPr>
              <w:adjustRightInd/>
              <w:spacing w:before="54" w:line="264" w:lineRule="auto"/>
              <w:ind w:hanging="792"/>
              <w:contextualSpacing/>
              <w:rPr>
                <w:rFonts w:ascii="Arial" w:hAnsi="Arial" w:cs="Arial"/>
                <w:sz w:val="20"/>
                <w:szCs w:val="20"/>
                <w:u w:val="single"/>
                <w:lang w:val="cs-CZ"/>
              </w:rPr>
            </w:pPr>
            <w:r w:rsidRPr="00486F72">
              <w:rPr>
                <w:rFonts w:ascii="Arial" w:hAnsi="Arial"/>
                <w:sz w:val="20"/>
                <w:szCs w:val="20"/>
                <w:lang w:val="cs-CZ"/>
              </w:rPr>
              <w:t>Organizace je povinna Financování využít výhradně za účelem popsaným v této Smlouvě. Nebude-li Financování použito v</w:t>
            </w:r>
            <w:r w:rsidR="0042336B">
              <w:rPr>
                <w:rFonts w:ascii="Arial" w:hAnsi="Arial"/>
                <w:sz w:val="20"/>
                <w:szCs w:val="20"/>
                <w:lang w:val="cs-CZ"/>
              </w:rPr>
              <w:t> </w:t>
            </w:r>
            <w:r w:rsidRPr="00486F72">
              <w:rPr>
                <w:rFonts w:ascii="Arial" w:hAnsi="Arial"/>
                <w:sz w:val="20"/>
                <w:szCs w:val="20"/>
                <w:lang w:val="cs-CZ"/>
              </w:rPr>
              <w:t>souladu s touto Smlouvou, bude Organizace povinna neprodleně nebo na základě písemné žádosti společnosti Astellas Financování vrátit</w:t>
            </w:r>
            <w:r w:rsidR="0042336B">
              <w:rPr>
                <w:rFonts w:ascii="Arial" w:hAnsi="Arial"/>
                <w:sz w:val="20"/>
                <w:szCs w:val="20"/>
                <w:lang w:val="cs-CZ"/>
              </w:rPr>
              <w:t xml:space="preserve"> </w:t>
            </w:r>
            <w:r w:rsidR="0042336B" w:rsidRPr="00486F72">
              <w:rPr>
                <w:rFonts w:ascii="Arial" w:hAnsi="Arial"/>
                <w:sz w:val="20"/>
                <w:szCs w:val="20"/>
                <w:lang w:val="cs-CZ"/>
              </w:rPr>
              <w:t>Společnosti Astellas</w:t>
            </w:r>
            <w:r w:rsidRPr="00486F72">
              <w:rPr>
                <w:rFonts w:ascii="Arial" w:hAnsi="Arial"/>
                <w:sz w:val="20"/>
                <w:szCs w:val="20"/>
                <w:lang w:val="cs-CZ"/>
              </w:rPr>
              <w:t>.</w:t>
            </w:r>
          </w:p>
          <w:p w14:paraId="33006888" w14:textId="77777777" w:rsidR="00486F72" w:rsidRPr="00486F72" w:rsidRDefault="00486F72" w:rsidP="00486F72">
            <w:pPr>
              <w:adjustRightInd/>
              <w:jc w:val="center"/>
              <w:rPr>
                <w:rFonts w:ascii="Arial" w:hAnsi="Arial" w:cs="Arial"/>
                <w:b/>
                <w:sz w:val="20"/>
                <w:szCs w:val="20"/>
                <w:lang w:val="cs-CZ"/>
              </w:rPr>
            </w:pPr>
          </w:p>
        </w:tc>
      </w:tr>
      <w:tr w:rsidR="00486F72" w:rsidRPr="00DE018F" w14:paraId="6CA7AB7D" w14:textId="77777777" w:rsidTr="00940F8C">
        <w:tc>
          <w:tcPr>
            <w:tcW w:w="4509" w:type="dxa"/>
            <w:gridSpan w:val="2"/>
          </w:tcPr>
          <w:p w14:paraId="403038B6" w14:textId="2CE2148F" w:rsidR="00486F72" w:rsidRPr="003412AF" w:rsidRDefault="00486F72" w:rsidP="00486F72">
            <w:pPr>
              <w:pStyle w:val="Odstavecseseznamem"/>
              <w:numPr>
                <w:ilvl w:val="1"/>
                <w:numId w:val="3"/>
              </w:numPr>
              <w:adjustRightInd/>
              <w:spacing w:before="54" w:line="264" w:lineRule="auto"/>
              <w:ind w:right="18" w:hanging="792"/>
              <w:contextualSpacing/>
              <w:rPr>
                <w:rFonts w:ascii="Arial" w:hAnsi="Arial" w:cs="Arial"/>
                <w:sz w:val="20"/>
                <w:szCs w:val="20"/>
                <w:u w:val="single"/>
              </w:rPr>
            </w:pPr>
            <w:r w:rsidRPr="003412AF">
              <w:rPr>
                <w:rFonts w:ascii="Arial" w:hAnsi="Arial" w:cs="Arial"/>
                <w:sz w:val="20"/>
                <w:szCs w:val="20"/>
              </w:rPr>
              <w:t>Organization shall report to Astellas on the use of Funding in a manner and time, as reasonably requested by Astellas</w:t>
            </w:r>
            <w:r w:rsidR="00006A67">
              <w:rPr>
                <w:rFonts w:ascii="Arial" w:hAnsi="Arial" w:cs="Arial"/>
                <w:sz w:val="20"/>
                <w:szCs w:val="20"/>
              </w:rPr>
              <w:t>, but at least once a quarter to the email address:</w:t>
            </w:r>
            <w:r w:rsidR="004E6390">
              <w:rPr>
                <w:rFonts w:ascii="Arial" w:hAnsi="Arial" w:cs="Arial"/>
                <w:sz w:val="20"/>
                <w:szCs w:val="20"/>
              </w:rPr>
              <w:t xml:space="preserve"> </w:t>
            </w:r>
            <w:r w:rsidR="00D635C9">
              <w:rPr>
                <w:rFonts w:ascii="Arial" w:hAnsi="Arial" w:cs="Arial"/>
                <w:sz w:val="20"/>
                <w:szCs w:val="20"/>
              </w:rPr>
              <w:t>xxxxxxxxxxxxxxxx</w:t>
            </w:r>
            <w:r w:rsidR="004E6390">
              <w:rPr>
                <w:rFonts w:ascii="Arial" w:hAnsi="Arial" w:cs="Arial"/>
                <w:sz w:val="20"/>
                <w:szCs w:val="20"/>
                <w:lang w:val="en-US"/>
              </w:rPr>
              <w:t>.</w:t>
            </w:r>
            <w:r w:rsidR="00036130">
              <w:rPr>
                <w:rFonts w:ascii="Arial" w:hAnsi="Arial" w:cs="Arial"/>
                <w:sz w:val="20"/>
                <w:szCs w:val="20"/>
              </w:rPr>
              <w:t xml:space="preserve"> </w:t>
            </w:r>
            <w:r w:rsidR="00F46C4C" w:rsidRPr="00D978C1">
              <w:rPr>
                <w:rFonts w:ascii="Arial" w:hAnsi="Arial" w:cs="Arial"/>
                <w:sz w:val="20"/>
                <w:szCs w:val="20"/>
              </w:rPr>
              <w:t>I</w:t>
            </w:r>
            <w:r w:rsidR="007037E8">
              <w:rPr>
                <w:rFonts w:ascii="Arial" w:hAnsi="Arial" w:cs="Arial"/>
                <w:sz w:val="20"/>
                <w:szCs w:val="20"/>
              </w:rPr>
              <w:t>f</w:t>
            </w:r>
            <w:r w:rsidR="00F46C4C" w:rsidRPr="00D978C1">
              <w:rPr>
                <w:rFonts w:ascii="Arial" w:hAnsi="Arial" w:cs="Arial"/>
                <w:sz w:val="20"/>
                <w:szCs w:val="20"/>
              </w:rPr>
              <w:t xml:space="preserve">  the </w:t>
            </w:r>
            <w:r w:rsidR="00802A57">
              <w:rPr>
                <w:rFonts w:ascii="Arial" w:hAnsi="Arial" w:cs="Arial"/>
                <w:sz w:val="20"/>
                <w:szCs w:val="20"/>
              </w:rPr>
              <w:t>“</w:t>
            </w:r>
            <w:r w:rsidR="00F46C4C" w:rsidRPr="00D978C1">
              <w:rPr>
                <w:rFonts w:ascii="Arial" w:hAnsi="Arial" w:cs="Arial"/>
                <w:sz w:val="20"/>
                <w:szCs w:val="20"/>
              </w:rPr>
              <w:t>Reimbursement Date</w:t>
            </w:r>
            <w:r w:rsidR="00802A57">
              <w:rPr>
                <w:rFonts w:ascii="Arial" w:hAnsi="Arial" w:cs="Arial"/>
                <w:sz w:val="20"/>
                <w:szCs w:val="20"/>
              </w:rPr>
              <w:t>”</w:t>
            </w:r>
            <w:r w:rsidR="00F46C4C" w:rsidRPr="00D978C1">
              <w:rPr>
                <w:rFonts w:ascii="Arial" w:hAnsi="Arial" w:cs="Arial"/>
                <w:sz w:val="20"/>
                <w:szCs w:val="20"/>
              </w:rPr>
              <w:t xml:space="preserve"> precedes the full utilization of the Funding, the final report shall be submitted together with the credit note referred to in </w:t>
            </w:r>
            <w:r w:rsidR="00F46C4C">
              <w:rPr>
                <w:rFonts w:ascii="Arial" w:hAnsi="Arial" w:cs="Arial"/>
                <w:sz w:val="20"/>
                <w:szCs w:val="20"/>
              </w:rPr>
              <w:t xml:space="preserve">point </w:t>
            </w:r>
            <w:r w:rsidR="00A67F66">
              <w:rPr>
                <w:rFonts w:ascii="Arial" w:hAnsi="Arial" w:cs="Arial"/>
                <w:sz w:val="20"/>
                <w:szCs w:val="20"/>
              </w:rPr>
              <w:t xml:space="preserve">2.3. </w:t>
            </w:r>
          </w:p>
          <w:p w14:paraId="6FF2DE0A" w14:textId="77777777" w:rsidR="00486F72" w:rsidRPr="003412AF" w:rsidRDefault="00486F72" w:rsidP="00486F72">
            <w:pPr>
              <w:adjustRightInd/>
              <w:jc w:val="center"/>
              <w:rPr>
                <w:rFonts w:ascii="Arial" w:hAnsi="Arial" w:cs="Arial"/>
                <w:b/>
                <w:sz w:val="20"/>
                <w:szCs w:val="20"/>
              </w:rPr>
            </w:pPr>
          </w:p>
        </w:tc>
        <w:tc>
          <w:tcPr>
            <w:tcW w:w="4509" w:type="dxa"/>
            <w:gridSpan w:val="2"/>
          </w:tcPr>
          <w:p w14:paraId="493E7A9F" w14:textId="1E2ABBA2" w:rsidR="00486F72" w:rsidRPr="00486F72" w:rsidRDefault="00486F72" w:rsidP="00BF6877">
            <w:pPr>
              <w:pStyle w:val="Odstavecseseznamem"/>
              <w:numPr>
                <w:ilvl w:val="1"/>
                <w:numId w:val="26"/>
              </w:numPr>
              <w:adjustRightInd/>
              <w:spacing w:before="54" w:line="264" w:lineRule="auto"/>
              <w:ind w:hanging="792"/>
              <w:contextualSpacing/>
              <w:rPr>
                <w:rFonts w:ascii="Arial" w:hAnsi="Arial" w:cs="Arial"/>
                <w:sz w:val="20"/>
                <w:szCs w:val="20"/>
                <w:u w:val="single"/>
                <w:lang w:val="cs-CZ"/>
              </w:rPr>
            </w:pPr>
            <w:r w:rsidRPr="00486F72">
              <w:rPr>
                <w:rFonts w:ascii="Arial" w:hAnsi="Arial"/>
                <w:sz w:val="20"/>
                <w:szCs w:val="20"/>
                <w:lang w:val="cs-CZ"/>
              </w:rPr>
              <w:t xml:space="preserve">Organizace bude společnosti Astellas poskytovat informace </w:t>
            </w:r>
            <w:r w:rsidR="0042336B" w:rsidRPr="00486F72">
              <w:rPr>
                <w:rFonts w:ascii="Arial" w:hAnsi="Arial"/>
                <w:sz w:val="20"/>
                <w:szCs w:val="20"/>
                <w:lang w:val="cs-CZ"/>
              </w:rPr>
              <w:t>o</w:t>
            </w:r>
            <w:r w:rsidR="0042336B">
              <w:rPr>
                <w:rFonts w:ascii="Arial" w:hAnsi="Arial"/>
                <w:sz w:val="20"/>
                <w:szCs w:val="20"/>
                <w:lang w:val="cs-CZ"/>
              </w:rPr>
              <w:t> </w:t>
            </w:r>
            <w:r w:rsidRPr="00486F72">
              <w:rPr>
                <w:rFonts w:ascii="Arial" w:hAnsi="Arial"/>
                <w:sz w:val="20"/>
                <w:szCs w:val="20"/>
                <w:lang w:val="cs-CZ"/>
              </w:rPr>
              <w:t xml:space="preserve">využití Financování, a to způsobem a v čase, </w:t>
            </w:r>
            <w:r w:rsidR="00675942">
              <w:rPr>
                <w:rFonts w:ascii="Arial" w:hAnsi="Arial"/>
                <w:sz w:val="20"/>
                <w:szCs w:val="20"/>
                <w:lang w:val="cs-CZ"/>
              </w:rPr>
              <w:t xml:space="preserve">které </w:t>
            </w:r>
            <w:r w:rsidRPr="00486F72">
              <w:rPr>
                <w:rFonts w:ascii="Arial" w:hAnsi="Arial"/>
                <w:sz w:val="20"/>
                <w:szCs w:val="20"/>
                <w:lang w:val="cs-CZ"/>
              </w:rPr>
              <w:t>společnost Astellas</w:t>
            </w:r>
            <w:r w:rsidR="00AF3CDE">
              <w:rPr>
                <w:rFonts w:ascii="Arial" w:hAnsi="Arial"/>
                <w:sz w:val="20"/>
                <w:szCs w:val="20"/>
                <w:lang w:val="cs-CZ"/>
              </w:rPr>
              <w:t xml:space="preserve"> rozumně požaduje, minimálně však čtvrtletně na e-mailo</w:t>
            </w:r>
            <w:r w:rsidR="00F028DF">
              <w:rPr>
                <w:rFonts w:ascii="Arial" w:hAnsi="Arial"/>
                <w:sz w:val="20"/>
                <w:szCs w:val="20"/>
                <w:lang w:val="cs-CZ"/>
              </w:rPr>
              <w:t>v</w:t>
            </w:r>
            <w:r w:rsidR="00AF3CDE">
              <w:rPr>
                <w:rFonts w:ascii="Arial" w:hAnsi="Arial"/>
                <w:sz w:val="20"/>
                <w:szCs w:val="20"/>
                <w:lang w:val="cs-CZ"/>
              </w:rPr>
              <w:t>ou</w:t>
            </w:r>
            <w:r w:rsidR="00F028DF">
              <w:rPr>
                <w:rFonts w:ascii="Arial" w:hAnsi="Arial"/>
                <w:sz w:val="20"/>
                <w:szCs w:val="20"/>
                <w:lang w:val="cs-CZ"/>
              </w:rPr>
              <w:t xml:space="preserve"> </w:t>
            </w:r>
            <w:r w:rsidR="00AF3CDE">
              <w:rPr>
                <w:rFonts w:ascii="Arial" w:hAnsi="Arial"/>
                <w:sz w:val="20"/>
                <w:szCs w:val="20"/>
                <w:lang w:val="cs-CZ"/>
              </w:rPr>
              <w:t xml:space="preserve">adresu </w:t>
            </w:r>
            <w:r w:rsidR="00D635C9">
              <w:t>xxxxxxxxxxxxxxxxx</w:t>
            </w:r>
            <w:r w:rsidR="00F028DF">
              <w:rPr>
                <w:rFonts w:ascii="Arial" w:hAnsi="Arial"/>
                <w:sz w:val="20"/>
                <w:szCs w:val="20"/>
                <w:lang w:val="cs-CZ"/>
              </w:rPr>
              <w:t xml:space="preserve"> </w:t>
            </w:r>
            <w:r w:rsidR="0060316D">
              <w:rPr>
                <w:rFonts w:ascii="Arial" w:hAnsi="Arial"/>
                <w:sz w:val="20"/>
                <w:szCs w:val="20"/>
                <w:lang w:val="cs-CZ"/>
              </w:rPr>
              <w:t>V případě, že</w:t>
            </w:r>
            <w:r w:rsidR="00D01654">
              <w:rPr>
                <w:rFonts w:ascii="Arial" w:hAnsi="Arial"/>
                <w:sz w:val="20"/>
                <w:szCs w:val="20"/>
                <w:lang w:val="cs-CZ"/>
              </w:rPr>
              <w:t xml:space="preserve"> </w:t>
            </w:r>
            <w:r w:rsidR="00802A57">
              <w:rPr>
                <w:rFonts w:ascii="Arial" w:hAnsi="Arial"/>
                <w:sz w:val="20"/>
                <w:szCs w:val="20"/>
                <w:lang w:val="cs-CZ"/>
              </w:rPr>
              <w:t>„</w:t>
            </w:r>
            <w:r w:rsidR="0060316D">
              <w:rPr>
                <w:rFonts w:ascii="Arial" w:hAnsi="Arial"/>
                <w:sz w:val="20"/>
                <w:szCs w:val="20"/>
                <w:lang w:val="cs-CZ"/>
              </w:rPr>
              <w:t xml:space="preserve">Datum </w:t>
            </w:r>
            <w:r w:rsidR="00802A57">
              <w:rPr>
                <w:rFonts w:ascii="Arial" w:hAnsi="Arial"/>
                <w:sz w:val="20"/>
                <w:szCs w:val="20"/>
                <w:lang w:val="cs-CZ"/>
              </w:rPr>
              <w:t>ú</w:t>
            </w:r>
            <w:r w:rsidR="0060316D">
              <w:rPr>
                <w:rFonts w:ascii="Arial" w:hAnsi="Arial"/>
                <w:sz w:val="20"/>
                <w:szCs w:val="20"/>
                <w:lang w:val="cs-CZ"/>
              </w:rPr>
              <w:t>hrady</w:t>
            </w:r>
            <w:r w:rsidR="00802A57">
              <w:rPr>
                <w:rFonts w:ascii="Arial" w:hAnsi="Arial"/>
                <w:sz w:val="20"/>
                <w:szCs w:val="20"/>
                <w:lang w:val="cs-CZ"/>
              </w:rPr>
              <w:t xml:space="preserve">“ </w:t>
            </w:r>
            <w:r w:rsidR="001B241B">
              <w:rPr>
                <w:rFonts w:ascii="Arial" w:hAnsi="Arial"/>
                <w:sz w:val="20"/>
                <w:szCs w:val="20"/>
                <w:lang w:val="cs-CZ"/>
              </w:rPr>
              <w:t>bude předcházet plnému využití financování, bude konečná zpráva předložena současně s dobropisem uvedeným</w:t>
            </w:r>
            <w:r w:rsidR="006C0561">
              <w:rPr>
                <w:rFonts w:ascii="Arial" w:hAnsi="Arial"/>
                <w:sz w:val="20"/>
                <w:szCs w:val="20"/>
                <w:lang w:val="cs-CZ"/>
              </w:rPr>
              <w:t xml:space="preserve"> v bodě 2.3.</w:t>
            </w:r>
          </w:p>
          <w:p w14:paraId="510227BA" w14:textId="77777777" w:rsidR="00486F72" w:rsidRPr="00486F72" w:rsidRDefault="00486F72" w:rsidP="00486F72">
            <w:pPr>
              <w:adjustRightInd/>
              <w:jc w:val="center"/>
              <w:rPr>
                <w:rFonts w:ascii="Arial" w:hAnsi="Arial" w:cs="Arial"/>
                <w:b/>
                <w:sz w:val="20"/>
                <w:szCs w:val="20"/>
                <w:lang w:val="cs-CZ"/>
              </w:rPr>
            </w:pPr>
          </w:p>
        </w:tc>
      </w:tr>
      <w:tr w:rsidR="00486F72" w:rsidRPr="003412AF" w14:paraId="4D2E6F19" w14:textId="77777777" w:rsidTr="00940F8C">
        <w:tc>
          <w:tcPr>
            <w:tcW w:w="4509" w:type="dxa"/>
            <w:gridSpan w:val="2"/>
          </w:tcPr>
          <w:p w14:paraId="3DB4134E" w14:textId="77777777" w:rsidR="00486F72" w:rsidRPr="003412AF" w:rsidRDefault="00486F72" w:rsidP="00486F72">
            <w:pPr>
              <w:pStyle w:val="Odstavecseseznamem"/>
              <w:numPr>
                <w:ilvl w:val="1"/>
                <w:numId w:val="3"/>
              </w:numPr>
              <w:adjustRightInd/>
              <w:spacing w:before="54" w:line="264" w:lineRule="auto"/>
              <w:ind w:right="18" w:hanging="792"/>
              <w:contextualSpacing/>
              <w:rPr>
                <w:rFonts w:ascii="Arial" w:hAnsi="Arial" w:cs="Arial"/>
                <w:b/>
                <w:smallCaps/>
                <w:sz w:val="20"/>
                <w:szCs w:val="20"/>
              </w:rPr>
            </w:pPr>
            <w:r w:rsidRPr="003412AF">
              <w:rPr>
                <w:rFonts w:ascii="Arial" w:hAnsi="Arial" w:cs="Arial"/>
                <w:sz w:val="20"/>
                <w:szCs w:val="20"/>
              </w:rPr>
              <w:t xml:space="preserve">Parties agree that Funding shall </w:t>
            </w:r>
            <w:r w:rsidRPr="0037269E">
              <w:rPr>
                <w:rFonts w:ascii="Arial" w:hAnsi="Arial" w:cs="Arial"/>
                <w:sz w:val="20"/>
                <w:szCs w:val="20"/>
              </w:rPr>
              <w:t>represent and not exceed Fair Market Value, and</w:t>
            </w:r>
            <w:r w:rsidRPr="003412AF">
              <w:rPr>
                <w:rFonts w:ascii="Arial" w:hAnsi="Arial" w:cs="Arial"/>
                <w:sz w:val="20"/>
                <w:szCs w:val="20"/>
              </w:rPr>
              <w:t xml:space="preserve"> that this Agreement and, more specifically, Funding is not in exchange for, a reward or an incentive for prescribing, recommending for use of, formulary placement, or otherwise promoting consumption, purchase, sale supply or other use of any Astellas products.</w:t>
            </w:r>
          </w:p>
          <w:p w14:paraId="2E9918B0" w14:textId="77777777" w:rsidR="00486F72" w:rsidRPr="003412AF" w:rsidRDefault="00486F72" w:rsidP="00486F72">
            <w:pPr>
              <w:adjustRightInd/>
              <w:jc w:val="center"/>
              <w:rPr>
                <w:rFonts w:ascii="Arial" w:hAnsi="Arial" w:cs="Arial"/>
                <w:b/>
                <w:sz w:val="20"/>
                <w:szCs w:val="20"/>
              </w:rPr>
            </w:pPr>
          </w:p>
        </w:tc>
        <w:tc>
          <w:tcPr>
            <w:tcW w:w="4509" w:type="dxa"/>
            <w:gridSpan w:val="2"/>
          </w:tcPr>
          <w:p w14:paraId="7CF2FB40" w14:textId="6F102A54" w:rsidR="00486F72" w:rsidRPr="00486F72" w:rsidRDefault="00486F72" w:rsidP="00BF6877">
            <w:pPr>
              <w:pStyle w:val="Odstavecseseznamem"/>
              <w:numPr>
                <w:ilvl w:val="1"/>
                <w:numId w:val="26"/>
              </w:numPr>
              <w:adjustRightInd/>
              <w:spacing w:before="54" w:line="264" w:lineRule="auto"/>
              <w:ind w:hanging="792"/>
              <w:contextualSpacing/>
              <w:rPr>
                <w:rFonts w:ascii="Arial" w:hAnsi="Arial" w:cs="Arial"/>
                <w:b/>
                <w:smallCaps/>
                <w:sz w:val="20"/>
                <w:szCs w:val="20"/>
                <w:lang w:val="cs-CZ"/>
              </w:rPr>
            </w:pPr>
            <w:r w:rsidRPr="00486F72">
              <w:rPr>
                <w:rFonts w:ascii="Arial" w:hAnsi="Arial"/>
                <w:sz w:val="20"/>
                <w:szCs w:val="20"/>
                <w:lang w:val="cs-CZ"/>
              </w:rPr>
              <w:t>Strany se dohodly, že Financování bude představovat</w:t>
            </w:r>
            <w:r w:rsidR="0042336B">
              <w:rPr>
                <w:rFonts w:ascii="Arial" w:hAnsi="Arial"/>
                <w:sz w:val="20"/>
                <w:szCs w:val="20"/>
                <w:lang w:val="cs-CZ"/>
              </w:rPr>
              <w:t xml:space="preserve"> </w:t>
            </w:r>
            <w:r w:rsidR="0042336B" w:rsidRPr="00486F72">
              <w:rPr>
                <w:rFonts w:ascii="Arial" w:hAnsi="Arial"/>
                <w:sz w:val="20"/>
                <w:szCs w:val="20"/>
                <w:lang w:val="cs-CZ"/>
              </w:rPr>
              <w:t>Objektivní tržní hodnotu</w:t>
            </w:r>
            <w:r w:rsidRPr="00486F72">
              <w:rPr>
                <w:rFonts w:ascii="Arial" w:hAnsi="Arial"/>
                <w:sz w:val="20"/>
                <w:szCs w:val="20"/>
                <w:lang w:val="cs-CZ"/>
              </w:rPr>
              <w:t xml:space="preserve"> a nepřesáhne</w:t>
            </w:r>
            <w:r w:rsidR="0042336B">
              <w:rPr>
                <w:rFonts w:ascii="Arial" w:hAnsi="Arial"/>
                <w:sz w:val="20"/>
                <w:szCs w:val="20"/>
                <w:lang w:val="cs-CZ"/>
              </w:rPr>
              <w:t xml:space="preserve"> ji</w:t>
            </w:r>
            <w:r w:rsidRPr="00486F72">
              <w:rPr>
                <w:rFonts w:ascii="Arial" w:hAnsi="Arial"/>
                <w:sz w:val="20"/>
                <w:szCs w:val="20"/>
                <w:lang w:val="cs-CZ"/>
              </w:rPr>
              <w:t>, a že tato Smlouva a zejména Financování nejsou výměnou nebo odměnou nebo pobídkou za předepisování, doporučování použití, umísťování, nebo jinou podporu spotřeby, nákupu, prodeje, dodávek nebo jiného použití výrobků společnosti Astellas.</w:t>
            </w:r>
          </w:p>
          <w:p w14:paraId="50CAAB71" w14:textId="77777777" w:rsidR="00486F72" w:rsidRPr="00486F72" w:rsidRDefault="00486F72" w:rsidP="00486F72">
            <w:pPr>
              <w:adjustRightInd/>
              <w:jc w:val="center"/>
              <w:rPr>
                <w:rFonts w:ascii="Arial" w:hAnsi="Arial" w:cs="Arial"/>
                <w:b/>
                <w:sz w:val="20"/>
                <w:szCs w:val="20"/>
                <w:lang w:val="cs-CZ"/>
              </w:rPr>
            </w:pPr>
          </w:p>
        </w:tc>
      </w:tr>
      <w:tr w:rsidR="00486F72" w:rsidRPr="003412AF" w14:paraId="551070B1" w14:textId="77777777" w:rsidTr="00940F8C">
        <w:tc>
          <w:tcPr>
            <w:tcW w:w="4509" w:type="dxa"/>
            <w:gridSpan w:val="2"/>
          </w:tcPr>
          <w:p w14:paraId="56D2906D" w14:textId="13AE3378" w:rsidR="00486F72" w:rsidRPr="003412AF" w:rsidRDefault="00486F72" w:rsidP="00486F72">
            <w:pPr>
              <w:pStyle w:val="Odstavecseseznamem"/>
              <w:numPr>
                <w:ilvl w:val="1"/>
                <w:numId w:val="3"/>
              </w:numPr>
              <w:adjustRightInd/>
              <w:spacing w:before="54" w:line="264" w:lineRule="auto"/>
              <w:ind w:right="18" w:hanging="792"/>
              <w:contextualSpacing/>
              <w:rPr>
                <w:rFonts w:ascii="Arial" w:hAnsi="Arial" w:cs="Arial"/>
                <w:b/>
                <w:smallCaps/>
                <w:sz w:val="20"/>
                <w:szCs w:val="20"/>
              </w:rPr>
            </w:pPr>
            <w:r w:rsidRPr="003412AF">
              <w:rPr>
                <w:rFonts w:ascii="Arial" w:hAnsi="Arial" w:cs="Arial"/>
                <w:sz w:val="20"/>
                <w:szCs w:val="20"/>
              </w:rPr>
              <w:lastRenderedPageBreak/>
              <w:t xml:space="preserve">Organization shall use reasonable means, customary to the practice of accepting and using Funding, to clearly and prominently acknowledge Funding in any publication, material or activity resulting from Funding. </w:t>
            </w:r>
          </w:p>
          <w:p w14:paraId="30F0BE30" w14:textId="77777777" w:rsidR="00486F72" w:rsidRPr="003412AF" w:rsidRDefault="00486F72" w:rsidP="00486F72">
            <w:pPr>
              <w:adjustRightInd/>
              <w:jc w:val="center"/>
              <w:rPr>
                <w:rFonts w:ascii="Arial" w:hAnsi="Arial" w:cs="Arial"/>
                <w:b/>
                <w:sz w:val="20"/>
                <w:szCs w:val="20"/>
              </w:rPr>
            </w:pPr>
          </w:p>
        </w:tc>
        <w:tc>
          <w:tcPr>
            <w:tcW w:w="4509" w:type="dxa"/>
            <w:gridSpan w:val="2"/>
          </w:tcPr>
          <w:p w14:paraId="109DD01F" w14:textId="43D6F7A5" w:rsidR="00486F72" w:rsidRPr="00486F72" w:rsidRDefault="00486F72" w:rsidP="00BF6877">
            <w:pPr>
              <w:pStyle w:val="Odstavecseseznamem"/>
              <w:numPr>
                <w:ilvl w:val="1"/>
                <w:numId w:val="26"/>
              </w:numPr>
              <w:adjustRightInd/>
              <w:spacing w:before="54" w:line="264" w:lineRule="auto"/>
              <w:ind w:hanging="792"/>
              <w:contextualSpacing/>
              <w:rPr>
                <w:rFonts w:ascii="Arial" w:hAnsi="Arial" w:cs="Arial"/>
                <w:b/>
                <w:smallCaps/>
                <w:sz w:val="20"/>
                <w:szCs w:val="20"/>
                <w:lang w:val="cs-CZ"/>
              </w:rPr>
            </w:pPr>
            <w:r w:rsidRPr="00486F72">
              <w:rPr>
                <w:rFonts w:ascii="Arial" w:hAnsi="Arial"/>
                <w:sz w:val="20"/>
                <w:szCs w:val="20"/>
                <w:lang w:val="cs-CZ"/>
              </w:rPr>
              <w:t xml:space="preserve">Organizace využije přiměřené prostředky, obvyklé pro praxi přijetí a využití Financování, pro jasné </w:t>
            </w:r>
            <w:r w:rsidR="002A18FC" w:rsidRPr="00486F72">
              <w:rPr>
                <w:rFonts w:ascii="Arial" w:hAnsi="Arial"/>
                <w:sz w:val="20"/>
                <w:szCs w:val="20"/>
                <w:lang w:val="cs-CZ"/>
              </w:rPr>
              <w:t>a</w:t>
            </w:r>
            <w:r w:rsidR="002A18FC">
              <w:rPr>
                <w:rFonts w:ascii="Arial" w:hAnsi="Arial"/>
                <w:sz w:val="20"/>
                <w:szCs w:val="20"/>
                <w:lang w:val="cs-CZ"/>
              </w:rPr>
              <w:t> </w:t>
            </w:r>
            <w:r w:rsidR="0084286E" w:rsidRPr="0084286E">
              <w:rPr>
                <w:rFonts w:ascii="Arial" w:hAnsi="Arial"/>
                <w:sz w:val="20"/>
                <w:szCs w:val="20"/>
                <w:lang w:val="cs-CZ"/>
              </w:rPr>
              <w:t>zřetelné</w:t>
            </w:r>
            <w:r w:rsidR="0084286E">
              <w:rPr>
                <w:rFonts w:ascii="Arial" w:hAnsi="Arial"/>
                <w:sz w:val="20"/>
                <w:szCs w:val="20"/>
                <w:lang w:val="cs-CZ"/>
              </w:rPr>
              <w:t xml:space="preserve"> </w:t>
            </w:r>
            <w:r w:rsidRPr="00486F72">
              <w:rPr>
                <w:rFonts w:ascii="Arial" w:hAnsi="Arial"/>
                <w:sz w:val="20"/>
                <w:szCs w:val="20"/>
                <w:lang w:val="cs-CZ"/>
              </w:rPr>
              <w:t xml:space="preserve">uvedení Financování v jakékoliv publikaci, materiálu nebo činnosti vyplývající z Financování. </w:t>
            </w:r>
          </w:p>
          <w:p w14:paraId="0762ECBC" w14:textId="77777777" w:rsidR="00486F72" w:rsidRPr="00486F72" w:rsidRDefault="00486F72" w:rsidP="00486F72">
            <w:pPr>
              <w:adjustRightInd/>
              <w:jc w:val="center"/>
              <w:rPr>
                <w:rFonts w:ascii="Arial" w:hAnsi="Arial" w:cs="Arial"/>
                <w:b/>
                <w:sz w:val="20"/>
                <w:szCs w:val="20"/>
                <w:lang w:val="cs-CZ"/>
              </w:rPr>
            </w:pPr>
          </w:p>
        </w:tc>
      </w:tr>
      <w:tr w:rsidR="00486F72" w:rsidRPr="003412AF" w14:paraId="51D8AAF8" w14:textId="77777777" w:rsidTr="00940F8C">
        <w:tc>
          <w:tcPr>
            <w:tcW w:w="4509" w:type="dxa"/>
            <w:gridSpan w:val="2"/>
          </w:tcPr>
          <w:p w14:paraId="3550C42E" w14:textId="77777777" w:rsidR="00486F72" w:rsidRPr="003412AF" w:rsidRDefault="00486F72" w:rsidP="00486F72">
            <w:pPr>
              <w:pStyle w:val="Odstavecseseznamem"/>
              <w:numPr>
                <w:ilvl w:val="0"/>
                <w:numId w:val="3"/>
              </w:numPr>
              <w:adjustRightInd/>
              <w:spacing w:before="54" w:line="264" w:lineRule="auto"/>
              <w:ind w:left="709" w:right="402" w:hanging="709"/>
              <w:contextualSpacing/>
              <w:rPr>
                <w:rFonts w:ascii="Arial" w:hAnsi="Arial" w:cs="Arial"/>
                <w:b/>
                <w:sz w:val="20"/>
                <w:szCs w:val="20"/>
                <w:u w:val="double"/>
              </w:rPr>
            </w:pPr>
            <w:r w:rsidRPr="003412AF">
              <w:rPr>
                <w:rFonts w:ascii="Arial" w:hAnsi="Arial" w:cs="Arial"/>
                <w:b/>
                <w:smallCaps/>
                <w:sz w:val="20"/>
                <w:szCs w:val="20"/>
              </w:rPr>
              <w:t>Safety Information</w:t>
            </w:r>
          </w:p>
          <w:p w14:paraId="65E67039" w14:textId="77777777" w:rsidR="00486F72" w:rsidRPr="003412AF" w:rsidRDefault="00486F72" w:rsidP="00486F72">
            <w:pPr>
              <w:adjustRightInd/>
              <w:jc w:val="center"/>
              <w:rPr>
                <w:rFonts w:ascii="Arial" w:hAnsi="Arial" w:cs="Arial"/>
                <w:b/>
                <w:sz w:val="20"/>
                <w:szCs w:val="20"/>
              </w:rPr>
            </w:pPr>
          </w:p>
        </w:tc>
        <w:tc>
          <w:tcPr>
            <w:tcW w:w="4509" w:type="dxa"/>
            <w:gridSpan w:val="2"/>
          </w:tcPr>
          <w:p w14:paraId="1145F122" w14:textId="77777777" w:rsidR="00486F72" w:rsidRPr="00486F72" w:rsidRDefault="00486F72" w:rsidP="00BF6877">
            <w:pPr>
              <w:pStyle w:val="Odstavecseseznamem"/>
              <w:numPr>
                <w:ilvl w:val="0"/>
                <w:numId w:val="26"/>
              </w:numPr>
              <w:adjustRightInd/>
              <w:spacing w:before="54" w:line="264" w:lineRule="auto"/>
              <w:ind w:left="768" w:right="402" w:hanging="768"/>
              <w:contextualSpacing/>
              <w:rPr>
                <w:rFonts w:ascii="Arial" w:hAnsi="Arial" w:cs="Arial"/>
                <w:b/>
                <w:sz w:val="20"/>
                <w:szCs w:val="20"/>
                <w:u w:val="double"/>
                <w:lang w:val="cs-CZ"/>
              </w:rPr>
            </w:pPr>
            <w:r w:rsidRPr="00486F72">
              <w:rPr>
                <w:rFonts w:ascii="Arial" w:hAnsi="Arial"/>
                <w:b/>
                <w:smallCaps/>
                <w:sz w:val="20"/>
                <w:szCs w:val="20"/>
                <w:lang w:val="cs-CZ"/>
              </w:rPr>
              <w:t>Bezpečnostní informace</w:t>
            </w:r>
          </w:p>
          <w:p w14:paraId="7197BD06" w14:textId="77777777" w:rsidR="00486F72" w:rsidRPr="00486F72" w:rsidRDefault="00486F72" w:rsidP="00486F72">
            <w:pPr>
              <w:adjustRightInd/>
              <w:jc w:val="center"/>
              <w:rPr>
                <w:rFonts w:ascii="Arial" w:hAnsi="Arial" w:cs="Arial"/>
                <w:b/>
                <w:sz w:val="20"/>
                <w:szCs w:val="20"/>
                <w:lang w:val="cs-CZ"/>
              </w:rPr>
            </w:pPr>
          </w:p>
        </w:tc>
      </w:tr>
      <w:tr w:rsidR="00486F72" w:rsidRPr="003412AF" w14:paraId="2672F7BB" w14:textId="77777777" w:rsidTr="00940F8C">
        <w:tc>
          <w:tcPr>
            <w:tcW w:w="4509" w:type="dxa"/>
            <w:gridSpan w:val="2"/>
          </w:tcPr>
          <w:p w14:paraId="1F914D13" w14:textId="4B5A390D" w:rsidR="00486F72" w:rsidRPr="003412AF" w:rsidRDefault="00486F72" w:rsidP="00486F72">
            <w:pPr>
              <w:rPr>
                <w:rFonts w:ascii="Arial" w:hAnsi="Arial" w:cs="Arial"/>
                <w:sz w:val="20"/>
                <w:szCs w:val="20"/>
                <w:shd w:val="clear" w:color="auto" w:fill="FFFFFF"/>
                <w:lang w:val="cs-CZ" w:eastAsia="ja-JP"/>
              </w:rPr>
            </w:pPr>
            <w:r w:rsidRPr="003412AF">
              <w:rPr>
                <w:rFonts w:ascii="Arial" w:eastAsia="Times New Roman" w:hAnsi="Arial" w:cs="Arial"/>
                <w:sz w:val="20"/>
                <w:szCs w:val="20"/>
              </w:rPr>
              <w:t>In the event Organization</w:t>
            </w:r>
            <w:r w:rsidR="006C1DF6">
              <w:rPr>
                <w:rFonts w:ascii="Arial" w:eastAsia="Times New Roman" w:hAnsi="Arial" w:cs="Arial"/>
                <w:sz w:val="20"/>
                <w:szCs w:val="20"/>
              </w:rPr>
              <w:t xml:space="preserve"> during the term of this Agreement</w:t>
            </w:r>
            <w:r w:rsidRPr="003412AF">
              <w:rPr>
                <w:rFonts w:ascii="Arial" w:eastAsia="Times New Roman" w:hAnsi="Arial" w:cs="Arial"/>
                <w:sz w:val="20"/>
                <w:szCs w:val="20"/>
              </w:rPr>
              <w:t xml:space="preserve"> receives </w:t>
            </w:r>
            <w:r w:rsidRPr="003412AF">
              <w:rPr>
                <w:rFonts w:ascii="Arial" w:hAnsi="Arial" w:cs="Arial"/>
                <w:sz w:val="20"/>
                <w:szCs w:val="20"/>
              </w:rPr>
              <w:t xml:space="preserve">Adverse Event and / or other </w:t>
            </w:r>
            <w:r w:rsidRPr="003412AF">
              <w:rPr>
                <w:rFonts w:ascii="Arial" w:eastAsia="Times New Roman" w:hAnsi="Arial" w:cs="Arial"/>
                <w:sz w:val="20"/>
                <w:szCs w:val="20"/>
              </w:rPr>
              <w:t xml:space="preserve">Safety Information relating to </w:t>
            </w:r>
            <w:r w:rsidRPr="003412AF">
              <w:rPr>
                <w:rFonts w:ascii="Arial" w:eastAsia="Arial" w:hAnsi="Arial" w:cs="Arial"/>
                <w:sz w:val="20"/>
                <w:szCs w:val="20"/>
              </w:rPr>
              <w:t>an</w:t>
            </w:r>
            <w:r w:rsidRPr="003412AF">
              <w:rPr>
                <w:rFonts w:ascii="Arial" w:eastAsia="Times New Roman" w:hAnsi="Arial" w:cs="Arial"/>
                <w:sz w:val="20"/>
                <w:szCs w:val="20"/>
              </w:rPr>
              <w:t xml:space="preserve"> Astellas product, Organization shall report such </w:t>
            </w:r>
            <w:r w:rsidRPr="003412AF">
              <w:rPr>
                <w:rFonts w:ascii="Arial" w:hAnsi="Arial" w:cs="Arial"/>
                <w:sz w:val="20"/>
                <w:szCs w:val="20"/>
              </w:rPr>
              <w:t xml:space="preserve">Adverse Event and / or other </w:t>
            </w:r>
            <w:r w:rsidRPr="003412AF">
              <w:rPr>
                <w:rFonts w:ascii="Arial" w:eastAsia="Times New Roman" w:hAnsi="Arial" w:cs="Arial"/>
                <w:sz w:val="20"/>
                <w:szCs w:val="20"/>
              </w:rPr>
              <w:t xml:space="preserve">Safety Information to Astellas, within one (1) business day of receipt, using the following e-mail address: </w:t>
            </w:r>
            <w:hyperlink r:id="rId12" w:history="1">
              <w:r w:rsidRPr="003412AF">
                <w:rPr>
                  <w:rStyle w:val="Hypertextovodkaz"/>
                  <w:rFonts w:ascii="Arial" w:hAnsi="Arial" w:cs="Arial"/>
                  <w:sz w:val="20"/>
                  <w:szCs w:val="20"/>
                </w:rPr>
                <w:t>PharmacovigilanceCZ@astellas.com</w:t>
              </w:r>
            </w:hyperlink>
            <w:r w:rsidR="009D001E">
              <w:rPr>
                <w:rStyle w:val="Hypertextovodkaz"/>
                <w:rFonts w:ascii="Arial" w:hAnsi="Arial" w:cs="Arial"/>
                <w:sz w:val="20"/>
                <w:szCs w:val="20"/>
              </w:rPr>
              <w:t>.</w:t>
            </w:r>
          </w:p>
          <w:p w14:paraId="16B9627D" w14:textId="73FBD7C3" w:rsidR="00486F72" w:rsidRPr="003412AF" w:rsidRDefault="00486F72" w:rsidP="00486F72">
            <w:pPr>
              <w:adjustRightInd/>
              <w:spacing w:line="264" w:lineRule="auto"/>
              <w:ind w:right="18"/>
              <w:rPr>
                <w:rFonts w:ascii="Arial" w:eastAsia="Times New Roman" w:hAnsi="Arial" w:cs="Arial"/>
                <w:sz w:val="20"/>
                <w:szCs w:val="20"/>
                <w:lang w:val="cs-CZ"/>
              </w:rPr>
            </w:pPr>
          </w:p>
          <w:p w14:paraId="1D5995DE" w14:textId="77777777" w:rsidR="00486F72" w:rsidRPr="003412AF" w:rsidRDefault="00486F72" w:rsidP="00486F72">
            <w:pPr>
              <w:adjustRightInd/>
              <w:jc w:val="center"/>
              <w:rPr>
                <w:rFonts w:ascii="Arial" w:hAnsi="Arial" w:cs="Arial"/>
                <w:b/>
                <w:sz w:val="20"/>
                <w:szCs w:val="20"/>
              </w:rPr>
            </w:pPr>
          </w:p>
        </w:tc>
        <w:tc>
          <w:tcPr>
            <w:tcW w:w="4509" w:type="dxa"/>
            <w:gridSpan w:val="2"/>
          </w:tcPr>
          <w:p w14:paraId="43405DD9" w14:textId="767BC122" w:rsidR="00486F72" w:rsidRPr="00486F72" w:rsidRDefault="00486F72" w:rsidP="00486F72">
            <w:pPr>
              <w:rPr>
                <w:rFonts w:ascii="Arial" w:hAnsi="Arial" w:cs="Arial"/>
                <w:sz w:val="20"/>
                <w:szCs w:val="20"/>
                <w:shd w:val="clear" w:color="auto" w:fill="FFFFFF"/>
                <w:lang w:val="cs-CZ"/>
              </w:rPr>
            </w:pPr>
            <w:r w:rsidRPr="00486F72">
              <w:rPr>
                <w:rFonts w:ascii="Arial" w:hAnsi="Arial"/>
                <w:sz w:val="20"/>
                <w:szCs w:val="20"/>
                <w:lang w:val="cs-CZ"/>
              </w:rPr>
              <w:t xml:space="preserve">V případě, </w:t>
            </w:r>
            <w:r w:rsidR="002A18FC">
              <w:rPr>
                <w:rFonts w:ascii="Arial" w:hAnsi="Arial"/>
                <w:sz w:val="20"/>
                <w:szCs w:val="20"/>
                <w:lang w:val="cs-CZ"/>
              </w:rPr>
              <w:t>že</w:t>
            </w:r>
            <w:r w:rsidR="002A18FC" w:rsidRPr="00486F72">
              <w:rPr>
                <w:rFonts w:ascii="Arial" w:hAnsi="Arial"/>
                <w:sz w:val="20"/>
                <w:szCs w:val="20"/>
                <w:lang w:val="cs-CZ"/>
              </w:rPr>
              <w:t xml:space="preserve"> </w:t>
            </w:r>
            <w:r w:rsidRPr="00486F72">
              <w:rPr>
                <w:rFonts w:ascii="Arial" w:hAnsi="Arial"/>
                <w:sz w:val="20"/>
                <w:szCs w:val="20"/>
                <w:lang w:val="cs-CZ"/>
              </w:rPr>
              <w:t xml:space="preserve">Organizace </w:t>
            </w:r>
            <w:r w:rsidR="00921338">
              <w:rPr>
                <w:rFonts w:ascii="Arial" w:hAnsi="Arial"/>
                <w:sz w:val="20"/>
                <w:szCs w:val="20"/>
                <w:lang w:val="cs-CZ"/>
              </w:rPr>
              <w:t xml:space="preserve">po dobu platnosti této Smlouvy </w:t>
            </w:r>
            <w:r w:rsidRPr="00486F72">
              <w:rPr>
                <w:rFonts w:ascii="Arial" w:hAnsi="Arial"/>
                <w:sz w:val="20"/>
                <w:szCs w:val="20"/>
                <w:lang w:val="cs-CZ"/>
              </w:rPr>
              <w:t xml:space="preserve">v souvislosti </w:t>
            </w:r>
            <w:r w:rsidR="002A18FC" w:rsidRPr="00486F72">
              <w:rPr>
                <w:rFonts w:ascii="Arial" w:hAnsi="Arial"/>
                <w:sz w:val="20"/>
                <w:szCs w:val="20"/>
                <w:lang w:val="cs-CZ"/>
              </w:rPr>
              <w:t>s</w:t>
            </w:r>
            <w:r w:rsidR="002A18FC">
              <w:rPr>
                <w:rFonts w:ascii="Arial" w:hAnsi="Arial"/>
                <w:sz w:val="20"/>
                <w:szCs w:val="20"/>
                <w:lang w:val="cs-CZ"/>
              </w:rPr>
              <w:t> </w:t>
            </w:r>
            <w:r w:rsidRPr="00486F72">
              <w:rPr>
                <w:rFonts w:ascii="Arial" w:hAnsi="Arial"/>
                <w:sz w:val="20"/>
                <w:szCs w:val="20"/>
                <w:lang w:val="cs-CZ"/>
              </w:rPr>
              <w:t>výrobkem společnosti Astellas zaznamená Nežádoucí účinek a/nebo jinou Bezpečnostní informaci, nahlásí Organizace takový Nežádoucí účinek a/nebo jinou Bezpečnostní informaci společnosti Astellas, a to do jednoho (1)</w:t>
            </w:r>
            <w:r w:rsidR="002A18FC">
              <w:rPr>
                <w:rFonts w:ascii="Arial" w:hAnsi="Arial"/>
                <w:sz w:val="20"/>
                <w:szCs w:val="20"/>
                <w:lang w:val="cs-CZ"/>
              </w:rPr>
              <w:t> </w:t>
            </w:r>
            <w:r w:rsidRPr="00486F72">
              <w:rPr>
                <w:rFonts w:ascii="Arial" w:hAnsi="Arial"/>
                <w:sz w:val="20"/>
                <w:szCs w:val="20"/>
                <w:lang w:val="cs-CZ"/>
              </w:rPr>
              <w:t xml:space="preserve">pracovního dne od jejího obdržení, prostřednictvím následující e-mailové adresy: </w:t>
            </w:r>
            <w:hyperlink r:id="rId13" w:history="1">
              <w:r w:rsidRPr="00486F72">
                <w:rPr>
                  <w:rStyle w:val="Hypertextovodkaz"/>
                  <w:rFonts w:ascii="Arial" w:hAnsi="Arial"/>
                  <w:sz w:val="20"/>
                  <w:szCs w:val="20"/>
                  <w:lang w:val="cs-CZ"/>
                </w:rPr>
                <w:t>PharmacovigilanceCZ@astellas.com</w:t>
              </w:r>
            </w:hyperlink>
            <w:r w:rsidR="009D001E">
              <w:rPr>
                <w:rStyle w:val="Hypertextovodkaz"/>
                <w:rFonts w:ascii="Arial" w:hAnsi="Arial"/>
                <w:sz w:val="20"/>
                <w:szCs w:val="20"/>
                <w:lang w:val="cs-CZ"/>
              </w:rPr>
              <w:t>.</w:t>
            </w:r>
          </w:p>
          <w:p w14:paraId="175D2607" w14:textId="77777777" w:rsidR="00486F72" w:rsidRPr="00486F72" w:rsidRDefault="00486F72" w:rsidP="00486F72">
            <w:pPr>
              <w:adjustRightInd/>
              <w:spacing w:line="264" w:lineRule="auto"/>
              <w:ind w:right="18"/>
              <w:rPr>
                <w:rFonts w:ascii="Arial" w:eastAsia="Times New Roman" w:hAnsi="Arial" w:cs="Arial"/>
                <w:sz w:val="20"/>
                <w:szCs w:val="20"/>
                <w:lang w:val="cs-CZ"/>
              </w:rPr>
            </w:pPr>
          </w:p>
          <w:p w14:paraId="36DC0CAA" w14:textId="77777777" w:rsidR="00486F72" w:rsidRPr="00486F72" w:rsidRDefault="00486F72" w:rsidP="00486F72">
            <w:pPr>
              <w:adjustRightInd/>
              <w:jc w:val="center"/>
              <w:rPr>
                <w:rFonts w:ascii="Arial" w:hAnsi="Arial" w:cs="Arial"/>
                <w:b/>
                <w:sz w:val="20"/>
                <w:szCs w:val="20"/>
                <w:lang w:val="cs-CZ"/>
              </w:rPr>
            </w:pPr>
          </w:p>
        </w:tc>
      </w:tr>
      <w:tr w:rsidR="00486F72" w:rsidRPr="003412AF" w14:paraId="7176F5E1" w14:textId="77777777" w:rsidTr="00940F8C">
        <w:tc>
          <w:tcPr>
            <w:tcW w:w="4509" w:type="dxa"/>
            <w:gridSpan w:val="2"/>
          </w:tcPr>
          <w:p w14:paraId="73A0546F" w14:textId="77777777" w:rsidR="00486F72" w:rsidRPr="003412AF" w:rsidRDefault="00486F72" w:rsidP="00486F72">
            <w:pPr>
              <w:pStyle w:val="Odstavecseseznamem"/>
              <w:numPr>
                <w:ilvl w:val="0"/>
                <w:numId w:val="3"/>
              </w:numPr>
              <w:adjustRightInd/>
              <w:spacing w:before="54" w:line="264" w:lineRule="auto"/>
              <w:ind w:left="709" w:right="402" w:hanging="709"/>
              <w:contextualSpacing/>
              <w:rPr>
                <w:rFonts w:ascii="Arial" w:hAnsi="Arial" w:cs="Arial"/>
                <w:b/>
                <w:smallCaps/>
                <w:sz w:val="20"/>
                <w:szCs w:val="20"/>
              </w:rPr>
            </w:pPr>
            <w:r w:rsidRPr="003412AF">
              <w:rPr>
                <w:rFonts w:ascii="Arial" w:hAnsi="Arial" w:cs="Arial"/>
                <w:b/>
                <w:smallCaps/>
                <w:sz w:val="20"/>
                <w:szCs w:val="20"/>
              </w:rPr>
              <w:t>Transparency and Disclosure</w:t>
            </w:r>
          </w:p>
          <w:p w14:paraId="08A85C54" w14:textId="77777777" w:rsidR="00486F72" w:rsidRPr="003412AF" w:rsidRDefault="00486F72" w:rsidP="00486F72">
            <w:pPr>
              <w:adjustRightInd/>
              <w:jc w:val="center"/>
              <w:rPr>
                <w:rFonts w:ascii="Arial" w:hAnsi="Arial" w:cs="Arial"/>
                <w:b/>
                <w:sz w:val="20"/>
                <w:szCs w:val="20"/>
              </w:rPr>
            </w:pPr>
          </w:p>
        </w:tc>
        <w:tc>
          <w:tcPr>
            <w:tcW w:w="4509" w:type="dxa"/>
            <w:gridSpan w:val="2"/>
          </w:tcPr>
          <w:p w14:paraId="6B888600" w14:textId="77777777" w:rsidR="00486F72" w:rsidRPr="00486F72" w:rsidRDefault="00486F72" w:rsidP="00BF6877">
            <w:pPr>
              <w:pStyle w:val="Odstavecseseznamem"/>
              <w:numPr>
                <w:ilvl w:val="0"/>
                <w:numId w:val="26"/>
              </w:numPr>
              <w:adjustRightInd/>
              <w:spacing w:before="54" w:line="264" w:lineRule="auto"/>
              <w:ind w:left="768" w:right="402" w:hanging="768"/>
              <w:contextualSpacing/>
              <w:rPr>
                <w:rFonts w:ascii="Arial" w:hAnsi="Arial" w:cs="Arial"/>
                <w:b/>
                <w:smallCaps/>
                <w:sz w:val="20"/>
                <w:szCs w:val="20"/>
                <w:lang w:val="cs-CZ"/>
              </w:rPr>
            </w:pPr>
            <w:r w:rsidRPr="00486F72">
              <w:rPr>
                <w:rFonts w:ascii="Arial" w:hAnsi="Arial"/>
                <w:b/>
                <w:smallCaps/>
                <w:sz w:val="20"/>
                <w:szCs w:val="20"/>
                <w:lang w:val="cs-CZ"/>
              </w:rPr>
              <w:t>Transparentnost a poskytování informací</w:t>
            </w:r>
          </w:p>
          <w:p w14:paraId="205D1C49" w14:textId="77777777" w:rsidR="00486F72" w:rsidRPr="00486F72" w:rsidRDefault="00486F72" w:rsidP="00486F72">
            <w:pPr>
              <w:adjustRightInd/>
              <w:jc w:val="center"/>
              <w:rPr>
                <w:rFonts w:ascii="Arial" w:hAnsi="Arial" w:cs="Arial"/>
                <w:b/>
                <w:sz w:val="20"/>
                <w:szCs w:val="20"/>
                <w:lang w:val="cs-CZ"/>
              </w:rPr>
            </w:pPr>
          </w:p>
        </w:tc>
      </w:tr>
      <w:tr w:rsidR="00486F72" w:rsidRPr="003412AF" w14:paraId="4CF29739" w14:textId="77777777" w:rsidTr="00940F8C">
        <w:tc>
          <w:tcPr>
            <w:tcW w:w="4509" w:type="dxa"/>
            <w:gridSpan w:val="2"/>
          </w:tcPr>
          <w:p w14:paraId="73E38457" w14:textId="092B2F2D" w:rsidR="00486F72" w:rsidRPr="003412AF" w:rsidRDefault="00486F72" w:rsidP="00486F72">
            <w:pPr>
              <w:adjustRightInd/>
              <w:spacing w:line="264" w:lineRule="auto"/>
              <w:ind w:right="18"/>
              <w:rPr>
                <w:rFonts w:ascii="Arial" w:hAnsi="Arial" w:cs="Arial"/>
                <w:sz w:val="20"/>
                <w:szCs w:val="20"/>
              </w:rPr>
            </w:pPr>
            <w:r w:rsidRPr="003412AF">
              <w:rPr>
                <w:rFonts w:ascii="Arial" w:hAnsi="Arial" w:cs="Arial"/>
                <w:sz w:val="20"/>
                <w:szCs w:val="20"/>
              </w:rPr>
              <w:t xml:space="preserve">Astellas will disclose transfers of value under this Agreement in accordance with Transparency </w:t>
            </w:r>
            <w:r w:rsidR="009D001E">
              <w:rPr>
                <w:rFonts w:ascii="Arial" w:hAnsi="Arial" w:cs="Arial"/>
                <w:sz w:val="20"/>
                <w:szCs w:val="20"/>
              </w:rPr>
              <w:t>Rules</w:t>
            </w:r>
            <w:r w:rsidRPr="003412AF">
              <w:rPr>
                <w:rFonts w:ascii="Arial" w:hAnsi="Arial" w:cs="Arial"/>
                <w:sz w:val="20"/>
                <w:szCs w:val="20"/>
              </w:rPr>
              <w:t xml:space="preserve"> and Data Protection Laws. </w:t>
            </w:r>
          </w:p>
          <w:p w14:paraId="42549D0C" w14:textId="77777777" w:rsidR="00486F72" w:rsidRPr="003412AF" w:rsidRDefault="00486F72" w:rsidP="00486F72">
            <w:pPr>
              <w:adjustRightInd/>
              <w:jc w:val="center"/>
              <w:rPr>
                <w:rFonts w:ascii="Arial" w:hAnsi="Arial" w:cs="Arial"/>
                <w:b/>
                <w:sz w:val="20"/>
                <w:szCs w:val="20"/>
              </w:rPr>
            </w:pPr>
          </w:p>
        </w:tc>
        <w:tc>
          <w:tcPr>
            <w:tcW w:w="4509" w:type="dxa"/>
            <w:gridSpan w:val="2"/>
          </w:tcPr>
          <w:p w14:paraId="6F899553" w14:textId="038D7EAE" w:rsidR="00486F72" w:rsidRPr="00486F72" w:rsidRDefault="009D001E" w:rsidP="00486F72">
            <w:pPr>
              <w:adjustRightInd/>
              <w:spacing w:line="264" w:lineRule="auto"/>
              <w:ind w:right="18"/>
              <w:rPr>
                <w:rFonts w:ascii="Arial" w:hAnsi="Arial" w:cs="Arial"/>
                <w:sz w:val="20"/>
                <w:szCs w:val="20"/>
                <w:lang w:val="cs-CZ"/>
              </w:rPr>
            </w:pPr>
            <w:r w:rsidRPr="009D001E">
              <w:rPr>
                <w:rFonts w:ascii="Arial" w:hAnsi="Arial"/>
                <w:sz w:val="20"/>
                <w:szCs w:val="20"/>
                <w:lang w:val="cs-CZ"/>
              </w:rPr>
              <w:t>Společnost Astellas zveřejní informace o převodech hodnot podle této Smlouvy v souladu s pravidly týkající</w:t>
            </w:r>
            <w:r w:rsidR="00921338">
              <w:rPr>
                <w:rFonts w:ascii="Arial" w:hAnsi="Arial"/>
                <w:sz w:val="20"/>
                <w:szCs w:val="20"/>
                <w:lang w:val="cs-CZ"/>
              </w:rPr>
              <w:t>mi</w:t>
            </w:r>
            <w:r w:rsidRPr="009D001E">
              <w:rPr>
                <w:rFonts w:ascii="Arial" w:hAnsi="Arial"/>
                <w:sz w:val="20"/>
                <w:szCs w:val="20"/>
                <w:lang w:val="cs-CZ"/>
              </w:rPr>
              <w:t xml:space="preserve"> se transparentnosti a zákonů na ochranu osobních údajů</w:t>
            </w:r>
            <w:r w:rsidR="00486F72" w:rsidRPr="00486F72">
              <w:rPr>
                <w:rFonts w:ascii="Arial" w:hAnsi="Arial"/>
                <w:sz w:val="20"/>
                <w:szCs w:val="20"/>
                <w:lang w:val="cs-CZ"/>
              </w:rPr>
              <w:t xml:space="preserve">. </w:t>
            </w:r>
          </w:p>
          <w:p w14:paraId="04EF5FB1" w14:textId="77777777" w:rsidR="00486F72" w:rsidRPr="00486F72" w:rsidRDefault="00486F72" w:rsidP="00486F72">
            <w:pPr>
              <w:adjustRightInd/>
              <w:jc w:val="center"/>
              <w:rPr>
                <w:rFonts w:ascii="Arial" w:hAnsi="Arial" w:cs="Arial"/>
                <w:b/>
                <w:sz w:val="20"/>
                <w:szCs w:val="20"/>
                <w:lang w:val="cs-CZ"/>
              </w:rPr>
            </w:pPr>
          </w:p>
        </w:tc>
      </w:tr>
      <w:tr w:rsidR="00476211" w:rsidRPr="005C2EA2" w14:paraId="4EF0FC6E" w14:textId="77777777" w:rsidTr="0094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91" w:type="dxa"/>
        </w:trPr>
        <w:tc>
          <w:tcPr>
            <w:tcW w:w="6232" w:type="dxa"/>
            <w:gridSpan w:val="3"/>
          </w:tcPr>
          <w:p w14:paraId="7FB7D349" w14:textId="77777777" w:rsidR="00940F8C" w:rsidRDefault="00940F8C" w:rsidP="00466CBF">
            <w:pPr>
              <w:rPr>
                <w:rFonts w:ascii="Arial" w:hAnsi="Arial" w:cs="Arial"/>
                <w:b/>
                <w:sz w:val="20"/>
                <w:szCs w:val="20"/>
              </w:rPr>
            </w:pPr>
          </w:p>
          <w:p w14:paraId="180F32EE" w14:textId="77777777" w:rsidR="00377E95" w:rsidRDefault="00377E95" w:rsidP="00466CBF">
            <w:pPr>
              <w:rPr>
                <w:rFonts w:ascii="Arial" w:hAnsi="Arial" w:cs="Arial"/>
                <w:b/>
                <w:sz w:val="20"/>
                <w:szCs w:val="20"/>
              </w:rPr>
            </w:pPr>
          </w:p>
          <w:p w14:paraId="14406A2A" w14:textId="77777777" w:rsidR="00377E95" w:rsidRDefault="00377E95" w:rsidP="00466CBF">
            <w:pPr>
              <w:rPr>
                <w:rFonts w:ascii="Arial" w:hAnsi="Arial" w:cs="Arial"/>
                <w:b/>
                <w:sz w:val="20"/>
                <w:szCs w:val="20"/>
              </w:rPr>
            </w:pPr>
          </w:p>
          <w:p w14:paraId="4D33E27F" w14:textId="77777777" w:rsidR="00377E95" w:rsidRDefault="00377E95" w:rsidP="00466CBF">
            <w:pPr>
              <w:rPr>
                <w:rFonts w:ascii="Arial" w:hAnsi="Arial" w:cs="Arial"/>
                <w:b/>
                <w:sz w:val="20"/>
                <w:szCs w:val="20"/>
              </w:rPr>
            </w:pPr>
          </w:p>
          <w:p w14:paraId="3950A82D" w14:textId="77777777" w:rsidR="00377E95" w:rsidRDefault="00377E95" w:rsidP="00466CBF">
            <w:pPr>
              <w:rPr>
                <w:rFonts w:ascii="Arial" w:hAnsi="Arial" w:cs="Arial"/>
                <w:b/>
                <w:sz w:val="20"/>
                <w:szCs w:val="20"/>
              </w:rPr>
            </w:pPr>
          </w:p>
          <w:p w14:paraId="3D3B0D54" w14:textId="77777777" w:rsidR="00377E95" w:rsidRDefault="00377E95" w:rsidP="00466CBF">
            <w:pPr>
              <w:rPr>
                <w:rFonts w:ascii="Arial" w:hAnsi="Arial" w:cs="Arial"/>
                <w:b/>
                <w:sz w:val="20"/>
                <w:szCs w:val="20"/>
              </w:rPr>
            </w:pPr>
          </w:p>
          <w:p w14:paraId="15E91C86" w14:textId="77777777" w:rsidR="00377E95" w:rsidRDefault="00377E95" w:rsidP="00466CBF">
            <w:pPr>
              <w:rPr>
                <w:rFonts w:ascii="Arial" w:hAnsi="Arial" w:cs="Arial"/>
                <w:b/>
                <w:sz w:val="20"/>
                <w:szCs w:val="20"/>
              </w:rPr>
            </w:pPr>
          </w:p>
          <w:p w14:paraId="04B4DBD6" w14:textId="77777777" w:rsidR="00377E95" w:rsidRDefault="00377E95" w:rsidP="00466CBF">
            <w:pPr>
              <w:rPr>
                <w:rFonts w:ascii="Arial" w:hAnsi="Arial" w:cs="Arial"/>
                <w:b/>
                <w:sz w:val="20"/>
                <w:szCs w:val="20"/>
              </w:rPr>
            </w:pPr>
          </w:p>
          <w:p w14:paraId="3E25C46B" w14:textId="77777777" w:rsidR="00377E95" w:rsidRDefault="00377E95" w:rsidP="00466CBF">
            <w:pPr>
              <w:rPr>
                <w:rFonts w:ascii="Arial" w:hAnsi="Arial" w:cs="Arial"/>
                <w:b/>
                <w:sz w:val="20"/>
                <w:szCs w:val="20"/>
              </w:rPr>
            </w:pPr>
          </w:p>
          <w:p w14:paraId="2D0877B6" w14:textId="296260BC" w:rsidR="00476211" w:rsidRPr="005C2EA2" w:rsidRDefault="00476211" w:rsidP="00466CBF">
            <w:pPr>
              <w:rPr>
                <w:rFonts w:ascii="Arial" w:hAnsi="Arial" w:cs="Arial"/>
                <w:sz w:val="20"/>
                <w:szCs w:val="20"/>
              </w:rPr>
            </w:pPr>
            <w:r w:rsidRPr="005C2EA2">
              <w:rPr>
                <w:rFonts w:ascii="Arial" w:hAnsi="Arial" w:cs="Arial"/>
                <w:b/>
                <w:sz w:val="20"/>
                <w:szCs w:val="20"/>
              </w:rPr>
              <w:t xml:space="preserve">Signed on behalf of Astellas / </w:t>
            </w:r>
            <w:r w:rsidRPr="00DB53D0">
              <w:rPr>
                <w:rFonts w:ascii="Arial" w:hAnsi="Arial"/>
                <w:b/>
                <w:sz w:val="20"/>
                <w:szCs w:val="20"/>
                <w:lang w:val="cs-CZ"/>
              </w:rPr>
              <w:t>Podepsáno jménem společnosti</w:t>
            </w:r>
            <w:r>
              <w:rPr>
                <w:rFonts w:ascii="Arial" w:hAnsi="Arial"/>
                <w:b/>
                <w:sz w:val="20"/>
                <w:szCs w:val="20"/>
              </w:rPr>
              <w:t xml:space="preserve"> Astellas</w:t>
            </w:r>
          </w:p>
          <w:p w14:paraId="38E54767" w14:textId="77777777" w:rsidR="00476211" w:rsidRPr="005C2EA2" w:rsidRDefault="00476211" w:rsidP="00466CBF">
            <w:pPr>
              <w:spacing w:before="54" w:line="263" w:lineRule="auto"/>
              <w:ind w:right="402"/>
              <w:rPr>
                <w:rFonts w:ascii="Arial" w:eastAsia="Arial" w:hAnsi="Arial" w:cs="Arial"/>
                <w:b/>
                <w:sz w:val="20"/>
                <w:szCs w:val="20"/>
              </w:rPr>
            </w:pPr>
          </w:p>
        </w:tc>
      </w:tr>
      <w:tr w:rsidR="00476211" w:rsidRPr="005C2EA2" w14:paraId="2FC0DF3E" w14:textId="77777777" w:rsidTr="0094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91" w:type="dxa"/>
        </w:trPr>
        <w:tc>
          <w:tcPr>
            <w:tcW w:w="2547" w:type="dxa"/>
          </w:tcPr>
          <w:p w14:paraId="0E10E2C7" w14:textId="77777777" w:rsidR="00476211" w:rsidRPr="005C2EA2" w:rsidRDefault="00476211" w:rsidP="00466CBF">
            <w:pPr>
              <w:rPr>
                <w:rFonts w:ascii="Arial" w:hAnsi="Arial" w:cs="Arial"/>
                <w:sz w:val="20"/>
                <w:szCs w:val="20"/>
              </w:rPr>
            </w:pPr>
            <w:r w:rsidRPr="005C2EA2">
              <w:rPr>
                <w:rFonts w:ascii="Arial" w:hAnsi="Arial" w:cs="Arial"/>
                <w:sz w:val="20"/>
                <w:szCs w:val="20"/>
              </w:rPr>
              <w:t xml:space="preserve">Signed / </w:t>
            </w:r>
            <w:r w:rsidRPr="00DB53D0">
              <w:rPr>
                <w:rFonts w:ascii="Arial" w:hAnsi="Arial" w:cs="Arial"/>
                <w:sz w:val="20"/>
                <w:szCs w:val="20"/>
                <w:lang w:val="cs-CZ"/>
              </w:rPr>
              <w:t>Podpis</w:t>
            </w:r>
            <w:r w:rsidRPr="005C2EA2">
              <w:rPr>
                <w:rFonts w:ascii="Arial" w:hAnsi="Arial" w:cs="Arial"/>
                <w:sz w:val="20"/>
                <w:szCs w:val="20"/>
              </w:rPr>
              <w:t>:</w:t>
            </w:r>
          </w:p>
          <w:p w14:paraId="38D8A577" w14:textId="77777777" w:rsidR="00476211" w:rsidRPr="005C2EA2" w:rsidRDefault="00476211" w:rsidP="00466CBF">
            <w:pPr>
              <w:spacing w:before="54" w:line="263" w:lineRule="auto"/>
              <w:ind w:right="402"/>
              <w:jc w:val="center"/>
              <w:rPr>
                <w:rFonts w:ascii="Arial" w:eastAsia="Arial" w:hAnsi="Arial" w:cs="Arial"/>
                <w:b/>
                <w:sz w:val="20"/>
                <w:szCs w:val="20"/>
              </w:rPr>
            </w:pPr>
          </w:p>
        </w:tc>
        <w:tc>
          <w:tcPr>
            <w:tcW w:w="3685" w:type="dxa"/>
            <w:gridSpan w:val="2"/>
          </w:tcPr>
          <w:p w14:paraId="6A509068" w14:textId="77777777" w:rsidR="00476211" w:rsidRPr="005C2EA2" w:rsidRDefault="00476211" w:rsidP="00466CBF">
            <w:pPr>
              <w:spacing w:before="54" w:line="263" w:lineRule="auto"/>
              <w:ind w:right="402"/>
              <w:rPr>
                <w:rFonts w:ascii="Arial" w:eastAsia="Arial" w:hAnsi="Arial" w:cs="Arial"/>
                <w:b/>
                <w:sz w:val="20"/>
                <w:szCs w:val="20"/>
              </w:rPr>
            </w:pPr>
            <w:r w:rsidRPr="005C2EA2">
              <w:rPr>
                <w:rFonts w:ascii="Arial" w:hAnsi="Arial" w:cs="Arial"/>
                <w:sz w:val="20"/>
                <w:szCs w:val="20"/>
              </w:rPr>
              <w:t>_________________________</w:t>
            </w:r>
          </w:p>
        </w:tc>
      </w:tr>
      <w:tr w:rsidR="00476211" w:rsidRPr="005C2EA2" w14:paraId="424CBE5F" w14:textId="77777777" w:rsidTr="0094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91" w:type="dxa"/>
        </w:trPr>
        <w:tc>
          <w:tcPr>
            <w:tcW w:w="2547" w:type="dxa"/>
          </w:tcPr>
          <w:p w14:paraId="154111DC" w14:textId="77777777" w:rsidR="00476211" w:rsidRPr="00DB53D0" w:rsidRDefault="00476211" w:rsidP="00466CBF">
            <w:pPr>
              <w:spacing w:before="54" w:line="263" w:lineRule="auto"/>
              <w:ind w:right="402"/>
              <w:rPr>
                <w:rFonts w:ascii="Arial" w:hAnsi="Arial" w:cs="Arial"/>
                <w:sz w:val="20"/>
                <w:szCs w:val="20"/>
              </w:rPr>
            </w:pPr>
            <w:r w:rsidRPr="00DB53D0">
              <w:rPr>
                <w:rFonts w:ascii="Arial" w:hAnsi="Arial" w:cs="Arial"/>
                <w:sz w:val="20"/>
                <w:szCs w:val="20"/>
              </w:rPr>
              <w:t xml:space="preserve">Name / </w:t>
            </w:r>
            <w:r w:rsidRPr="00DB53D0">
              <w:rPr>
                <w:rFonts w:ascii="Arial" w:hAnsi="Arial" w:cs="Arial"/>
                <w:sz w:val="20"/>
                <w:szCs w:val="20"/>
                <w:lang w:val="cs-CZ"/>
              </w:rPr>
              <w:t>Jméno</w:t>
            </w:r>
            <w:r w:rsidRPr="00DB53D0">
              <w:rPr>
                <w:rFonts w:ascii="Arial" w:hAnsi="Arial" w:cs="Arial"/>
                <w:sz w:val="20"/>
                <w:szCs w:val="20"/>
              </w:rPr>
              <w:t>:</w:t>
            </w:r>
          </w:p>
          <w:p w14:paraId="7C56F192" w14:textId="77777777" w:rsidR="00476211" w:rsidRPr="00DB53D0" w:rsidRDefault="00476211" w:rsidP="00466CBF">
            <w:pPr>
              <w:spacing w:before="54" w:line="263" w:lineRule="auto"/>
              <w:ind w:right="402"/>
              <w:rPr>
                <w:rFonts w:ascii="Arial" w:eastAsia="Arial" w:hAnsi="Arial" w:cs="Arial"/>
                <w:b/>
                <w:sz w:val="20"/>
                <w:szCs w:val="20"/>
              </w:rPr>
            </w:pPr>
          </w:p>
        </w:tc>
        <w:tc>
          <w:tcPr>
            <w:tcW w:w="3685" w:type="dxa"/>
            <w:gridSpan w:val="2"/>
          </w:tcPr>
          <w:p w14:paraId="2E7E6746" w14:textId="337A9B15" w:rsidR="00476211" w:rsidRPr="005C2EA2" w:rsidRDefault="00D635C9" w:rsidP="00466CBF">
            <w:pPr>
              <w:spacing w:before="54" w:line="263" w:lineRule="auto"/>
              <w:ind w:right="402"/>
              <w:rPr>
                <w:rFonts w:ascii="Arial" w:eastAsia="Arial" w:hAnsi="Arial" w:cs="Arial"/>
                <w:b/>
                <w:sz w:val="20"/>
                <w:szCs w:val="20"/>
              </w:rPr>
            </w:pPr>
            <w:r>
              <w:rPr>
                <w:rFonts w:ascii="Arial" w:hAnsi="Arial" w:cs="Arial"/>
                <w:sz w:val="20"/>
                <w:szCs w:val="20"/>
              </w:rPr>
              <w:t>xxxxxxxxxxxxxxxx</w:t>
            </w:r>
          </w:p>
        </w:tc>
      </w:tr>
      <w:tr w:rsidR="00476211" w:rsidRPr="005C2EA2" w14:paraId="2D9CECD8" w14:textId="77777777" w:rsidTr="0094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91" w:type="dxa"/>
        </w:trPr>
        <w:tc>
          <w:tcPr>
            <w:tcW w:w="2547" w:type="dxa"/>
          </w:tcPr>
          <w:p w14:paraId="15302977" w14:textId="77777777" w:rsidR="00476211" w:rsidRPr="00DB53D0" w:rsidRDefault="00476211" w:rsidP="00466CBF">
            <w:pPr>
              <w:spacing w:before="54" w:line="263" w:lineRule="auto"/>
              <w:ind w:right="402"/>
              <w:rPr>
                <w:rFonts w:ascii="Arial" w:hAnsi="Arial" w:cs="Arial"/>
                <w:sz w:val="20"/>
                <w:szCs w:val="20"/>
              </w:rPr>
            </w:pPr>
            <w:r w:rsidRPr="00DB53D0">
              <w:rPr>
                <w:rFonts w:ascii="Arial" w:hAnsi="Arial" w:cs="Arial"/>
                <w:sz w:val="20"/>
                <w:szCs w:val="20"/>
              </w:rPr>
              <w:t xml:space="preserve">Position / </w:t>
            </w:r>
            <w:r w:rsidRPr="00DB53D0">
              <w:rPr>
                <w:rFonts w:ascii="Arial" w:hAnsi="Arial" w:cs="Arial"/>
                <w:sz w:val="20"/>
                <w:szCs w:val="20"/>
                <w:lang w:val="cs-CZ"/>
              </w:rPr>
              <w:t>Funkce</w:t>
            </w:r>
            <w:r w:rsidRPr="00DB53D0">
              <w:rPr>
                <w:rFonts w:ascii="Arial" w:hAnsi="Arial" w:cs="Arial"/>
                <w:sz w:val="20"/>
                <w:szCs w:val="20"/>
              </w:rPr>
              <w:t>:</w:t>
            </w:r>
          </w:p>
          <w:p w14:paraId="73B383BB" w14:textId="77777777" w:rsidR="00476211" w:rsidRPr="00DB53D0" w:rsidRDefault="00476211" w:rsidP="00466CBF">
            <w:pPr>
              <w:spacing w:before="54" w:line="263" w:lineRule="auto"/>
              <w:ind w:right="402"/>
              <w:rPr>
                <w:rFonts w:ascii="Arial" w:eastAsia="Arial" w:hAnsi="Arial" w:cs="Arial"/>
                <w:b/>
                <w:sz w:val="20"/>
                <w:szCs w:val="20"/>
              </w:rPr>
            </w:pPr>
          </w:p>
        </w:tc>
        <w:tc>
          <w:tcPr>
            <w:tcW w:w="3685" w:type="dxa"/>
            <w:gridSpan w:val="2"/>
          </w:tcPr>
          <w:p w14:paraId="48D1A467" w14:textId="434C7E4F" w:rsidR="00476211" w:rsidRPr="005C2EA2" w:rsidRDefault="000B21A8" w:rsidP="00466CBF">
            <w:pPr>
              <w:spacing w:before="54" w:line="263" w:lineRule="auto"/>
              <w:ind w:right="402"/>
              <w:rPr>
                <w:rFonts w:ascii="Arial" w:eastAsia="Arial" w:hAnsi="Arial" w:cs="Arial"/>
                <w:b/>
                <w:sz w:val="20"/>
                <w:szCs w:val="20"/>
              </w:rPr>
            </w:pPr>
            <w:r w:rsidRPr="000B21A8">
              <w:rPr>
                <w:rFonts w:ascii="Arial" w:hAnsi="Arial" w:cs="Arial"/>
                <w:sz w:val="20"/>
                <w:szCs w:val="20"/>
              </w:rPr>
              <w:t>Attorney/Zmocněnec</w:t>
            </w:r>
          </w:p>
        </w:tc>
      </w:tr>
      <w:tr w:rsidR="00476211" w:rsidRPr="005C2EA2" w14:paraId="6A804823" w14:textId="77777777" w:rsidTr="00940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91" w:type="dxa"/>
          <w:trHeight w:val="77"/>
        </w:trPr>
        <w:tc>
          <w:tcPr>
            <w:tcW w:w="2547" w:type="dxa"/>
          </w:tcPr>
          <w:p w14:paraId="7836E3BF" w14:textId="77777777" w:rsidR="00476211" w:rsidRPr="00DB53D0" w:rsidRDefault="00476211" w:rsidP="00466CBF">
            <w:pPr>
              <w:spacing w:before="54" w:line="263" w:lineRule="auto"/>
              <w:ind w:right="402"/>
              <w:rPr>
                <w:rFonts w:ascii="Arial" w:eastAsia="Arial" w:hAnsi="Arial" w:cs="Arial"/>
                <w:b/>
                <w:sz w:val="20"/>
                <w:szCs w:val="20"/>
              </w:rPr>
            </w:pPr>
            <w:r w:rsidRPr="00DB53D0">
              <w:rPr>
                <w:rFonts w:ascii="Arial" w:hAnsi="Arial" w:cs="Arial"/>
                <w:sz w:val="20"/>
                <w:szCs w:val="20"/>
              </w:rPr>
              <w:t>Date / Datum:</w:t>
            </w:r>
          </w:p>
        </w:tc>
        <w:tc>
          <w:tcPr>
            <w:tcW w:w="3685" w:type="dxa"/>
            <w:gridSpan w:val="2"/>
          </w:tcPr>
          <w:p w14:paraId="456C1D54" w14:textId="77777777" w:rsidR="00476211" w:rsidRDefault="00476211" w:rsidP="00466CBF">
            <w:pPr>
              <w:spacing w:before="54" w:line="263" w:lineRule="auto"/>
              <w:ind w:right="402"/>
              <w:rPr>
                <w:rFonts w:ascii="Arial" w:hAnsi="Arial" w:cs="Arial"/>
                <w:sz w:val="20"/>
                <w:szCs w:val="20"/>
              </w:rPr>
            </w:pPr>
            <w:r w:rsidRPr="005C2EA2">
              <w:rPr>
                <w:rFonts w:ascii="Arial" w:hAnsi="Arial" w:cs="Arial"/>
                <w:sz w:val="20"/>
                <w:szCs w:val="20"/>
              </w:rPr>
              <w:t>_________________________</w:t>
            </w:r>
          </w:p>
          <w:p w14:paraId="2571EE3F" w14:textId="77777777" w:rsidR="00633D35" w:rsidRDefault="00633D35" w:rsidP="00633D35">
            <w:pPr>
              <w:spacing w:before="54" w:line="263" w:lineRule="auto"/>
              <w:ind w:right="402"/>
              <w:rPr>
                <w:rFonts w:ascii="Arial" w:eastAsia="Arial" w:hAnsi="Arial" w:cs="Arial"/>
                <w:b/>
                <w:sz w:val="20"/>
                <w:szCs w:val="20"/>
              </w:rPr>
            </w:pPr>
          </w:p>
          <w:p w14:paraId="6CCC08F3" w14:textId="357004B9" w:rsidR="00633D35" w:rsidRPr="005C2EA2" w:rsidRDefault="00633D35" w:rsidP="00633D35">
            <w:pPr>
              <w:spacing w:before="54" w:line="263" w:lineRule="auto"/>
              <w:ind w:right="402"/>
              <w:rPr>
                <w:rFonts w:ascii="Arial" w:eastAsia="Arial" w:hAnsi="Arial" w:cs="Arial"/>
                <w:b/>
                <w:sz w:val="20"/>
                <w:szCs w:val="20"/>
              </w:rPr>
            </w:pPr>
          </w:p>
        </w:tc>
      </w:tr>
    </w:tbl>
    <w:p w14:paraId="314A423D" w14:textId="090E7D24" w:rsidR="00633D35" w:rsidRDefault="00633D35" w:rsidP="00DD6B99">
      <w:pPr>
        <w:spacing w:before="54" w:line="263" w:lineRule="auto"/>
        <w:ind w:right="402" w:firstLine="142"/>
        <w:rPr>
          <w:rFonts w:ascii="Arial" w:eastAsia="Arial" w:hAnsi="Arial" w:cs="Arial"/>
          <w:bCs/>
          <w:sz w:val="20"/>
          <w:szCs w:val="20"/>
        </w:rPr>
      </w:pPr>
      <w:r w:rsidRPr="00633D35">
        <w:rPr>
          <w:rFonts w:ascii="Arial" w:eastAsia="Arial" w:hAnsi="Arial" w:cs="Arial"/>
          <w:bCs/>
          <w:sz w:val="20"/>
          <w:szCs w:val="20"/>
        </w:rPr>
        <w:t>Signed / Podp</w:t>
      </w:r>
      <w:r w:rsidR="007037E8">
        <w:rPr>
          <w:rFonts w:ascii="Arial" w:eastAsia="Arial" w:hAnsi="Arial" w:cs="Arial"/>
          <w:bCs/>
          <w:sz w:val="20"/>
          <w:szCs w:val="20"/>
        </w:rPr>
        <w:t>is</w:t>
      </w:r>
      <w:r w:rsidRPr="00633D35">
        <w:rPr>
          <w:rFonts w:ascii="Arial" w:eastAsia="Arial" w:hAnsi="Arial" w:cs="Arial"/>
          <w:bCs/>
          <w:sz w:val="20"/>
          <w:szCs w:val="20"/>
        </w:rPr>
        <w:t>(a):</w:t>
      </w:r>
      <w:r>
        <w:rPr>
          <w:rFonts w:ascii="Arial" w:eastAsia="Arial" w:hAnsi="Arial" w:cs="Arial"/>
          <w:bCs/>
          <w:sz w:val="20"/>
          <w:szCs w:val="20"/>
        </w:rPr>
        <w:tab/>
      </w:r>
      <w:r w:rsidR="00DD6B99">
        <w:rPr>
          <w:rFonts w:ascii="Arial" w:eastAsia="Arial" w:hAnsi="Arial" w:cs="Arial"/>
          <w:bCs/>
          <w:sz w:val="20"/>
          <w:szCs w:val="20"/>
        </w:rPr>
        <w:t xml:space="preserve">         </w:t>
      </w:r>
      <w:r w:rsidRPr="00633D35">
        <w:rPr>
          <w:rFonts w:ascii="Arial" w:eastAsia="Arial" w:hAnsi="Arial" w:cs="Arial"/>
          <w:bCs/>
          <w:sz w:val="20"/>
          <w:szCs w:val="20"/>
        </w:rPr>
        <w:t>_________________________</w:t>
      </w:r>
    </w:p>
    <w:p w14:paraId="6303D83A" w14:textId="77777777" w:rsidR="00633D35" w:rsidRPr="00633D35" w:rsidRDefault="00633D35" w:rsidP="00DD6B99">
      <w:pPr>
        <w:spacing w:before="54" w:line="263" w:lineRule="auto"/>
        <w:ind w:right="402" w:firstLine="142"/>
        <w:rPr>
          <w:rFonts w:ascii="Arial" w:eastAsia="Arial" w:hAnsi="Arial" w:cs="Arial"/>
          <w:bCs/>
          <w:sz w:val="20"/>
          <w:szCs w:val="20"/>
        </w:rPr>
      </w:pPr>
    </w:p>
    <w:p w14:paraId="793ECFBF" w14:textId="2E3F571E" w:rsidR="00633D35" w:rsidRDefault="00633D35" w:rsidP="00DD6B99">
      <w:pPr>
        <w:spacing w:before="54" w:line="263" w:lineRule="auto"/>
        <w:ind w:right="402" w:firstLine="142"/>
        <w:rPr>
          <w:rFonts w:ascii="Arial" w:eastAsia="Arial" w:hAnsi="Arial" w:cs="Arial"/>
          <w:bCs/>
          <w:sz w:val="20"/>
          <w:szCs w:val="20"/>
        </w:rPr>
      </w:pPr>
      <w:r w:rsidRPr="00633D35">
        <w:rPr>
          <w:rFonts w:ascii="Arial" w:eastAsia="Arial" w:hAnsi="Arial" w:cs="Arial"/>
          <w:bCs/>
          <w:sz w:val="20"/>
          <w:szCs w:val="20"/>
        </w:rPr>
        <w:t xml:space="preserve">Name / </w:t>
      </w:r>
      <w:r w:rsidR="007037E8">
        <w:rPr>
          <w:rFonts w:ascii="Arial" w:eastAsia="Arial" w:hAnsi="Arial" w:cs="Arial"/>
          <w:bCs/>
          <w:sz w:val="20"/>
          <w:szCs w:val="20"/>
        </w:rPr>
        <w:t>Jméno</w:t>
      </w:r>
      <w:r w:rsidRPr="00633D35">
        <w:rPr>
          <w:rFonts w:ascii="Arial" w:eastAsia="Arial" w:hAnsi="Arial" w:cs="Arial"/>
          <w:bCs/>
          <w:sz w:val="20"/>
          <w:szCs w:val="20"/>
        </w:rPr>
        <w:t>:</w:t>
      </w:r>
      <w:r>
        <w:rPr>
          <w:rFonts w:ascii="Arial" w:eastAsia="Arial" w:hAnsi="Arial" w:cs="Arial"/>
          <w:bCs/>
          <w:sz w:val="20"/>
          <w:szCs w:val="20"/>
        </w:rPr>
        <w:tab/>
      </w:r>
      <w:r>
        <w:rPr>
          <w:rFonts w:ascii="Arial" w:eastAsia="Arial" w:hAnsi="Arial" w:cs="Arial"/>
          <w:bCs/>
          <w:sz w:val="20"/>
          <w:szCs w:val="20"/>
        </w:rPr>
        <w:tab/>
      </w:r>
      <w:r w:rsidR="00DD6B99">
        <w:rPr>
          <w:rFonts w:ascii="Arial" w:eastAsia="Arial" w:hAnsi="Arial" w:cs="Arial"/>
          <w:bCs/>
          <w:sz w:val="20"/>
          <w:szCs w:val="20"/>
        </w:rPr>
        <w:t xml:space="preserve">         </w:t>
      </w:r>
      <w:r w:rsidR="00D635C9">
        <w:rPr>
          <w:rFonts w:ascii="Arial" w:eastAsia="Arial" w:hAnsi="Arial" w:cs="Arial"/>
          <w:bCs/>
          <w:sz w:val="20"/>
          <w:szCs w:val="20"/>
        </w:rPr>
        <w:t>xxxxxxxxxxxxxxxx</w:t>
      </w:r>
    </w:p>
    <w:p w14:paraId="62F83F6D" w14:textId="77777777" w:rsidR="00633D35" w:rsidRPr="00633D35" w:rsidRDefault="00633D35" w:rsidP="00DD6B99">
      <w:pPr>
        <w:spacing w:before="54" w:line="263" w:lineRule="auto"/>
        <w:ind w:right="402" w:firstLine="142"/>
        <w:rPr>
          <w:rFonts w:ascii="Arial" w:eastAsia="Arial" w:hAnsi="Arial" w:cs="Arial"/>
          <w:bCs/>
          <w:sz w:val="20"/>
          <w:szCs w:val="20"/>
        </w:rPr>
      </w:pPr>
    </w:p>
    <w:p w14:paraId="45F8C60A" w14:textId="3412FD8F" w:rsidR="00633D35" w:rsidRPr="00633D35" w:rsidRDefault="00633D35" w:rsidP="00DD6B99">
      <w:pPr>
        <w:spacing w:before="54" w:line="263" w:lineRule="auto"/>
        <w:ind w:right="402" w:firstLine="142"/>
        <w:rPr>
          <w:rFonts w:ascii="Arial" w:eastAsia="Arial" w:hAnsi="Arial" w:cs="Arial"/>
          <w:bCs/>
          <w:sz w:val="20"/>
          <w:szCs w:val="20"/>
        </w:rPr>
      </w:pPr>
      <w:r w:rsidRPr="00633D35">
        <w:rPr>
          <w:rFonts w:ascii="Arial" w:eastAsia="Arial" w:hAnsi="Arial" w:cs="Arial"/>
          <w:bCs/>
          <w:sz w:val="20"/>
          <w:szCs w:val="20"/>
        </w:rPr>
        <w:t>Position  / Funkc</w:t>
      </w:r>
      <w:r w:rsidR="007037E8">
        <w:rPr>
          <w:rFonts w:ascii="Arial" w:eastAsia="Arial" w:hAnsi="Arial" w:cs="Arial"/>
          <w:bCs/>
          <w:sz w:val="20"/>
          <w:szCs w:val="20"/>
        </w:rPr>
        <w:t>e</w:t>
      </w:r>
      <w:r w:rsidRPr="00633D35">
        <w:rPr>
          <w:rFonts w:ascii="Arial" w:eastAsia="Arial" w:hAnsi="Arial" w:cs="Arial"/>
          <w:bCs/>
          <w:sz w:val="20"/>
          <w:szCs w:val="20"/>
        </w:rPr>
        <w:t>:</w:t>
      </w:r>
      <w:r>
        <w:rPr>
          <w:rFonts w:ascii="Arial" w:eastAsia="Arial" w:hAnsi="Arial" w:cs="Arial"/>
          <w:bCs/>
          <w:sz w:val="20"/>
          <w:szCs w:val="20"/>
        </w:rPr>
        <w:tab/>
      </w:r>
      <w:r w:rsidR="00DD6B99">
        <w:rPr>
          <w:rFonts w:ascii="Arial" w:eastAsia="Arial" w:hAnsi="Arial" w:cs="Arial"/>
          <w:bCs/>
          <w:sz w:val="20"/>
          <w:szCs w:val="20"/>
        </w:rPr>
        <w:t xml:space="preserve">         </w:t>
      </w:r>
      <w:r w:rsidR="000B21A8" w:rsidRPr="00922D30">
        <w:rPr>
          <w:rFonts w:ascii="Arial" w:hAnsi="Arial" w:cs="Arial"/>
          <w:sz w:val="20"/>
        </w:rPr>
        <w:t>Attorney/Zmocněnec</w:t>
      </w:r>
    </w:p>
    <w:p w14:paraId="50D81646" w14:textId="77777777" w:rsidR="00DD6B99" w:rsidRDefault="00DD6B99" w:rsidP="00DD6B99">
      <w:pPr>
        <w:spacing w:before="54" w:line="263" w:lineRule="auto"/>
        <w:ind w:right="402" w:firstLine="142"/>
        <w:rPr>
          <w:rFonts w:ascii="Arial" w:eastAsia="Arial" w:hAnsi="Arial" w:cs="Arial"/>
          <w:bCs/>
          <w:sz w:val="20"/>
          <w:szCs w:val="20"/>
        </w:rPr>
      </w:pPr>
    </w:p>
    <w:p w14:paraId="565C5C47" w14:textId="34FFB5BD" w:rsidR="00476211" w:rsidRPr="00633D35" w:rsidRDefault="00633D35" w:rsidP="00DD6B99">
      <w:pPr>
        <w:spacing w:before="54" w:line="263" w:lineRule="auto"/>
        <w:ind w:right="402" w:firstLine="142"/>
        <w:rPr>
          <w:rFonts w:ascii="Arial" w:eastAsia="Arial" w:hAnsi="Arial" w:cs="Arial"/>
          <w:bCs/>
          <w:sz w:val="20"/>
          <w:szCs w:val="20"/>
        </w:rPr>
      </w:pPr>
      <w:r w:rsidRPr="00633D35">
        <w:rPr>
          <w:rFonts w:ascii="Arial" w:eastAsia="Arial" w:hAnsi="Arial" w:cs="Arial"/>
          <w:bCs/>
          <w:sz w:val="20"/>
          <w:szCs w:val="20"/>
        </w:rPr>
        <w:t>Date / D</w:t>
      </w:r>
      <w:r w:rsidR="009D3C57">
        <w:rPr>
          <w:rFonts w:ascii="Arial" w:eastAsia="Arial" w:hAnsi="Arial" w:cs="Arial"/>
          <w:bCs/>
          <w:sz w:val="20"/>
          <w:szCs w:val="20"/>
        </w:rPr>
        <w:t>a</w:t>
      </w:r>
      <w:r w:rsidRPr="00633D35">
        <w:rPr>
          <w:rFonts w:ascii="Arial" w:eastAsia="Arial" w:hAnsi="Arial" w:cs="Arial"/>
          <w:bCs/>
          <w:sz w:val="20"/>
          <w:szCs w:val="20"/>
        </w:rPr>
        <w:t>tum:</w:t>
      </w:r>
      <w:r w:rsidRPr="00633D35">
        <w:rPr>
          <w:rFonts w:ascii="Arial" w:eastAsia="Arial" w:hAnsi="Arial" w:cs="Arial"/>
          <w:bCs/>
          <w:sz w:val="20"/>
          <w:szCs w:val="20"/>
        </w:rPr>
        <w:tab/>
      </w:r>
      <w:r>
        <w:rPr>
          <w:rFonts w:ascii="Arial" w:eastAsia="Arial" w:hAnsi="Arial" w:cs="Arial"/>
          <w:bCs/>
          <w:sz w:val="20"/>
          <w:szCs w:val="20"/>
        </w:rPr>
        <w:tab/>
      </w:r>
      <w:r w:rsidR="00DD6B99">
        <w:rPr>
          <w:rFonts w:ascii="Arial" w:eastAsia="Arial" w:hAnsi="Arial" w:cs="Arial"/>
          <w:bCs/>
          <w:sz w:val="20"/>
          <w:szCs w:val="20"/>
        </w:rPr>
        <w:t xml:space="preserve">         </w:t>
      </w:r>
      <w:r w:rsidRPr="00633D35">
        <w:rPr>
          <w:rFonts w:ascii="Arial" w:eastAsia="Arial" w:hAnsi="Arial" w:cs="Arial"/>
          <w:bCs/>
          <w:sz w:val="20"/>
          <w:szCs w:val="20"/>
        </w:rPr>
        <w:t>_________________________</w:t>
      </w:r>
    </w:p>
    <w:tbl>
      <w:tblPr>
        <w:tblStyle w:val="Mkatabulky"/>
        <w:tblW w:w="0" w:type="auto"/>
        <w:tblLook w:val="04A0" w:firstRow="1" w:lastRow="0" w:firstColumn="1" w:lastColumn="0" w:noHBand="0" w:noVBand="1"/>
      </w:tblPr>
      <w:tblGrid>
        <w:gridCol w:w="2547"/>
        <w:gridCol w:w="3816"/>
      </w:tblGrid>
      <w:tr w:rsidR="00476211" w:rsidRPr="005C2EA2" w14:paraId="7CD56B27" w14:textId="77777777" w:rsidTr="00466CBF">
        <w:tc>
          <w:tcPr>
            <w:tcW w:w="6232" w:type="dxa"/>
            <w:gridSpan w:val="2"/>
            <w:tcBorders>
              <w:top w:val="nil"/>
              <w:left w:val="nil"/>
              <w:bottom w:val="nil"/>
              <w:right w:val="nil"/>
            </w:tcBorders>
          </w:tcPr>
          <w:p w14:paraId="304CE969" w14:textId="083E2F78" w:rsidR="00476211" w:rsidRDefault="00476211" w:rsidP="00466CBF">
            <w:pPr>
              <w:rPr>
                <w:rFonts w:ascii="Arial" w:hAnsi="Arial" w:cs="Arial"/>
                <w:b/>
                <w:sz w:val="20"/>
                <w:szCs w:val="20"/>
              </w:rPr>
            </w:pPr>
          </w:p>
          <w:p w14:paraId="54AFB0FC" w14:textId="73259BB2" w:rsidR="00633D35" w:rsidRDefault="00633D35" w:rsidP="00466CBF">
            <w:pPr>
              <w:rPr>
                <w:rFonts w:ascii="Arial" w:hAnsi="Arial" w:cs="Arial"/>
                <w:b/>
                <w:sz w:val="20"/>
                <w:szCs w:val="20"/>
              </w:rPr>
            </w:pPr>
          </w:p>
          <w:p w14:paraId="04D2E7F0" w14:textId="77777777" w:rsidR="00633D35" w:rsidRPr="005C2EA2" w:rsidRDefault="00633D35" w:rsidP="00466CBF">
            <w:pPr>
              <w:rPr>
                <w:rFonts w:ascii="Arial" w:hAnsi="Arial" w:cs="Arial"/>
                <w:b/>
                <w:sz w:val="20"/>
                <w:szCs w:val="20"/>
              </w:rPr>
            </w:pPr>
          </w:p>
          <w:p w14:paraId="11A31DEA" w14:textId="77777777" w:rsidR="00476211" w:rsidRPr="005C2EA2" w:rsidRDefault="00476211" w:rsidP="00466CBF">
            <w:pPr>
              <w:rPr>
                <w:rFonts w:ascii="Arial" w:hAnsi="Arial" w:cs="Arial"/>
                <w:sz w:val="20"/>
                <w:szCs w:val="20"/>
              </w:rPr>
            </w:pPr>
            <w:r w:rsidRPr="005C2EA2">
              <w:rPr>
                <w:rFonts w:ascii="Arial" w:hAnsi="Arial" w:cs="Arial"/>
                <w:b/>
                <w:sz w:val="20"/>
                <w:szCs w:val="20"/>
              </w:rPr>
              <w:t>Signed on behalf of Organization</w:t>
            </w:r>
            <w:r>
              <w:rPr>
                <w:rFonts w:ascii="Arial" w:hAnsi="Arial" w:cs="Arial"/>
                <w:b/>
                <w:sz w:val="20"/>
                <w:szCs w:val="20"/>
              </w:rPr>
              <w:t xml:space="preserve"> / </w:t>
            </w:r>
            <w:r w:rsidRPr="00DB53D0">
              <w:rPr>
                <w:rFonts w:ascii="Arial" w:hAnsi="Arial"/>
                <w:b/>
                <w:sz w:val="20"/>
                <w:szCs w:val="20"/>
                <w:lang w:val="cs-CZ"/>
              </w:rPr>
              <w:t>Podepsáno jménem</w:t>
            </w:r>
            <w:r>
              <w:rPr>
                <w:rFonts w:ascii="Arial" w:hAnsi="Arial"/>
                <w:b/>
                <w:sz w:val="20"/>
                <w:szCs w:val="20"/>
                <w:lang w:val="cs-CZ"/>
              </w:rPr>
              <w:t xml:space="preserve"> Organizace</w:t>
            </w:r>
          </w:p>
          <w:p w14:paraId="39BF5966" w14:textId="77777777" w:rsidR="00476211" w:rsidRPr="005C2EA2" w:rsidRDefault="00476211" w:rsidP="00466CBF">
            <w:pPr>
              <w:spacing w:before="54" w:line="263" w:lineRule="auto"/>
              <w:ind w:right="402"/>
              <w:rPr>
                <w:rFonts w:ascii="Arial" w:eastAsia="Arial" w:hAnsi="Arial" w:cs="Arial"/>
                <w:b/>
                <w:sz w:val="20"/>
                <w:szCs w:val="20"/>
              </w:rPr>
            </w:pPr>
          </w:p>
        </w:tc>
      </w:tr>
      <w:tr w:rsidR="00476211" w:rsidRPr="005C2EA2" w14:paraId="6E294EEC" w14:textId="77777777" w:rsidTr="00466CBF">
        <w:tc>
          <w:tcPr>
            <w:tcW w:w="2547" w:type="dxa"/>
            <w:tcBorders>
              <w:top w:val="nil"/>
              <w:left w:val="nil"/>
              <w:bottom w:val="nil"/>
              <w:right w:val="nil"/>
            </w:tcBorders>
          </w:tcPr>
          <w:p w14:paraId="227CB3DA" w14:textId="77777777" w:rsidR="00476211" w:rsidRPr="005C2EA2" w:rsidRDefault="00476211" w:rsidP="00466CBF">
            <w:pPr>
              <w:rPr>
                <w:rFonts w:ascii="Arial" w:hAnsi="Arial" w:cs="Arial"/>
                <w:sz w:val="20"/>
                <w:szCs w:val="20"/>
              </w:rPr>
            </w:pPr>
            <w:r w:rsidRPr="005C2EA2">
              <w:rPr>
                <w:rFonts w:ascii="Arial" w:hAnsi="Arial" w:cs="Arial"/>
                <w:sz w:val="20"/>
                <w:szCs w:val="20"/>
              </w:rPr>
              <w:t xml:space="preserve">Signed / </w:t>
            </w:r>
            <w:r w:rsidRPr="00DB53D0">
              <w:rPr>
                <w:rFonts w:ascii="Arial" w:hAnsi="Arial" w:cs="Arial"/>
                <w:sz w:val="20"/>
                <w:szCs w:val="20"/>
                <w:lang w:val="cs-CZ"/>
              </w:rPr>
              <w:t>Podpis</w:t>
            </w:r>
            <w:r w:rsidRPr="005C2EA2">
              <w:rPr>
                <w:rFonts w:ascii="Arial" w:hAnsi="Arial" w:cs="Arial"/>
                <w:sz w:val="20"/>
                <w:szCs w:val="20"/>
              </w:rPr>
              <w:t>:</w:t>
            </w:r>
          </w:p>
          <w:p w14:paraId="250C6F44" w14:textId="77777777" w:rsidR="00476211" w:rsidRPr="005C2EA2" w:rsidRDefault="00476211" w:rsidP="00466CBF">
            <w:pPr>
              <w:spacing w:before="54" w:line="263" w:lineRule="auto"/>
              <w:ind w:right="402"/>
              <w:rPr>
                <w:rFonts w:ascii="Arial" w:eastAsia="Arial" w:hAnsi="Arial" w:cs="Arial"/>
                <w:b/>
                <w:sz w:val="20"/>
                <w:szCs w:val="20"/>
              </w:rPr>
            </w:pPr>
          </w:p>
        </w:tc>
        <w:tc>
          <w:tcPr>
            <w:tcW w:w="3685" w:type="dxa"/>
            <w:tcBorders>
              <w:top w:val="nil"/>
              <w:left w:val="nil"/>
              <w:bottom w:val="nil"/>
              <w:right w:val="nil"/>
            </w:tcBorders>
          </w:tcPr>
          <w:p w14:paraId="6915389A" w14:textId="77777777" w:rsidR="00476211" w:rsidRPr="005C2EA2" w:rsidRDefault="00476211" w:rsidP="00466CBF">
            <w:pPr>
              <w:spacing w:before="54" w:line="263" w:lineRule="auto"/>
              <w:ind w:right="402"/>
              <w:rPr>
                <w:rFonts w:ascii="Arial" w:eastAsia="Arial" w:hAnsi="Arial" w:cs="Arial"/>
                <w:b/>
                <w:sz w:val="20"/>
                <w:szCs w:val="20"/>
              </w:rPr>
            </w:pPr>
            <w:r w:rsidRPr="005C2EA2">
              <w:rPr>
                <w:rFonts w:ascii="Arial" w:hAnsi="Arial" w:cs="Arial"/>
                <w:sz w:val="20"/>
                <w:szCs w:val="20"/>
              </w:rPr>
              <w:t>_________________________</w:t>
            </w:r>
          </w:p>
        </w:tc>
      </w:tr>
      <w:tr w:rsidR="00476211" w:rsidRPr="00DE018F" w14:paraId="4960C9D0" w14:textId="77777777" w:rsidTr="00466CBF">
        <w:tc>
          <w:tcPr>
            <w:tcW w:w="2547" w:type="dxa"/>
            <w:tcBorders>
              <w:top w:val="nil"/>
              <w:left w:val="nil"/>
              <w:bottom w:val="nil"/>
              <w:right w:val="nil"/>
            </w:tcBorders>
          </w:tcPr>
          <w:p w14:paraId="41C5B1EA" w14:textId="77777777" w:rsidR="00476211" w:rsidRPr="00DB53D0" w:rsidRDefault="00476211" w:rsidP="00466CBF">
            <w:pPr>
              <w:spacing w:before="54" w:line="263" w:lineRule="auto"/>
              <w:ind w:right="402"/>
              <w:rPr>
                <w:rFonts w:ascii="Arial" w:hAnsi="Arial" w:cs="Arial"/>
                <w:sz w:val="20"/>
                <w:szCs w:val="20"/>
              </w:rPr>
            </w:pPr>
            <w:r w:rsidRPr="00DB53D0">
              <w:rPr>
                <w:rFonts w:ascii="Arial" w:hAnsi="Arial" w:cs="Arial"/>
                <w:sz w:val="20"/>
                <w:szCs w:val="20"/>
              </w:rPr>
              <w:t xml:space="preserve">Name / </w:t>
            </w:r>
            <w:r w:rsidRPr="00DB53D0">
              <w:rPr>
                <w:rFonts w:ascii="Arial" w:hAnsi="Arial" w:cs="Arial"/>
                <w:sz w:val="20"/>
                <w:szCs w:val="20"/>
                <w:lang w:val="cs-CZ"/>
              </w:rPr>
              <w:t>Jméno</w:t>
            </w:r>
            <w:r w:rsidRPr="00DB53D0">
              <w:rPr>
                <w:rFonts w:ascii="Arial" w:hAnsi="Arial" w:cs="Arial"/>
                <w:sz w:val="20"/>
                <w:szCs w:val="20"/>
              </w:rPr>
              <w:t>:</w:t>
            </w:r>
          </w:p>
          <w:p w14:paraId="5847335A" w14:textId="77777777" w:rsidR="00476211" w:rsidRPr="005C2EA2" w:rsidRDefault="00476211" w:rsidP="00466CBF">
            <w:pPr>
              <w:spacing w:before="54" w:line="263" w:lineRule="auto"/>
              <w:ind w:right="402"/>
              <w:rPr>
                <w:rFonts w:ascii="Arial" w:eastAsia="Arial" w:hAnsi="Arial" w:cs="Arial"/>
                <w:b/>
                <w:sz w:val="20"/>
                <w:szCs w:val="20"/>
              </w:rPr>
            </w:pPr>
          </w:p>
        </w:tc>
        <w:tc>
          <w:tcPr>
            <w:tcW w:w="3685" w:type="dxa"/>
            <w:tcBorders>
              <w:top w:val="nil"/>
              <w:left w:val="nil"/>
              <w:bottom w:val="nil"/>
              <w:right w:val="nil"/>
            </w:tcBorders>
          </w:tcPr>
          <w:p w14:paraId="3E89D944" w14:textId="0D0F5F86" w:rsidR="00476211" w:rsidRPr="00DE018F" w:rsidRDefault="008E6A04" w:rsidP="006F1EA3">
            <w:pPr>
              <w:rPr>
                <w:rFonts w:ascii="Arial" w:hAnsi="Arial" w:cs="Arial"/>
                <w:sz w:val="20"/>
              </w:rPr>
            </w:pPr>
            <w:r>
              <w:rPr>
                <w:rFonts w:ascii="Arial" w:hAnsi="Arial" w:cs="Arial"/>
                <w:sz w:val="20"/>
              </w:rPr>
              <w:t>xxxxxxxxxxxxxxxxxxxxxxxxxxxx</w:t>
            </w:r>
          </w:p>
        </w:tc>
      </w:tr>
      <w:tr w:rsidR="00476211" w:rsidRPr="00DE018F" w14:paraId="3F07C32C" w14:textId="77777777" w:rsidTr="00466CBF">
        <w:tc>
          <w:tcPr>
            <w:tcW w:w="2547" w:type="dxa"/>
            <w:tcBorders>
              <w:top w:val="nil"/>
              <w:left w:val="nil"/>
              <w:bottom w:val="nil"/>
              <w:right w:val="nil"/>
            </w:tcBorders>
          </w:tcPr>
          <w:p w14:paraId="212B0EAD" w14:textId="77777777" w:rsidR="00476211" w:rsidRPr="00DB53D0" w:rsidRDefault="00476211" w:rsidP="00466CBF">
            <w:pPr>
              <w:spacing w:before="54" w:line="263" w:lineRule="auto"/>
              <w:ind w:right="402"/>
              <w:rPr>
                <w:rFonts w:ascii="Arial" w:hAnsi="Arial" w:cs="Arial"/>
                <w:sz w:val="20"/>
                <w:szCs w:val="20"/>
              </w:rPr>
            </w:pPr>
            <w:r w:rsidRPr="00DB53D0">
              <w:rPr>
                <w:rFonts w:ascii="Arial" w:hAnsi="Arial" w:cs="Arial"/>
                <w:sz w:val="20"/>
                <w:szCs w:val="20"/>
              </w:rPr>
              <w:t xml:space="preserve">Position / </w:t>
            </w:r>
            <w:r w:rsidRPr="00DB53D0">
              <w:rPr>
                <w:rFonts w:ascii="Arial" w:hAnsi="Arial" w:cs="Arial"/>
                <w:sz w:val="20"/>
                <w:szCs w:val="20"/>
                <w:lang w:val="cs-CZ"/>
              </w:rPr>
              <w:t>Funkce</w:t>
            </w:r>
            <w:r w:rsidRPr="00DB53D0">
              <w:rPr>
                <w:rFonts w:ascii="Arial" w:hAnsi="Arial" w:cs="Arial"/>
                <w:sz w:val="20"/>
                <w:szCs w:val="20"/>
              </w:rPr>
              <w:t>:</w:t>
            </w:r>
          </w:p>
          <w:p w14:paraId="0BDEBBB9" w14:textId="77777777" w:rsidR="00476211" w:rsidRPr="005C2EA2" w:rsidRDefault="00476211" w:rsidP="00466CBF">
            <w:pPr>
              <w:spacing w:before="54" w:line="263" w:lineRule="auto"/>
              <w:ind w:right="402"/>
              <w:rPr>
                <w:rFonts w:ascii="Arial" w:eastAsia="Arial" w:hAnsi="Arial" w:cs="Arial"/>
                <w:b/>
                <w:sz w:val="20"/>
                <w:szCs w:val="20"/>
              </w:rPr>
            </w:pPr>
          </w:p>
        </w:tc>
        <w:tc>
          <w:tcPr>
            <w:tcW w:w="3685" w:type="dxa"/>
            <w:tcBorders>
              <w:top w:val="nil"/>
              <w:left w:val="nil"/>
              <w:bottom w:val="nil"/>
              <w:right w:val="nil"/>
            </w:tcBorders>
          </w:tcPr>
          <w:p w14:paraId="2955C29B" w14:textId="3042BEF0" w:rsidR="009D3C57" w:rsidRPr="00DE018F" w:rsidRDefault="008E6A04" w:rsidP="009D3C57">
            <w:pPr>
              <w:rPr>
                <w:rFonts w:ascii="Arial" w:hAnsi="Arial" w:cs="Arial"/>
                <w:sz w:val="20"/>
              </w:rPr>
            </w:pPr>
            <w:r>
              <w:rPr>
                <w:rFonts w:ascii="Arial" w:hAnsi="Arial" w:cs="Arial"/>
                <w:sz w:val="20"/>
              </w:rPr>
              <w:t>xxxxxxxxxxxxxxxxxxxxxxxxxxxxxxxxxxxx</w:t>
            </w:r>
          </w:p>
          <w:p w14:paraId="7AD45682" w14:textId="5DC1C12A" w:rsidR="00476211" w:rsidRPr="00DE018F" w:rsidRDefault="00476211" w:rsidP="00466CBF">
            <w:pPr>
              <w:spacing w:before="54" w:line="263" w:lineRule="auto"/>
              <w:ind w:right="402"/>
              <w:rPr>
                <w:rFonts w:ascii="Arial" w:hAnsi="Arial" w:cs="Arial"/>
                <w:sz w:val="20"/>
              </w:rPr>
            </w:pPr>
          </w:p>
        </w:tc>
      </w:tr>
      <w:tr w:rsidR="00476211" w:rsidRPr="005C2EA2" w14:paraId="32E2EF00" w14:textId="77777777" w:rsidTr="00466CBF">
        <w:tc>
          <w:tcPr>
            <w:tcW w:w="2547" w:type="dxa"/>
            <w:tcBorders>
              <w:top w:val="nil"/>
              <w:left w:val="nil"/>
              <w:bottom w:val="nil"/>
              <w:right w:val="nil"/>
            </w:tcBorders>
          </w:tcPr>
          <w:p w14:paraId="27D731E6" w14:textId="77777777" w:rsidR="00476211" w:rsidRPr="005C2EA2" w:rsidRDefault="00476211" w:rsidP="00466CBF">
            <w:pPr>
              <w:spacing w:before="54" w:line="263" w:lineRule="auto"/>
              <w:ind w:right="402"/>
              <w:rPr>
                <w:rFonts w:ascii="Arial" w:eastAsia="Arial" w:hAnsi="Arial" w:cs="Arial"/>
                <w:b/>
                <w:sz w:val="20"/>
                <w:szCs w:val="20"/>
              </w:rPr>
            </w:pPr>
            <w:r w:rsidRPr="00DB53D0">
              <w:rPr>
                <w:rFonts w:ascii="Arial" w:hAnsi="Arial" w:cs="Arial"/>
                <w:sz w:val="20"/>
                <w:szCs w:val="20"/>
              </w:rPr>
              <w:t>Date / Datum:</w:t>
            </w:r>
          </w:p>
        </w:tc>
        <w:tc>
          <w:tcPr>
            <w:tcW w:w="3685" w:type="dxa"/>
            <w:tcBorders>
              <w:top w:val="nil"/>
              <w:left w:val="nil"/>
              <w:bottom w:val="nil"/>
              <w:right w:val="nil"/>
            </w:tcBorders>
          </w:tcPr>
          <w:p w14:paraId="05A1FFE7" w14:textId="77777777" w:rsidR="00476211" w:rsidRPr="005C2EA2" w:rsidRDefault="00476211" w:rsidP="00466CBF">
            <w:pPr>
              <w:spacing w:before="54" w:line="263" w:lineRule="auto"/>
              <w:ind w:right="402"/>
              <w:rPr>
                <w:rFonts w:ascii="Arial" w:eastAsia="Arial" w:hAnsi="Arial" w:cs="Arial"/>
                <w:b/>
                <w:sz w:val="20"/>
                <w:szCs w:val="20"/>
              </w:rPr>
            </w:pPr>
            <w:r w:rsidRPr="005C2EA2">
              <w:rPr>
                <w:rFonts w:ascii="Arial" w:hAnsi="Arial" w:cs="Arial"/>
                <w:sz w:val="20"/>
                <w:szCs w:val="20"/>
              </w:rPr>
              <w:t>_________________________</w:t>
            </w:r>
          </w:p>
        </w:tc>
      </w:tr>
    </w:tbl>
    <w:p w14:paraId="69A72B7A" w14:textId="4A562393" w:rsidR="00F7238E" w:rsidRPr="003412AF" w:rsidRDefault="00F7238E" w:rsidP="00457578">
      <w:pPr>
        <w:adjustRightInd/>
        <w:rPr>
          <w:rFonts w:ascii="Arial" w:hAnsi="Arial" w:cs="Arial"/>
          <w:sz w:val="20"/>
          <w:szCs w:val="20"/>
          <w:lang w:val="zh-CN"/>
        </w:rPr>
      </w:pPr>
    </w:p>
    <w:p w14:paraId="659F8F8C" w14:textId="77777777" w:rsidR="00F7238E" w:rsidRPr="003412AF" w:rsidRDefault="00F7238E">
      <w:pPr>
        <w:adjustRightInd/>
        <w:spacing w:after="200" w:line="276" w:lineRule="auto"/>
        <w:jc w:val="left"/>
        <w:rPr>
          <w:rFonts w:ascii="Arial" w:hAnsi="Arial" w:cs="Arial"/>
          <w:sz w:val="20"/>
          <w:szCs w:val="20"/>
          <w:lang w:val="zh-CN"/>
        </w:rPr>
      </w:pPr>
      <w:r w:rsidRPr="003412AF">
        <w:rPr>
          <w:rFonts w:ascii="Arial" w:hAnsi="Arial" w:cs="Arial"/>
          <w:sz w:val="20"/>
          <w:szCs w:val="20"/>
          <w:lang w:val="zh-CN"/>
        </w:rPr>
        <w:br w:type="page"/>
      </w:r>
    </w:p>
    <w:tbl>
      <w:tblPr>
        <w:tblStyle w:val="Mkatabulky"/>
        <w:tblW w:w="9018" w:type="dxa"/>
        <w:tblBorders>
          <w:insideH w:val="single" w:sz="4" w:space="0" w:color="auto"/>
          <w:insideV w:val="single" w:sz="4" w:space="0" w:color="auto"/>
        </w:tblBorders>
        <w:tblLook w:val="04A0" w:firstRow="1" w:lastRow="0" w:firstColumn="1" w:lastColumn="0" w:noHBand="0" w:noVBand="1"/>
      </w:tblPr>
      <w:tblGrid>
        <w:gridCol w:w="4509"/>
        <w:gridCol w:w="4509"/>
      </w:tblGrid>
      <w:tr w:rsidR="002956C0" w:rsidRPr="003412AF" w14:paraId="11DAEE3A" w14:textId="77777777" w:rsidTr="0D9C55D2">
        <w:tc>
          <w:tcPr>
            <w:tcW w:w="4509" w:type="dxa"/>
          </w:tcPr>
          <w:p w14:paraId="1FBCB42E" w14:textId="77777777" w:rsidR="002956C0" w:rsidRPr="003412AF" w:rsidRDefault="002956C0" w:rsidP="002956C0">
            <w:pPr>
              <w:rPr>
                <w:rFonts w:ascii="Arial" w:hAnsi="Arial" w:cs="Arial"/>
                <w:b/>
                <w:smallCaps/>
                <w:sz w:val="20"/>
                <w:szCs w:val="20"/>
              </w:rPr>
            </w:pPr>
            <w:r w:rsidRPr="003412AF">
              <w:rPr>
                <w:rFonts w:ascii="Arial" w:hAnsi="Arial" w:cs="Arial"/>
                <w:b/>
                <w:smallCaps/>
                <w:sz w:val="20"/>
                <w:szCs w:val="20"/>
              </w:rPr>
              <w:lastRenderedPageBreak/>
              <w:t>SCHEDULE 1</w:t>
            </w:r>
          </w:p>
          <w:p w14:paraId="25590A20" w14:textId="77777777" w:rsidR="002956C0" w:rsidRPr="003412AF" w:rsidRDefault="002956C0" w:rsidP="002956C0">
            <w:pPr>
              <w:rPr>
                <w:rFonts w:ascii="Arial" w:hAnsi="Arial" w:cs="Arial"/>
                <w:b/>
                <w:smallCaps/>
                <w:sz w:val="20"/>
                <w:szCs w:val="20"/>
              </w:rPr>
            </w:pPr>
          </w:p>
        </w:tc>
        <w:tc>
          <w:tcPr>
            <w:tcW w:w="4509" w:type="dxa"/>
          </w:tcPr>
          <w:p w14:paraId="1A79F312" w14:textId="77777777" w:rsidR="002956C0" w:rsidRPr="002956C0" w:rsidRDefault="002956C0" w:rsidP="002956C0">
            <w:pPr>
              <w:rPr>
                <w:rFonts w:ascii="Arial" w:hAnsi="Arial" w:cs="Arial"/>
                <w:b/>
                <w:smallCaps/>
                <w:sz w:val="20"/>
                <w:szCs w:val="20"/>
                <w:lang w:val="cs-CZ"/>
              </w:rPr>
            </w:pPr>
            <w:r w:rsidRPr="002956C0">
              <w:rPr>
                <w:rFonts w:ascii="Arial" w:hAnsi="Arial"/>
                <w:b/>
                <w:smallCaps/>
                <w:sz w:val="20"/>
                <w:szCs w:val="20"/>
                <w:lang w:val="cs-CZ"/>
              </w:rPr>
              <w:t>PŘÍLOHA 1</w:t>
            </w:r>
          </w:p>
          <w:p w14:paraId="084AA8CC" w14:textId="77777777" w:rsidR="002956C0" w:rsidRPr="002956C0" w:rsidRDefault="002956C0" w:rsidP="002956C0">
            <w:pPr>
              <w:rPr>
                <w:rFonts w:ascii="Arial" w:hAnsi="Arial" w:cs="Arial"/>
                <w:b/>
                <w:smallCaps/>
                <w:sz w:val="20"/>
                <w:szCs w:val="20"/>
                <w:lang w:val="cs-CZ"/>
              </w:rPr>
            </w:pPr>
          </w:p>
        </w:tc>
      </w:tr>
      <w:tr w:rsidR="002956C0" w:rsidRPr="003412AF" w14:paraId="506E45A9" w14:textId="77777777" w:rsidTr="0D9C55D2">
        <w:tc>
          <w:tcPr>
            <w:tcW w:w="4509" w:type="dxa"/>
          </w:tcPr>
          <w:p w14:paraId="16F1EE41" w14:textId="77777777" w:rsidR="002956C0" w:rsidRPr="003412AF" w:rsidRDefault="002956C0" w:rsidP="00BF6877">
            <w:pPr>
              <w:pStyle w:val="Odstavecseseznamem"/>
              <w:numPr>
                <w:ilvl w:val="0"/>
                <w:numId w:val="10"/>
              </w:numPr>
              <w:adjustRightInd/>
              <w:ind w:left="589" w:hanging="567"/>
              <w:contextualSpacing/>
              <w:rPr>
                <w:rFonts w:ascii="Arial" w:hAnsi="Arial" w:cs="Arial"/>
                <w:sz w:val="20"/>
                <w:szCs w:val="20"/>
              </w:rPr>
            </w:pPr>
            <w:r w:rsidRPr="003412AF">
              <w:rPr>
                <w:rFonts w:ascii="Arial" w:hAnsi="Arial" w:cs="Arial"/>
                <w:b/>
                <w:smallCaps/>
                <w:sz w:val="20"/>
                <w:szCs w:val="20"/>
              </w:rPr>
              <w:t>Definitions</w:t>
            </w:r>
          </w:p>
          <w:p w14:paraId="5A4DFC84" w14:textId="77777777" w:rsidR="002956C0" w:rsidRPr="003412AF" w:rsidRDefault="002956C0" w:rsidP="002956C0">
            <w:pPr>
              <w:rPr>
                <w:rFonts w:ascii="Arial" w:hAnsi="Arial" w:cs="Arial"/>
                <w:b/>
                <w:smallCaps/>
                <w:sz w:val="20"/>
                <w:szCs w:val="20"/>
              </w:rPr>
            </w:pPr>
          </w:p>
        </w:tc>
        <w:tc>
          <w:tcPr>
            <w:tcW w:w="4509" w:type="dxa"/>
          </w:tcPr>
          <w:p w14:paraId="536EC3F1" w14:textId="77777777" w:rsidR="002956C0" w:rsidRPr="00EB7839" w:rsidRDefault="002956C0" w:rsidP="00BF6877">
            <w:pPr>
              <w:pStyle w:val="Odstavecseseznamem"/>
              <w:numPr>
                <w:ilvl w:val="0"/>
                <w:numId w:val="30"/>
              </w:numPr>
              <w:adjustRightInd/>
              <w:ind w:left="626" w:hanging="626"/>
              <w:contextualSpacing/>
              <w:rPr>
                <w:rFonts w:ascii="Arial" w:hAnsi="Arial" w:cs="Arial"/>
                <w:sz w:val="20"/>
                <w:szCs w:val="20"/>
                <w:lang w:val="cs-CZ"/>
              </w:rPr>
            </w:pPr>
            <w:r w:rsidRPr="00EB7839">
              <w:rPr>
                <w:rFonts w:ascii="Arial" w:hAnsi="Arial"/>
                <w:b/>
                <w:smallCaps/>
                <w:sz w:val="20"/>
                <w:szCs w:val="20"/>
                <w:lang w:val="cs-CZ"/>
              </w:rPr>
              <w:t>Definice</w:t>
            </w:r>
          </w:p>
          <w:p w14:paraId="5C668031" w14:textId="77777777" w:rsidR="002956C0" w:rsidRPr="002956C0" w:rsidRDefault="002956C0" w:rsidP="002956C0">
            <w:pPr>
              <w:rPr>
                <w:rFonts w:ascii="Arial" w:hAnsi="Arial" w:cs="Arial"/>
                <w:b/>
                <w:smallCaps/>
                <w:sz w:val="20"/>
                <w:szCs w:val="20"/>
                <w:lang w:val="cs-CZ"/>
              </w:rPr>
            </w:pPr>
          </w:p>
        </w:tc>
      </w:tr>
      <w:tr w:rsidR="002956C0" w:rsidRPr="00DE018F" w14:paraId="309F45DF" w14:textId="77777777" w:rsidTr="0D9C55D2">
        <w:tc>
          <w:tcPr>
            <w:tcW w:w="4509" w:type="dxa"/>
          </w:tcPr>
          <w:p w14:paraId="3173511E"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“Adverse Event”</w:t>
            </w:r>
            <w:r w:rsidRPr="003412AF">
              <w:rPr>
                <w:rFonts w:ascii="Arial" w:hAnsi="Arial" w:cs="Arial"/>
                <w:sz w:val="20"/>
                <w:szCs w:val="20"/>
              </w:rPr>
              <w:t xml:space="preserve"> means any untoward medical occurrence in a patient or clinical trial subject administered a medicinal product and which does not necessarily have to have a causal relationship with a treatment. Adverse Event covers any unfavourable and unintended sign (e.g., an abnormal laboratory finding), symptom, or disease temporally associated with the use of a medicinal product, whether or not considered related to the medicinal product.</w:t>
            </w:r>
          </w:p>
          <w:p w14:paraId="2FFBB4E1" w14:textId="77777777" w:rsidR="002956C0" w:rsidRPr="003412AF" w:rsidRDefault="002956C0" w:rsidP="002956C0">
            <w:pPr>
              <w:rPr>
                <w:rFonts w:ascii="Arial" w:hAnsi="Arial" w:cs="Arial"/>
                <w:b/>
                <w:smallCaps/>
                <w:sz w:val="20"/>
                <w:szCs w:val="20"/>
              </w:rPr>
            </w:pPr>
          </w:p>
        </w:tc>
        <w:tc>
          <w:tcPr>
            <w:tcW w:w="4509" w:type="dxa"/>
          </w:tcPr>
          <w:p w14:paraId="5B5FDC8D" w14:textId="0AB7FEF4"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„Nežádoucí účinek“</w:t>
            </w:r>
            <w:r w:rsidRPr="002956C0">
              <w:rPr>
                <w:rFonts w:ascii="Arial" w:hAnsi="Arial"/>
                <w:sz w:val="20"/>
                <w:szCs w:val="20"/>
                <w:lang w:val="cs-CZ"/>
              </w:rPr>
              <w:t xml:space="preserve"> je jakákoli nepříznivá změna zdravotního stavu pacienta nebo subjekt</w:t>
            </w:r>
            <w:r w:rsidR="00512A40">
              <w:rPr>
                <w:rFonts w:ascii="Arial" w:hAnsi="Arial"/>
                <w:sz w:val="20"/>
                <w:szCs w:val="20"/>
                <w:lang w:val="cs-CZ"/>
              </w:rPr>
              <w:t>u</w:t>
            </w:r>
            <w:r w:rsidRPr="002956C0">
              <w:rPr>
                <w:rFonts w:ascii="Arial" w:hAnsi="Arial"/>
                <w:sz w:val="20"/>
                <w:szCs w:val="20"/>
                <w:lang w:val="cs-CZ"/>
              </w:rPr>
              <w:t xml:space="preserve"> klinické zkoušky, jemuž byl podán léčivý přípravek a která nemusí nutně mít příčinný vztah s léčbou. Nežádoucí účinek zahrnuje jakýkoliv nepříznivý a nezamýšlený znak (například abnormální laboratorní nález), symptom nebo onemocnění dočasně spojené s</w:t>
            </w:r>
            <w:r w:rsidR="002A18FC">
              <w:rPr>
                <w:rFonts w:ascii="Arial" w:hAnsi="Arial"/>
                <w:sz w:val="20"/>
                <w:szCs w:val="20"/>
                <w:lang w:val="cs-CZ"/>
              </w:rPr>
              <w:t> </w:t>
            </w:r>
            <w:r w:rsidRPr="002956C0">
              <w:rPr>
                <w:rFonts w:ascii="Arial" w:hAnsi="Arial"/>
                <w:sz w:val="20"/>
                <w:szCs w:val="20"/>
                <w:lang w:val="cs-CZ"/>
              </w:rPr>
              <w:t xml:space="preserve">užíváním léčivého přípravku, ať </w:t>
            </w:r>
            <w:r w:rsidR="002A18FC">
              <w:rPr>
                <w:rFonts w:ascii="Arial" w:hAnsi="Arial"/>
                <w:sz w:val="20"/>
                <w:szCs w:val="20"/>
                <w:lang w:val="cs-CZ"/>
              </w:rPr>
              <w:t xml:space="preserve">se </w:t>
            </w:r>
            <w:r w:rsidRPr="002956C0">
              <w:rPr>
                <w:rFonts w:ascii="Arial" w:hAnsi="Arial"/>
                <w:sz w:val="20"/>
                <w:szCs w:val="20"/>
                <w:lang w:val="cs-CZ"/>
              </w:rPr>
              <w:t>již má či nemá za to, že souvisejí s léčivým přípravkem.</w:t>
            </w:r>
          </w:p>
          <w:p w14:paraId="2C427527" w14:textId="77777777" w:rsidR="002956C0" w:rsidRPr="002956C0" w:rsidRDefault="002956C0" w:rsidP="002956C0">
            <w:pPr>
              <w:rPr>
                <w:rFonts w:ascii="Arial" w:hAnsi="Arial" w:cs="Arial"/>
                <w:b/>
                <w:smallCaps/>
                <w:sz w:val="20"/>
                <w:szCs w:val="20"/>
                <w:lang w:val="cs-CZ"/>
              </w:rPr>
            </w:pPr>
          </w:p>
        </w:tc>
      </w:tr>
      <w:tr w:rsidR="002956C0" w:rsidRPr="00DE018F" w14:paraId="160704F4" w14:textId="77777777" w:rsidTr="0D9C55D2">
        <w:tc>
          <w:tcPr>
            <w:tcW w:w="4509" w:type="dxa"/>
          </w:tcPr>
          <w:p w14:paraId="694842AB"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“Affiliate”</w:t>
            </w:r>
            <w:r w:rsidRPr="003412AF">
              <w:rPr>
                <w:rFonts w:ascii="Arial" w:hAnsi="Arial" w:cs="Arial"/>
                <w:sz w:val="20"/>
                <w:szCs w:val="20"/>
              </w:rPr>
              <w:t xml:space="preserve"> means any affiliate of Astellas, including entities which directly or indirectly through one or more intermediaries, control, are controlled by, or are under common control with Astellas. For the purposes of this definition, “control” means the direct or indirect ownership of at least 50% of the stock or other equity interest entitled to vote upon election of directors or persons performing similar functions or to otherwise direct the management policies of non-corporate entities, and “controlled by” and “under common control with” shall be construed accordingly.</w:t>
            </w:r>
          </w:p>
          <w:p w14:paraId="14327EFA" w14:textId="77777777" w:rsidR="002956C0" w:rsidRPr="003412AF" w:rsidRDefault="002956C0" w:rsidP="002956C0">
            <w:pPr>
              <w:rPr>
                <w:rFonts w:ascii="Arial" w:hAnsi="Arial" w:cs="Arial"/>
                <w:b/>
                <w:smallCaps/>
                <w:sz w:val="20"/>
                <w:szCs w:val="20"/>
              </w:rPr>
            </w:pPr>
          </w:p>
        </w:tc>
        <w:tc>
          <w:tcPr>
            <w:tcW w:w="4509" w:type="dxa"/>
          </w:tcPr>
          <w:p w14:paraId="079CEB90" w14:textId="0A60B4B4"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„Spřízněný subjekt“</w:t>
            </w:r>
            <w:r w:rsidRPr="002956C0">
              <w:rPr>
                <w:rFonts w:ascii="Arial" w:hAnsi="Arial"/>
                <w:sz w:val="20"/>
                <w:szCs w:val="20"/>
                <w:lang w:val="cs-CZ"/>
              </w:rPr>
              <w:t xml:space="preserve"> znamená jakýkoliv spřízněný subjekt společnosti Astellas, včetně subjektů, které přímo nebo nepřímo prostřednictvím jednoho nebo více prostředníků ovládají společnost Astellas, jsou ovládány společností Astellas, nebo je pod společným ovládáním jako společnost Astellas. Pro účely této definice se výrazem „ovládání“ míní přímé nebo nepřímé vlastnictví alespoň 50 % akcií nebo jiného majetkového podílu opravňující </w:t>
            </w:r>
            <w:r w:rsidR="00466CBF" w:rsidRPr="002956C0">
              <w:rPr>
                <w:rFonts w:ascii="Arial" w:hAnsi="Arial"/>
                <w:sz w:val="20"/>
                <w:szCs w:val="20"/>
                <w:lang w:val="cs-CZ"/>
              </w:rPr>
              <w:t>k</w:t>
            </w:r>
            <w:r w:rsidR="00466CBF">
              <w:rPr>
                <w:rFonts w:ascii="Arial" w:hAnsi="Arial"/>
                <w:sz w:val="20"/>
                <w:szCs w:val="20"/>
                <w:lang w:val="cs-CZ"/>
              </w:rPr>
              <w:t> </w:t>
            </w:r>
            <w:r w:rsidRPr="002956C0">
              <w:rPr>
                <w:rFonts w:ascii="Arial" w:hAnsi="Arial"/>
                <w:sz w:val="20"/>
                <w:szCs w:val="20"/>
                <w:lang w:val="cs-CZ"/>
              </w:rPr>
              <w:t>hlasování při volbě jednatelů nebo osob zastávajících podobné funkce nebo k jiné kontrole nad strategií řízení u nepodnikatelských subjektů a „ovládaný“ a „pod společným ovládáním“ budou vykládány odpovídajícím způsobem.</w:t>
            </w:r>
          </w:p>
          <w:p w14:paraId="51C7516D" w14:textId="77777777" w:rsidR="002956C0" w:rsidRPr="002956C0" w:rsidRDefault="002956C0" w:rsidP="002956C0">
            <w:pPr>
              <w:rPr>
                <w:rFonts w:ascii="Arial" w:hAnsi="Arial" w:cs="Arial"/>
                <w:b/>
                <w:smallCaps/>
                <w:sz w:val="20"/>
                <w:szCs w:val="20"/>
                <w:lang w:val="cs-CZ"/>
              </w:rPr>
            </w:pPr>
          </w:p>
        </w:tc>
      </w:tr>
      <w:tr w:rsidR="002956C0" w:rsidRPr="003412AF" w14:paraId="16B091FA" w14:textId="77777777" w:rsidTr="0D9C55D2">
        <w:tc>
          <w:tcPr>
            <w:tcW w:w="4509" w:type="dxa"/>
          </w:tcPr>
          <w:p w14:paraId="2655BD37"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“Agreement”</w:t>
            </w:r>
            <w:r w:rsidRPr="003412AF">
              <w:rPr>
                <w:rFonts w:ascii="Arial" w:hAnsi="Arial" w:cs="Arial"/>
                <w:sz w:val="20"/>
                <w:szCs w:val="20"/>
              </w:rPr>
              <w:t xml:space="preserve"> means collectively this Agreement and its Schedules.</w:t>
            </w:r>
          </w:p>
          <w:p w14:paraId="42489FC7" w14:textId="77777777" w:rsidR="002956C0" w:rsidRPr="003412AF" w:rsidRDefault="002956C0" w:rsidP="002956C0">
            <w:pPr>
              <w:rPr>
                <w:rFonts w:ascii="Arial" w:hAnsi="Arial" w:cs="Arial"/>
                <w:b/>
                <w:smallCaps/>
                <w:sz w:val="20"/>
                <w:szCs w:val="20"/>
              </w:rPr>
            </w:pPr>
          </w:p>
        </w:tc>
        <w:tc>
          <w:tcPr>
            <w:tcW w:w="4509" w:type="dxa"/>
          </w:tcPr>
          <w:p w14:paraId="2A059ABA" w14:textId="3B010A6C"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„Smlouva“</w:t>
            </w:r>
            <w:r w:rsidRPr="002956C0">
              <w:rPr>
                <w:rFonts w:ascii="Arial" w:hAnsi="Arial"/>
                <w:sz w:val="20"/>
                <w:szCs w:val="20"/>
                <w:lang w:val="cs-CZ"/>
              </w:rPr>
              <w:t xml:space="preserve"> znamená souhrnně tuto Smlouvu a</w:t>
            </w:r>
            <w:r w:rsidR="00466CBF">
              <w:rPr>
                <w:rFonts w:ascii="Arial" w:hAnsi="Arial"/>
                <w:sz w:val="20"/>
                <w:szCs w:val="20"/>
                <w:lang w:val="cs-CZ"/>
              </w:rPr>
              <w:t> </w:t>
            </w:r>
            <w:r w:rsidRPr="002956C0">
              <w:rPr>
                <w:rFonts w:ascii="Arial" w:hAnsi="Arial"/>
                <w:sz w:val="20"/>
                <w:szCs w:val="20"/>
                <w:lang w:val="cs-CZ"/>
              </w:rPr>
              <w:t>její Přílohy.</w:t>
            </w:r>
          </w:p>
          <w:p w14:paraId="14DDA7C9" w14:textId="77777777" w:rsidR="002956C0" w:rsidRPr="002956C0" w:rsidRDefault="002956C0" w:rsidP="002956C0">
            <w:pPr>
              <w:rPr>
                <w:rFonts w:ascii="Arial" w:hAnsi="Arial" w:cs="Arial"/>
                <w:b/>
                <w:smallCaps/>
                <w:sz w:val="20"/>
                <w:szCs w:val="20"/>
                <w:lang w:val="cs-CZ"/>
              </w:rPr>
            </w:pPr>
          </w:p>
        </w:tc>
      </w:tr>
      <w:tr w:rsidR="002956C0" w:rsidRPr="003412AF" w14:paraId="3FF378A3" w14:textId="77777777" w:rsidTr="0D9C55D2">
        <w:tc>
          <w:tcPr>
            <w:tcW w:w="4509" w:type="dxa"/>
          </w:tcPr>
          <w:p w14:paraId="0EDCE649"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“Anti-Corruption Laws”</w:t>
            </w:r>
            <w:r w:rsidRPr="003412AF">
              <w:rPr>
                <w:rFonts w:ascii="Arial" w:hAnsi="Arial" w:cs="Arial"/>
                <w:sz w:val="20"/>
                <w:szCs w:val="20"/>
              </w:rPr>
              <w:t xml:space="preserve"> means any applicable anti-corruption laws and international anti-corruption standards.</w:t>
            </w:r>
          </w:p>
          <w:p w14:paraId="4B7B366A" w14:textId="77777777" w:rsidR="002956C0" w:rsidRPr="003412AF" w:rsidRDefault="002956C0" w:rsidP="002956C0">
            <w:pPr>
              <w:rPr>
                <w:rFonts w:ascii="Arial" w:hAnsi="Arial" w:cs="Arial"/>
                <w:b/>
                <w:smallCaps/>
                <w:sz w:val="20"/>
                <w:szCs w:val="20"/>
              </w:rPr>
            </w:pPr>
          </w:p>
        </w:tc>
        <w:tc>
          <w:tcPr>
            <w:tcW w:w="4509" w:type="dxa"/>
          </w:tcPr>
          <w:p w14:paraId="340D99E1" w14:textId="77777777"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„Protikorupční legislativa“</w:t>
            </w:r>
            <w:r w:rsidRPr="002956C0">
              <w:rPr>
                <w:rFonts w:ascii="Arial" w:hAnsi="Arial"/>
                <w:sz w:val="20"/>
                <w:szCs w:val="20"/>
                <w:lang w:val="cs-CZ"/>
              </w:rPr>
              <w:t xml:space="preserve"> znamená jakékoliv platné protikorupční zákony a mezinárodní protikorupční normy.</w:t>
            </w:r>
          </w:p>
          <w:p w14:paraId="7527578E" w14:textId="77777777" w:rsidR="002956C0" w:rsidRPr="002956C0" w:rsidRDefault="002956C0" w:rsidP="002956C0">
            <w:pPr>
              <w:rPr>
                <w:rFonts w:ascii="Arial" w:hAnsi="Arial" w:cs="Arial"/>
                <w:b/>
                <w:smallCaps/>
                <w:sz w:val="20"/>
                <w:szCs w:val="20"/>
                <w:lang w:val="cs-CZ"/>
              </w:rPr>
            </w:pPr>
          </w:p>
        </w:tc>
      </w:tr>
      <w:tr w:rsidR="002956C0" w:rsidRPr="003412AF" w14:paraId="2EC32314" w14:textId="77777777" w:rsidTr="0D9C55D2">
        <w:tc>
          <w:tcPr>
            <w:tcW w:w="4509" w:type="dxa"/>
          </w:tcPr>
          <w:p w14:paraId="7A67E98A"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“Applicable Rules”</w:t>
            </w:r>
            <w:r w:rsidRPr="003412AF">
              <w:rPr>
                <w:rFonts w:ascii="Arial" w:hAnsi="Arial" w:cs="Arial"/>
                <w:sz w:val="20"/>
                <w:szCs w:val="20"/>
              </w:rPr>
              <w:t xml:space="preserve"> means any legal duties, obligations and requirements laid down by statute, rules, guidelines and Codes of Practice, including Anti-Corruption Laws, Data Protection Laws, Transparency Rules, and other relevant laws and rules.</w:t>
            </w:r>
          </w:p>
          <w:p w14:paraId="7F775BA6" w14:textId="77777777" w:rsidR="002956C0" w:rsidRPr="003412AF" w:rsidRDefault="002956C0" w:rsidP="002956C0">
            <w:pPr>
              <w:rPr>
                <w:rFonts w:ascii="Arial" w:hAnsi="Arial" w:cs="Arial"/>
                <w:b/>
                <w:smallCaps/>
                <w:sz w:val="20"/>
                <w:szCs w:val="20"/>
              </w:rPr>
            </w:pPr>
          </w:p>
        </w:tc>
        <w:tc>
          <w:tcPr>
            <w:tcW w:w="4509" w:type="dxa"/>
          </w:tcPr>
          <w:p w14:paraId="08D50B15" w14:textId="31F9B172"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 xml:space="preserve">„Příslušná pravidla“ </w:t>
            </w:r>
            <w:r w:rsidRPr="002956C0">
              <w:rPr>
                <w:rFonts w:ascii="Arial" w:hAnsi="Arial"/>
                <w:sz w:val="20"/>
                <w:szCs w:val="20"/>
                <w:lang w:val="cs-CZ"/>
              </w:rPr>
              <w:t xml:space="preserve">znamená veškeré právní povinnosti, závazky a požadavky stanovené zákony, pravidly, směrnicemi a kodexy (Codes of Practice), včetně Protikorupční legislativy, Zákonů o ochraně osobních údajů, Pravidel transparentnosti a dalších příslušných zákonů </w:t>
            </w:r>
            <w:r w:rsidR="00466CBF" w:rsidRPr="002956C0">
              <w:rPr>
                <w:rFonts w:ascii="Arial" w:hAnsi="Arial"/>
                <w:sz w:val="20"/>
                <w:szCs w:val="20"/>
                <w:lang w:val="cs-CZ"/>
              </w:rPr>
              <w:t>a</w:t>
            </w:r>
            <w:r w:rsidR="00466CBF">
              <w:rPr>
                <w:rFonts w:ascii="Arial" w:hAnsi="Arial"/>
                <w:sz w:val="20"/>
                <w:szCs w:val="20"/>
                <w:lang w:val="cs-CZ"/>
              </w:rPr>
              <w:t> </w:t>
            </w:r>
            <w:r w:rsidRPr="002956C0">
              <w:rPr>
                <w:rFonts w:ascii="Arial" w:hAnsi="Arial"/>
                <w:sz w:val="20"/>
                <w:szCs w:val="20"/>
                <w:lang w:val="cs-CZ"/>
              </w:rPr>
              <w:t>pravidel.</w:t>
            </w:r>
          </w:p>
          <w:p w14:paraId="7B3928B8" w14:textId="77777777" w:rsidR="002956C0" w:rsidRPr="002956C0" w:rsidRDefault="002956C0" w:rsidP="002956C0">
            <w:pPr>
              <w:rPr>
                <w:rFonts w:ascii="Arial" w:hAnsi="Arial" w:cs="Arial"/>
                <w:b/>
                <w:smallCaps/>
                <w:sz w:val="20"/>
                <w:szCs w:val="20"/>
                <w:lang w:val="cs-CZ"/>
              </w:rPr>
            </w:pPr>
          </w:p>
        </w:tc>
      </w:tr>
      <w:tr w:rsidR="002956C0" w:rsidRPr="003412AF" w14:paraId="5B4AB9F8" w14:textId="77777777" w:rsidTr="0D9C55D2">
        <w:tc>
          <w:tcPr>
            <w:tcW w:w="4509" w:type="dxa"/>
          </w:tcPr>
          <w:p w14:paraId="0F258671"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“Codes of Practice”</w:t>
            </w:r>
            <w:r w:rsidRPr="003412AF">
              <w:rPr>
                <w:rFonts w:ascii="Arial" w:hAnsi="Arial" w:cs="Arial"/>
                <w:sz w:val="20"/>
                <w:szCs w:val="20"/>
              </w:rPr>
              <w:t xml:space="preserve"> means the relevant national or international rules and standards of professional conduct that at any time may apply to Astellas and / or Organization. </w:t>
            </w:r>
          </w:p>
          <w:p w14:paraId="2DA35E2A" w14:textId="77777777" w:rsidR="002956C0" w:rsidRPr="003412AF" w:rsidRDefault="002956C0" w:rsidP="002956C0">
            <w:pPr>
              <w:rPr>
                <w:rFonts w:ascii="Arial" w:hAnsi="Arial" w:cs="Arial"/>
                <w:b/>
                <w:smallCaps/>
                <w:sz w:val="20"/>
                <w:szCs w:val="20"/>
              </w:rPr>
            </w:pPr>
          </w:p>
        </w:tc>
        <w:tc>
          <w:tcPr>
            <w:tcW w:w="4509" w:type="dxa"/>
          </w:tcPr>
          <w:p w14:paraId="7016DCE6" w14:textId="77777777"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„Kodexy“</w:t>
            </w:r>
            <w:r w:rsidRPr="002956C0">
              <w:rPr>
                <w:rFonts w:ascii="Arial" w:hAnsi="Arial"/>
                <w:sz w:val="20"/>
                <w:szCs w:val="20"/>
                <w:lang w:val="cs-CZ"/>
              </w:rPr>
              <w:t xml:space="preserve"> znamená příslušná národní nebo mezinárodní pravidla a standardy profesního chování, které se mohou v jakémkoliv okamžiku vztahovat na společnost Astellas a/nebo na Organizaci. </w:t>
            </w:r>
          </w:p>
          <w:p w14:paraId="46FE2FFA" w14:textId="77777777" w:rsidR="002956C0" w:rsidRPr="002956C0" w:rsidRDefault="002956C0" w:rsidP="002956C0">
            <w:pPr>
              <w:rPr>
                <w:rFonts w:ascii="Arial" w:hAnsi="Arial" w:cs="Arial"/>
                <w:b/>
                <w:smallCaps/>
                <w:sz w:val="20"/>
                <w:szCs w:val="20"/>
                <w:lang w:val="cs-CZ"/>
              </w:rPr>
            </w:pPr>
          </w:p>
        </w:tc>
      </w:tr>
      <w:tr w:rsidR="002956C0" w:rsidRPr="003412AF" w14:paraId="406381BE" w14:textId="77777777" w:rsidTr="0D9C55D2">
        <w:tc>
          <w:tcPr>
            <w:tcW w:w="4509" w:type="dxa"/>
          </w:tcPr>
          <w:p w14:paraId="5CCD4B37"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“Data Protection Laws”</w:t>
            </w:r>
            <w:r w:rsidRPr="003412AF">
              <w:rPr>
                <w:rFonts w:ascii="Arial" w:hAnsi="Arial" w:cs="Arial"/>
                <w:sz w:val="20"/>
                <w:szCs w:val="20"/>
              </w:rPr>
              <w:t xml:space="preserve"> means any applicable data protection laws. </w:t>
            </w:r>
          </w:p>
          <w:p w14:paraId="4ACB5AF1" w14:textId="77777777" w:rsidR="002956C0" w:rsidRPr="003412AF" w:rsidRDefault="002956C0" w:rsidP="002956C0">
            <w:pPr>
              <w:rPr>
                <w:rFonts w:ascii="Arial" w:hAnsi="Arial" w:cs="Arial"/>
                <w:b/>
                <w:smallCaps/>
                <w:sz w:val="20"/>
                <w:szCs w:val="20"/>
              </w:rPr>
            </w:pPr>
          </w:p>
        </w:tc>
        <w:tc>
          <w:tcPr>
            <w:tcW w:w="4509" w:type="dxa"/>
          </w:tcPr>
          <w:p w14:paraId="38254D34" w14:textId="77777777"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„Zákony o ochraně osobních údajů“</w:t>
            </w:r>
            <w:r w:rsidRPr="002956C0">
              <w:rPr>
                <w:rFonts w:ascii="Arial" w:hAnsi="Arial"/>
                <w:sz w:val="20"/>
                <w:szCs w:val="20"/>
                <w:lang w:val="cs-CZ"/>
              </w:rPr>
              <w:t xml:space="preserve"> znamená jakékoliv příslušné zákony týkající se ochrany osobních údajů. </w:t>
            </w:r>
          </w:p>
          <w:p w14:paraId="6DE6214B" w14:textId="77777777" w:rsidR="002956C0" w:rsidRPr="002956C0" w:rsidRDefault="002956C0" w:rsidP="002956C0">
            <w:pPr>
              <w:rPr>
                <w:rFonts w:ascii="Arial" w:hAnsi="Arial" w:cs="Arial"/>
                <w:b/>
                <w:smallCaps/>
                <w:sz w:val="20"/>
                <w:szCs w:val="20"/>
                <w:lang w:val="cs-CZ"/>
              </w:rPr>
            </w:pPr>
          </w:p>
        </w:tc>
      </w:tr>
      <w:tr w:rsidR="002956C0" w:rsidRPr="003412AF" w14:paraId="14C86B40" w14:textId="77777777" w:rsidTr="0D9C55D2">
        <w:tc>
          <w:tcPr>
            <w:tcW w:w="4509" w:type="dxa"/>
          </w:tcPr>
          <w:p w14:paraId="447538DB"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“Fair Market Value”</w:t>
            </w:r>
            <w:r w:rsidRPr="003412AF">
              <w:rPr>
                <w:rFonts w:ascii="Arial" w:hAnsi="Arial" w:cs="Arial"/>
                <w:sz w:val="20"/>
                <w:szCs w:val="20"/>
              </w:rPr>
              <w:t xml:space="preserve"> means the quantitative benchmark for determining Funding based on any of the following criteria, considered by </w:t>
            </w:r>
            <w:r w:rsidRPr="003412AF">
              <w:rPr>
                <w:rFonts w:ascii="Arial" w:hAnsi="Arial" w:cs="Arial"/>
                <w:sz w:val="20"/>
                <w:szCs w:val="20"/>
              </w:rPr>
              <w:lastRenderedPageBreak/>
              <w:t>Astellas separately or in combination: (1) funding for similar support of healthcare, education or research provided in the countries in which Organization is located or conducts its activities; (2) funding for similar support of healthcare, education or research provided the country where Astellas is located or conducts it activities.</w:t>
            </w:r>
          </w:p>
          <w:p w14:paraId="6012F370" w14:textId="77777777" w:rsidR="002956C0" w:rsidRPr="003412AF" w:rsidRDefault="002956C0" w:rsidP="002956C0">
            <w:pPr>
              <w:rPr>
                <w:rFonts w:ascii="Arial" w:hAnsi="Arial" w:cs="Arial"/>
                <w:b/>
                <w:smallCaps/>
                <w:sz w:val="20"/>
                <w:szCs w:val="20"/>
              </w:rPr>
            </w:pPr>
          </w:p>
        </w:tc>
        <w:tc>
          <w:tcPr>
            <w:tcW w:w="4509" w:type="dxa"/>
          </w:tcPr>
          <w:p w14:paraId="0A0FA23B" w14:textId="5AB40C34"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lastRenderedPageBreak/>
              <w:t>„Přiměřená tržní hodnota“</w:t>
            </w:r>
            <w:r w:rsidRPr="002956C0">
              <w:rPr>
                <w:rFonts w:ascii="Arial" w:hAnsi="Arial"/>
                <w:sz w:val="20"/>
                <w:szCs w:val="20"/>
                <w:lang w:val="cs-CZ"/>
              </w:rPr>
              <w:t xml:space="preserve"> znamená kvantitativní srovnávací základ pro stanovení Financování na základě kteréhokoliv </w:t>
            </w:r>
            <w:r w:rsidRPr="002956C0">
              <w:rPr>
                <w:rFonts w:ascii="Arial" w:hAnsi="Arial"/>
                <w:sz w:val="20"/>
                <w:szCs w:val="20"/>
                <w:lang w:val="cs-CZ"/>
              </w:rPr>
              <w:lastRenderedPageBreak/>
              <w:t>z</w:t>
            </w:r>
            <w:r w:rsidR="00466CBF">
              <w:rPr>
                <w:rFonts w:ascii="Arial" w:hAnsi="Arial"/>
                <w:sz w:val="20"/>
                <w:szCs w:val="20"/>
                <w:lang w:val="cs-CZ"/>
              </w:rPr>
              <w:t> </w:t>
            </w:r>
            <w:r w:rsidRPr="002956C0">
              <w:rPr>
                <w:rFonts w:ascii="Arial" w:hAnsi="Arial"/>
                <w:sz w:val="20"/>
                <w:szCs w:val="20"/>
                <w:lang w:val="cs-CZ"/>
              </w:rPr>
              <w:t>následujících kritérií, jež může společnost Astellas zohlednit buď samostatně nebo v</w:t>
            </w:r>
            <w:r w:rsidR="00466CBF">
              <w:rPr>
                <w:rFonts w:ascii="Arial" w:hAnsi="Arial"/>
                <w:sz w:val="20"/>
                <w:szCs w:val="20"/>
                <w:lang w:val="cs-CZ"/>
              </w:rPr>
              <w:t> </w:t>
            </w:r>
            <w:r w:rsidRPr="002956C0">
              <w:rPr>
                <w:rFonts w:ascii="Arial" w:hAnsi="Arial"/>
                <w:sz w:val="20"/>
                <w:szCs w:val="20"/>
                <w:lang w:val="cs-CZ"/>
              </w:rPr>
              <w:t>kombinaci: (1) financování nebo podobná podpora zdravotní péče, vzdělávání nebo výzkumu poskytované v zemích, v nichž Organizace sídlí nebo uskutečňuje své aktivity; (2) financování nebo podobná podpora zdravotní péče, vzdělávání nebo výzkumu poskytovaná v</w:t>
            </w:r>
            <w:r w:rsidR="00466CBF">
              <w:rPr>
                <w:rFonts w:ascii="Arial" w:hAnsi="Arial"/>
                <w:sz w:val="20"/>
                <w:szCs w:val="20"/>
                <w:lang w:val="cs-CZ"/>
              </w:rPr>
              <w:t> </w:t>
            </w:r>
            <w:r w:rsidRPr="002956C0">
              <w:rPr>
                <w:rFonts w:ascii="Arial" w:hAnsi="Arial"/>
                <w:sz w:val="20"/>
                <w:szCs w:val="20"/>
                <w:lang w:val="cs-CZ"/>
              </w:rPr>
              <w:t>zemi, kde společnost Astellas sídlí nebo uskutečňuje své aktivity.</w:t>
            </w:r>
          </w:p>
          <w:p w14:paraId="599A0FDF" w14:textId="77777777" w:rsidR="002956C0" w:rsidRPr="002956C0" w:rsidRDefault="002956C0" w:rsidP="002956C0">
            <w:pPr>
              <w:rPr>
                <w:rFonts w:ascii="Arial" w:hAnsi="Arial" w:cs="Arial"/>
                <w:b/>
                <w:smallCaps/>
                <w:sz w:val="20"/>
                <w:szCs w:val="20"/>
                <w:lang w:val="cs-CZ"/>
              </w:rPr>
            </w:pPr>
          </w:p>
        </w:tc>
      </w:tr>
      <w:tr w:rsidR="002956C0" w:rsidRPr="00036130" w14:paraId="242B5C4F" w14:textId="77777777" w:rsidTr="0D9C55D2">
        <w:tc>
          <w:tcPr>
            <w:tcW w:w="4509" w:type="dxa"/>
          </w:tcPr>
          <w:p w14:paraId="67C74167"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lastRenderedPageBreak/>
              <w:t>“Invoice”</w:t>
            </w:r>
            <w:r w:rsidRPr="003412AF">
              <w:rPr>
                <w:rFonts w:ascii="Arial" w:hAnsi="Arial" w:cs="Arial"/>
                <w:sz w:val="20"/>
                <w:szCs w:val="20"/>
              </w:rPr>
              <w:t xml:space="preserve"> means an invoice, pro-forma invoice or bill that includes amounts payable to Organization. </w:t>
            </w:r>
          </w:p>
          <w:p w14:paraId="6224ED60" w14:textId="77777777" w:rsidR="002956C0" w:rsidRPr="003412AF" w:rsidRDefault="002956C0" w:rsidP="002956C0">
            <w:pPr>
              <w:rPr>
                <w:rFonts w:ascii="Arial" w:hAnsi="Arial" w:cs="Arial"/>
                <w:b/>
                <w:smallCaps/>
                <w:sz w:val="20"/>
                <w:szCs w:val="20"/>
              </w:rPr>
            </w:pPr>
          </w:p>
        </w:tc>
        <w:tc>
          <w:tcPr>
            <w:tcW w:w="4509" w:type="dxa"/>
          </w:tcPr>
          <w:p w14:paraId="14CF58D9" w14:textId="676A5F1C"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„Faktura“</w:t>
            </w:r>
            <w:r w:rsidRPr="002956C0">
              <w:rPr>
                <w:rFonts w:ascii="Arial" w:hAnsi="Arial"/>
                <w:sz w:val="20"/>
                <w:szCs w:val="20"/>
                <w:lang w:val="cs-CZ"/>
              </w:rPr>
              <w:t xml:space="preserve"> znamená fakturu, pro</w:t>
            </w:r>
            <w:r w:rsidR="00466CBF">
              <w:rPr>
                <w:rFonts w:ascii="Arial" w:hAnsi="Arial"/>
                <w:sz w:val="20"/>
                <w:szCs w:val="20"/>
                <w:lang w:val="cs-CZ"/>
              </w:rPr>
              <w:t xml:space="preserve"> </w:t>
            </w:r>
            <w:r w:rsidRPr="002956C0">
              <w:rPr>
                <w:rFonts w:ascii="Arial" w:hAnsi="Arial"/>
                <w:sz w:val="20"/>
                <w:szCs w:val="20"/>
                <w:lang w:val="cs-CZ"/>
              </w:rPr>
              <w:t xml:space="preserve">forma fakturu nebo účet s uvedením částky splatné Organizaci. </w:t>
            </w:r>
          </w:p>
          <w:p w14:paraId="24BD6E19" w14:textId="77777777" w:rsidR="002956C0" w:rsidRPr="002956C0" w:rsidRDefault="002956C0" w:rsidP="002956C0">
            <w:pPr>
              <w:rPr>
                <w:rFonts w:ascii="Arial" w:hAnsi="Arial" w:cs="Arial"/>
                <w:b/>
                <w:smallCaps/>
                <w:sz w:val="20"/>
                <w:szCs w:val="20"/>
                <w:lang w:val="cs-CZ"/>
              </w:rPr>
            </w:pPr>
          </w:p>
        </w:tc>
      </w:tr>
      <w:tr w:rsidR="002956C0" w:rsidRPr="003412AF" w14:paraId="2180735E" w14:textId="77777777" w:rsidTr="0D9C55D2">
        <w:tc>
          <w:tcPr>
            <w:tcW w:w="4509" w:type="dxa"/>
          </w:tcPr>
          <w:p w14:paraId="2E810E27"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“Personal Data”</w:t>
            </w:r>
            <w:r w:rsidRPr="003412AF">
              <w:rPr>
                <w:rFonts w:ascii="Arial" w:hAnsi="Arial" w:cs="Arial"/>
                <w:i/>
                <w:sz w:val="20"/>
                <w:szCs w:val="20"/>
              </w:rPr>
              <w:t xml:space="preserve"> </w:t>
            </w:r>
            <w:r w:rsidRPr="003412AF">
              <w:rPr>
                <w:rFonts w:ascii="Arial" w:hAnsi="Arial" w:cs="Arial"/>
                <w:sz w:val="20"/>
                <w:szCs w:val="20"/>
              </w:rPr>
              <w:t>means any information or data that may help identify an individual, including name, address, telephone number, fax number, social security number, any government issued identifier, credit card information, medical insurance identifiers, IP addresses, e-mail addresses and information relating to the past, present or future health or condition (physical or mental) of an individual, and other relevant information.</w:t>
            </w:r>
          </w:p>
          <w:p w14:paraId="2808C4A3" w14:textId="77777777" w:rsidR="002956C0" w:rsidRPr="003412AF" w:rsidRDefault="002956C0" w:rsidP="002956C0">
            <w:pPr>
              <w:rPr>
                <w:rFonts w:ascii="Arial" w:hAnsi="Arial" w:cs="Arial"/>
                <w:b/>
                <w:smallCaps/>
                <w:sz w:val="20"/>
                <w:szCs w:val="20"/>
              </w:rPr>
            </w:pPr>
          </w:p>
        </w:tc>
        <w:tc>
          <w:tcPr>
            <w:tcW w:w="4509" w:type="dxa"/>
          </w:tcPr>
          <w:p w14:paraId="71904523" w14:textId="77777777"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„Osobní údaje“</w:t>
            </w:r>
            <w:r w:rsidRPr="002956C0">
              <w:rPr>
                <w:rFonts w:ascii="Arial" w:hAnsi="Arial"/>
                <w:i/>
                <w:sz w:val="20"/>
                <w:szCs w:val="20"/>
                <w:lang w:val="cs-CZ"/>
              </w:rPr>
              <w:t xml:space="preserve"> </w:t>
            </w:r>
            <w:r w:rsidRPr="002956C0">
              <w:rPr>
                <w:rFonts w:ascii="Arial" w:hAnsi="Arial"/>
                <w:sz w:val="20"/>
                <w:szCs w:val="20"/>
                <w:lang w:val="cs-CZ"/>
              </w:rPr>
              <w:t>znamená jakoukoliv informaci nebo údaj, které mohou napomoci k identifikaci jednotlivce, a to včetně jména, adresy, telefonního čísla, faxového čísla, čísla pro účely sociálního zabezpečení, jakéhokoliv státem vydaného identifikátoru, údajů o kreditní kartě, identifikátorů pro účely zdravotního pojištění, IP adres, e-mailových adres a informací souvisejících s minulým, současným nebo budoucím zdravím či stavem (fyzickým nebo duševním) jednotlivce, či další relevantní informace.</w:t>
            </w:r>
          </w:p>
          <w:p w14:paraId="27A5545A" w14:textId="77777777" w:rsidR="002956C0" w:rsidRPr="002956C0" w:rsidRDefault="002956C0" w:rsidP="002956C0">
            <w:pPr>
              <w:rPr>
                <w:rFonts w:ascii="Arial" w:hAnsi="Arial" w:cs="Arial"/>
                <w:b/>
                <w:smallCaps/>
                <w:sz w:val="20"/>
                <w:szCs w:val="20"/>
                <w:lang w:val="cs-CZ"/>
              </w:rPr>
            </w:pPr>
          </w:p>
        </w:tc>
      </w:tr>
      <w:tr w:rsidR="002956C0" w:rsidRPr="003412AF" w14:paraId="1594697E" w14:textId="77777777" w:rsidTr="0D9C55D2">
        <w:tc>
          <w:tcPr>
            <w:tcW w:w="4509" w:type="dxa"/>
          </w:tcPr>
          <w:p w14:paraId="57D69A83"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“Safety Information”</w:t>
            </w:r>
            <w:r w:rsidRPr="003412AF">
              <w:rPr>
                <w:rFonts w:ascii="Arial" w:hAnsi="Arial" w:cs="Arial"/>
                <w:i/>
                <w:sz w:val="20"/>
                <w:szCs w:val="20"/>
              </w:rPr>
              <w:t xml:space="preserve"> </w:t>
            </w:r>
            <w:r w:rsidRPr="003412AF">
              <w:rPr>
                <w:rFonts w:ascii="Arial" w:hAnsi="Arial" w:cs="Arial"/>
                <w:sz w:val="20"/>
                <w:szCs w:val="20"/>
              </w:rPr>
              <w:t>means (a) any Adverse Event, including any Adverse Event related to a quality defect or received through a medical information inquiry, or (b) any Adverse Event related to a report of falsified or counterfeit medicinal product or (c) any of the following with or without an associated Adverse Event: (i) any unspecified event of death, (ii) drug exposure during lactation, (iii) drug exposure during pregnancy or at the time of conception (maternal or paternal), (iv) lack of therapeutic efficacy, (v) overdose, (vi) misuse, (vii) abuse, (viii) medication error potential, intercepted or actual, (ix) unintended beneficial effects, (x) occupational exposure, (xi) off label use, or (xii) suspected transmission of an infectious agent.</w:t>
            </w:r>
          </w:p>
          <w:p w14:paraId="5EF28AB9" w14:textId="77777777" w:rsidR="002956C0" w:rsidRPr="003412AF" w:rsidRDefault="002956C0" w:rsidP="002956C0">
            <w:pPr>
              <w:rPr>
                <w:rFonts w:ascii="Arial" w:hAnsi="Arial" w:cs="Arial"/>
                <w:b/>
                <w:smallCaps/>
                <w:sz w:val="20"/>
                <w:szCs w:val="20"/>
              </w:rPr>
            </w:pPr>
          </w:p>
        </w:tc>
        <w:tc>
          <w:tcPr>
            <w:tcW w:w="4509" w:type="dxa"/>
          </w:tcPr>
          <w:p w14:paraId="46B9346B" w14:textId="1EFF80A5"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„Bezpečnostní informace“</w:t>
            </w:r>
            <w:r w:rsidRPr="002956C0">
              <w:rPr>
                <w:rFonts w:ascii="Arial" w:hAnsi="Arial"/>
                <w:i/>
                <w:sz w:val="20"/>
                <w:szCs w:val="20"/>
                <w:lang w:val="cs-CZ"/>
              </w:rPr>
              <w:t xml:space="preserve"> </w:t>
            </w:r>
            <w:r w:rsidRPr="002956C0">
              <w:rPr>
                <w:rFonts w:ascii="Arial" w:hAnsi="Arial"/>
                <w:sz w:val="20"/>
                <w:szCs w:val="20"/>
                <w:lang w:val="cs-CZ"/>
              </w:rPr>
              <w:t>znamená (a) jakýkoliv Nežádoucí účinek, včetně jakéhokoliv Nežádoucího účinku souvisejícího s vadou jakosti nebo získaného prostřednictvím dotazů na lékařské informace, nebo (b) jakýkoliv Nežádoucí účinek související s hlášením o</w:t>
            </w:r>
            <w:r w:rsidR="00466CBF">
              <w:rPr>
                <w:rFonts w:ascii="Arial" w:hAnsi="Arial"/>
                <w:sz w:val="20"/>
                <w:szCs w:val="20"/>
                <w:lang w:val="cs-CZ"/>
              </w:rPr>
              <w:t> </w:t>
            </w:r>
            <w:r w:rsidRPr="002956C0">
              <w:rPr>
                <w:rFonts w:ascii="Arial" w:hAnsi="Arial"/>
                <w:sz w:val="20"/>
                <w:szCs w:val="20"/>
                <w:lang w:val="cs-CZ"/>
              </w:rPr>
              <w:t>padělaném nebo nepravém léčivém přípravku nebo (c) jakoukoliv z následujících skutečností s</w:t>
            </w:r>
            <w:r w:rsidR="00466CBF">
              <w:rPr>
                <w:rFonts w:ascii="Arial" w:hAnsi="Arial"/>
                <w:sz w:val="20"/>
                <w:szCs w:val="20"/>
                <w:lang w:val="cs-CZ"/>
              </w:rPr>
              <w:t> </w:t>
            </w:r>
            <w:r w:rsidRPr="002956C0">
              <w:rPr>
                <w:rFonts w:ascii="Arial" w:hAnsi="Arial"/>
                <w:sz w:val="20"/>
                <w:szCs w:val="20"/>
                <w:lang w:val="cs-CZ"/>
              </w:rPr>
              <w:t>nebo bez souvisejícího Nežádoucího účinku: (i) jakoukoliv nespecifikovanou událost úmrtí, (ii) vystavení léku v průběhu kojení, (iii) vystavení léku v průběhu těhotenství nebo v době početí (ze strany matky nebo otce), (iv) nedostatek terapeutického účinku, (v) předávkování, (vi) nesprávné použití, (vii) zneužití, (viii) chybový potenciál medikace, zachycený nebo skutečný, (ix) neúmyslné prospěšné účinky, (x) expozice při zaměstnání, (xi) použití neuvedené na štítku, nebo (xii) podezření na přenos infekčního činitele.</w:t>
            </w:r>
          </w:p>
          <w:p w14:paraId="382FAC9B" w14:textId="77777777" w:rsidR="002956C0" w:rsidRPr="002956C0" w:rsidRDefault="002956C0" w:rsidP="002956C0">
            <w:pPr>
              <w:rPr>
                <w:rFonts w:ascii="Arial" w:hAnsi="Arial" w:cs="Arial"/>
                <w:b/>
                <w:smallCaps/>
                <w:sz w:val="20"/>
                <w:szCs w:val="20"/>
                <w:lang w:val="cs-CZ"/>
              </w:rPr>
            </w:pPr>
          </w:p>
        </w:tc>
      </w:tr>
      <w:tr w:rsidR="002956C0" w:rsidRPr="003412AF" w14:paraId="6946541F" w14:textId="77777777" w:rsidTr="0D9C55D2">
        <w:tc>
          <w:tcPr>
            <w:tcW w:w="4509" w:type="dxa"/>
          </w:tcPr>
          <w:p w14:paraId="799FCE07" w14:textId="77777777" w:rsidR="002956C0" w:rsidRPr="003412AF" w:rsidRDefault="002956C0" w:rsidP="002956C0">
            <w:pPr>
              <w:pStyle w:val="Odstavecseseznamem"/>
              <w:ind w:left="30"/>
              <w:rPr>
                <w:rFonts w:ascii="Arial" w:hAnsi="Arial" w:cs="Arial"/>
                <w:sz w:val="20"/>
                <w:szCs w:val="20"/>
              </w:rPr>
            </w:pPr>
            <w:r w:rsidRPr="003412AF">
              <w:rPr>
                <w:rFonts w:ascii="Arial" w:hAnsi="Arial" w:cs="Arial"/>
                <w:b/>
                <w:sz w:val="20"/>
                <w:szCs w:val="20"/>
              </w:rPr>
              <w:t>“Transparency Rules”</w:t>
            </w:r>
            <w:r w:rsidRPr="003412AF">
              <w:rPr>
                <w:rFonts w:ascii="Arial" w:hAnsi="Arial" w:cs="Arial"/>
                <w:sz w:val="20"/>
                <w:szCs w:val="20"/>
              </w:rPr>
              <w:t xml:space="preserve"> means any and all applicable laws, regulations, and industry codes imposing disclosure requirements for transfers of value to healthcare organisations or patient organizations, including any relevant rules and regulations referred to in Schedule 2.</w:t>
            </w:r>
          </w:p>
          <w:p w14:paraId="02AFD8C9" w14:textId="77777777" w:rsidR="002956C0" w:rsidRPr="003412AF" w:rsidRDefault="002956C0" w:rsidP="002956C0">
            <w:pPr>
              <w:rPr>
                <w:rFonts w:ascii="Arial" w:hAnsi="Arial" w:cs="Arial"/>
                <w:b/>
                <w:smallCaps/>
                <w:sz w:val="20"/>
                <w:szCs w:val="20"/>
              </w:rPr>
            </w:pPr>
          </w:p>
        </w:tc>
        <w:tc>
          <w:tcPr>
            <w:tcW w:w="4509" w:type="dxa"/>
          </w:tcPr>
          <w:p w14:paraId="4A1CCB81" w14:textId="77777777" w:rsidR="002956C0" w:rsidRPr="002956C0" w:rsidRDefault="002956C0" w:rsidP="002956C0">
            <w:pPr>
              <w:pStyle w:val="Odstavecseseznamem"/>
              <w:ind w:left="30"/>
              <w:rPr>
                <w:rFonts w:ascii="Arial" w:hAnsi="Arial" w:cs="Arial"/>
                <w:sz w:val="20"/>
                <w:szCs w:val="20"/>
                <w:lang w:val="cs-CZ"/>
              </w:rPr>
            </w:pPr>
            <w:r w:rsidRPr="002956C0">
              <w:rPr>
                <w:rFonts w:ascii="Arial" w:hAnsi="Arial"/>
                <w:b/>
                <w:sz w:val="20"/>
                <w:szCs w:val="20"/>
                <w:lang w:val="cs-CZ"/>
              </w:rPr>
              <w:t>„Pravidla transparentnosti“</w:t>
            </w:r>
            <w:r w:rsidRPr="002956C0">
              <w:rPr>
                <w:rFonts w:ascii="Arial" w:hAnsi="Arial"/>
                <w:sz w:val="20"/>
                <w:szCs w:val="20"/>
                <w:lang w:val="cs-CZ"/>
              </w:rPr>
              <w:t xml:space="preserve"> znamená veškeré příslušné zákony, předpisy a oborová pravidla stanovující požadavky na poskytování informací pro převod hodnot na zdravotnické organizace nebo pacientské organizace, a to včetně jakýchkoliv příslušných pravidel a předpisů uvedených v Příloze 2.</w:t>
            </w:r>
          </w:p>
          <w:p w14:paraId="754DB673" w14:textId="77777777" w:rsidR="002956C0" w:rsidRPr="002956C0" w:rsidRDefault="002956C0" w:rsidP="002956C0">
            <w:pPr>
              <w:rPr>
                <w:rFonts w:ascii="Arial" w:hAnsi="Arial" w:cs="Arial"/>
                <w:b/>
                <w:smallCaps/>
                <w:sz w:val="20"/>
                <w:szCs w:val="20"/>
                <w:lang w:val="cs-CZ"/>
              </w:rPr>
            </w:pPr>
          </w:p>
        </w:tc>
      </w:tr>
      <w:tr w:rsidR="002956C0" w:rsidRPr="003412AF" w14:paraId="6BFF3C6A" w14:textId="77777777" w:rsidTr="0D9C55D2">
        <w:tc>
          <w:tcPr>
            <w:tcW w:w="4509" w:type="dxa"/>
          </w:tcPr>
          <w:p w14:paraId="4A162126" w14:textId="77777777" w:rsidR="002956C0" w:rsidRPr="003412AF" w:rsidRDefault="002956C0" w:rsidP="00B325F0">
            <w:pPr>
              <w:pStyle w:val="Odstavecseseznamem"/>
              <w:numPr>
                <w:ilvl w:val="0"/>
                <w:numId w:val="27"/>
              </w:numPr>
              <w:adjustRightInd/>
              <w:ind w:left="589" w:hanging="567"/>
              <w:contextualSpacing/>
              <w:rPr>
                <w:rFonts w:ascii="Arial" w:hAnsi="Arial" w:cs="Arial"/>
                <w:b/>
                <w:sz w:val="20"/>
                <w:szCs w:val="20"/>
              </w:rPr>
            </w:pPr>
            <w:r w:rsidRPr="003412AF">
              <w:rPr>
                <w:rFonts w:ascii="Arial" w:hAnsi="Arial" w:cs="Arial"/>
                <w:b/>
                <w:smallCaps/>
                <w:sz w:val="20"/>
                <w:szCs w:val="20"/>
              </w:rPr>
              <w:t>Administration of Funding</w:t>
            </w:r>
          </w:p>
          <w:p w14:paraId="4E027A42" w14:textId="77777777" w:rsidR="002956C0" w:rsidRPr="003412AF" w:rsidRDefault="002956C0" w:rsidP="002956C0">
            <w:pPr>
              <w:rPr>
                <w:rFonts w:ascii="Arial" w:hAnsi="Arial" w:cs="Arial"/>
                <w:b/>
                <w:smallCaps/>
                <w:sz w:val="20"/>
                <w:szCs w:val="20"/>
              </w:rPr>
            </w:pPr>
          </w:p>
        </w:tc>
        <w:tc>
          <w:tcPr>
            <w:tcW w:w="4509" w:type="dxa"/>
          </w:tcPr>
          <w:p w14:paraId="4DB7FD83" w14:textId="77777777" w:rsidR="002956C0" w:rsidRPr="002956C0" w:rsidRDefault="002956C0" w:rsidP="00B325F0">
            <w:pPr>
              <w:pStyle w:val="Odstavecseseznamem"/>
              <w:numPr>
                <w:ilvl w:val="0"/>
                <w:numId w:val="30"/>
              </w:numPr>
              <w:adjustRightInd/>
              <w:ind w:left="626" w:hanging="626"/>
              <w:contextualSpacing/>
              <w:rPr>
                <w:rFonts w:ascii="Arial" w:hAnsi="Arial" w:cs="Arial"/>
                <w:b/>
                <w:sz w:val="20"/>
                <w:szCs w:val="20"/>
                <w:lang w:val="cs-CZ"/>
              </w:rPr>
            </w:pPr>
            <w:r w:rsidRPr="002956C0">
              <w:rPr>
                <w:rFonts w:ascii="Arial" w:hAnsi="Arial"/>
                <w:b/>
                <w:smallCaps/>
                <w:sz w:val="20"/>
                <w:szCs w:val="20"/>
                <w:lang w:val="cs-CZ"/>
              </w:rPr>
              <w:t>Administrace Financování</w:t>
            </w:r>
          </w:p>
          <w:p w14:paraId="323587D4" w14:textId="77777777" w:rsidR="002956C0" w:rsidRPr="002956C0" w:rsidRDefault="002956C0" w:rsidP="002956C0">
            <w:pPr>
              <w:rPr>
                <w:rFonts w:ascii="Arial" w:hAnsi="Arial" w:cs="Arial"/>
                <w:b/>
                <w:smallCaps/>
                <w:sz w:val="20"/>
                <w:szCs w:val="20"/>
                <w:lang w:val="cs-CZ"/>
              </w:rPr>
            </w:pPr>
          </w:p>
        </w:tc>
      </w:tr>
      <w:tr w:rsidR="002956C0" w:rsidRPr="00036130" w14:paraId="034152B5" w14:textId="77777777" w:rsidTr="0D9C55D2">
        <w:tc>
          <w:tcPr>
            <w:tcW w:w="4509" w:type="dxa"/>
          </w:tcPr>
          <w:p w14:paraId="39BDA7E4" w14:textId="584A7EE0" w:rsidR="002956C0" w:rsidRPr="003412AF" w:rsidRDefault="002956C0" w:rsidP="00B325F0">
            <w:pPr>
              <w:pStyle w:val="Odstavecseseznamem"/>
              <w:numPr>
                <w:ilvl w:val="1"/>
                <w:numId w:val="27"/>
              </w:numPr>
              <w:adjustRightInd/>
              <w:ind w:left="589" w:hanging="567"/>
              <w:contextualSpacing/>
              <w:rPr>
                <w:rFonts w:ascii="Arial" w:hAnsi="Arial" w:cs="Arial"/>
                <w:sz w:val="20"/>
                <w:szCs w:val="20"/>
                <w:u w:val="single"/>
              </w:rPr>
            </w:pPr>
            <w:r w:rsidRPr="003412AF">
              <w:rPr>
                <w:rFonts w:ascii="Arial" w:hAnsi="Arial" w:cs="Arial"/>
                <w:sz w:val="20"/>
                <w:szCs w:val="20"/>
                <w:u w:val="single"/>
              </w:rPr>
              <w:lastRenderedPageBreak/>
              <w:t>Payment</w:t>
            </w:r>
            <w:r w:rsidRPr="003412AF">
              <w:rPr>
                <w:rFonts w:ascii="Arial" w:hAnsi="Arial" w:cs="Arial"/>
                <w:sz w:val="20"/>
                <w:szCs w:val="20"/>
              </w:rPr>
              <w:t xml:space="preserve">. </w:t>
            </w:r>
            <w:r w:rsidRPr="003412AF">
              <w:rPr>
                <w:rFonts w:ascii="Arial" w:hAnsi="Arial" w:cs="Arial"/>
                <w:sz w:val="20"/>
                <w:szCs w:val="20"/>
                <w:shd w:val="clear" w:color="auto" w:fill="FFFFFF"/>
              </w:rPr>
              <w:t>Astellas shall provide Funding to Organization within forty-five (45) calendar days of the receipt of an Invoice.</w:t>
            </w:r>
            <w:r w:rsidR="00633D35">
              <w:rPr>
                <w:rFonts w:ascii="Arial" w:hAnsi="Arial" w:cs="Arial"/>
                <w:sz w:val="20"/>
                <w:szCs w:val="20"/>
                <w:shd w:val="clear" w:color="auto" w:fill="FFFFFF"/>
              </w:rPr>
              <w:t xml:space="preserve"> </w:t>
            </w:r>
            <w:r w:rsidR="00633D35" w:rsidRPr="00290F30">
              <w:rPr>
                <w:rFonts w:ascii="Arial" w:hAnsi="Arial" w:cs="Arial"/>
                <w:sz w:val="20"/>
                <w:szCs w:val="20"/>
                <w:shd w:val="clear" w:color="auto" w:fill="FFFFFF"/>
              </w:rPr>
              <w:t>Astellas will pay the funds under this agreement to the Bank's account:</w:t>
            </w:r>
          </w:p>
          <w:p w14:paraId="5FBFC4B2" w14:textId="1FAB35AA" w:rsidR="00537F1D" w:rsidRPr="006C1DF6" w:rsidRDefault="00537F1D" w:rsidP="00537F1D">
            <w:pPr>
              <w:rPr>
                <w:rFonts w:ascii="Arial" w:hAnsi="Arial" w:cs="Arial"/>
                <w:bCs/>
                <w:smallCaps/>
                <w:sz w:val="20"/>
                <w:szCs w:val="20"/>
              </w:rPr>
            </w:pPr>
            <w:r w:rsidRPr="006C1DF6">
              <w:rPr>
                <w:rFonts w:ascii="Arial" w:hAnsi="Arial" w:cs="Arial"/>
                <w:bCs/>
                <w:smallCaps/>
                <w:sz w:val="20"/>
                <w:szCs w:val="20"/>
              </w:rPr>
              <w:t xml:space="preserve">            </w:t>
            </w:r>
            <w:r w:rsidR="00940F8C">
              <w:rPr>
                <w:rFonts w:ascii="Arial" w:hAnsi="Arial" w:cs="Arial"/>
                <w:bCs/>
                <w:smallCaps/>
                <w:sz w:val="20"/>
                <w:szCs w:val="20"/>
              </w:rPr>
              <w:t>CZ73 0710 0100 0600 2403 5021</w:t>
            </w:r>
            <w:r w:rsidR="00906E4F">
              <w:rPr>
                <w:rFonts w:ascii="Arial" w:hAnsi="Arial" w:cs="Arial"/>
                <w:bCs/>
                <w:smallCaps/>
                <w:sz w:val="20"/>
                <w:szCs w:val="20"/>
              </w:rPr>
              <w:t>.</w:t>
            </w:r>
          </w:p>
          <w:p w14:paraId="3BDEB98F" w14:textId="35CE32F3" w:rsidR="002956C0" w:rsidRPr="003412AF" w:rsidRDefault="00537F1D" w:rsidP="00537F1D">
            <w:pPr>
              <w:rPr>
                <w:rFonts w:ascii="Arial" w:hAnsi="Arial" w:cs="Arial"/>
                <w:b/>
                <w:smallCaps/>
                <w:sz w:val="20"/>
                <w:szCs w:val="20"/>
              </w:rPr>
            </w:pPr>
            <w:r w:rsidRPr="006C1DF6">
              <w:rPr>
                <w:rFonts w:ascii="Arial" w:hAnsi="Arial" w:cs="Arial"/>
                <w:bCs/>
                <w:smallCaps/>
                <w:sz w:val="20"/>
                <w:szCs w:val="20"/>
              </w:rPr>
              <w:t xml:space="preserve">            </w:t>
            </w:r>
          </w:p>
        </w:tc>
        <w:tc>
          <w:tcPr>
            <w:tcW w:w="4509" w:type="dxa"/>
          </w:tcPr>
          <w:p w14:paraId="2C828DD9" w14:textId="57961C7B" w:rsidR="006A56D9" w:rsidRPr="0D9C55D2" w:rsidRDefault="002956C0" w:rsidP="0D9C55D2">
            <w:pPr>
              <w:pStyle w:val="Odstavecseseznamem"/>
              <w:numPr>
                <w:ilvl w:val="1"/>
                <w:numId w:val="30"/>
              </w:numPr>
              <w:adjustRightInd/>
              <w:ind w:left="626" w:hanging="626"/>
              <w:contextualSpacing/>
              <w:rPr>
                <w:rFonts w:ascii="Arial" w:hAnsi="Arial"/>
                <w:sz w:val="20"/>
                <w:szCs w:val="20"/>
                <w:shd w:val="clear" w:color="auto" w:fill="FFFFFF"/>
              </w:rPr>
            </w:pPr>
            <w:r w:rsidRPr="0D9C55D2">
              <w:rPr>
                <w:rFonts w:ascii="Arial" w:hAnsi="Arial"/>
                <w:sz w:val="20"/>
                <w:szCs w:val="20"/>
                <w:u w:val="single"/>
              </w:rPr>
              <w:t>Platba</w:t>
            </w:r>
            <w:r w:rsidRPr="0D9C55D2">
              <w:rPr>
                <w:rFonts w:ascii="Arial" w:hAnsi="Arial"/>
                <w:sz w:val="20"/>
                <w:szCs w:val="20"/>
              </w:rPr>
              <w:t xml:space="preserve">. </w:t>
            </w:r>
            <w:r w:rsidRPr="0D9C55D2">
              <w:rPr>
                <w:rFonts w:ascii="Arial" w:hAnsi="Arial"/>
                <w:sz w:val="20"/>
                <w:szCs w:val="20"/>
                <w:shd w:val="clear" w:color="auto" w:fill="FFFFFF"/>
              </w:rPr>
              <w:t>Společnost Astellas poskytne Organizaci Financování do čtyřiceti pěti (45) kalendářních dnů od doručení Faktury.</w:t>
            </w:r>
            <w:r w:rsidR="00633D35" w:rsidRPr="0D9C55D2">
              <w:rPr>
                <w:rFonts w:ascii="Arial" w:hAnsi="Arial"/>
                <w:sz w:val="20"/>
                <w:szCs w:val="20"/>
                <w:shd w:val="clear" w:color="auto" w:fill="FFFFFF"/>
              </w:rPr>
              <w:t xml:space="preserve"> Astellas vyplatí finance podle této smlouvy na bankovní účet Organizac</w:t>
            </w:r>
            <w:r w:rsidR="009A18E6">
              <w:rPr>
                <w:rFonts w:ascii="Arial" w:hAnsi="Arial"/>
                <w:sz w:val="20"/>
                <w:szCs w:val="20"/>
                <w:shd w:val="clear" w:color="auto" w:fill="FFFFFF"/>
              </w:rPr>
              <w:t>e</w:t>
            </w:r>
            <w:r w:rsidR="00633D35" w:rsidRPr="0D9C55D2">
              <w:rPr>
                <w:rFonts w:ascii="Arial" w:hAnsi="Arial"/>
                <w:sz w:val="20"/>
                <w:szCs w:val="20"/>
                <w:shd w:val="clear" w:color="auto" w:fill="FFFFFF"/>
              </w:rPr>
              <w:t xml:space="preserve">: </w:t>
            </w:r>
            <w:r w:rsidR="006A56D9" w:rsidRPr="00FC0832">
              <w:rPr>
                <w:rFonts w:ascii="Calibri" w:hAnsi="Calibri" w:cs="Calibri"/>
                <w:sz w:val="22"/>
                <w:szCs w:val="22"/>
              </w:rPr>
              <w:t>24035021/0710</w:t>
            </w:r>
            <w:r w:rsidR="006A56D9">
              <w:rPr>
                <w:rFonts w:ascii="Arial" w:hAnsi="Arial" w:cs="Arial"/>
                <w:smallCaps/>
                <w:sz w:val="20"/>
                <w:szCs w:val="20"/>
              </w:rPr>
              <w:t xml:space="preserve">. IBAN: </w:t>
            </w:r>
          </w:p>
          <w:p w14:paraId="79935C98" w14:textId="77777777" w:rsidR="006A56D9" w:rsidRDefault="006A56D9" w:rsidP="006A56D9">
            <w:pPr>
              <w:pStyle w:val="Default"/>
              <w:jc w:val="both"/>
              <w:rPr>
                <w:sz w:val="22"/>
                <w:szCs w:val="22"/>
              </w:rPr>
            </w:pPr>
            <w:r>
              <w:rPr>
                <w:sz w:val="22"/>
                <w:szCs w:val="22"/>
              </w:rPr>
              <w:t xml:space="preserve">CZ33 0710 0000 0000 2403 5021 </w:t>
            </w:r>
          </w:p>
          <w:p w14:paraId="128986E6" w14:textId="2DB5A4DD" w:rsidR="00537F1D" w:rsidRPr="00780F24" w:rsidRDefault="00906E4F" w:rsidP="006F1EA3">
            <w:pPr>
              <w:pStyle w:val="Odstavecseseznamem"/>
              <w:adjustRightInd/>
              <w:ind w:left="626"/>
              <w:contextualSpacing/>
              <w:rPr>
                <w:rFonts w:ascii="Arial" w:hAnsi="Arial" w:cs="Arial"/>
                <w:sz w:val="20"/>
                <w:szCs w:val="20"/>
                <w:u w:val="single"/>
              </w:rPr>
            </w:pPr>
            <w:r w:rsidRPr="0D9C55D2">
              <w:rPr>
                <w:rFonts w:ascii="Arial" w:hAnsi="Arial"/>
                <w:sz w:val="20"/>
                <w:szCs w:val="20"/>
                <w:shd w:val="clear" w:color="auto" w:fill="FFFFFF"/>
              </w:rPr>
              <w:t>.</w:t>
            </w:r>
            <w:r w:rsidR="00537F1D" w:rsidRPr="0D9C55D2">
              <w:rPr>
                <w:rFonts w:ascii="Arial" w:hAnsi="Arial"/>
                <w:sz w:val="20"/>
                <w:szCs w:val="20"/>
                <w:shd w:val="clear" w:color="auto" w:fill="FFFFFF"/>
              </w:rPr>
              <w:t xml:space="preserve">  </w:t>
            </w:r>
          </w:p>
          <w:p w14:paraId="268568C7" w14:textId="7F96C0C7" w:rsidR="002956C0" w:rsidRPr="002956C0" w:rsidRDefault="002956C0" w:rsidP="00537F1D">
            <w:pPr>
              <w:pStyle w:val="Odstavecseseznamem"/>
              <w:adjustRightInd/>
              <w:ind w:left="626"/>
              <w:contextualSpacing/>
              <w:rPr>
                <w:rFonts w:ascii="Arial" w:hAnsi="Arial" w:cs="Arial"/>
                <w:sz w:val="20"/>
                <w:szCs w:val="20"/>
                <w:u w:val="single"/>
                <w:lang w:val="cs-CZ"/>
              </w:rPr>
            </w:pPr>
          </w:p>
          <w:p w14:paraId="4427211E" w14:textId="77777777" w:rsidR="002956C0" w:rsidRPr="002956C0" w:rsidRDefault="002956C0" w:rsidP="002956C0">
            <w:pPr>
              <w:rPr>
                <w:rFonts w:ascii="Arial" w:hAnsi="Arial" w:cs="Arial"/>
                <w:b/>
                <w:smallCaps/>
                <w:sz w:val="20"/>
                <w:szCs w:val="20"/>
                <w:lang w:val="cs-CZ"/>
              </w:rPr>
            </w:pPr>
          </w:p>
        </w:tc>
      </w:tr>
      <w:tr w:rsidR="002956C0" w:rsidRPr="00DE018F" w14:paraId="7549ACA1" w14:textId="77777777" w:rsidTr="0D9C55D2">
        <w:tc>
          <w:tcPr>
            <w:tcW w:w="4509" w:type="dxa"/>
          </w:tcPr>
          <w:p w14:paraId="579E9303" w14:textId="0E46A45F" w:rsidR="002956C0" w:rsidRPr="003412AF" w:rsidRDefault="002956C0" w:rsidP="002956C0">
            <w:pPr>
              <w:rPr>
                <w:rFonts w:ascii="Arial" w:hAnsi="Arial" w:cs="Arial"/>
                <w:b/>
                <w:smallCaps/>
                <w:sz w:val="20"/>
                <w:szCs w:val="20"/>
              </w:rPr>
            </w:pPr>
            <w:r w:rsidRPr="003412AF">
              <w:rPr>
                <w:rFonts w:ascii="Arial" w:hAnsi="Arial" w:cs="Arial"/>
                <w:sz w:val="20"/>
                <w:szCs w:val="20"/>
                <w:u w:val="single"/>
              </w:rPr>
              <w:t>Invoice</w:t>
            </w:r>
            <w:r w:rsidRPr="003412AF">
              <w:rPr>
                <w:rFonts w:ascii="Arial" w:hAnsi="Arial" w:cs="Arial"/>
                <w:sz w:val="20"/>
                <w:szCs w:val="20"/>
              </w:rPr>
              <w:t xml:space="preserve">. </w:t>
            </w:r>
            <w:r w:rsidR="00D16DF4" w:rsidRPr="006B4A49">
              <w:rPr>
                <w:rFonts w:ascii="Arial" w:hAnsi="Arial" w:cs="Arial"/>
                <w:sz w:val="20"/>
                <w:szCs w:val="20"/>
                <w:shd w:val="clear" w:color="auto" w:fill="FFFFFF"/>
              </w:rPr>
              <w:t xml:space="preserve">The Organization shall issue an Invoice in accordance with all instructions provided by Astellas and send said Invoice to Astellas by email to </w:t>
            </w:r>
            <w:hyperlink r:id="rId14" w:history="1">
              <w:r w:rsidR="00D16DF4" w:rsidRPr="00DC1EFD">
                <w:rPr>
                  <w:rStyle w:val="Hypertextovodkaz"/>
                  <w:rFonts w:ascii="Arial" w:hAnsi="Arial" w:cs="Arial"/>
                  <w:sz w:val="20"/>
                  <w:szCs w:val="20"/>
                  <w:shd w:val="clear" w:color="auto" w:fill="FFFFFF"/>
                </w:rPr>
                <w:t>eu.ap.invoices.cz01@astellas.com</w:t>
              </w:r>
            </w:hyperlink>
            <w:r w:rsidR="00D16DF4">
              <w:rPr>
                <w:rFonts w:ascii="Arial" w:hAnsi="Arial" w:cs="Arial"/>
                <w:sz w:val="20"/>
                <w:szCs w:val="20"/>
                <w:shd w:val="clear" w:color="auto" w:fill="FFFFFF"/>
              </w:rPr>
              <w:t xml:space="preserve"> </w:t>
            </w:r>
            <w:r w:rsidR="00D16DF4" w:rsidRPr="006B4A49">
              <w:rPr>
                <w:rFonts w:ascii="Arial" w:hAnsi="Arial" w:cs="Arial"/>
                <w:sz w:val="20"/>
                <w:szCs w:val="20"/>
                <w:shd w:val="clear" w:color="auto" w:fill="FFFFFF"/>
              </w:rPr>
              <w:t>or to registered office</w:t>
            </w:r>
            <w:r w:rsidR="00D16DF4">
              <w:rPr>
                <w:rFonts w:ascii="Arial" w:hAnsi="Arial" w:cs="Arial"/>
                <w:sz w:val="20"/>
                <w:szCs w:val="20"/>
                <w:shd w:val="clear" w:color="auto" w:fill="FFFFFF"/>
              </w:rPr>
              <w:t xml:space="preserve"> adress</w:t>
            </w:r>
            <w:r w:rsidR="00D16DF4" w:rsidRPr="006B4A49">
              <w:rPr>
                <w:rFonts w:ascii="Arial" w:hAnsi="Arial" w:cs="Arial"/>
                <w:sz w:val="20"/>
                <w:szCs w:val="20"/>
                <w:shd w:val="clear" w:color="auto" w:fill="FFFFFF"/>
              </w:rPr>
              <w:t>. Astellas will provide Financing based on the Invoice</w:t>
            </w:r>
            <w:r w:rsidR="00D16DF4">
              <w:rPr>
                <w:rFonts w:ascii="Arial" w:hAnsi="Arial" w:cs="Arial"/>
                <w:sz w:val="20"/>
                <w:szCs w:val="20"/>
                <w:shd w:val="clear" w:color="auto" w:fill="FFFFFF"/>
              </w:rPr>
              <w:t xml:space="preserve"> only</w:t>
            </w:r>
            <w:r w:rsidR="00D16DF4" w:rsidRPr="006B4A49">
              <w:rPr>
                <w:rFonts w:ascii="Arial" w:hAnsi="Arial" w:cs="Arial"/>
                <w:sz w:val="20"/>
                <w:szCs w:val="20"/>
                <w:shd w:val="clear" w:color="auto" w:fill="FFFFFF"/>
              </w:rPr>
              <w:t>. Billing information: Astellas Pharma, s.r.o., Rohanské nábřeží 678/29, 186 00 Prague 8, ID No.: 26432765, VAT No.: CZ26432765.</w:t>
            </w:r>
          </w:p>
        </w:tc>
        <w:tc>
          <w:tcPr>
            <w:tcW w:w="4509" w:type="dxa"/>
          </w:tcPr>
          <w:p w14:paraId="67115A21" w14:textId="606F03D3" w:rsidR="002956C0" w:rsidRPr="002956C0" w:rsidRDefault="002956C0" w:rsidP="00B325F0">
            <w:pPr>
              <w:pStyle w:val="Odstavecseseznamem"/>
              <w:numPr>
                <w:ilvl w:val="1"/>
                <w:numId w:val="30"/>
              </w:numPr>
              <w:adjustRightInd/>
              <w:ind w:left="626" w:hanging="626"/>
              <w:contextualSpacing/>
              <w:rPr>
                <w:rFonts w:ascii="Arial" w:hAnsi="Arial" w:cs="Arial"/>
                <w:sz w:val="20"/>
                <w:szCs w:val="20"/>
                <w:u w:val="single"/>
                <w:lang w:val="cs-CZ"/>
              </w:rPr>
            </w:pPr>
            <w:r w:rsidRPr="002956C0">
              <w:rPr>
                <w:rFonts w:ascii="Arial" w:hAnsi="Arial"/>
                <w:sz w:val="20"/>
                <w:szCs w:val="20"/>
                <w:u w:val="single"/>
                <w:lang w:val="cs-CZ"/>
              </w:rPr>
              <w:t>Faktura</w:t>
            </w:r>
            <w:r w:rsidRPr="002956C0">
              <w:rPr>
                <w:rFonts w:ascii="Arial" w:hAnsi="Arial"/>
                <w:sz w:val="20"/>
                <w:szCs w:val="20"/>
                <w:lang w:val="cs-CZ"/>
              </w:rPr>
              <w:t xml:space="preserve">. </w:t>
            </w:r>
            <w:r w:rsidRPr="002956C0">
              <w:rPr>
                <w:rFonts w:ascii="Arial" w:hAnsi="Arial"/>
                <w:sz w:val="20"/>
                <w:szCs w:val="20"/>
                <w:shd w:val="clear" w:color="auto" w:fill="FFFFFF"/>
                <w:lang w:val="cs-CZ"/>
              </w:rPr>
              <w:t>Organizace vystaví Fakturu, která bude v souladu s</w:t>
            </w:r>
            <w:r w:rsidR="00466CBF">
              <w:rPr>
                <w:rFonts w:ascii="Arial" w:hAnsi="Arial"/>
                <w:sz w:val="20"/>
                <w:szCs w:val="20"/>
                <w:shd w:val="clear" w:color="auto" w:fill="FFFFFF"/>
                <w:lang w:val="cs-CZ"/>
              </w:rPr>
              <w:t> </w:t>
            </w:r>
            <w:r w:rsidRPr="002956C0">
              <w:rPr>
                <w:rFonts w:ascii="Arial" w:hAnsi="Arial"/>
                <w:sz w:val="20"/>
                <w:szCs w:val="20"/>
                <w:shd w:val="clear" w:color="auto" w:fill="FFFFFF"/>
                <w:lang w:val="cs-CZ"/>
              </w:rPr>
              <w:t>veškerými pokyny společnosti Astellas, a tuto Fakturu zašle společnosti Astellas</w:t>
            </w:r>
            <w:r w:rsidR="0000648F">
              <w:rPr>
                <w:rFonts w:ascii="Arial" w:hAnsi="Arial"/>
                <w:sz w:val="20"/>
                <w:szCs w:val="20"/>
                <w:shd w:val="clear" w:color="auto" w:fill="FFFFFF"/>
                <w:lang w:val="cs-CZ"/>
              </w:rPr>
              <w:t xml:space="preserve"> e-mailem na </w:t>
            </w:r>
            <w:hyperlink r:id="rId15" w:history="1">
              <w:r w:rsidR="0000648F" w:rsidRPr="00CA1F5E">
                <w:rPr>
                  <w:rStyle w:val="Hypertextovodkaz"/>
                  <w:rFonts w:ascii="Arial" w:hAnsi="Arial"/>
                  <w:sz w:val="20"/>
                  <w:szCs w:val="20"/>
                  <w:shd w:val="clear" w:color="auto" w:fill="FFFFFF"/>
                  <w:lang w:val="cs-CZ"/>
                </w:rPr>
                <w:t>eu.ap.invoices.cz01@astellas.com</w:t>
              </w:r>
            </w:hyperlink>
            <w:r w:rsidR="0000648F">
              <w:rPr>
                <w:rFonts w:ascii="Arial" w:hAnsi="Arial"/>
                <w:sz w:val="20"/>
                <w:szCs w:val="20"/>
                <w:shd w:val="clear" w:color="auto" w:fill="FFFFFF"/>
                <w:lang w:val="cs-CZ"/>
              </w:rPr>
              <w:t xml:space="preserve"> nebo na adresu sídla</w:t>
            </w:r>
            <w:r w:rsidRPr="002956C0">
              <w:rPr>
                <w:rFonts w:ascii="Arial" w:hAnsi="Arial"/>
                <w:sz w:val="20"/>
                <w:szCs w:val="20"/>
                <w:shd w:val="clear" w:color="auto" w:fill="FFFFFF"/>
                <w:lang w:val="cs-CZ"/>
              </w:rPr>
              <w:t>. Společnost Astellas poskytne Financování pouze na základě Faktury.</w:t>
            </w:r>
            <w:r w:rsidR="0000648F">
              <w:rPr>
                <w:rFonts w:ascii="Arial" w:hAnsi="Arial"/>
                <w:sz w:val="20"/>
                <w:szCs w:val="20"/>
                <w:shd w:val="clear" w:color="auto" w:fill="FFFFFF"/>
                <w:lang w:val="cs-CZ"/>
              </w:rPr>
              <w:t xml:space="preserve"> </w:t>
            </w:r>
            <w:r w:rsidR="00DC322B">
              <w:rPr>
                <w:rFonts w:ascii="Arial" w:hAnsi="Arial"/>
                <w:sz w:val="20"/>
                <w:szCs w:val="20"/>
                <w:shd w:val="clear" w:color="auto" w:fill="FFFFFF"/>
                <w:lang w:val="cs-CZ"/>
              </w:rPr>
              <w:t>Fakturač</w:t>
            </w:r>
            <w:r w:rsidR="0000648F">
              <w:rPr>
                <w:rFonts w:ascii="Arial" w:hAnsi="Arial"/>
                <w:sz w:val="20"/>
                <w:szCs w:val="20"/>
                <w:shd w:val="clear" w:color="auto" w:fill="FFFFFF"/>
                <w:lang w:val="cs-CZ"/>
              </w:rPr>
              <w:t>n</w:t>
            </w:r>
            <w:r w:rsidR="00DC322B">
              <w:rPr>
                <w:rFonts w:ascii="Arial" w:hAnsi="Arial"/>
                <w:sz w:val="20"/>
                <w:szCs w:val="20"/>
                <w:shd w:val="clear" w:color="auto" w:fill="FFFFFF"/>
                <w:lang w:val="cs-CZ"/>
              </w:rPr>
              <w:t xml:space="preserve">í údaje: Astellas Pharma, s.r.o., </w:t>
            </w:r>
            <w:r w:rsidR="00DC322B" w:rsidRPr="00DE018F">
              <w:rPr>
                <w:rFonts w:ascii="Arial" w:hAnsi="Arial"/>
                <w:sz w:val="20"/>
                <w:szCs w:val="20"/>
                <w:shd w:val="clear" w:color="auto" w:fill="FFFFFF"/>
                <w:lang w:val="cs-CZ"/>
              </w:rPr>
              <w:t>Rohanské nábřeží 678/29, 186 00 Praha 8, IČO: 26432765, DIČ: CZ26432765</w:t>
            </w:r>
            <w:r w:rsidR="00DC322B">
              <w:rPr>
                <w:rFonts w:ascii="Arial" w:hAnsi="Arial"/>
                <w:sz w:val="20"/>
                <w:szCs w:val="20"/>
                <w:shd w:val="clear" w:color="auto" w:fill="FFFFFF"/>
                <w:lang w:val="cs-CZ"/>
              </w:rPr>
              <w:t>.</w:t>
            </w:r>
          </w:p>
          <w:p w14:paraId="0911E009" w14:textId="77777777" w:rsidR="002956C0" w:rsidRPr="002956C0" w:rsidRDefault="002956C0" w:rsidP="002956C0">
            <w:pPr>
              <w:rPr>
                <w:rFonts w:ascii="Arial" w:hAnsi="Arial" w:cs="Arial"/>
                <w:b/>
                <w:smallCaps/>
                <w:sz w:val="20"/>
                <w:szCs w:val="20"/>
                <w:lang w:val="cs-CZ"/>
              </w:rPr>
            </w:pPr>
          </w:p>
        </w:tc>
      </w:tr>
      <w:tr w:rsidR="002956C0" w:rsidRPr="003412AF" w14:paraId="4DA333F4" w14:textId="77777777" w:rsidTr="0D9C55D2">
        <w:tc>
          <w:tcPr>
            <w:tcW w:w="4509" w:type="dxa"/>
          </w:tcPr>
          <w:p w14:paraId="267081B8" w14:textId="77777777" w:rsidR="002956C0" w:rsidRPr="003412AF" w:rsidRDefault="002956C0" w:rsidP="00B325F0">
            <w:pPr>
              <w:pStyle w:val="Odstavecseseznamem"/>
              <w:numPr>
                <w:ilvl w:val="1"/>
                <w:numId w:val="27"/>
              </w:numPr>
              <w:adjustRightInd/>
              <w:ind w:left="589" w:hanging="567"/>
              <w:contextualSpacing/>
              <w:rPr>
                <w:rFonts w:ascii="Arial" w:hAnsi="Arial" w:cs="Arial"/>
                <w:sz w:val="20"/>
                <w:szCs w:val="20"/>
                <w:u w:val="single"/>
              </w:rPr>
            </w:pPr>
            <w:r w:rsidRPr="003412AF">
              <w:rPr>
                <w:rFonts w:ascii="Arial" w:hAnsi="Arial" w:cs="Arial"/>
                <w:sz w:val="20"/>
                <w:szCs w:val="20"/>
                <w:u w:val="single"/>
              </w:rPr>
              <w:t>Taxes and Charges</w:t>
            </w:r>
            <w:r w:rsidRPr="003412AF">
              <w:rPr>
                <w:rFonts w:ascii="Arial" w:hAnsi="Arial" w:cs="Arial"/>
                <w:sz w:val="20"/>
                <w:szCs w:val="20"/>
              </w:rPr>
              <w:t>. Organization shall be solely responsible for the payment of all taxes and any other charges, including bank charges or deductions related to Funding.</w:t>
            </w:r>
          </w:p>
          <w:p w14:paraId="452D329B" w14:textId="77777777" w:rsidR="002956C0" w:rsidRPr="003412AF" w:rsidRDefault="002956C0" w:rsidP="002956C0">
            <w:pPr>
              <w:rPr>
                <w:rFonts w:ascii="Arial" w:hAnsi="Arial" w:cs="Arial"/>
                <w:b/>
                <w:smallCaps/>
                <w:sz w:val="20"/>
                <w:szCs w:val="20"/>
              </w:rPr>
            </w:pPr>
          </w:p>
        </w:tc>
        <w:tc>
          <w:tcPr>
            <w:tcW w:w="4509" w:type="dxa"/>
          </w:tcPr>
          <w:p w14:paraId="1FBB9AE7" w14:textId="77777777" w:rsidR="002956C0" w:rsidRPr="002956C0" w:rsidRDefault="002956C0" w:rsidP="00B325F0">
            <w:pPr>
              <w:pStyle w:val="Odstavecseseznamem"/>
              <w:numPr>
                <w:ilvl w:val="1"/>
                <w:numId w:val="30"/>
              </w:numPr>
              <w:adjustRightInd/>
              <w:ind w:left="626" w:hanging="626"/>
              <w:contextualSpacing/>
              <w:rPr>
                <w:rFonts w:ascii="Arial" w:hAnsi="Arial" w:cs="Arial"/>
                <w:sz w:val="20"/>
                <w:szCs w:val="20"/>
                <w:u w:val="single"/>
                <w:lang w:val="cs-CZ"/>
              </w:rPr>
            </w:pPr>
            <w:r w:rsidRPr="002956C0">
              <w:rPr>
                <w:rFonts w:ascii="Arial" w:hAnsi="Arial"/>
                <w:sz w:val="20"/>
                <w:szCs w:val="20"/>
                <w:u w:val="single"/>
                <w:lang w:val="cs-CZ"/>
              </w:rPr>
              <w:t>Daně a poplatky</w:t>
            </w:r>
            <w:r w:rsidRPr="002956C0">
              <w:rPr>
                <w:rFonts w:ascii="Arial" w:hAnsi="Arial"/>
                <w:sz w:val="20"/>
                <w:szCs w:val="20"/>
                <w:lang w:val="cs-CZ"/>
              </w:rPr>
              <w:t xml:space="preserve">. Organizace bude výhradně odpovědná za úhradu všech daní a jakýchkoliv </w:t>
            </w:r>
            <w:r w:rsidRPr="00B325F0">
              <w:rPr>
                <w:rFonts w:ascii="Arial" w:hAnsi="Arial"/>
                <w:sz w:val="20"/>
                <w:szCs w:val="20"/>
                <w:shd w:val="clear" w:color="auto" w:fill="FFFFFF"/>
                <w:lang w:val="cs-CZ"/>
              </w:rPr>
              <w:t>dalších</w:t>
            </w:r>
            <w:r w:rsidRPr="002956C0">
              <w:rPr>
                <w:rFonts w:ascii="Arial" w:hAnsi="Arial"/>
                <w:sz w:val="20"/>
                <w:szCs w:val="20"/>
                <w:lang w:val="cs-CZ"/>
              </w:rPr>
              <w:t xml:space="preserve"> poplatků, včetně bankovních poplatků nebo odečtů souvisejících s Financováním.</w:t>
            </w:r>
          </w:p>
          <w:p w14:paraId="7410689A" w14:textId="77777777" w:rsidR="002956C0" w:rsidRPr="002956C0" w:rsidRDefault="002956C0" w:rsidP="002956C0">
            <w:pPr>
              <w:rPr>
                <w:rFonts w:ascii="Arial" w:hAnsi="Arial" w:cs="Arial"/>
                <w:b/>
                <w:smallCaps/>
                <w:sz w:val="20"/>
                <w:szCs w:val="20"/>
                <w:lang w:val="cs-CZ"/>
              </w:rPr>
            </w:pPr>
          </w:p>
        </w:tc>
      </w:tr>
      <w:tr w:rsidR="002956C0" w:rsidRPr="003412AF" w14:paraId="635D8AF7" w14:textId="77777777" w:rsidTr="0D9C55D2">
        <w:tc>
          <w:tcPr>
            <w:tcW w:w="4509" w:type="dxa"/>
          </w:tcPr>
          <w:p w14:paraId="090CE5A5" w14:textId="77777777" w:rsidR="002956C0" w:rsidRPr="003412AF" w:rsidRDefault="002956C0" w:rsidP="00B325F0">
            <w:pPr>
              <w:pStyle w:val="Odstavecseseznamem"/>
              <w:numPr>
                <w:ilvl w:val="0"/>
                <w:numId w:val="27"/>
              </w:numPr>
              <w:adjustRightInd/>
              <w:ind w:left="589" w:hanging="589"/>
              <w:contextualSpacing/>
              <w:rPr>
                <w:rFonts w:ascii="Arial" w:hAnsi="Arial" w:cs="Arial"/>
                <w:b/>
                <w:smallCaps/>
                <w:sz w:val="20"/>
                <w:szCs w:val="20"/>
              </w:rPr>
            </w:pPr>
            <w:r w:rsidRPr="003412AF">
              <w:rPr>
                <w:rFonts w:ascii="Arial" w:hAnsi="Arial" w:cs="Arial"/>
                <w:b/>
                <w:smallCaps/>
                <w:sz w:val="20"/>
                <w:szCs w:val="20"/>
              </w:rPr>
              <w:t>Disclosure Obligations</w:t>
            </w:r>
          </w:p>
          <w:p w14:paraId="4ED2A1CA" w14:textId="77777777" w:rsidR="002956C0" w:rsidRPr="003412AF" w:rsidRDefault="002956C0" w:rsidP="002956C0">
            <w:pPr>
              <w:rPr>
                <w:rFonts w:ascii="Arial" w:hAnsi="Arial" w:cs="Arial"/>
                <w:b/>
                <w:smallCaps/>
                <w:sz w:val="20"/>
                <w:szCs w:val="20"/>
              </w:rPr>
            </w:pPr>
          </w:p>
        </w:tc>
        <w:tc>
          <w:tcPr>
            <w:tcW w:w="4509" w:type="dxa"/>
          </w:tcPr>
          <w:p w14:paraId="7B324D81" w14:textId="77777777" w:rsidR="002956C0" w:rsidRPr="002956C0" w:rsidRDefault="002956C0" w:rsidP="00B325F0">
            <w:pPr>
              <w:pStyle w:val="Odstavecseseznamem"/>
              <w:numPr>
                <w:ilvl w:val="0"/>
                <w:numId w:val="30"/>
              </w:numPr>
              <w:adjustRightInd/>
              <w:ind w:left="626" w:hanging="626"/>
              <w:contextualSpacing/>
              <w:rPr>
                <w:rFonts w:ascii="Arial" w:hAnsi="Arial" w:cs="Arial"/>
                <w:b/>
                <w:smallCaps/>
                <w:sz w:val="20"/>
                <w:szCs w:val="20"/>
                <w:lang w:val="cs-CZ"/>
              </w:rPr>
            </w:pPr>
            <w:r w:rsidRPr="002956C0">
              <w:rPr>
                <w:rFonts w:ascii="Arial" w:hAnsi="Arial"/>
                <w:b/>
                <w:smallCaps/>
                <w:sz w:val="20"/>
                <w:szCs w:val="20"/>
                <w:lang w:val="cs-CZ"/>
              </w:rPr>
              <w:t>Závazky poskytnout informace</w:t>
            </w:r>
          </w:p>
          <w:p w14:paraId="270ED825" w14:textId="77777777" w:rsidR="002956C0" w:rsidRPr="002956C0" w:rsidRDefault="002956C0" w:rsidP="002956C0">
            <w:pPr>
              <w:rPr>
                <w:rFonts w:ascii="Arial" w:hAnsi="Arial" w:cs="Arial"/>
                <w:b/>
                <w:smallCaps/>
                <w:sz w:val="20"/>
                <w:szCs w:val="20"/>
                <w:lang w:val="cs-CZ"/>
              </w:rPr>
            </w:pPr>
          </w:p>
        </w:tc>
      </w:tr>
      <w:tr w:rsidR="002956C0" w:rsidRPr="0084286E" w14:paraId="1B6D80EB" w14:textId="77777777" w:rsidTr="0D9C55D2">
        <w:tc>
          <w:tcPr>
            <w:tcW w:w="4509" w:type="dxa"/>
          </w:tcPr>
          <w:p w14:paraId="16A904D2" w14:textId="77777777" w:rsidR="002956C0" w:rsidRPr="003412AF" w:rsidRDefault="002956C0" w:rsidP="00B325F0">
            <w:pPr>
              <w:pStyle w:val="Odstavecseseznamem"/>
              <w:numPr>
                <w:ilvl w:val="1"/>
                <w:numId w:val="27"/>
              </w:numPr>
              <w:adjustRightInd/>
              <w:ind w:left="589" w:hanging="567"/>
              <w:contextualSpacing/>
              <w:rPr>
                <w:rFonts w:ascii="Arial" w:hAnsi="Arial" w:cs="Arial"/>
                <w:smallCaps/>
                <w:sz w:val="20"/>
                <w:szCs w:val="20"/>
              </w:rPr>
            </w:pPr>
            <w:r w:rsidRPr="003412AF">
              <w:rPr>
                <w:rFonts w:ascii="Arial" w:hAnsi="Arial" w:cs="Arial"/>
                <w:sz w:val="20"/>
                <w:szCs w:val="20"/>
                <w:u w:val="single"/>
              </w:rPr>
              <w:t>General Disclosure Obligations</w:t>
            </w:r>
            <w:r w:rsidRPr="003412AF">
              <w:rPr>
                <w:rFonts w:ascii="Arial" w:hAnsi="Arial" w:cs="Arial"/>
                <w:i/>
                <w:sz w:val="20"/>
                <w:szCs w:val="20"/>
              </w:rPr>
              <w:t xml:space="preserve">. </w:t>
            </w:r>
            <w:r w:rsidRPr="003412AF">
              <w:rPr>
                <w:rFonts w:ascii="Arial" w:hAnsi="Arial" w:cs="Arial"/>
                <w:sz w:val="20"/>
                <w:szCs w:val="20"/>
              </w:rPr>
              <w:t xml:space="preserve">Astellas and Organization shall comply with Transparency Rules. </w:t>
            </w:r>
          </w:p>
          <w:p w14:paraId="6D2A981F" w14:textId="77777777" w:rsidR="002956C0" w:rsidRPr="003412AF" w:rsidRDefault="002956C0" w:rsidP="002956C0">
            <w:pPr>
              <w:rPr>
                <w:rFonts w:ascii="Arial" w:hAnsi="Arial" w:cs="Arial"/>
                <w:b/>
                <w:smallCaps/>
                <w:sz w:val="20"/>
                <w:szCs w:val="20"/>
              </w:rPr>
            </w:pPr>
          </w:p>
        </w:tc>
        <w:tc>
          <w:tcPr>
            <w:tcW w:w="4509" w:type="dxa"/>
          </w:tcPr>
          <w:p w14:paraId="53D459E7" w14:textId="7FEA7D6D" w:rsidR="002956C0" w:rsidRPr="002956C0" w:rsidRDefault="002956C0" w:rsidP="00B325F0">
            <w:pPr>
              <w:pStyle w:val="Odstavecseseznamem"/>
              <w:numPr>
                <w:ilvl w:val="1"/>
                <w:numId w:val="30"/>
              </w:numPr>
              <w:adjustRightInd/>
              <w:ind w:left="626" w:hanging="626"/>
              <w:contextualSpacing/>
              <w:rPr>
                <w:rFonts w:ascii="Arial" w:hAnsi="Arial" w:cs="Arial"/>
                <w:smallCaps/>
                <w:sz w:val="20"/>
                <w:szCs w:val="20"/>
                <w:lang w:val="cs-CZ"/>
              </w:rPr>
            </w:pPr>
            <w:r w:rsidRPr="002956C0">
              <w:rPr>
                <w:rFonts w:ascii="Arial" w:hAnsi="Arial"/>
                <w:sz w:val="20"/>
                <w:szCs w:val="20"/>
                <w:u w:val="single"/>
                <w:lang w:val="cs-CZ"/>
              </w:rPr>
              <w:t>Obecné závazky poskytnout informace</w:t>
            </w:r>
            <w:r w:rsidRPr="002956C0">
              <w:rPr>
                <w:rFonts w:ascii="Arial" w:hAnsi="Arial"/>
                <w:i/>
                <w:sz w:val="20"/>
                <w:szCs w:val="20"/>
                <w:lang w:val="cs-CZ"/>
              </w:rPr>
              <w:t xml:space="preserve">. </w:t>
            </w:r>
            <w:r w:rsidRPr="002956C0">
              <w:rPr>
                <w:rFonts w:ascii="Arial" w:hAnsi="Arial"/>
                <w:sz w:val="20"/>
                <w:szCs w:val="20"/>
                <w:lang w:val="cs-CZ"/>
              </w:rPr>
              <w:t>Společnost Astellas a</w:t>
            </w:r>
            <w:r w:rsidR="00466CBF">
              <w:rPr>
                <w:rFonts w:ascii="Arial" w:hAnsi="Arial"/>
                <w:sz w:val="20"/>
                <w:szCs w:val="20"/>
                <w:lang w:val="cs-CZ"/>
              </w:rPr>
              <w:t> </w:t>
            </w:r>
            <w:r w:rsidRPr="002956C0">
              <w:rPr>
                <w:rFonts w:ascii="Arial" w:hAnsi="Arial"/>
                <w:sz w:val="20"/>
                <w:szCs w:val="20"/>
                <w:lang w:val="cs-CZ"/>
              </w:rPr>
              <w:t xml:space="preserve">Organizace budou dodržovat Pravidla transparentnosti. </w:t>
            </w:r>
          </w:p>
          <w:p w14:paraId="6F353AC1" w14:textId="77777777" w:rsidR="002956C0" w:rsidRPr="002956C0" w:rsidRDefault="002956C0" w:rsidP="002956C0">
            <w:pPr>
              <w:rPr>
                <w:rFonts w:ascii="Arial" w:hAnsi="Arial" w:cs="Arial"/>
                <w:b/>
                <w:smallCaps/>
                <w:sz w:val="20"/>
                <w:szCs w:val="20"/>
                <w:lang w:val="cs-CZ"/>
              </w:rPr>
            </w:pPr>
          </w:p>
        </w:tc>
      </w:tr>
      <w:tr w:rsidR="002956C0" w:rsidRPr="0084286E" w14:paraId="1D5B52A2" w14:textId="77777777" w:rsidTr="0D9C55D2">
        <w:tc>
          <w:tcPr>
            <w:tcW w:w="4509" w:type="dxa"/>
          </w:tcPr>
          <w:p w14:paraId="52F785BF" w14:textId="77777777" w:rsidR="002956C0" w:rsidRPr="003412AF" w:rsidRDefault="002956C0" w:rsidP="00B325F0">
            <w:pPr>
              <w:pStyle w:val="Odstavecseseznamem"/>
              <w:numPr>
                <w:ilvl w:val="1"/>
                <w:numId w:val="27"/>
              </w:numPr>
              <w:adjustRightInd/>
              <w:ind w:left="589" w:hanging="567"/>
              <w:contextualSpacing/>
              <w:rPr>
                <w:rFonts w:ascii="Arial" w:hAnsi="Arial" w:cs="Arial"/>
                <w:smallCaps/>
                <w:sz w:val="20"/>
                <w:szCs w:val="20"/>
              </w:rPr>
            </w:pPr>
            <w:r w:rsidRPr="003412AF">
              <w:rPr>
                <w:rFonts w:ascii="Arial" w:hAnsi="Arial" w:cs="Arial"/>
                <w:sz w:val="20"/>
                <w:szCs w:val="20"/>
                <w:u w:val="single"/>
              </w:rPr>
              <w:t>Disclosure to the Public</w:t>
            </w:r>
            <w:r w:rsidRPr="003412AF">
              <w:rPr>
                <w:rFonts w:ascii="Arial" w:hAnsi="Arial" w:cs="Arial"/>
                <w:i/>
                <w:sz w:val="20"/>
                <w:szCs w:val="20"/>
              </w:rPr>
              <w:t>.</w:t>
            </w:r>
            <w:r w:rsidRPr="003412AF">
              <w:rPr>
                <w:rFonts w:ascii="Arial" w:hAnsi="Arial" w:cs="Arial"/>
                <w:sz w:val="20"/>
                <w:szCs w:val="20"/>
              </w:rPr>
              <w:t xml:space="preserve"> If Organization, through any of its employees or representatives, writes for publication or speaks or comments in public or is otherwise asked by Astellas or any other party to do the same with regard to any aspect of Funding under this Agreement or any other issue concerning Astellas’ products or business operations in general, Organization shall publicly declare, following a format appropriate under the circumstances, that Organization is Party to this Agreement.</w:t>
            </w:r>
          </w:p>
          <w:p w14:paraId="7CD2CA13" w14:textId="77777777" w:rsidR="002956C0" w:rsidRPr="003412AF" w:rsidRDefault="002956C0" w:rsidP="002956C0">
            <w:pPr>
              <w:rPr>
                <w:rFonts w:ascii="Arial" w:hAnsi="Arial" w:cs="Arial"/>
                <w:b/>
                <w:smallCaps/>
                <w:sz w:val="20"/>
                <w:szCs w:val="20"/>
              </w:rPr>
            </w:pPr>
          </w:p>
        </w:tc>
        <w:tc>
          <w:tcPr>
            <w:tcW w:w="4509" w:type="dxa"/>
          </w:tcPr>
          <w:p w14:paraId="1489DF7E" w14:textId="61DAB030" w:rsidR="002956C0" w:rsidRPr="002956C0" w:rsidRDefault="002956C0" w:rsidP="00B325F0">
            <w:pPr>
              <w:pStyle w:val="Odstavecseseznamem"/>
              <w:numPr>
                <w:ilvl w:val="1"/>
                <w:numId w:val="30"/>
              </w:numPr>
              <w:adjustRightInd/>
              <w:ind w:left="626" w:hanging="626"/>
              <w:contextualSpacing/>
              <w:rPr>
                <w:rFonts w:ascii="Arial" w:hAnsi="Arial" w:cs="Arial"/>
                <w:smallCaps/>
                <w:sz w:val="20"/>
                <w:szCs w:val="20"/>
                <w:lang w:val="cs-CZ"/>
              </w:rPr>
            </w:pPr>
            <w:r w:rsidRPr="002956C0">
              <w:rPr>
                <w:rFonts w:ascii="Arial" w:hAnsi="Arial"/>
                <w:sz w:val="20"/>
                <w:szCs w:val="20"/>
                <w:u w:val="single"/>
                <w:lang w:val="cs-CZ"/>
              </w:rPr>
              <w:t>Poskytování informací veřejnosti</w:t>
            </w:r>
            <w:r w:rsidRPr="002956C0">
              <w:rPr>
                <w:rFonts w:ascii="Arial" w:hAnsi="Arial"/>
                <w:i/>
                <w:sz w:val="20"/>
                <w:szCs w:val="20"/>
                <w:lang w:val="cs-CZ"/>
              </w:rPr>
              <w:t>.</w:t>
            </w:r>
            <w:r w:rsidRPr="002956C0">
              <w:rPr>
                <w:rFonts w:ascii="Arial" w:hAnsi="Arial"/>
                <w:sz w:val="20"/>
                <w:szCs w:val="20"/>
                <w:lang w:val="cs-CZ"/>
              </w:rPr>
              <w:t xml:space="preserve"> Pokud Organizace prostřednictvím kteréhokoliv ze svých zaměstnanců nebo zástupců vytvoří publikaci nebo přednese veřejný projev nebo komentář týkající se jakéhokoliv aspektu Financování podle této Smlouvy nebo jakéhokoliv jiného problému týkajícího se výrobků Astellas nebo obecně její podnikatelské činnosti, případně bude o</w:t>
            </w:r>
            <w:r w:rsidR="00466CBF">
              <w:rPr>
                <w:rFonts w:ascii="Arial" w:hAnsi="Arial"/>
                <w:sz w:val="20"/>
                <w:szCs w:val="20"/>
                <w:lang w:val="cs-CZ"/>
              </w:rPr>
              <w:t> </w:t>
            </w:r>
            <w:r w:rsidRPr="002956C0">
              <w:rPr>
                <w:rFonts w:ascii="Arial" w:hAnsi="Arial"/>
                <w:sz w:val="20"/>
                <w:szCs w:val="20"/>
                <w:lang w:val="cs-CZ"/>
              </w:rPr>
              <w:t>takové jednání jinak požádána společností Astellas nebo jakoukoliv jinou osobou, je Organizace povinna veřejně prohlásit, že Organizace je Stranou této Smlouvy, a to s využitím formátu vhodného pro dané okolnosti.</w:t>
            </w:r>
          </w:p>
          <w:p w14:paraId="13BC0967" w14:textId="77777777" w:rsidR="002956C0" w:rsidRPr="002956C0" w:rsidRDefault="002956C0" w:rsidP="002956C0">
            <w:pPr>
              <w:rPr>
                <w:rFonts w:ascii="Arial" w:hAnsi="Arial" w:cs="Arial"/>
                <w:b/>
                <w:smallCaps/>
                <w:sz w:val="20"/>
                <w:szCs w:val="20"/>
                <w:lang w:val="cs-CZ"/>
              </w:rPr>
            </w:pPr>
          </w:p>
        </w:tc>
      </w:tr>
      <w:tr w:rsidR="002956C0" w:rsidRPr="003412AF" w14:paraId="55A33EE3" w14:textId="77777777" w:rsidTr="0D9C55D2">
        <w:tc>
          <w:tcPr>
            <w:tcW w:w="4509" w:type="dxa"/>
          </w:tcPr>
          <w:p w14:paraId="537DDE54" w14:textId="77777777" w:rsidR="002956C0" w:rsidRPr="003412AF" w:rsidRDefault="002956C0" w:rsidP="00B325F0">
            <w:pPr>
              <w:pStyle w:val="Style1"/>
              <w:numPr>
                <w:ilvl w:val="0"/>
                <w:numId w:val="27"/>
              </w:numPr>
              <w:adjustRightInd/>
              <w:ind w:left="589" w:hanging="567"/>
              <w:rPr>
                <w:rFonts w:ascii="Arial" w:hAnsi="Arial" w:cs="Arial"/>
                <w:b w:val="0"/>
                <w:smallCaps/>
                <w:sz w:val="20"/>
                <w:szCs w:val="20"/>
              </w:rPr>
            </w:pPr>
            <w:r w:rsidRPr="003412AF">
              <w:rPr>
                <w:rFonts w:ascii="Arial" w:hAnsi="Arial" w:cs="Arial"/>
                <w:smallCaps/>
                <w:sz w:val="20"/>
                <w:szCs w:val="20"/>
              </w:rPr>
              <w:t>Inquiries</w:t>
            </w:r>
          </w:p>
        </w:tc>
        <w:tc>
          <w:tcPr>
            <w:tcW w:w="4509" w:type="dxa"/>
          </w:tcPr>
          <w:p w14:paraId="29A76EC5" w14:textId="084F9FD2" w:rsidR="002956C0" w:rsidRPr="00EB7839" w:rsidRDefault="002956C0" w:rsidP="00B325F0">
            <w:pPr>
              <w:pStyle w:val="Odstavecseseznamem"/>
              <w:numPr>
                <w:ilvl w:val="0"/>
                <w:numId w:val="30"/>
              </w:numPr>
              <w:adjustRightInd/>
              <w:ind w:left="626" w:hanging="626"/>
              <w:contextualSpacing/>
              <w:rPr>
                <w:rFonts w:ascii="Arial" w:hAnsi="Arial"/>
                <w:b/>
                <w:smallCaps/>
                <w:sz w:val="20"/>
                <w:szCs w:val="20"/>
                <w:lang w:val="cs-CZ"/>
              </w:rPr>
            </w:pPr>
            <w:r w:rsidRPr="00EB7839">
              <w:rPr>
                <w:rFonts w:ascii="Arial" w:hAnsi="Arial"/>
                <w:b/>
                <w:smallCaps/>
                <w:sz w:val="20"/>
                <w:szCs w:val="20"/>
                <w:lang w:val="cs-CZ"/>
              </w:rPr>
              <w:t>Vyšetřování</w:t>
            </w:r>
          </w:p>
        </w:tc>
      </w:tr>
      <w:tr w:rsidR="002956C0" w:rsidRPr="003412AF" w14:paraId="4769A9DD" w14:textId="77777777" w:rsidTr="0D9C55D2">
        <w:tc>
          <w:tcPr>
            <w:tcW w:w="4509" w:type="dxa"/>
          </w:tcPr>
          <w:p w14:paraId="72B06799" w14:textId="77777777" w:rsidR="002956C0" w:rsidRPr="003412AF" w:rsidRDefault="002956C0" w:rsidP="002956C0">
            <w:pPr>
              <w:ind w:left="30"/>
              <w:rPr>
                <w:rFonts w:ascii="Arial" w:hAnsi="Arial" w:cs="Arial"/>
                <w:sz w:val="20"/>
                <w:szCs w:val="20"/>
              </w:rPr>
            </w:pPr>
            <w:r w:rsidRPr="003412AF">
              <w:rPr>
                <w:rFonts w:ascii="Arial" w:hAnsi="Arial" w:cs="Arial"/>
                <w:sz w:val="20"/>
                <w:szCs w:val="20"/>
              </w:rPr>
              <w:t xml:space="preserve">In the event that a third party, including any regulatory authority or any person representing or acting on behalf of an industry association, initiates an inquiry (including an audit or an investigation) concerning compliance of this Agreement and Funding with Applicable Rules, Organization shall immediately notify Astellas, to </w:t>
            </w:r>
            <w:r w:rsidRPr="003412AF">
              <w:rPr>
                <w:rFonts w:ascii="Arial" w:hAnsi="Arial" w:cs="Arial"/>
                <w:sz w:val="20"/>
                <w:szCs w:val="20"/>
              </w:rPr>
              <w:lastRenderedPageBreak/>
              <w:t>the extent permissible by Applicable Rules, about the inquiry and cooperate with the inquiry in good faith and to the best of its abilities.</w:t>
            </w:r>
          </w:p>
          <w:p w14:paraId="74835051" w14:textId="77777777" w:rsidR="002956C0" w:rsidRPr="003412AF" w:rsidRDefault="002956C0" w:rsidP="002956C0">
            <w:pPr>
              <w:rPr>
                <w:rFonts w:ascii="Arial" w:hAnsi="Arial" w:cs="Arial"/>
                <w:b/>
                <w:smallCaps/>
                <w:sz w:val="20"/>
                <w:szCs w:val="20"/>
              </w:rPr>
            </w:pPr>
          </w:p>
        </w:tc>
        <w:tc>
          <w:tcPr>
            <w:tcW w:w="4509" w:type="dxa"/>
          </w:tcPr>
          <w:p w14:paraId="71B2F3DB" w14:textId="1DA6095E" w:rsidR="002956C0" w:rsidRPr="002956C0" w:rsidRDefault="002956C0" w:rsidP="002956C0">
            <w:pPr>
              <w:ind w:left="30"/>
              <w:rPr>
                <w:rFonts w:ascii="Arial" w:hAnsi="Arial" w:cs="Arial"/>
                <w:sz w:val="20"/>
                <w:szCs w:val="20"/>
                <w:lang w:val="cs-CZ"/>
              </w:rPr>
            </w:pPr>
            <w:r w:rsidRPr="002956C0">
              <w:rPr>
                <w:rFonts w:ascii="Arial" w:hAnsi="Arial"/>
                <w:sz w:val="20"/>
                <w:szCs w:val="20"/>
                <w:lang w:val="cs-CZ"/>
              </w:rPr>
              <w:lastRenderedPageBreak/>
              <w:t xml:space="preserve">V případě, že jakákoliv třetí osoba včetně jakéhokoliv regulačního orgánu nebo jakékoliv osoby zastupující nebo jednající jménem oborové asociace zahájí jakékoliv šetření (včetně auditu nebo vyšetřování) týkající se shody této Smlouvy a Financování s Příslušnými pravidly, je Organizace povinna společnost </w:t>
            </w:r>
            <w:r w:rsidRPr="002956C0">
              <w:rPr>
                <w:rFonts w:ascii="Arial" w:hAnsi="Arial"/>
                <w:sz w:val="20"/>
                <w:szCs w:val="20"/>
                <w:lang w:val="cs-CZ"/>
              </w:rPr>
              <w:lastRenderedPageBreak/>
              <w:t>Astellas v rozsahu dovoleném Příslušnými pravidly o takovém vyšetřování neprodleně informovat a spolupracovat na vyšetřování v</w:t>
            </w:r>
            <w:r w:rsidR="00466CBF">
              <w:rPr>
                <w:rFonts w:ascii="Arial" w:hAnsi="Arial"/>
                <w:sz w:val="20"/>
                <w:szCs w:val="20"/>
                <w:lang w:val="cs-CZ"/>
              </w:rPr>
              <w:t> </w:t>
            </w:r>
            <w:r w:rsidRPr="002956C0">
              <w:rPr>
                <w:rFonts w:ascii="Arial" w:hAnsi="Arial"/>
                <w:sz w:val="20"/>
                <w:szCs w:val="20"/>
                <w:lang w:val="cs-CZ"/>
              </w:rPr>
              <w:t>dobré víře a podle svých nejlepších schopností.</w:t>
            </w:r>
          </w:p>
          <w:p w14:paraId="24C7F9A8" w14:textId="77777777" w:rsidR="002956C0" w:rsidRPr="002956C0" w:rsidRDefault="002956C0" w:rsidP="002956C0">
            <w:pPr>
              <w:rPr>
                <w:rFonts w:ascii="Arial" w:hAnsi="Arial" w:cs="Arial"/>
                <w:b/>
                <w:smallCaps/>
                <w:sz w:val="20"/>
                <w:szCs w:val="20"/>
                <w:lang w:val="cs-CZ"/>
              </w:rPr>
            </w:pPr>
          </w:p>
        </w:tc>
      </w:tr>
      <w:tr w:rsidR="002956C0" w:rsidRPr="003412AF" w14:paraId="57C7DFE1" w14:textId="77777777" w:rsidTr="0D9C55D2">
        <w:tc>
          <w:tcPr>
            <w:tcW w:w="4509" w:type="dxa"/>
          </w:tcPr>
          <w:p w14:paraId="3BA64C57"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u w:val="single"/>
              </w:rPr>
            </w:pPr>
            <w:r w:rsidRPr="003412AF">
              <w:rPr>
                <w:rFonts w:ascii="Arial" w:hAnsi="Arial" w:cs="Arial"/>
                <w:b/>
                <w:smallCaps/>
                <w:sz w:val="20"/>
                <w:szCs w:val="20"/>
              </w:rPr>
              <w:lastRenderedPageBreak/>
              <w:t>Astellas Logo and Product Names</w:t>
            </w:r>
          </w:p>
          <w:p w14:paraId="75CB8343" w14:textId="77777777" w:rsidR="002956C0" w:rsidRPr="003412AF" w:rsidRDefault="002956C0" w:rsidP="002956C0">
            <w:pPr>
              <w:ind w:left="360"/>
              <w:rPr>
                <w:rFonts w:ascii="Arial" w:hAnsi="Arial" w:cs="Arial"/>
                <w:b/>
                <w:smallCaps/>
                <w:sz w:val="20"/>
                <w:szCs w:val="20"/>
              </w:rPr>
            </w:pPr>
          </w:p>
        </w:tc>
        <w:tc>
          <w:tcPr>
            <w:tcW w:w="4509" w:type="dxa"/>
          </w:tcPr>
          <w:p w14:paraId="79421E14"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u w:val="single"/>
                <w:lang w:val="cs-CZ"/>
              </w:rPr>
            </w:pPr>
            <w:r w:rsidRPr="002956C0">
              <w:rPr>
                <w:rFonts w:ascii="Arial" w:hAnsi="Arial"/>
                <w:b/>
                <w:smallCaps/>
                <w:sz w:val="20"/>
                <w:szCs w:val="20"/>
                <w:lang w:val="cs-CZ"/>
              </w:rPr>
              <w:t>Logo Astellas a názvy výrobků</w:t>
            </w:r>
          </w:p>
          <w:p w14:paraId="638F7BA9" w14:textId="77777777" w:rsidR="002956C0" w:rsidRPr="002956C0" w:rsidRDefault="002956C0" w:rsidP="002956C0">
            <w:pPr>
              <w:rPr>
                <w:rFonts w:ascii="Arial" w:hAnsi="Arial" w:cs="Arial"/>
                <w:b/>
                <w:smallCaps/>
                <w:sz w:val="20"/>
                <w:szCs w:val="20"/>
                <w:lang w:val="cs-CZ"/>
              </w:rPr>
            </w:pPr>
          </w:p>
        </w:tc>
      </w:tr>
      <w:tr w:rsidR="002956C0" w:rsidRPr="003412AF" w14:paraId="1E3C39A1" w14:textId="77777777" w:rsidTr="0D9C55D2">
        <w:tc>
          <w:tcPr>
            <w:tcW w:w="4509" w:type="dxa"/>
          </w:tcPr>
          <w:p w14:paraId="29E4A30A" w14:textId="77777777" w:rsidR="002956C0" w:rsidRPr="003412AF" w:rsidRDefault="002956C0" w:rsidP="002956C0">
            <w:pPr>
              <w:ind w:left="30"/>
              <w:rPr>
                <w:rFonts w:ascii="Arial" w:hAnsi="Arial" w:cs="Arial"/>
                <w:i/>
                <w:sz w:val="20"/>
                <w:szCs w:val="20"/>
              </w:rPr>
            </w:pPr>
            <w:r w:rsidRPr="003412AF">
              <w:rPr>
                <w:rFonts w:ascii="Arial" w:hAnsi="Arial" w:cs="Arial"/>
                <w:sz w:val="20"/>
                <w:szCs w:val="20"/>
              </w:rPr>
              <w:t>Organization shall follow Astellas’ instructions regarding any use of Astellas’ logos or product names.</w:t>
            </w:r>
          </w:p>
          <w:p w14:paraId="434F8A7A" w14:textId="77777777" w:rsidR="002956C0" w:rsidRPr="003412AF" w:rsidRDefault="002956C0" w:rsidP="002956C0">
            <w:pPr>
              <w:rPr>
                <w:rFonts w:ascii="Arial" w:hAnsi="Arial" w:cs="Arial"/>
                <w:b/>
                <w:smallCaps/>
                <w:sz w:val="20"/>
                <w:szCs w:val="20"/>
              </w:rPr>
            </w:pPr>
          </w:p>
        </w:tc>
        <w:tc>
          <w:tcPr>
            <w:tcW w:w="4509" w:type="dxa"/>
          </w:tcPr>
          <w:p w14:paraId="7888D97A" w14:textId="77777777" w:rsidR="002956C0" w:rsidRPr="002956C0" w:rsidRDefault="002956C0" w:rsidP="002956C0">
            <w:pPr>
              <w:ind w:left="30"/>
              <w:rPr>
                <w:rFonts w:ascii="Arial" w:hAnsi="Arial" w:cs="Arial"/>
                <w:i/>
                <w:sz w:val="20"/>
                <w:szCs w:val="20"/>
                <w:lang w:val="cs-CZ"/>
              </w:rPr>
            </w:pPr>
            <w:r w:rsidRPr="002956C0">
              <w:rPr>
                <w:rFonts w:ascii="Arial" w:hAnsi="Arial"/>
                <w:sz w:val="20"/>
                <w:szCs w:val="20"/>
                <w:lang w:val="cs-CZ"/>
              </w:rPr>
              <w:t>Organizace bude dodržovat pokyny společnosti Astellas týkající se používání jakýchkoliv log nebo názvů výrobků společnosti Astellas.</w:t>
            </w:r>
          </w:p>
          <w:p w14:paraId="05EFA3BC" w14:textId="77777777" w:rsidR="002956C0" w:rsidRPr="002956C0" w:rsidRDefault="002956C0" w:rsidP="002956C0">
            <w:pPr>
              <w:rPr>
                <w:rFonts w:ascii="Arial" w:hAnsi="Arial" w:cs="Arial"/>
                <w:b/>
                <w:smallCaps/>
                <w:sz w:val="20"/>
                <w:szCs w:val="20"/>
                <w:lang w:val="cs-CZ"/>
              </w:rPr>
            </w:pPr>
          </w:p>
        </w:tc>
      </w:tr>
      <w:tr w:rsidR="002956C0" w:rsidRPr="003412AF" w14:paraId="685B67B4" w14:textId="77777777" w:rsidTr="0D9C55D2">
        <w:tc>
          <w:tcPr>
            <w:tcW w:w="4509" w:type="dxa"/>
          </w:tcPr>
          <w:p w14:paraId="077B85BF"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u w:val="single"/>
              </w:rPr>
            </w:pPr>
            <w:r w:rsidRPr="003412AF">
              <w:rPr>
                <w:rFonts w:ascii="Arial" w:hAnsi="Arial" w:cs="Arial"/>
                <w:b/>
                <w:smallCaps/>
                <w:sz w:val="20"/>
                <w:szCs w:val="20"/>
              </w:rPr>
              <w:t>Anti-Corruption Laws</w:t>
            </w:r>
          </w:p>
          <w:p w14:paraId="28C6A2F7" w14:textId="77777777" w:rsidR="002956C0" w:rsidRPr="003412AF" w:rsidRDefault="002956C0" w:rsidP="002956C0">
            <w:pPr>
              <w:rPr>
                <w:rFonts w:ascii="Arial" w:hAnsi="Arial" w:cs="Arial"/>
                <w:b/>
                <w:smallCaps/>
                <w:sz w:val="20"/>
                <w:szCs w:val="20"/>
              </w:rPr>
            </w:pPr>
          </w:p>
        </w:tc>
        <w:tc>
          <w:tcPr>
            <w:tcW w:w="4509" w:type="dxa"/>
          </w:tcPr>
          <w:p w14:paraId="350C1309"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u w:val="single"/>
                <w:lang w:val="cs-CZ"/>
              </w:rPr>
            </w:pPr>
            <w:r w:rsidRPr="002956C0">
              <w:rPr>
                <w:rFonts w:ascii="Arial" w:hAnsi="Arial"/>
                <w:b/>
                <w:smallCaps/>
                <w:sz w:val="20"/>
                <w:szCs w:val="20"/>
                <w:lang w:val="cs-CZ"/>
              </w:rPr>
              <w:t>Protikorupční legislativa</w:t>
            </w:r>
          </w:p>
          <w:p w14:paraId="39D2702A" w14:textId="77777777" w:rsidR="002956C0" w:rsidRPr="002956C0" w:rsidRDefault="002956C0" w:rsidP="002956C0">
            <w:pPr>
              <w:rPr>
                <w:rFonts w:ascii="Arial" w:hAnsi="Arial" w:cs="Arial"/>
                <w:b/>
                <w:smallCaps/>
                <w:sz w:val="20"/>
                <w:szCs w:val="20"/>
                <w:lang w:val="cs-CZ"/>
              </w:rPr>
            </w:pPr>
          </w:p>
        </w:tc>
      </w:tr>
      <w:tr w:rsidR="002956C0" w:rsidRPr="00DE018F" w14:paraId="053496FA" w14:textId="77777777" w:rsidTr="0D9C55D2">
        <w:tc>
          <w:tcPr>
            <w:tcW w:w="4509" w:type="dxa"/>
          </w:tcPr>
          <w:p w14:paraId="15A6547C" w14:textId="77777777" w:rsidR="002956C0" w:rsidRPr="003412AF" w:rsidRDefault="002956C0" w:rsidP="00B325F0">
            <w:pPr>
              <w:pStyle w:val="Odstavecseseznamem"/>
              <w:numPr>
                <w:ilvl w:val="1"/>
                <w:numId w:val="27"/>
              </w:numPr>
              <w:adjustRightInd/>
              <w:ind w:left="589" w:hanging="567"/>
              <w:contextualSpacing/>
              <w:rPr>
                <w:rFonts w:ascii="Arial" w:hAnsi="Arial" w:cs="Arial"/>
                <w:sz w:val="20"/>
                <w:szCs w:val="20"/>
                <w:u w:val="single"/>
              </w:rPr>
            </w:pPr>
            <w:r w:rsidRPr="003412AF">
              <w:rPr>
                <w:rFonts w:ascii="Arial" w:hAnsi="Arial" w:cs="Arial"/>
                <w:sz w:val="20"/>
                <w:szCs w:val="20"/>
                <w:u w:val="single"/>
              </w:rPr>
              <w:t>Compliance with Anti-Corruption Laws</w:t>
            </w:r>
            <w:r w:rsidRPr="003412AF">
              <w:rPr>
                <w:rFonts w:ascii="Arial" w:hAnsi="Arial" w:cs="Arial"/>
                <w:sz w:val="20"/>
                <w:szCs w:val="20"/>
              </w:rPr>
              <w:t>.</w:t>
            </w:r>
            <w:r w:rsidRPr="003412AF">
              <w:rPr>
                <w:rFonts w:ascii="Arial" w:hAnsi="Arial" w:cs="Arial"/>
                <w:i/>
                <w:sz w:val="20"/>
                <w:szCs w:val="20"/>
              </w:rPr>
              <w:t xml:space="preserve"> </w:t>
            </w:r>
            <w:r w:rsidRPr="003412AF">
              <w:rPr>
                <w:rFonts w:ascii="Arial" w:hAnsi="Arial" w:cs="Arial"/>
                <w:sz w:val="20"/>
                <w:szCs w:val="20"/>
              </w:rPr>
              <w:t>Organization certifies that Organization together with its employees and other representatives is familiar with and understands the requirements of Anti-Corruption Laws, has not violated and will not violate Anti-Corruption Laws or permit anyone acting on Organization’s behalf to do so.  Specifically, Organization has not made and will not make, promise to make, offer, or authorize, directly or indirectly, any payment, or provide or offer anything of value, directly or indirectly, to any public officials, political parties, party officials, candidates for public or political party office, public international organizations and their employees, agents and officials, or employees or officials (including healthcare professionals) of any purchasing entities (whether publicly owned or private) of Astellas products or services, in order to (i) improperly influence their acts, (ii) improperly induce them to use their influence to obtain or retain business, or (iii) gain an improper advantage, in connection with any business venture or contract in which Astellas is a participant.</w:t>
            </w:r>
          </w:p>
          <w:p w14:paraId="2903E8B3" w14:textId="77777777" w:rsidR="002956C0" w:rsidRPr="003412AF" w:rsidRDefault="002956C0" w:rsidP="002956C0">
            <w:pPr>
              <w:rPr>
                <w:rFonts w:ascii="Arial" w:hAnsi="Arial" w:cs="Arial"/>
                <w:b/>
                <w:smallCaps/>
                <w:sz w:val="20"/>
                <w:szCs w:val="20"/>
              </w:rPr>
            </w:pPr>
          </w:p>
        </w:tc>
        <w:tc>
          <w:tcPr>
            <w:tcW w:w="4509" w:type="dxa"/>
          </w:tcPr>
          <w:p w14:paraId="2B430189" w14:textId="23508D93" w:rsidR="002956C0" w:rsidRPr="002956C0" w:rsidRDefault="002956C0" w:rsidP="00B325F0">
            <w:pPr>
              <w:pStyle w:val="Odstavecseseznamem"/>
              <w:numPr>
                <w:ilvl w:val="1"/>
                <w:numId w:val="30"/>
              </w:numPr>
              <w:adjustRightInd/>
              <w:ind w:left="626" w:hanging="626"/>
              <w:contextualSpacing/>
              <w:rPr>
                <w:rFonts w:ascii="Arial" w:hAnsi="Arial" w:cs="Arial"/>
                <w:sz w:val="20"/>
                <w:szCs w:val="20"/>
                <w:u w:val="single"/>
                <w:lang w:val="cs-CZ"/>
              </w:rPr>
            </w:pPr>
            <w:r w:rsidRPr="002956C0">
              <w:rPr>
                <w:rFonts w:ascii="Arial" w:hAnsi="Arial"/>
                <w:sz w:val="20"/>
                <w:szCs w:val="20"/>
                <w:u w:val="single"/>
                <w:lang w:val="cs-CZ"/>
              </w:rPr>
              <w:t>Dodržování protikorupční legislativy</w:t>
            </w:r>
            <w:r w:rsidRPr="002956C0">
              <w:rPr>
                <w:rFonts w:ascii="Arial" w:hAnsi="Arial"/>
                <w:sz w:val="20"/>
                <w:szCs w:val="20"/>
                <w:lang w:val="cs-CZ"/>
              </w:rPr>
              <w:t>.</w:t>
            </w:r>
            <w:r w:rsidRPr="002956C0">
              <w:rPr>
                <w:rFonts w:ascii="Arial" w:hAnsi="Arial"/>
                <w:i/>
                <w:sz w:val="20"/>
                <w:szCs w:val="20"/>
                <w:lang w:val="cs-CZ"/>
              </w:rPr>
              <w:t xml:space="preserve"> </w:t>
            </w:r>
            <w:r w:rsidR="004C2AE4" w:rsidRPr="00817A84">
              <w:rPr>
                <w:rFonts w:ascii="Arial" w:hAnsi="Arial"/>
                <w:sz w:val="20"/>
                <w:szCs w:val="20"/>
                <w:lang w:val="cs-CZ"/>
              </w:rPr>
              <w:t>Organizace potvrzuje, že Organizace společně se svými zaměstnanci a</w:t>
            </w:r>
            <w:r w:rsidR="004C2AE4">
              <w:rPr>
                <w:rFonts w:ascii="Arial" w:hAnsi="Arial"/>
                <w:sz w:val="20"/>
                <w:szCs w:val="20"/>
                <w:lang w:val="cs-CZ"/>
              </w:rPr>
              <w:t> </w:t>
            </w:r>
            <w:r w:rsidR="004C2AE4" w:rsidRPr="00817A84">
              <w:rPr>
                <w:rFonts w:ascii="Arial" w:hAnsi="Arial"/>
                <w:sz w:val="20"/>
                <w:szCs w:val="20"/>
                <w:lang w:val="cs-CZ"/>
              </w:rPr>
              <w:t>dalšími představiteli je obeznámena</w:t>
            </w:r>
            <w:r w:rsidR="004C2AE4">
              <w:rPr>
                <w:rFonts w:ascii="Arial" w:hAnsi="Arial"/>
                <w:sz w:val="20"/>
                <w:szCs w:val="20"/>
                <w:lang w:val="cs-CZ"/>
              </w:rPr>
              <w:t xml:space="preserve"> s </w:t>
            </w:r>
            <w:r w:rsidR="004C2AE4" w:rsidRPr="00817A84">
              <w:rPr>
                <w:rFonts w:ascii="Arial" w:hAnsi="Arial"/>
                <w:sz w:val="20"/>
                <w:szCs w:val="20"/>
                <w:lang w:val="cs-CZ"/>
              </w:rPr>
              <w:t>požadavk</w:t>
            </w:r>
            <w:r w:rsidR="004C2AE4">
              <w:rPr>
                <w:rFonts w:ascii="Arial" w:hAnsi="Arial"/>
                <w:sz w:val="20"/>
                <w:szCs w:val="20"/>
                <w:lang w:val="cs-CZ"/>
              </w:rPr>
              <w:t>y</w:t>
            </w:r>
            <w:r w:rsidR="004C2AE4" w:rsidRPr="00817A84">
              <w:rPr>
                <w:rFonts w:ascii="Arial" w:hAnsi="Arial"/>
                <w:sz w:val="20"/>
                <w:szCs w:val="20"/>
                <w:lang w:val="cs-CZ"/>
              </w:rPr>
              <w:t xml:space="preserve"> Protikorupční legislativy a</w:t>
            </w:r>
            <w:r w:rsidR="004C2AE4">
              <w:rPr>
                <w:rFonts w:ascii="Arial" w:hAnsi="Arial"/>
                <w:sz w:val="20"/>
                <w:szCs w:val="20"/>
                <w:lang w:val="cs-CZ"/>
              </w:rPr>
              <w:t> </w:t>
            </w:r>
            <w:r w:rsidR="004C2AE4" w:rsidRPr="00817A84">
              <w:rPr>
                <w:rFonts w:ascii="Arial" w:hAnsi="Arial"/>
                <w:sz w:val="20"/>
                <w:szCs w:val="20"/>
                <w:lang w:val="cs-CZ"/>
              </w:rPr>
              <w:t>rozumí</w:t>
            </w:r>
            <w:r w:rsidR="004C2AE4">
              <w:rPr>
                <w:rFonts w:ascii="Arial" w:hAnsi="Arial"/>
                <w:sz w:val="20"/>
                <w:szCs w:val="20"/>
                <w:lang w:val="cs-CZ"/>
              </w:rPr>
              <w:t xml:space="preserve"> jim</w:t>
            </w:r>
            <w:r w:rsidR="004C2AE4" w:rsidRPr="00817A84">
              <w:rPr>
                <w:rFonts w:ascii="Arial" w:hAnsi="Arial"/>
                <w:sz w:val="20"/>
                <w:szCs w:val="20"/>
                <w:lang w:val="cs-CZ"/>
              </w:rPr>
              <w:t>, nedopustila a nedopustí se porušení Protikorupční legislativy ani neumožní nikomu jinému jednajícímu jménem Organizace, aby tak učinil.  Organizace zejména neučinila a neučiní žádný příslib, že učiní, nabídne nebo schválí, přímo či nepřímo, jakoukoliv platbu nebo že přímo či nepřímo poskytne nebo nabídne cokoliv cenného jakýmkoliv veřejným činitelům, politickým stranám, představitelům stran, kandidátům na veřejnou funkci nebo na funkci v politické straně, veřejným mezinárodním organizacím a</w:t>
            </w:r>
            <w:r w:rsidR="004C2AE4">
              <w:rPr>
                <w:rFonts w:ascii="Arial" w:hAnsi="Arial"/>
                <w:sz w:val="20"/>
                <w:szCs w:val="20"/>
                <w:lang w:val="cs-CZ"/>
              </w:rPr>
              <w:t> </w:t>
            </w:r>
            <w:r w:rsidR="004C2AE4" w:rsidRPr="00817A84">
              <w:rPr>
                <w:rFonts w:ascii="Arial" w:hAnsi="Arial"/>
                <w:sz w:val="20"/>
                <w:szCs w:val="20"/>
                <w:lang w:val="cs-CZ"/>
              </w:rPr>
              <w:t>jejich zaměstnancům, zástupcům a</w:t>
            </w:r>
            <w:r w:rsidR="004C2AE4">
              <w:rPr>
                <w:rFonts w:ascii="Arial" w:hAnsi="Arial"/>
                <w:sz w:val="20"/>
                <w:szCs w:val="20"/>
                <w:lang w:val="cs-CZ"/>
              </w:rPr>
              <w:t> </w:t>
            </w:r>
            <w:r w:rsidR="004C2AE4" w:rsidRPr="00817A84">
              <w:rPr>
                <w:rFonts w:ascii="Arial" w:hAnsi="Arial"/>
                <w:sz w:val="20"/>
                <w:szCs w:val="20"/>
                <w:lang w:val="cs-CZ"/>
              </w:rPr>
              <w:t>představitelům či zaměstnancům nebo představitelům (včetně zdravotnických odborníků) jakýchkoliv subjektů (veřejných či soukromých) nakupujících výrobky nebo služby Astellas, a to s cílem (i) nedovoleným způsobem ovlivnit jejich jednání, (ii) nedovoleným způsobem je přimět k</w:t>
            </w:r>
            <w:r w:rsidR="004C2AE4">
              <w:rPr>
                <w:rFonts w:ascii="Arial" w:hAnsi="Arial"/>
                <w:sz w:val="20"/>
                <w:szCs w:val="20"/>
                <w:lang w:val="cs-CZ"/>
              </w:rPr>
              <w:t> </w:t>
            </w:r>
            <w:r w:rsidR="004C2AE4" w:rsidRPr="00817A84">
              <w:rPr>
                <w:rFonts w:ascii="Arial" w:hAnsi="Arial"/>
                <w:sz w:val="20"/>
                <w:szCs w:val="20"/>
                <w:lang w:val="cs-CZ"/>
              </w:rPr>
              <w:t>tomu, aby využili svůj vliv pro získání nebo udržení obchodu, nebo (iii) získat nedovolenou výhodu v souvislosti s</w:t>
            </w:r>
            <w:r w:rsidR="004C2AE4">
              <w:rPr>
                <w:rFonts w:ascii="Arial" w:hAnsi="Arial"/>
                <w:sz w:val="20"/>
                <w:szCs w:val="20"/>
                <w:lang w:val="cs-CZ"/>
              </w:rPr>
              <w:t> </w:t>
            </w:r>
            <w:r w:rsidR="004C2AE4" w:rsidRPr="00817A84">
              <w:rPr>
                <w:rFonts w:ascii="Arial" w:hAnsi="Arial"/>
                <w:sz w:val="20"/>
                <w:szCs w:val="20"/>
                <w:lang w:val="cs-CZ"/>
              </w:rPr>
              <w:t>jakoukoliv obchodní činností nebo smlouvou, jejímž je společnost Astellas účastníkem.</w:t>
            </w:r>
          </w:p>
          <w:p w14:paraId="1BD18D3B" w14:textId="77777777" w:rsidR="002956C0" w:rsidRPr="002956C0" w:rsidRDefault="002956C0" w:rsidP="002956C0">
            <w:pPr>
              <w:rPr>
                <w:rFonts w:ascii="Arial" w:hAnsi="Arial" w:cs="Arial"/>
                <w:b/>
                <w:smallCaps/>
                <w:sz w:val="20"/>
                <w:szCs w:val="20"/>
                <w:lang w:val="cs-CZ"/>
              </w:rPr>
            </w:pPr>
          </w:p>
        </w:tc>
      </w:tr>
      <w:tr w:rsidR="002956C0" w:rsidRPr="0084286E" w14:paraId="13771B69" w14:textId="77777777" w:rsidTr="0D9C55D2">
        <w:tc>
          <w:tcPr>
            <w:tcW w:w="4509" w:type="dxa"/>
          </w:tcPr>
          <w:p w14:paraId="4D90B675" w14:textId="77777777" w:rsidR="002956C0" w:rsidRPr="003412AF" w:rsidRDefault="002956C0" w:rsidP="00B325F0">
            <w:pPr>
              <w:pStyle w:val="Odstavecseseznamem"/>
              <w:numPr>
                <w:ilvl w:val="1"/>
                <w:numId w:val="27"/>
              </w:numPr>
              <w:adjustRightInd/>
              <w:ind w:left="589" w:hanging="567"/>
              <w:contextualSpacing/>
              <w:rPr>
                <w:rFonts w:ascii="Arial" w:hAnsi="Arial" w:cs="Arial"/>
                <w:sz w:val="20"/>
                <w:szCs w:val="20"/>
                <w:u w:val="single"/>
              </w:rPr>
            </w:pPr>
            <w:r w:rsidRPr="003412AF">
              <w:rPr>
                <w:rFonts w:ascii="Arial" w:hAnsi="Arial" w:cs="Arial"/>
                <w:sz w:val="20"/>
                <w:szCs w:val="20"/>
                <w:u w:val="single"/>
              </w:rPr>
              <w:t>Obligation to Notify</w:t>
            </w:r>
            <w:r w:rsidRPr="003412AF">
              <w:rPr>
                <w:rFonts w:ascii="Arial" w:hAnsi="Arial" w:cs="Arial"/>
                <w:sz w:val="20"/>
                <w:szCs w:val="20"/>
              </w:rPr>
              <w:t>.</w:t>
            </w:r>
            <w:r w:rsidRPr="003412AF">
              <w:rPr>
                <w:rFonts w:ascii="Arial" w:hAnsi="Arial" w:cs="Arial"/>
                <w:i/>
                <w:sz w:val="20"/>
                <w:szCs w:val="20"/>
              </w:rPr>
              <w:t xml:space="preserve"> </w:t>
            </w:r>
            <w:r w:rsidRPr="003412AF">
              <w:rPr>
                <w:rFonts w:ascii="Arial" w:hAnsi="Arial" w:cs="Arial"/>
                <w:sz w:val="20"/>
                <w:szCs w:val="20"/>
              </w:rPr>
              <w:t>Organization shall immediately notify Astellas if it learns or has reason to know of: (i) any information that may indicate that a violation of Anti-Corruption Laws has occurred; (ii) any other development during the term of this Agreement that in any way makes inaccurate the certification under Clause 6.1.; (iii) any criminal investigation, charge or indictment by any enforcement authority in relation to Organization.</w:t>
            </w:r>
          </w:p>
          <w:p w14:paraId="43B484D7" w14:textId="77777777" w:rsidR="002956C0" w:rsidRPr="003412AF" w:rsidRDefault="002956C0" w:rsidP="002956C0">
            <w:pPr>
              <w:rPr>
                <w:rFonts w:ascii="Arial" w:hAnsi="Arial" w:cs="Arial"/>
                <w:b/>
                <w:smallCaps/>
                <w:sz w:val="20"/>
                <w:szCs w:val="20"/>
              </w:rPr>
            </w:pPr>
          </w:p>
        </w:tc>
        <w:tc>
          <w:tcPr>
            <w:tcW w:w="4509" w:type="dxa"/>
          </w:tcPr>
          <w:p w14:paraId="449EA043" w14:textId="0CDE7958" w:rsidR="002956C0" w:rsidRPr="002956C0" w:rsidRDefault="002956C0" w:rsidP="00B325F0">
            <w:pPr>
              <w:pStyle w:val="Odstavecseseznamem"/>
              <w:numPr>
                <w:ilvl w:val="1"/>
                <w:numId w:val="30"/>
              </w:numPr>
              <w:adjustRightInd/>
              <w:ind w:left="626" w:hanging="626"/>
              <w:contextualSpacing/>
              <w:rPr>
                <w:rFonts w:ascii="Arial" w:hAnsi="Arial" w:cs="Arial"/>
                <w:sz w:val="20"/>
                <w:szCs w:val="20"/>
                <w:u w:val="single"/>
                <w:lang w:val="cs-CZ"/>
              </w:rPr>
            </w:pPr>
            <w:r w:rsidRPr="002956C0">
              <w:rPr>
                <w:rFonts w:ascii="Arial" w:hAnsi="Arial"/>
                <w:sz w:val="20"/>
                <w:szCs w:val="20"/>
                <w:u w:val="single"/>
                <w:lang w:val="cs-CZ"/>
              </w:rPr>
              <w:t>Oznamovací povinnost</w:t>
            </w:r>
            <w:r w:rsidRPr="002956C0">
              <w:rPr>
                <w:rFonts w:ascii="Arial" w:hAnsi="Arial"/>
                <w:sz w:val="20"/>
                <w:szCs w:val="20"/>
                <w:lang w:val="cs-CZ"/>
              </w:rPr>
              <w:t>.</w:t>
            </w:r>
            <w:r w:rsidRPr="002956C0">
              <w:rPr>
                <w:rFonts w:ascii="Arial" w:hAnsi="Arial"/>
                <w:i/>
                <w:sz w:val="20"/>
                <w:szCs w:val="20"/>
                <w:lang w:val="cs-CZ"/>
              </w:rPr>
              <w:t xml:space="preserve"> </w:t>
            </w:r>
            <w:r w:rsidR="005925A5">
              <w:rPr>
                <w:rFonts w:ascii="Arial" w:hAnsi="Arial"/>
                <w:sz w:val="20"/>
                <w:szCs w:val="20"/>
                <w:lang w:val="cs-CZ"/>
              </w:rPr>
              <w:t xml:space="preserve">Pokud </w:t>
            </w:r>
            <w:r w:rsidRPr="002956C0">
              <w:rPr>
                <w:rFonts w:ascii="Arial" w:hAnsi="Arial"/>
                <w:sz w:val="20"/>
                <w:szCs w:val="20"/>
                <w:lang w:val="cs-CZ"/>
              </w:rPr>
              <w:t>Organizace</w:t>
            </w:r>
            <w:r w:rsidR="005925A5">
              <w:rPr>
                <w:rFonts w:ascii="Arial" w:hAnsi="Arial"/>
                <w:sz w:val="20"/>
                <w:szCs w:val="20"/>
                <w:lang w:val="cs-CZ"/>
              </w:rPr>
              <w:t xml:space="preserve"> zjistí nebo má oprávněný důvod se domnívat, že</w:t>
            </w:r>
            <w:r w:rsidRPr="002956C0">
              <w:rPr>
                <w:rFonts w:ascii="Arial" w:hAnsi="Arial"/>
                <w:sz w:val="20"/>
                <w:szCs w:val="20"/>
                <w:lang w:val="cs-CZ"/>
              </w:rPr>
              <w:t xml:space="preserve">: (i) </w:t>
            </w:r>
            <w:r w:rsidR="005925A5">
              <w:rPr>
                <w:rFonts w:ascii="Arial" w:hAnsi="Arial"/>
                <w:sz w:val="20"/>
                <w:szCs w:val="20"/>
                <w:lang w:val="cs-CZ"/>
              </w:rPr>
              <w:t xml:space="preserve">existují </w:t>
            </w:r>
            <w:r w:rsidRPr="002956C0">
              <w:rPr>
                <w:rFonts w:ascii="Arial" w:hAnsi="Arial"/>
                <w:sz w:val="20"/>
                <w:szCs w:val="20"/>
                <w:lang w:val="cs-CZ"/>
              </w:rPr>
              <w:t>jakékoliv informace, které mohou naznačovat, že došlo k porušení Protikorupční legislativy; (ii) v průběhu doby platnosti této Smlouvy</w:t>
            </w:r>
            <w:r w:rsidR="005925A5">
              <w:rPr>
                <w:rFonts w:ascii="Arial" w:hAnsi="Arial"/>
                <w:sz w:val="20"/>
                <w:szCs w:val="20"/>
                <w:lang w:val="cs-CZ"/>
              </w:rPr>
              <w:t xml:space="preserve"> nastal jakýkoliv vývoj</w:t>
            </w:r>
            <w:r w:rsidRPr="002956C0">
              <w:rPr>
                <w:rFonts w:ascii="Arial" w:hAnsi="Arial"/>
                <w:sz w:val="20"/>
                <w:szCs w:val="20"/>
                <w:lang w:val="cs-CZ"/>
              </w:rPr>
              <w:t>,</w:t>
            </w:r>
            <w:r w:rsidR="005925A5">
              <w:rPr>
                <w:rFonts w:ascii="Arial" w:hAnsi="Arial"/>
                <w:sz w:val="20"/>
                <w:szCs w:val="20"/>
                <w:lang w:val="cs-CZ"/>
              </w:rPr>
              <w:t xml:space="preserve"> v jehož</w:t>
            </w:r>
            <w:r w:rsidRPr="002956C0">
              <w:rPr>
                <w:rFonts w:ascii="Arial" w:hAnsi="Arial"/>
                <w:sz w:val="20"/>
                <w:szCs w:val="20"/>
                <w:lang w:val="cs-CZ"/>
              </w:rPr>
              <w:t xml:space="preserve"> důsledku se potvrzení podle odstavce 6.1.</w:t>
            </w:r>
            <w:r w:rsidR="005925A5">
              <w:rPr>
                <w:rFonts w:ascii="Arial" w:hAnsi="Arial"/>
                <w:sz w:val="20"/>
                <w:szCs w:val="20"/>
                <w:lang w:val="cs-CZ"/>
              </w:rPr>
              <w:t xml:space="preserve"> </w:t>
            </w:r>
            <w:r w:rsidRPr="002956C0">
              <w:rPr>
                <w:rFonts w:ascii="Arial" w:hAnsi="Arial"/>
                <w:sz w:val="20"/>
                <w:szCs w:val="20"/>
                <w:lang w:val="cs-CZ"/>
              </w:rPr>
              <w:t>sta</w:t>
            </w:r>
            <w:r w:rsidR="005925A5">
              <w:rPr>
                <w:rFonts w:ascii="Arial" w:hAnsi="Arial"/>
                <w:sz w:val="20"/>
                <w:szCs w:val="20"/>
                <w:lang w:val="cs-CZ"/>
              </w:rPr>
              <w:t>lo</w:t>
            </w:r>
            <w:r w:rsidRPr="002956C0">
              <w:rPr>
                <w:rFonts w:ascii="Arial" w:hAnsi="Arial"/>
                <w:sz w:val="20"/>
                <w:szCs w:val="20"/>
                <w:lang w:val="cs-CZ"/>
              </w:rPr>
              <w:t xml:space="preserve"> jakkoli nepřesným; (iii) </w:t>
            </w:r>
            <w:r w:rsidR="005925A5">
              <w:rPr>
                <w:rFonts w:ascii="Arial" w:hAnsi="Arial"/>
                <w:sz w:val="20"/>
                <w:szCs w:val="20"/>
                <w:lang w:val="cs-CZ"/>
              </w:rPr>
              <w:t xml:space="preserve">probíhá </w:t>
            </w:r>
            <w:r w:rsidRPr="002956C0">
              <w:rPr>
                <w:rFonts w:ascii="Arial" w:hAnsi="Arial"/>
                <w:sz w:val="20"/>
                <w:szCs w:val="20"/>
                <w:lang w:val="cs-CZ"/>
              </w:rPr>
              <w:t xml:space="preserve">jakékoliv trestněprávní vyšetřování, </w:t>
            </w:r>
            <w:r w:rsidR="005925A5">
              <w:rPr>
                <w:rFonts w:ascii="Arial" w:hAnsi="Arial"/>
                <w:sz w:val="20"/>
                <w:szCs w:val="20"/>
                <w:lang w:val="cs-CZ"/>
              </w:rPr>
              <w:t xml:space="preserve">existuje </w:t>
            </w:r>
            <w:r w:rsidRPr="002956C0">
              <w:rPr>
                <w:rFonts w:ascii="Arial" w:hAnsi="Arial"/>
                <w:sz w:val="20"/>
                <w:szCs w:val="20"/>
                <w:lang w:val="cs-CZ"/>
              </w:rPr>
              <w:t>obvinění nebo obžalob</w:t>
            </w:r>
            <w:r w:rsidR="005925A5">
              <w:rPr>
                <w:rFonts w:ascii="Arial" w:hAnsi="Arial"/>
                <w:sz w:val="20"/>
                <w:szCs w:val="20"/>
                <w:lang w:val="cs-CZ"/>
              </w:rPr>
              <w:t>a</w:t>
            </w:r>
            <w:r w:rsidRPr="002956C0">
              <w:rPr>
                <w:rFonts w:ascii="Arial" w:hAnsi="Arial"/>
                <w:sz w:val="20"/>
                <w:szCs w:val="20"/>
                <w:lang w:val="cs-CZ"/>
              </w:rPr>
              <w:t xml:space="preserve"> ze strany jakéhokoliv orgánu činného v trestním </w:t>
            </w:r>
            <w:r w:rsidRPr="002956C0">
              <w:rPr>
                <w:rFonts w:ascii="Arial" w:hAnsi="Arial"/>
                <w:sz w:val="20"/>
                <w:szCs w:val="20"/>
                <w:lang w:val="cs-CZ"/>
              </w:rPr>
              <w:lastRenderedPageBreak/>
              <w:t>řízení ve vztahu k</w:t>
            </w:r>
            <w:r w:rsidR="005925A5">
              <w:rPr>
                <w:rFonts w:ascii="Arial" w:hAnsi="Arial"/>
                <w:sz w:val="20"/>
                <w:szCs w:val="20"/>
                <w:lang w:val="cs-CZ"/>
              </w:rPr>
              <w:t> </w:t>
            </w:r>
            <w:r w:rsidRPr="002956C0">
              <w:rPr>
                <w:rFonts w:ascii="Arial" w:hAnsi="Arial"/>
                <w:sz w:val="20"/>
                <w:szCs w:val="20"/>
                <w:lang w:val="cs-CZ"/>
              </w:rPr>
              <w:t>Organizaci</w:t>
            </w:r>
            <w:r w:rsidR="005925A5">
              <w:rPr>
                <w:rFonts w:ascii="Arial" w:hAnsi="Arial"/>
                <w:sz w:val="20"/>
                <w:szCs w:val="20"/>
                <w:lang w:val="cs-CZ"/>
              </w:rPr>
              <w:t>, neprodleně to oznámí společnosti Astellas</w:t>
            </w:r>
            <w:r w:rsidRPr="002956C0">
              <w:rPr>
                <w:rFonts w:ascii="Arial" w:hAnsi="Arial"/>
                <w:sz w:val="20"/>
                <w:szCs w:val="20"/>
                <w:lang w:val="cs-CZ"/>
              </w:rPr>
              <w:t>.</w:t>
            </w:r>
          </w:p>
          <w:p w14:paraId="656FE42F" w14:textId="77777777" w:rsidR="002956C0" w:rsidRPr="002956C0" w:rsidRDefault="002956C0" w:rsidP="002956C0">
            <w:pPr>
              <w:rPr>
                <w:rFonts w:ascii="Arial" w:hAnsi="Arial" w:cs="Arial"/>
                <w:b/>
                <w:smallCaps/>
                <w:sz w:val="20"/>
                <w:szCs w:val="20"/>
                <w:lang w:val="cs-CZ"/>
              </w:rPr>
            </w:pPr>
          </w:p>
        </w:tc>
      </w:tr>
      <w:tr w:rsidR="002956C0" w:rsidRPr="003412AF" w14:paraId="1A9C6A50" w14:textId="77777777" w:rsidTr="0D9C55D2">
        <w:tc>
          <w:tcPr>
            <w:tcW w:w="4509" w:type="dxa"/>
          </w:tcPr>
          <w:p w14:paraId="5B63498F"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u w:val="single"/>
              </w:rPr>
            </w:pPr>
            <w:r w:rsidRPr="003412AF">
              <w:rPr>
                <w:rFonts w:ascii="Arial" w:hAnsi="Arial" w:cs="Arial"/>
                <w:b/>
                <w:smallCaps/>
                <w:sz w:val="20"/>
                <w:szCs w:val="20"/>
              </w:rPr>
              <w:lastRenderedPageBreak/>
              <w:t>Data Protection Laws</w:t>
            </w:r>
          </w:p>
          <w:p w14:paraId="0B09D88E" w14:textId="77777777" w:rsidR="002956C0" w:rsidRPr="003412AF" w:rsidRDefault="002956C0" w:rsidP="002956C0">
            <w:pPr>
              <w:rPr>
                <w:rFonts w:ascii="Arial" w:hAnsi="Arial" w:cs="Arial"/>
                <w:b/>
                <w:smallCaps/>
                <w:sz w:val="20"/>
                <w:szCs w:val="20"/>
              </w:rPr>
            </w:pPr>
          </w:p>
        </w:tc>
        <w:tc>
          <w:tcPr>
            <w:tcW w:w="4509" w:type="dxa"/>
          </w:tcPr>
          <w:p w14:paraId="14770CB9"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u w:val="single"/>
                <w:lang w:val="cs-CZ"/>
              </w:rPr>
            </w:pPr>
            <w:r w:rsidRPr="002956C0">
              <w:rPr>
                <w:rFonts w:ascii="Arial" w:hAnsi="Arial"/>
                <w:b/>
                <w:smallCaps/>
                <w:sz w:val="20"/>
                <w:szCs w:val="20"/>
                <w:lang w:val="cs-CZ"/>
              </w:rPr>
              <w:t>Zákony o ochraně osobních údajů</w:t>
            </w:r>
          </w:p>
          <w:p w14:paraId="43D9BEE0" w14:textId="77777777" w:rsidR="002956C0" w:rsidRPr="002956C0" w:rsidRDefault="002956C0" w:rsidP="002956C0">
            <w:pPr>
              <w:rPr>
                <w:rFonts w:ascii="Arial" w:hAnsi="Arial" w:cs="Arial"/>
                <w:b/>
                <w:smallCaps/>
                <w:sz w:val="20"/>
                <w:szCs w:val="20"/>
                <w:lang w:val="cs-CZ"/>
              </w:rPr>
            </w:pPr>
          </w:p>
        </w:tc>
      </w:tr>
      <w:tr w:rsidR="002956C0" w:rsidRPr="003412AF" w14:paraId="0ED8003A" w14:textId="77777777" w:rsidTr="0D9C55D2">
        <w:tc>
          <w:tcPr>
            <w:tcW w:w="4509" w:type="dxa"/>
          </w:tcPr>
          <w:p w14:paraId="7DA73B60" w14:textId="77777777" w:rsidR="002956C0" w:rsidRPr="003412AF" w:rsidRDefault="002956C0" w:rsidP="00B325F0">
            <w:pPr>
              <w:pStyle w:val="Odstavecseseznamem"/>
              <w:numPr>
                <w:ilvl w:val="1"/>
                <w:numId w:val="27"/>
              </w:numPr>
              <w:adjustRightInd/>
              <w:ind w:left="589" w:hanging="589"/>
              <w:contextualSpacing/>
              <w:rPr>
                <w:rFonts w:ascii="Arial" w:hAnsi="Arial" w:cs="Arial"/>
                <w:sz w:val="20"/>
                <w:szCs w:val="20"/>
              </w:rPr>
            </w:pPr>
            <w:r w:rsidRPr="003412AF">
              <w:rPr>
                <w:rFonts w:ascii="Arial" w:hAnsi="Arial" w:cs="Arial"/>
                <w:sz w:val="20"/>
                <w:szCs w:val="20"/>
              </w:rPr>
              <w:t>Parties shall, at all times comply with the relevant obligations under Data Protection Laws, particularly with respect to (i) protection of Personal Data; (ii) privacy; (iii) restrictions on, or requirements in respect of, the processing of Personal Data of any kind; and (iv) actions required to be taken in respect of unauthorised or accidental access to or use or disclosure of Personal Data, including any relevant rules and regulations referred to in Schedule 2.</w:t>
            </w:r>
          </w:p>
          <w:p w14:paraId="139DDA8C" w14:textId="77777777" w:rsidR="002956C0" w:rsidRPr="003412AF" w:rsidRDefault="002956C0" w:rsidP="002956C0">
            <w:pPr>
              <w:rPr>
                <w:rFonts w:ascii="Arial" w:hAnsi="Arial" w:cs="Arial"/>
                <w:b/>
                <w:smallCaps/>
                <w:sz w:val="20"/>
                <w:szCs w:val="20"/>
              </w:rPr>
            </w:pPr>
          </w:p>
        </w:tc>
        <w:tc>
          <w:tcPr>
            <w:tcW w:w="4509" w:type="dxa"/>
          </w:tcPr>
          <w:p w14:paraId="362FDBA4" w14:textId="38527075" w:rsidR="002956C0" w:rsidRPr="002956C0" w:rsidRDefault="002956C0" w:rsidP="00B325F0">
            <w:pPr>
              <w:pStyle w:val="Odstavecseseznamem"/>
              <w:numPr>
                <w:ilvl w:val="1"/>
                <w:numId w:val="30"/>
              </w:numPr>
              <w:adjustRightInd/>
              <w:ind w:left="626" w:hanging="626"/>
              <w:contextualSpacing/>
              <w:rPr>
                <w:rFonts w:ascii="Arial" w:hAnsi="Arial" w:cs="Arial"/>
                <w:sz w:val="20"/>
                <w:szCs w:val="20"/>
                <w:lang w:val="cs-CZ"/>
              </w:rPr>
            </w:pPr>
            <w:r w:rsidRPr="002956C0">
              <w:rPr>
                <w:rFonts w:ascii="Arial" w:hAnsi="Arial"/>
                <w:sz w:val="20"/>
                <w:szCs w:val="20"/>
                <w:lang w:val="cs-CZ"/>
              </w:rPr>
              <w:t xml:space="preserve">Strany jsou povinny za všech okolností dodržovat příslušné povinnosti vyplývající ze Zákonů o ochraně osobních údajů, zejména pak </w:t>
            </w:r>
            <w:r w:rsidR="005925A5" w:rsidRPr="002956C0">
              <w:rPr>
                <w:rFonts w:ascii="Arial" w:hAnsi="Arial"/>
                <w:sz w:val="20"/>
                <w:szCs w:val="20"/>
                <w:lang w:val="cs-CZ"/>
              </w:rPr>
              <w:t>s</w:t>
            </w:r>
            <w:r w:rsidR="005925A5">
              <w:rPr>
                <w:rFonts w:ascii="Arial" w:hAnsi="Arial"/>
                <w:sz w:val="20"/>
                <w:szCs w:val="20"/>
                <w:lang w:val="cs-CZ"/>
              </w:rPr>
              <w:t> </w:t>
            </w:r>
            <w:r w:rsidRPr="002956C0">
              <w:rPr>
                <w:rFonts w:ascii="Arial" w:hAnsi="Arial"/>
                <w:sz w:val="20"/>
                <w:szCs w:val="20"/>
                <w:lang w:val="cs-CZ"/>
              </w:rPr>
              <w:t xml:space="preserve">ohledem na (i) ochranu Osobních údajů; (ii) soukromí; (iii) omezení či požadavky týkající se zpracování Osobních údajů jakéhokoliv druhu; a (iv) činnosti, které musí být přijaty </w:t>
            </w:r>
            <w:r w:rsidR="005925A5" w:rsidRPr="002956C0">
              <w:rPr>
                <w:rFonts w:ascii="Arial" w:hAnsi="Arial"/>
                <w:sz w:val="20"/>
                <w:szCs w:val="20"/>
                <w:lang w:val="cs-CZ"/>
              </w:rPr>
              <w:t>s</w:t>
            </w:r>
            <w:r w:rsidR="005925A5">
              <w:rPr>
                <w:rFonts w:ascii="Arial" w:hAnsi="Arial"/>
                <w:sz w:val="20"/>
                <w:szCs w:val="20"/>
                <w:lang w:val="cs-CZ"/>
              </w:rPr>
              <w:t> </w:t>
            </w:r>
            <w:r w:rsidRPr="002956C0">
              <w:rPr>
                <w:rFonts w:ascii="Arial" w:hAnsi="Arial"/>
                <w:sz w:val="20"/>
                <w:szCs w:val="20"/>
                <w:lang w:val="cs-CZ"/>
              </w:rPr>
              <w:t xml:space="preserve">ohledem na neoprávněný nebo náhodný přístup k nebo použití či vyzrazení Osobních údajů, včetně jakýchkoliv relevantních pravidel </w:t>
            </w:r>
            <w:r w:rsidR="005925A5" w:rsidRPr="002956C0">
              <w:rPr>
                <w:rFonts w:ascii="Arial" w:hAnsi="Arial"/>
                <w:sz w:val="20"/>
                <w:szCs w:val="20"/>
                <w:lang w:val="cs-CZ"/>
              </w:rPr>
              <w:t>a</w:t>
            </w:r>
            <w:r w:rsidR="005925A5">
              <w:rPr>
                <w:rFonts w:ascii="Arial" w:hAnsi="Arial"/>
                <w:sz w:val="20"/>
                <w:szCs w:val="20"/>
                <w:lang w:val="cs-CZ"/>
              </w:rPr>
              <w:t> </w:t>
            </w:r>
            <w:r w:rsidRPr="002956C0">
              <w:rPr>
                <w:rFonts w:ascii="Arial" w:hAnsi="Arial"/>
                <w:sz w:val="20"/>
                <w:szCs w:val="20"/>
                <w:lang w:val="cs-CZ"/>
              </w:rPr>
              <w:t>předpisů uvedených v Příloze 2.</w:t>
            </w:r>
          </w:p>
          <w:p w14:paraId="277203C4" w14:textId="77777777" w:rsidR="002956C0" w:rsidRPr="002956C0" w:rsidRDefault="002956C0" w:rsidP="002956C0">
            <w:pPr>
              <w:rPr>
                <w:rFonts w:ascii="Arial" w:hAnsi="Arial" w:cs="Arial"/>
                <w:b/>
                <w:smallCaps/>
                <w:sz w:val="20"/>
                <w:szCs w:val="20"/>
                <w:lang w:val="cs-CZ"/>
              </w:rPr>
            </w:pPr>
          </w:p>
        </w:tc>
      </w:tr>
      <w:tr w:rsidR="002956C0" w:rsidRPr="00DE018F" w14:paraId="39799DA7" w14:textId="77777777" w:rsidTr="0D9C55D2">
        <w:tc>
          <w:tcPr>
            <w:tcW w:w="4509" w:type="dxa"/>
          </w:tcPr>
          <w:p w14:paraId="0F8D5CE8" w14:textId="77777777" w:rsidR="002956C0" w:rsidRPr="003412AF" w:rsidRDefault="002956C0" w:rsidP="00B325F0">
            <w:pPr>
              <w:pStyle w:val="Odstavecseseznamem"/>
              <w:numPr>
                <w:ilvl w:val="1"/>
                <w:numId w:val="27"/>
              </w:numPr>
              <w:adjustRightInd/>
              <w:ind w:left="589" w:hanging="589"/>
              <w:contextualSpacing/>
              <w:rPr>
                <w:rFonts w:ascii="Arial" w:hAnsi="Arial" w:cs="Arial"/>
                <w:sz w:val="20"/>
                <w:szCs w:val="20"/>
              </w:rPr>
            </w:pPr>
            <w:r w:rsidRPr="003412AF">
              <w:rPr>
                <w:rFonts w:ascii="Arial" w:hAnsi="Arial" w:cs="Arial"/>
                <w:sz w:val="20"/>
                <w:szCs w:val="20"/>
              </w:rPr>
              <w:t>In the course of this Agreement, Organization may provide Astellas and / or Astellas’ Affiliates with Personal Data. Organization agrees that it has provided such person whose Personal Data is being disclosed with Schedule 3 and obtained the agreement from such person for her / his Personal Data (including their name and other details under this Agreement) relating to this Agreement to be shared with and processed by: (i) Astellas and / or Astellas’ Affiliates, including those Affiliates outside of the European Union; (ii) third parties Astellas and / or Astellas’ Affiliates engage as service providers who may not be located in the same country as such person and (iii) the relevant regulatory authority and/or enforcement body.</w:t>
            </w:r>
          </w:p>
          <w:p w14:paraId="3D31EDB9" w14:textId="77777777" w:rsidR="002956C0" w:rsidRPr="003412AF" w:rsidRDefault="002956C0" w:rsidP="002956C0">
            <w:pPr>
              <w:rPr>
                <w:rFonts w:ascii="Arial" w:hAnsi="Arial" w:cs="Arial"/>
                <w:b/>
                <w:smallCaps/>
                <w:sz w:val="20"/>
                <w:szCs w:val="20"/>
              </w:rPr>
            </w:pPr>
          </w:p>
        </w:tc>
        <w:tc>
          <w:tcPr>
            <w:tcW w:w="4509" w:type="dxa"/>
          </w:tcPr>
          <w:p w14:paraId="6509F286" w14:textId="64CBC91D" w:rsidR="002956C0" w:rsidRPr="002956C0" w:rsidRDefault="002956C0" w:rsidP="00B325F0">
            <w:pPr>
              <w:pStyle w:val="Odstavecseseznamem"/>
              <w:numPr>
                <w:ilvl w:val="1"/>
                <w:numId w:val="30"/>
              </w:numPr>
              <w:adjustRightInd/>
              <w:ind w:left="626" w:hanging="626"/>
              <w:contextualSpacing/>
              <w:rPr>
                <w:rFonts w:ascii="Arial" w:hAnsi="Arial" w:cs="Arial"/>
                <w:sz w:val="20"/>
                <w:szCs w:val="20"/>
                <w:lang w:val="cs-CZ"/>
              </w:rPr>
            </w:pPr>
            <w:r w:rsidRPr="002956C0">
              <w:rPr>
                <w:rFonts w:ascii="Arial" w:hAnsi="Arial"/>
                <w:sz w:val="20"/>
                <w:szCs w:val="20"/>
                <w:lang w:val="cs-CZ"/>
              </w:rPr>
              <w:t xml:space="preserve">V průběhu platnosti této Smlouvy může Organizace společnosti Astellas a/nebo Spřízněným subjektům společnosti Astellas poskytnout Osobní údaje. Organizace potvrzuje, že poskytla takovým osobám, jejichž Osobní údaje jsou poskytovány, Přílohu 3, a že získala souhlas takových osob s tím, aby jejich Osobní údaje (včetně jména </w:t>
            </w:r>
            <w:r w:rsidR="005925A5" w:rsidRPr="002956C0">
              <w:rPr>
                <w:rFonts w:ascii="Arial" w:hAnsi="Arial"/>
                <w:sz w:val="20"/>
                <w:szCs w:val="20"/>
                <w:lang w:val="cs-CZ"/>
              </w:rPr>
              <w:t>a</w:t>
            </w:r>
            <w:r w:rsidR="005925A5">
              <w:rPr>
                <w:rFonts w:ascii="Arial" w:hAnsi="Arial"/>
                <w:sz w:val="20"/>
                <w:szCs w:val="20"/>
                <w:lang w:val="cs-CZ"/>
              </w:rPr>
              <w:t> </w:t>
            </w:r>
            <w:r w:rsidRPr="002956C0">
              <w:rPr>
                <w:rFonts w:ascii="Arial" w:hAnsi="Arial"/>
                <w:sz w:val="20"/>
                <w:szCs w:val="20"/>
                <w:lang w:val="cs-CZ"/>
              </w:rPr>
              <w:t>dalších údajů uvedených v této Smlouvě) byly v souvislosti s touto Smlouvou sdíleny a zpracovávány: (i) společností Astellas a/nebo Spřízněnými subjekty společnosti Astellas, včetně Spřízněných subjektů nacházejících se mimo území Evropské unie; (ii) třetími osobami, které společnost Astellas a/nebo Spřízněné subjekty společnosti Astellas najmou jako poskytovatele služeb a které se nemusí nacházet ve stejné zemi jako taková osoba a (iii) příslušným regulačním úřadem a/nebo orgánem činným v trestním řízení.</w:t>
            </w:r>
          </w:p>
          <w:p w14:paraId="1EFE2E86" w14:textId="77777777" w:rsidR="002956C0" w:rsidRPr="002956C0" w:rsidRDefault="002956C0" w:rsidP="002956C0">
            <w:pPr>
              <w:rPr>
                <w:rFonts w:ascii="Arial" w:hAnsi="Arial" w:cs="Arial"/>
                <w:b/>
                <w:smallCaps/>
                <w:sz w:val="20"/>
                <w:szCs w:val="20"/>
                <w:lang w:val="cs-CZ"/>
              </w:rPr>
            </w:pPr>
          </w:p>
        </w:tc>
      </w:tr>
      <w:tr w:rsidR="002956C0" w:rsidRPr="003412AF" w14:paraId="0C51BABD" w14:textId="77777777" w:rsidTr="0D9C55D2">
        <w:tc>
          <w:tcPr>
            <w:tcW w:w="4509" w:type="dxa"/>
          </w:tcPr>
          <w:p w14:paraId="09A1E95C"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rPr>
            </w:pPr>
            <w:r w:rsidRPr="003412AF">
              <w:rPr>
                <w:rFonts w:ascii="Arial" w:hAnsi="Arial" w:cs="Arial"/>
                <w:b/>
                <w:smallCaps/>
                <w:sz w:val="20"/>
                <w:szCs w:val="20"/>
              </w:rPr>
              <w:t>Warranties</w:t>
            </w:r>
          </w:p>
          <w:p w14:paraId="23823229" w14:textId="77777777" w:rsidR="002956C0" w:rsidRPr="003412AF" w:rsidRDefault="002956C0" w:rsidP="002956C0">
            <w:pPr>
              <w:rPr>
                <w:rFonts w:ascii="Arial" w:hAnsi="Arial" w:cs="Arial"/>
                <w:b/>
                <w:smallCaps/>
                <w:sz w:val="20"/>
                <w:szCs w:val="20"/>
              </w:rPr>
            </w:pPr>
          </w:p>
        </w:tc>
        <w:tc>
          <w:tcPr>
            <w:tcW w:w="4509" w:type="dxa"/>
          </w:tcPr>
          <w:p w14:paraId="49A9F79D"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lang w:val="cs-CZ"/>
              </w:rPr>
            </w:pPr>
            <w:r w:rsidRPr="002956C0">
              <w:rPr>
                <w:rFonts w:ascii="Arial" w:hAnsi="Arial"/>
                <w:b/>
                <w:smallCaps/>
                <w:sz w:val="20"/>
                <w:szCs w:val="20"/>
                <w:lang w:val="cs-CZ"/>
              </w:rPr>
              <w:t>Záruky</w:t>
            </w:r>
          </w:p>
          <w:p w14:paraId="271EC912" w14:textId="77777777" w:rsidR="002956C0" w:rsidRPr="002956C0" w:rsidRDefault="002956C0" w:rsidP="002956C0">
            <w:pPr>
              <w:rPr>
                <w:rFonts w:ascii="Arial" w:hAnsi="Arial" w:cs="Arial"/>
                <w:b/>
                <w:smallCaps/>
                <w:sz w:val="20"/>
                <w:szCs w:val="20"/>
                <w:lang w:val="cs-CZ"/>
              </w:rPr>
            </w:pPr>
          </w:p>
        </w:tc>
      </w:tr>
      <w:tr w:rsidR="002956C0" w:rsidRPr="003412AF" w14:paraId="1828193A" w14:textId="77777777" w:rsidTr="0D9C55D2">
        <w:tc>
          <w:tcPr>
            <w:tcW w:w="4509" w:type="dxa"/>
          </w:tcPr>
          <w:p w14:paraId="36759118" w14:textId="77777777" w:rsidR="002956C0" w:rsidRPr="003412AF" w:rsidRDefault="002956C0" w:rsidP="00B325F0">
            <w:pPr>
              <w:pStyle w:val="Odstavecseseznamem"/>
              <w:numPr>
                <w:ilvl w:val="1"/>
                <w:numId w:val="27"/>
              </w:numPr>
              <w:adjustRightInd/>
              <w:ind w:left="589" w:hanging="589"/>
              <w:contextualSpacing/>
              <w:rPr>
                <w:rFonts w:ascii="Arial" w:hAnsi="Arial" w:cs="Arial"/>
                <w:i/>
                <w:sz w:val="20"/>
                <w:szCs w:val="20"/>
              </w:rPr>
            </w:pPr>
            <w:r w:rsidRPr="003412AF">
              <w:rPr>
                <w:rFonts w:ascii="Arial" w:hAnsi="Arial" w:cs="Arial"/>
                <w:sz w:val="20"/>
                <w:szCs w:val="20"/>
                <w:u w:val="single"/>
              </w:rPr>
              <w:t>Funding Limitations</w:t>
            </w:r>
            <w:r w:rsidRPr="003412AF">
              <w:rPr>
                <w:rFonts w:ascii="Arial" w:hAnsi="Arial" w:cs="Arial"/>
                <w:sz w:val="20"/>
                <w:szCs w:val="20"/>
              </w:rPr>
              <w:t>. Organization warrants that it shall use Funding solely for the purpose as described in this Agreement.</w:t>
            </w:r>
          </w:p>
          <w:p w14:paraId="574C148B" w14:textId="77777777" w:rsidR="002956C0" w:rsidRPr="003412AF" w:rsidRDefault="002956C0" w:rsidP="002956C0">
            <w:pPr>
              <w:rPr>
                <w:rFonts w:ascii="Arial" w:hAnsi="Arial" w:cs="Arial"/>
                <w:b/>
                <w:smallCaps/>
                <w:sz w:val="20"/>
                <w:szCs w:val="20"/>
              </w:rPr>
            </w:pPr>
          </w:p>
        </w:tc>
        <w:tc>
          <w:tcPr>
            <w:tcW w:w="4509" w:type="dxa"/>
          </w:tcPr>
          <w:p w14:paraId="188D2252" w14:textId="77777777" w:rsidR="002956C0" w:rsidRPr="002956C0" w:rsidRDefault="002956C0" w:rsidP="00B325F0">
            <w:pPr>
              <w:pStyle w:val="Odstavecseseznamem"/>
              <w:numPr>
                <w:ilvl w:val="1"/>
                <w:numId w:val="30"/>
              </w:numPr>
              <w:adjustRightInd/>
              <w:ind w:left="626" w:hanging="626"/>
              <w:contextualSpacing/>
              <w:rPr>
                <w:rFonts w:ascii="Arial" w:hAnsi="Arial" w:cs="Arial"/>
                <w:i/>
                <w:sz w:val="20"/>
                <w:szCs w:val="20"/>
                <w:lang w:val="cs-CZ"/>
              </w:rPr>
            </w:pPr>
            <w:r w:rsidRPr="002956C0">
              <w:rPr>
                <w:rFonts w:ascii="Arial" w:hAnsi="Arial"/>
                <w:sz w:val="20"/>
                <w:szCs w:val="20"/>
                <w:u w:val="single"/>
                <w:lang w:val="cs-CZ"/>
              </w:rPr>
              <w:t>Omezení Financování</w:t>
            </w:r>
            <w:r w:rsidRPr="002956C0">
              <w:rPr>
                <w:rFonts w:ascii="Arial" w:hAnsi="Arial"/>
                <w:sz w:val="20"/>
                <w:szCs w:val="20"/>
                <w:lang w:val="cs-CZ"/>
              </w:rPr>
              <w:t>. Organizace zaručuje, že Financování využije výhradně za účelem popsaným v této Smlouvě.</w:t>
            </w:r>
          </w:p>
          <w:p w14:paraId="24374926" w14:textId="77777777" w:rsidR="002956C0" w:rsidRPr="002956C0" w:rsidRDefault="002956C0" w:rsidP="002956C0">
            <w:pPr>
              <w:rPr>
                <w:rFonts w:ascii="Arial" w:hAnsi="Arial" w:cs="Arial"/>
                <w:b/>
                <w:smallCaps/>
                <w:sz w:val="20"/>
                <w:szCs w:val="20"/>
                <w:lang w:val="cs-CZ"/>
              </w:rPr>
            </w:pPr>
          </w:p>
        </w:tc>
      </w:tr>
      <w:tr w:rsidR="002956C0" w:rsidRPr="00DE018F" w14:paraId="3846F682" w14:textId="77777777" w:rsidTr="0D9C55D2">
        <w:tc>
          <w:tcPr>
            <w:tcW w:w="4509" w:type="dxa"/>
          </w:tcPr>
          <w:p w14:paraId="555C8396" w14:textId="77777777" w:rsidR="002956C0" w:rsidRPr="003412AF" w:rsidRDefault="002956C0" w:rsidP="00B325F0">
            <w:pPr>
              <w:pStyle w:val="Odstavecseseznamem"/>
              <w:numPr>
                <w:ilvl w:val="1"/>
                <w:numId w:val="27"/>
              </w:numPr>
              <w:adjustRightInd/>
              <w:ind w:left="589" w:hanging="589"/>
              <w:contextualSpacing/>
              <w:rPr>
                <w:rFonts w:ascii="Arial" w:hAnsi="Arial" w:cs="Arial"/>
                <w:sz w:val="20"/>
                <w:szCs w:val="20"/>
              </w:rPr>
            </w:pPr>
            <w:r w:rsidRPr="003412AF">
              <w:rPr>
                <w:rFonts w:ascii="Arial" w:hAnsi="Arial" w:cs="Arial"/>
                <w:sz w:val="20"/>
                <w:szCs w:val="20"/>
                <w:u w:val="single"/>
              </w:rPr>
              <w:t>Status</w:t>
            </w:r>
            <w:r w:rsidRPr="003412AF">
              <w:rPr>
                <w:rFonts w:ascii="Arial" w:hAnsi="Arial" w:cs="Arial"/>
                <w:sz w:val="20"/>
                <w:szCs w:val="20"/>
              </w:rPr>
              <w:t>.</w:t>
            </w:r>
            <w:r w:rsidRPr="003412AF">
              <w:rPr>
                <w:rFonts w:ascii="Arial" w:hAnsi="Arial" w:cs="Arial"/>
                <w:i/>
                <w:sz w:val="20"/>
                <w:szCs w:val="20"/>
              </w:rPr>
              <w:t xml:space="preserve"> </w:t>
            </w:r>
            <w:r w:rsidRPr="003412AF">
              <w:rPr>
                <w:rFonts w:ascii="Arial" w:hAnsi="Arial" w:cs="Arial"/>
                <w:sz w:val="20"/>
                <w:szCs w:val="20"/>
              </w:rPr>
              <w:t xml:space="preserve">Organization warrants that it is not debarred or subject to debarment proceedings, convicted of a crime for which an entity can be debarred under Applicable Rules, or is under investigation, disciplined or disqualified by any regulatory authority or professional body. The same warranty shall apply to any entity or person, contracted, retained or </w:t>
            </w:r>
            <w:r w:rsidRPr="003412AF">
              <w:rPr>
                <w:rFonts w:ascii="Arial" w:hAnsi="Arial" w:cs="Arial"/>
                <w:sz w:val="20"/>
                <w:szCs w:val="20"/>
              </w:rPr>
              <w:lastRenderedPageBreak/>
              <w:t>employed by Organization for the purpose of this Agreement.</w:t>
            </w:r>
          </w:p>
          <w:p w14:paraId="5930F033" w14:textId="77777777" w:rsidR="002956C0" w:rsidRPr="003412AF" w:rsidRDefault="002956C0" w:rsidP="002956C0">
            <w:pPr>
              <w:rPr>
                <w:rFonts w:ascii="Arial" w:hAnsi="Arial" w:cs="Arial"/>
                <w:b/>
                <w:smallCaps/>
                <w:sz w:val="20"/>
                <w:szCs w:val="20"/>
              </w:rPr>
            </w:pPr>
          </w:p>
        </w:tc>
        <w:tc>
          <w:tcPr>
            <w:tcW w:w="4509" w:type="dxa"/>
          </w:tcPr>
          <w:p w14:paraId="796A66EC" w14:textId="78EF48AE" w:rsidR="002956C0" w:rsidRPr="00EB7839" w:rsidRDefault="002956C0" w:rsidP="00B325F0">
            <w:pPr>
              <w:pStyle w:val="Odstavecseseznamem"/>
              <w:numPr>
                <w:ilvl w:val="1"/>
                <w:numId w:val="30"/>
              </w:numPr>
              <w:adjustRightInd/>
              <w:ind w:left="626" w:hanging="626"/>
              <w:contextualSpacing/>
              <w:rPr>
                <w:rFonts w:ascii="Arial" w:hAnsi="Arial" w:cs="Arial"/>
                <w:sz w:val="20"/>
                <w:szCs w:val="20"/>
                <w:lang w:val="cs-CZ"/>
              </w:rPr>
            </w:pPr>
            <w:r w:rsidRPr="00EB7839">
              <w:rPr>
                <w:rFonts w:ascii="Arial" w:hAnsi="Arial"/>
                <w:sz w:val="20"/>
                <w:szCs w:val="20"/>
                <w:u w:val="single"/>
                <w:lang w:val="cs-CZ"/>
              </w:rPr>
              <w:lastRenderedPageBreak/>
              <w:t>Status</w:t>
            </w:r>
            <w:r w:rsidRPr="00EB7839">
              <w:rPr>
                <w:rFonts w:ascii="Arial" w:hAnsi="Arial"/>
                <w:sz w:val="20"/>
                <w:szCs w:val="20"/>
                <w:lang w:val="cs-CZ"/>
              </w:rPr>
              <w:t xml:space="preserve">. Organizace zaručuje, že není vyloučena ani s ní neprobíhá řízení </w:t>
            </w:r>
            <w:r w:rsidR="005925A5" w:rsidRPr="00EB7839">
              <w:rPr>
                <w:rFonts w:ascii="Arial" w:hAnsi="Arial"/>
                <w:sz w:val="20"/>
                <w:szCs w:val="20"/>
                <w:lang w:val="cs-CZ"/>
              </w:rPr>
              <w:t>o</w:t>
            </w:r>
            <w:r w:rsidR="005925A5">
              <w:rPr>
                <w:rFonts w:ascii="Arial" w:hAnsi="Arial"/>
                <w:sz w:val="20"/>
                <w:szCs w:val="20"/>
                <w:lang w:val="cs-CZ"/>
              </w:rPr>
              <w:t> </w:t>
            </w:r>
            <w:r w:rsidRPr="00EB7839">
              <w:rPr>
                <w:rFonts w:ascii="Arial" w:hAnsi="Arial"/>
                <w:sz w:val="20"/>
                <w:szCs w:val="20"/>
                <w:lang w:val="cs-CZ"/>
              </w:rPr>
              <w:t xml:space="preserve">vyloučení, nebyla odsouzena za trestný čin, za který může být subjekt podle Příslušných pravidel vyloučen, ani ve vztahu k ní neprobíhá ze strany žádného regulačního úřadu nebo odborného subjektu jakékoliv vyšetřování, disciplinární řízení nebo řízení o diskvalifikaci. Stejná záruka se vztahuje </w:t>
            </w:r>
            <w:r w:rsidRPr="00EB7839">
              <w:rPr>
                <w:rFonts w:ascii="Arial" w:hAnsi="Arial"/>
                <w:sz w:val="20"/>
                <w:szCs w:val="20"/>
                <w:lang w:val="cs-CZ"/>
              </w:rPr>
              <w:lastRenderedPageBreak/>
              <w:t>na subjekt nebo osobu smluvně najatou, zajištěnou nebo zaměstnanou Organizací pro účely této Smlouvy.</w:t>
            </w:r>
          </w:p>
          <w:p w14:paraId="667E5662" w14:textId="77777777" w:rsidR="002956C0" w:rsidRPr="00EB7839" w:rsidRDefault="002956C0" w:rsidP="002956C0">
            <w:pPr>
              <w:rPr>
                <w:rFonts w:ascii="Arial" w:hAnsi="Arial" w:cs="Arial"/>
                <w:b/>
                <w:smallCaps/>
                <w:sz w:val="20"/>
                <w:szCs w:val="20"/>
                <w:lang w:val="cs-CZ"/>
              </w:rPr>
            </w:pPr>
          </w:p>
        </w:tc>
      </w:tr>
      <w:tr w:rsidR="002956C0" w:rsidRPr="003412AF" w14:paraId="603CDD96" w14:textId="77777777" w:rsidTr="0D9C55D2">
        <w:tc>
          <w:tcPr>
            <w:tcW w:w="4509" w:type="dxa"/>
          </w:tcPr>
          <w:p w14:paraId="156B9971" w14:textId="77777777" w:rsidR="002956C0" w:rsidRPr="003412AF" w:rsidRDefault="002956C0" w:rsidP="00B325F0">
            <w:pPr>
              <w:pStyle w:val="Odstavecseseznamem"/>
              <w:numPr>
                <w:ilvl w:val="1"/>
                <w:numId w:val="27"/>
              </w:numPr>
              <w:adjustRightInd/>
              <w:ind w:left="589" w:hanging="589"/>
              <w:contextualSpacing/>
              <w:rPr>
                <w:rFonts w:ascii="Arial" w:hAnsi="Arial" w:cs="Arial"/>
                <w:i/>
                <w:sz w:val="20"/>
                <w:szCs w:val="20"/>
              </w:rPr>
            </w:pPr>
            <w:r w:rsidRPr="003412AF">
              <w:rPr>
                <w:rFonts w:ascii="Arial" w:hAnsi="Arial" w:cs="Arial"/>
                <w:sz w:val="20"/>
                <w:szCs w:val="20"/>
                <w:u w:val="single"/>
              </w:rPr>
              <w:lastRenderedPageBreak/>
              <w:t>Conflict of Interest</w:t>
            </w:r>
            <w:r w:rsidRPr="003412AF">
              <w:rPr>
                <w:rFonts w:ascii="Arial" w:hAnsi="Arial" w:cs="Arial"/>
                <w:sz w:val="20"/>
                <w:szCs w:val="20"/>
              </w:rPr>
              <w:t>. Organization warrants that Organization’s acceptance of Funding will not violate or conflict with Organization’s other contractual or legal obligations.</w:t>
            </w:r>
          </w:p>
          <w:p w14:paraId="5BEA5113" w14:textId="77777777" w:rsidR="002956C0" w:rsidRPr="003412AF" w:rsidRDefault="002956C0" w:rsidP="002956C0">
            <w:pPr>
              <w:rPr>
                <w:rFonts w:ascii="Arial" w:hAnsi="Arial" w:cs="Arial"/>
                <w:b/>
                <w:smallCaps/>
                <w:sz w:val="20"/>
                <w:szCs w:val="20"/>
              </w:rPr>
            </w:pPr>
          </w:p>
        </w:tc>
        <w:tc>
          <w:tcPr>
            <w:tcW w:w="4509" w:type="dxa"/>
          </w:tcPr>
          <w:p w14:paraId="01FB625A" w14:textId="77777777" w:rsidR="002956C0" w:rsidRPr="00EB7839" w:rsidRDefault="002956C0" w:rsidP="00B325F0">
            <w:pPr>
              <w:pStyle w:val="Odstavecseseznamem"/>
              <w:numPr>
                <w:ilvl w:val="1"/>
                <w:numId w:val="30"/>
              </w:numPr>
              <w:adjustRightInd/>
              <w:ind w:left="626" w:hanging="626"/>
              <w:contextualSpacing/>
              <w:rPr>
                <w:rFonts w:ascii="Arial" w:hAnsi="Arial" w:cs="Arial"/>
                <w:sz w:val="20"/>
                <w:szCs w:val="20"/>
                <w:lang w:val="cs-CZ"/>
              </w:rPr>
            </w:pPr>
            <w:r w:rsidRPr="00EB7839">
              <w:rPr>
                <w:rFonts w:ascii="Arial" w:hAnsi="Arial"/>
                <w:sz w:val="20"/>
                <w:szCs w:val="20"/>
                <w:u w:val="single"/>
                <w:lang w:val="cs-CZ"/>
              </w:rPr>
              <w:t>Střet zájmů</w:t>
            </w:r>
            <w:r w:rsidRPr="00EB7839">
              <w:rPr>
                <w:rFonts w:ascii="Arial" w:hAnsi="Arial"/>
                <w:sz w:val="20"/>
                <w:szCs w:val="20"/>
                <w:lang w:val="cs-CZ"/>
              </w:rPr>
              <w:t>. Organizace zaručuje, že přijetí Financování ze strany Organizace nebude mít za následek porušení nebo střet s jinými smluvními nebo právními závazky Organizace.</w:t>
            </w:r>
          </w:p>
          <w:p w14:paraId="74717CB8" w14:textId="77777777" w:rsidR="002956C0" w:rsidRPr="00EB7839" w:rsidRDefault="002956C0" w:rsidP="002956C0">
            <w:pPr>
              <w:rPr>
                <w:rFonts w:ascii="Arial" w:hAnsi="Arial" w:cs="Arial"/>
                <w:b/>
                <w:smallCaps/>
                <w:sz w:val="20"/>
                <w:szCs w:val="20"/>
                <w:lang w:val="cs-CZ"/>
              </w:rPr>
            </w:pPr>
          </w:p>
        </w:tc>
      </w:tr>
      <w:tr w:rsidR="002956C0" w:rsidRPr="003412AF" w14:paraId="52971919" w14:textId="77777777" w:rsidTr="0D9C55D2">
        <w:tc>
          <w:tcPr>
            <w:tcW w:w="4509" w:type="dxa"/>
          </w:tcPr>
          <w:p w14:paraId="1A0D9E62" w14:textId="77777777" w:rsidR="002956C0" w:rsidRPr="003412AF" w:rsidRDefault="002956C0" w:rsidP="00B325F0">
            <w:pPr>
              <w:pStyle w:val="Odstavecseseznamem"/>
              <w:numPr>
                <w:ilvl w:val="1"/>
                <w:numId w:val="27"/>
              </w:numPr>
              <w:adjustRightInd/>
              <w:ind w:left="589" w:hanging="589"/>
              <w:contextualSpacing/>
              <w:rPr>
                <w:rFonts w:ascii="Arial" w:hAnsi="Arial" w:cs="Arial"/>
                <w:i/>
                <w:sz w:val="20"/>
                <w:szCs w:val="20"/>
              </w:rPr>
            </w:pPr>
            <w:r w:rsidRPr="003412AF">
              <w:rPr>
                <w:rFonts w:ascii="Arial" w:hAnsi="Arial" w:cs="Arial"/>
                <w:sz w:val="20"/>
                <w:szCs w:val="20"/>
                <w:u w:val="single"/>
              </w:rPr>
              <w:t>Notification</w:t>
            </w:r>
            <w:r w:rsidRPr="003412AF">
              <w:rPr>
                <w:rFonts w:ascii="Arial" w:hAnsi="Arial" w:cs="Arial"/>
                <w:i/>
                <w:sz w:val="20"/>
                <w:szCs w:val="20"/>
              </w:rPr>
              <w:t xml:space="preserve">. </w:t>
            </w:r>
            <w:r w:rsidRPr="003412AF">
              <w:rPr>
                <w:rFonts w:ascii="Arial" w:hAnsi="Arial" w:cs="Arial"/>
                <w:sz w:val="20"/>
                <w:szCs w:val="20"/>
              </w:rPr>
              <w:t>Organization shall inform Astellas immediately, if Organization becomes aware of any information that in any way contradicts the warranties under the present Clause or makes the warranties inaccurate.</w:t>
            </w:r>
          </w:p>
          <w:p w14:paraId="1781D5BE" w14:textId="77777777" w:rsidR="002956C0" w:rsidRPr="003412AF" w:rsidRDefault="002956C0" w:rsidP="002956C0">
            <w:pPr>
              <w:rPr>
                <w:rFonts w:ascii="Arial" w:hAnsi="Arial" w:cs="Arial"/>
                <w:b/>
                <w:smallCaps/>
                <w:sz w:val="20"/>
                <w:szCs w:val="20"/>
              </w:rPr>
            </w:pPr>
          </w:p>
        </w:tc>
        <w:tc>
          <w:tcPr>
            <w:tcW w:w="4509" w:type="dxa"/>
          </w:tcPr>
          <w:p w14:paraId="23F8B87D" w14:textId="77777777" w:rsidR="002956C0" w:rsidRPr="00EB7839" w:rsidRDefault="002956C0" w:rsidP="00B325F0">
            <w:pPr>
              <w:pStyle w:val="Odstavecseseznamem"/>
              <w:numPr>
                <w:ilvl w:val="1"/>
                <w:numId w:val="30"/>
              </w:numPr>
              <w:adjustRightInd/>
              <w:ind w:left="626" w:hanging="626"/>
              <w:contextualSpacing/>
              <w:rPr>
                <w:rFonts w:ascii="Arial" w:hAnsi="Arial" w:cs="Arial"/>
                <w:sz w:val="20"/>
                <w:szCs w:val="20"/>
                <w:lang w:val="cs-CZ"/>
              </w:rPr>
            </w:pPr>
            <w:r w:rsidRPr="00EB7839">
              <w:rPr>
                <w:rFonts w:ascii="Arial" w:hAnsi="Arial"/>
                <w:sz w:val="20"/>
                <w:szCs w:val="20"/>
                <w:u w:val="single"/>
                <w:lang w:val="cs-CZ"/>
              </w:rPr>
              <w:t>Oznámení</w:t>
            </w:r>
            <w:r w:rsidRPr="00EB7839">
              <w:rPr>
                <w:rFonts w:ascii="Arial" w:hAnsi="Arial"/>
                <w:sz w:val="20"/>
                <w:szCs w:val="20"/>
                <w:lang w:val="cs-CZ"/>
              </w:rPr>
              <w:t>. Organizace je povinna společnost Astellas neprodleně informovat, jestliže se Organizace dozví jakoukoliv informaci, která bude jakýmkoliv způsobem v rozporu se zárukami poskytovanými podle tohoto odstavce, případně pokud se v jejím důsledku stanou záruky nepřesnými.</w:t>
            </w:r>
          </w:p>
          <w:p w14:paraId="358CC067" w14:textId="77777777" w:rsidR="002956C0" w:rsidRPr="00EB7839" w:rsidRDefault="002956C0" w:rsidP="002956C0">
            <w:pPr>
              <w:rPr>
                <w:rFonts w:ascii="Arial" w:hAnsi="Arial" w:cs="Arial"/>
                <w:b/>
                <w:smallCaps/>
                <w:sz w:val="20"/>
                <w:szCs w:val="20"/>
                <w:lang w:val="cs-CZ"/>
              </w:rPr>
            </w:pPr>
          </w:p>
        </w:tc>
      </w:tr>
      <w:tr w:rsidR="002956C0" w:rsidRPr="003412AF" w14:paraId="198F65C9" w14:textId="77777777" w:rsidTr="0D9C55D2">
        <w:tc>
          <w:tcPr>
            <w:tcW w:w="4509" w:type="dxa"/>
          </w:tcPr>
          <w:p w14:paraId="09AABB69"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rPr>
            </w:pPr>
            <w:r w:rsidRPr="003412AF">
              <w:rPr>
                <w:rFonts w:ascii="Arial" w:hAnsi="Arial" w:cs="Arial"/>
                <w:b/>
                <w:smallCaps/>
                <w:sz w:val="20"/>
                <w:szCs w:val="20"/>
              </w:rPr>
              <w:t>Indemnities</w:t>
            </w:r>
          </w:p>
          <w:p w14:paraId="75E47120" w14:textId="77777777" w:rsidR="002956C0" w:rsidRPr="003412AF" w:rsidRDefault="002956C0" w:rsidP="002956C0">
            <w:pPr>
              <w:rPr>
                <w:rFonts w:ascii="Arial" w:hAnsi="Arial" w:cs="Arial"/>
                <w:b/>
                <w:smallCaps/>
                <w:sz w:val="20"/>
                <w:szCs w:val="20"/>
              </w:rPr>
            </w:pPr>
          </w:p>
        </w:tc>
        <w:tc>
          <w:tcPr>
            <w:tcW w:w="4509" w:type="dxa"/>
          </w:tcPr>
          <w:p w14:paraId="17CA6A2F"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lang w:val="cs-CZ"/>
              </w:rPr>
            </w:pPr>
            <w:r w:rsidRPr="002956C0">
              <w:rPr>
                <w:rFonts w:ascii="Arial" w:hAnsi="Arial"/>
                <w:b/>
                <w:smallCaps/>
                <w:sz w:val="20"/>
                <w:szCs w:val="20"/>
                <w:lang w:val="cs-CZ"/>
              </w:rPr>
              <w:t>Náhrada škody</w:t>
            </w:r>
          </w:p>
          <w:p w14:paraId="5D6A4FA7" w14:textId="77777777" w:rsidR="002956C0" w:rsidRPr="002956C0" w:rsidRDefault="002956C0" w:rsidP="002956C0">
            <w:pPr>
              <w:rPr>
                <w:rFonts w:ascii="Arial" w:hAnsi="Arial" w:cs="Arial"/>
                <w:b/>
                <w:smallCaps/>
                <w:sz w:val="20"/>
                <w:szCs w:val="20"/>
                <w:lang w:val="cs-CZ"/>
              </w:rPr>
            </w:pPr>
          </w:p>
        </w:tc>
      </w:tr>
      <w:tr w:rsidR="002956C0" w:rsidRPr="003412AF" w14:paraId="6042B34B" w14:textId="77777777" w:rsidTr="0D9C55D2">
        <w:tc>
          <w:tcPr>
            <w:tcW w:w="4509" w:type="dxa"/>
          </w:tcPr>
          <w:p w14:paraId="2D408EA9" w14:textId="77777777" w:rsidR="002956C0" w:rsidRPr="003412AF" w:rsidRDefault="002956C0" w:rsidP="00B325F0">
            <w:pPr>
              <w:rPr>
                <w:rFonts w:ascii="Arial" w:hAnsi="Arial" w:cs="Arial"/>
                <w:sz w:val="20"/>
                <w:szCs w:val="20"/>
              </w:rPr>
            </w:pPr>
            <w:r w:rsidRPr="003412AF">
              <w:rPr>
                <w:rFonts w:ascii="Arial" w:hAnsi="Arial" w:cs="Arial"/>
                <w:sz w:val="20"/>
                <w:szCs w:val="20"/>
              </w:rPr>
              <w:t>Organization shall indemnify Astellas against all actions, proceedings, claims, demands, liabilities, losses and costs, including legal costs, howsoever arising, directly or indirectly, as a result of any breach of the terms or obligations under this Agreement.</w:t>
            </w:r>
          </w:p>
          <w:p w14:paraId="20ADBD8B" w14:textId="77777777" w:rsidR="002956C0" w:rsidRPr="003412AF" w:rsidRDefault="002956C0" w:rsidP="002956C0">
            <w:pPr>
              <w:rPr>
                <w:rFonts w:ascii="Arial" w:hAnsi="Arial" w:cs="Arial"/>
                <w:b/>
                <w:smallCaps/>
                <w:sz w:val="20"/>
                <w:szCs w:val="20"/>
              </w:rPr>
            </w:pPr>
          </w:p>
        </w:tc>
        <w:tc>
          <w:tcPr>
            <w:tcW w:w="4509" w:type="dxa"/>
          </w:tcPr>
          <w:p w14:paraId="4B583E3A" w14:textId="471C8230" w:rsidR="002956C0" w:rsidRPr="002956C0" w:rsidRDefault="002956C0" w:rsidP="00B325F0">
            <w:pPr>
              <w:rPr>
                <w:rFonts w:ascii="Arial" w:hAnsi="Arial" w:cs="Arial"/>
                <w:sz w:val="20"/>
                <w:szCs w:val="20"/>
                <w:lang w:val="cs-CZ"/>
              </w:rPr>
            </w:pPr>
            <w:r w:rsidRPr="002956C0">
              <w:rPr>
                <w:rFonts w:ascii="Arial" w:hAnsi="Arial"/>
                <w:sz w:val="20"/>
                <w:szCs w:val="20"/>
                <w:lang w:val="cs-CZ"/>
              </w:rPr>
              <w:t xml:space="preserve">Organizace nahradí společnosti Astellas </w:t>
            </w:r>
            <w:r w:rsidR="008925DC">
              <w:rPr>
                <w:rFonts w:ascii="Arial" w:hAnsi="Arial"/>
                <w:sz w:val="20"/>
                <w:szCs w:val="20"/>
                <w:lang w:val="cs-CZ"/>
              </w:rPr>
              <w:t xml:space="preserve">v souladu s příslušnými právními předpisy </w:t>
            </w:r>
            <w:r w:rsidRPr="002956C0">
              <w:rPr>
                <w:rFonts w:ascii="Arial" w:hAnsi="Arial"/>
                <w:sz w:val="20"/>
                <w:szCs w:val="20"/>
                <w:lang w:val="cs-CZ"/>
              </w:rPr>
              <w:t xml:space="preserve">škodu vzniklou v </w:t>
            </w:r>
            <w:r w:rsidR="00D16DF4" w:rsidRPr="002956C0">
              <w:rPr>
                <w:rFonts w:ascii="Arial" w:hAnsi="Arial"/>
                <w:sz w:val="20"/>
                <w:szCs w:val="20"/>
                <w:lang w:val="cs-CZ"/>
              </w:rPr>
              <w:t>důsledku kroků</w:t>
            </w:r>
            <w:r w:rsidRPr="002956C0">
              <w:rPr>
                <w:rFonts w:ascii="Arial" w:hAnsi="Arial"/>
                <w:sz w:val="20"/>
                <w:szCs w:val="20"/>
                <w:lang w:val="cs-CZ"/>
              </w:rPr>
              <w:t xml:space="preserve">, řízení, nároků, požadavků, závazků, ztrát </w:t>
            </w:r>
            <w:r w:rsidR="00CC371D" w:rsidRPr="002956C0">
              <w:rPr>
                <w:rFonts w:ascii="Arial" w:hAnsi="Arial"/>
                <w:sz w:val="20"/>
                <w:szCs w:val="20"/>
                <w:lang w:val="cs-CZ"/>
              </w:rPr>
              <w:t>a</w:t>
            </w:r>
            <w:r w:rsidR="00CC371D">
              <w:rPr>
                <w:rFonts w:ascii="Arial" w:hAnsi="Arial"/>
                <w:sz w:val="20"/>
                <w:szCs w:val="20"/>
                <w:lang w:val="cs-CZ"/>
              </w:rPr>
              <w:t> </w:t>
            </w:r>
            <w:r w:rsidRPr="002956C0">
              <w:rPr>
                <w:rFonts w:ascii="Arial" w:hAnsi="Arial"/>
                <w:sz w:val="20"/>
                <w:szCs w:val="20"/>
                <w:lang w:val="cs-CZ"/>
              </w:rPr>
              <w:t>nákladů, včetně nákladů na právní zastoupení, jež  vznikne jako přímý  důsledek jakéhokoliv porušení podmínek a závazků vyplývajících z této Smlouvy</w:t>
            </w:r>
            <w:r w:rsidR="0055225F">
              <w:rPr>
                <w:rFonts w:ascii="Arial" w:hAnsi="Arial"/>
                <w:sz w:val="20"/>
                <w:szCs w:val="20"/>
                <w:lang w:val="cs-CZ"/>
              </w:rPr>
              <w:t xml:space="preserve"> Organizací</w:t>
            </w:r>
            <w:r w:rsidRPr="002956C0">
              <w:rPr>
                <w:rFonts w:ascii="Arial" w:hAnsi="Arial"/>
                <w:sz w:val="20"/>
                <w:szCs w:val="20"/>
                <w:lang w:val="cs-CZ"/>
              </w:rPr>
              <w:t>.</w:t>
            </w:r>
          </w:p>
          <w:p w14:paraId="61DE7AFE" w14:textId="77777777" w:rsidR="002956C0" w:rsidRPr="002956C0" w:rsidRDefault="002956C0" w:rsidP="002956C0">
            <w:pPr>
              <w:rPr>
                <w:rFonts w:ascii="Arial" w:hAnsi="Arial" w:cs="Arial"/>
                <w:b/>
                <w:smallCaps/>
                <w:sz w:val="20"/>
                <w:szCs w:val="20"/>
                <w:lang w:val="cs-CZ"/>
              </w:rPr>
            </w:pPr>
          </w:p>
        </w:tc>
      </w:tr>
      <w:tr w:rsidR="002956C0" w:rsidRPr="003412AF" w14:paraId="3F71AD3D" w14:textId="77777777" w:rsidTr="0D9C55D2">
        <w:tc>
          <w:tcPr>
            <w:tcW w:w="4509" w:type="dxa"/>
          </w:tcPr>
          <w:p w14:paraId="79E51C5C" w14:textId="77777777" w:rsidR="002956C0" w:rsidRPr="003412AF" w:rsidRDefault="002956C0" w:rsidP="00B325F0">
            <w:pPr>
              <w:pStyle w:val="Odstavecseseznamem"/>
              <w:numPr>
                <w:ilvl w:val="0"/>
                <w:numId w:val="27"/>
              </w:numPr>
              <w:adjustRightInd/>
              <w:ind w:left="589" w:hanging="589"/>
              <w:contextualSpacing/>
              <w:rPr>
                <w:rFonts w:ascii="Arial" w:hAnsi="Arial" w:cs="Arial"/>
                <w:sz w:val="20"/>
                <w:szCs w:val="20"/>
                <w:u w:val="single"/>
              </w:rPr>
            </w:pPr>
            <w:r w:rsidRPr="003412AF">
              <w:rPr>
                <w:rFonts w:ascii="Arial" w:hAnsi="Arial" w:cs="Arial"/>
                <w:b/>
                <w:smallCaps/>
                <w:sz w:val="20"/>
                <w:szCs w:val="20"/>
              </w:rPr>
              <w:t>Agreement Term</w:t>
            </w:r>
          </w:p>
          <w:p w14:paraId="657DE6A3" w14:textId="77777777" w:rsidR="002956C0" w:rsidRPr="003412AF" w:rsidRDefault="002956C0" w:rsidP="002956C0">
            <w:pPr>
              <w:rPr>
                <w:rFonts w:ascii="Arial" w:hAnsi="Arial" w:cs="Arial"/>
                <w:b/>
                <w:smallCaps/>
                <w:sz w:val="20"/>
                <w:szCs w:val="20"/>
              </w:rPr>
            </w:pPr>
          </w:p>
        </w:tc>
        <w:tc>
          <w:tcPr>
            <w:tcW w:w="4509" w:type="dxa"/>
          </w:tcPr>
          <w:p w14:paraId="135816E8" w14:textId="77777777" w:rsidR="002956C0" w:rsidRPr="002956C0" w:rsidRDefault="002956C0" w:rsidP="00B325F0">
            <w:pPr>
              <w:pStyle w:val="Odstavecseseznamem"/>
              <w:numPr>
                <w:ilvl w:val="0"/>
                <w:numId w:val="30"/>
              </w:numPr>
              <w:adjustRightInd/>
              <w:ind w:left="626" w:hanging="626"/>
              <w:contextualSpacing/>
              <w:rPr>
                <w:rFonts w:ascii="Arial" w:hAnsi="Arial" w:cs="Arial"/>
                <w:sz w:val="20"/>
                <w:szCs w:val="20"/>
                <w:u w:val="single"/>
                <w:lang w:val="cs-CZ"/>
              </w:rPr>
            </w:pPr>
            <w:r w:rsidRPr="002956C0">
              <w:rPr>
                <w:rFonts w:ascii="Arial" w:hAnsi="Arial"/>
                <w:b/>
                <w:smallCaps/>
                <w:sz w:val="20"/>
                <w:szCs w:val="20"/>
                <w:lang w:val="cs-CZ"/>
              </w:rPr>
              <w:t>Doba platnosti smlouvy</w:t>
            </w:r>
          </w:p>
          <w:p w14:paraId="2D33865C" w14:textId="77777777" w:rsidR="002956C0" w:rsidRPr="002956C0" w:rsidRDefault="002956C0" w:rsidP="002956C0">
            <w:pPr>
              <w:rPr>
                <w:rFonts w:ascii="Arial" w:hAnsi="Arial" w:cs="Arial"/>
                <w:b/>
                <w:smallCaps/>
                <w:sz w:val="20"/>
                <w:szCs w:val="20"/>
                <w:lang w:val="cs-CZ"/>
              </w:rPr>
            </w:pPr>
          </w:p>
        </w:tc>
      </w:tr>
      <w:tr w:rsidR="000C2DBA" w:rsidRPr="003412AF" w14:paraId="290228E3" w14:textId="77777777" w:rsidTr="0D9C55D2">
        <w:tc>
          <w:tcPr>
            <w:tcW w:w="4509" w:type="dxa"/>
          </w:tcPr>
          <w:p w14:paraId="03A144BB" w14:textId="0A6878E6" w:rsidR="000C2DBA" w:rsidRPr="003412AF" w:rsidRDefault="000C2DBA" w:rsidP="000C2DBA">
            <w:pPr>
              <w:rPr>
                <w:rFonts w:ascii="Arial" w:hAnsi="Arial" w:cs="Arial"/>
                <w:b/>
                <w:smallCaps/>
                <w:sz w:val="20"/>
                <w:szCs w:val="20"/>
              </w:rPr>
            </w:pPr>
            <w:r w:rsidRPr="00ED16E3">
              <w:rPr>
                <w:rFonts w:ascii="Arial" w:hAnsi="Arial"/>
                <w:sz w:val="20"/>
                <w:szCs w:val="20"/>
                <w:lang w:val="cs-CZ"/>
              </w:rPr>
              <w:t xml:space="preserve">This Agreement shall become effective on the Effective Date and shall remain in force until the Financing has been repaid by Astellas, subject to the right to terminate the Agreement as further described in Section 11. The Parties agree that, to the extent required by applicable law, in particular Act No. 340/2015 Coll. of the Czech Republic, on the Register of Contracts, this Agreement shall be published in the public register of contracts. The Organization shall publish the version of this Agreement prepared and provided to it for this purpose by Astellas no later than on the date of signing this Agreement, in a machine-readable format in electronic form, by sending it to the email address </w:t>
            </w:r>
            <w:r w:rsidR="00D80413">
              <w:rPr>
                <w:rFonts w:ascii="Arial" w:hAnsi="Arial"/>
                <w:sz w:val="20"/>
                <w:szCs w:val="20"/>
                <w:lang w:val="cs-CZ"/>
              </w:rPr>
              <w:t>xxxxxxxxxxx</w:t>
            </w:r>
            <w:r w:rsidRPr="00ED16E3">
              <w:rPr>
                <w:rFonts w:ascii="Arial" w:hAnsi="Arial"/>
                <w:sz w:val="20"/>
                <w:szCs w:val="20"/>
                <w:lang w:val="cs-CZ"/>
              </w:rPr>
              <w:t>.cz. If Astellas fails to fulfill this obligation, the Organization is entitled to publish the Agreement itself. Notification of the publication of the Agreement by the registry administrator shall be sent to the email address of the authorized person</w:t>
            </w:r>
            <w:r w:rsidR="00D80413">
              <w:rPr>
                <w:rFonts w:ascii="Arial" w:hAnsi="Arial"/>
                <w:sz w:val="20"/>
                <w:szCs w:val="20"/>
                <w:lang w:val="cs-CZ"/>
              </w:rPr>
              <w:t>xxxxxxxxxxxxxxxxxxxxxxxxxx</w:t>
            </w:r>
            <w:r>
              <w:rPr>
                <w:rFonts w:ascii="Arial" w:hAnsi="Arial"/>
                <w:sz w:val="20"/>
                <w:szCs w:val="20"/>
                <w:lang w:val="cs-CZ"/>
              </w:rPr>
              <w:t xml:space="preserve"> </w:t>
            </w:r>
            <w:r w:rsidRPr="00ED16E3">
              <w:rPr>
                <w:rFonts w:ascii="Arial" w:hAnsi="Arial"/>
                <w:sz w:val="20"/>
                <w:szCs w:val="20"/>
                <w:lang w:val="cs-CZ"/>
              </w:rPr>
              <w:t>.</w:t>
            </w:r>
          </w:p>
        </w:tc>
        <w:tc>
          <w:tcPr>
            <w:tcW w:w="4509" w:type="dxa"/>
          </w:tcPr>
          <w:p w14:paraId="64FCFB30" w14:textId="24D3673B" w:rsidR="000C2DBA" w:rsidRPr="002956C0" w:rsidRDefault="000C2DBA" w:rsidP="000C2DBA">
            <w:pPr>
              <w:rPr>
                <w:rFonts w:ascii="Arial" w:hAnsi="Arial" w:cs="Arial"/>
                <w:b/>
                <w:smallCaps/>
                <w:sz w:val="20"/>
                <w:szCs w:val="20"/>
                <w:lang w:val="cs-CZ"/>
              </w:rPr>
            </w:pPr>
            <w:r w:rsidRPr="002956C0">
              <w:rPr>
                <w:rFonts w:ascii="Arial" w:hAnsi="Arial"/>
                <w:sz w:val="20"/>
                <w:szCs w:val="20"/>
                <w:lang w:val="cs-CZ"/>
              </w:rPr>
              <w:t xml:space="preserve">Tato Smlouva nabývá </w:t>
            </w:r>
            <w:r>
              <w:rPr>
                <w:rFonts w:ascii="Arial" w:hAnsi="Arial"/>
                <w:sz w:val="20"/>
                <w:szCs w:val="20"/>
                <w:lang w:val="cs-CZ"/>
              </w:rPr>
              <w:t xml:space="preserve">účinnosti </w:t>
            </w:r>
            <w:r w:rsidRPr="002956C0">
              <w:rPr>
                <w:rFonts w:ascii="Arial" w:hAnsi="Arial"/>
                <w:sz w:val="20"/>
                <w:szCs w:val="20"/>
                <w:lang w:val="cs-CZ"/>
              </w:rPr>
              <w:t xml:space="preserve"> k Datu účinnosti a zůstává platná do okamžiku úhrady Financování společností Astellas, a</w:t>
            </w:r>
            <w:r>
              <w:rPr>
                <w:rFonts w:ascii="Arial" w:hAnsi="Arial"/>
                <w:sz w:val="20"/>
                <w:szCs w:val="20"/>
                <w:lang w:val="cs-CZ"/>
              </w:rPr>
              <w:t> </w:t>
            </w:r>
            <w:r w:rsidRPr="002956C0">
              <w:rPr>
                <w:rFonts w:ascii="Arial" w:hAnsi="Arial"/>
                <w:sz w:val="20"/>
                <w:szCs w:val="20"/>
                <w:lang w:val="cs-CZ"/>
              </w:rPr>
              <w:t>to s ohledem na právo na ukončení smlouvy, jež je dále popsáno v odstavci 11.</w:t>
            </w:r>
            <w:r w:rsidRPr="00486F72">
              <w:rPr>
                <w:rFonts w:ascii="Arial" w:hAnsi="Arial"/>
                <w:sz w:val="20"/>
                <w:szCs w:val="20"/>
                <w:lang w:val="cs-CZ"/>
              </w:rPr>
              <w:t xml:space="preserve"> </w:t>
            </w:r>
            <w:r w:rsidRPr="000D03A8">
              <w:rPr>
                <w:rFonts w:ascii="Arial" w:eastAsia="Arial" w:hAnsi="Arial" w:cs="Arial"/>
                <w:bCs/>
                <w:sz w:val="20"/>
                <w:szCs w:val="20"/>
                <w:lang w:val="cs-CZ"/>
              </w:rPr>
              <w:t>Smluvní strany</w:t>
            </w:r>
            <w:r w:rsidRPr="006F1EA3">
              <w:rPr>
                <w:rFonts w:ascii="Arial" w:eastAsia="Arial" w:hAnsi="Arial" w:cs="Arial"/>
                <w:sz w:val="20"/>
                <w:szCs w:val="20"/>
                <w:lang w:val="fr-FR"/>
              </w:rPr>
              <w:t xml:space="preserve"> se dohodly, že v rozsahu, v jakém je to požadováno příslušnými právními předpisy, zejména zákonem České republiky č. 340/2015 Sb., </w:t>
            </w:r>
            <w:r>
              <w:rPr>
                <w:rFonts w:ascii="Arial" w:eastAsia="Arial" w:hAnsi="Arial" w:cs="Arial"/>
                <w:sz w:val="20"/>
                <w:szCs w:val="20"/>
                <w:lang w:val="fr-FR"/>
              </w:rPr>
              <w:t xml:space="preserve">o registru smluv, </w:t>
            </w:r>
            <w:r w:rsidRPr="006F1EA3">
              <w:rPr>
                <w:rFonts w:ascii="Arial" w:eastAsia="Arial" w:hAnsi="Arial" w:cs="Arial"/>
                <w:sz w:val="20"/>
                <w:szCs w:val="20"/>
                <w:lang w:val="fr-FR"/>
              </w:rPr>
              <w:t xml:space="preserve">bude tato </w:t>
            </w:r>
            <w:r w:rsidRPr="000D03A8">
              <w:rPr>
                <w:rFonts w:ascii="Arial" w:eastAsia="Arial" w:hAnsi="Arial" w:cs="Arial"/>
                <w:bCs/>
                <w:sz w:val="20"/>
                <w:szCs w:val="20"/>
                <w:lang w:val="cs-CZ"/>
              </w:rPr>
              <w:t>smlouva</w:t>
            </w:r>
            <w:r w:rsidRPr="006F1EA3">
              <w:rPr>
                <w:rFonts w:ascii="Arial" w:eastAsia="Arial" w:hAnsi="Arial" w:cs="Arial"/>
                <w:sz w:val="20"/>
                <w:szCs w:val="20"/>
                <w:lang w:val="fr-FR"/>
              </w:rPr>
              <w:t xml:space="preserve"> uveřejněna ve veřejném registru smluv. </w:t>
            </w:r>
            <w:r>
              <w:rPr>
                <w:rFonts w:ascii="Arial" w:eastAsia="Arial" w:hAnsi="Arial" w:cs="Arial"/>
                <w:sz w:val="20"/>
                <w:szCs w:val="20"/>
                <w:lang w:val="fr-FR"/>
              </w:rPr>
              <w:t>Organizace</w:t>
            </w:r>
            <w:r w:rsidRPr="006F1EA3">
              <w:rPr>
                <w:rFonts w:ascii="Arial" w:hAnsi="Arial" w:cs="Arial"/>
                <w:sz w:val="20"/>
                <w:szCs w:val="20"/>
                <w:lang w:val="fr-FR"/>
              </w:rPr>
              <w:t xml:space="preserve"> uveřejní verzi této Smlouvy, kterou mu za tímto účelem připraví a poskytne společnost Astellas  nejpozději v den podpisu této Smlouvy, a to v strojově čitelném formátu v elektronické podobě zasláním na emailovou adresu </w:t>
            </w:r>
            <w:hyperlink r:id="rId16" w:history="1">
              <w:r w:rsidR="00D80413">
                <w:rPr>
                  <w:rStyle w:val="Hypertextovodkaz"/>
                  <w:rFonts w:ascii="Arial" w:hAnsi="Arial" w:cs="Arial"/>
                  <w:sz w:val="20"/>
                  <w:szCs w:val="20"/>
                  <w:lang w:val="fr-FR"/>
                </w:rPr>
                <w:t>xxxxxxxxxx</w:t>
              </w:r>
            </w:hyperlink>
            <w:r w:rsidRPr="006F1EA3">
              <w:rPr>
                <w:rFonts w:ascii="Arial" w:hAnsi="Arial" w:cs="Arial"/>
                <w:sz w:val="20"/>
                <w:szCs w:val="20"/>
                <w:lang w:val="fr-FR"/>
              </w:rPr>
              <w:t xml:space="preserve"> . </w:t>
            </w:r>
            <w:r w:rsidRPr="006F1EA3">
              <w:rPr>
                <w:rFonts w:ascii="Arial" w:hAnsi="Arial" w:cs="Arial"/>
                <w:sz w:val="20"/>
                <w:szCs w:val="20"/>
              </w:rPr>
              <w:t xml:space="preserve">Pokud </w:t>
            </w:r>
            <w:r>
              <w:rPr>
                <w:rFonts w:ascii="Arial" w:hAnsi="Arial" w:cs="Arial"/>
                <w:sz w:val="20"/>
                <w:szCs w:val="20"/>
              </w:rPr>
              <w:t xml:space="preserve">společnost Astellas </w:t>
            </w:r>
            <w:r w:rsidRPr="00B06B62">
              <w:rPr>
                <w:rFonts w:ascii="Arial" w:hAnsi="Arial" w:cs="Arial"/>
                <w:sz w:val="20"/>
                <w:szCs w:val="20"/>
              </w:rPr>
              <w:t xml:space="preserve"> </w:t>
            </w:r>
            <w:r w:rsidRPr="006F1EA3">
              <w:rPr>
                <w:rFonts w:ascii="Arial" w:hAnsi="Arial" w:cs="Arial"/>
                <w:sz w:val="20"/>
                <w:szCs w:val="20"/>
              </w:rPr>
              <w:t xml:space="preserve"> danou povinnost nesplní, je </w:t>
            </w:r>
            <w:r>
              <w:rPr>
                <w:rFonts w:ascii="Arial" w:hAnsi="Arial" w:cs="Arial"/>
                <w:sz w:val="20"/>
                <w:szCs w:val="20"/>
              </w:rPr>
              <w:t xml:space="preserve">Organizace </w:t>
            </w:r>
            <w:r w:rsidRPr="006F1EA3">
              <w:rPr>
                <w:rFonts w:ascii="Arial" w:hAnsi="Arial" w:cs="Arial"/>
                <w:sz w:val="20"/>
                <w:szCs w:val="20"/>
              </w:rPr>
              <w:t>oprávněn</w:t>
            </w:r>
            <w:r>
              <w:rPr>
                <w:rFonts w:ascii="Arial" w:hAnsi="Arial" w:cs="Arial"/>
                <w:sz w:val="20"/>
                <w:szCs w:val="20"/>
              </w:rPr>
              <w:t>a</w:t>
            </w:r>
            <w:r w:rsidRPr="006F1EA3">
              <w:rPr>
                <w:rFonts w:ascii="Arial" w:hAnsi="Arial" w:cs="Arial"/>
                <w:sz w:val="20"/>
                <w:szCs w:val="20"/>
              </w:rPr>
              <w:t xml:space="preserve"> uveřejnit </w:t>
            </w:r>
            <w:r>
              <w:rPr>
                <w:rFonts w:ascii="Arial" w:hAnsi="Arial" w:cs="Arial"/>
                <w:sz w:val="20"/>
                <w:szCs w:val="20"/>
              </w:rPr>
              <w:t>S</w:t>
            </w:r>
            <w:r w:rsidRPr="006F1EA3">
              <w:rPr>
                <w:rFonts w:ascii="Arial" w:hAnsi="Arial" w:cs="Arial"/>
                <w:sz w:val="20"/>
                <w:szCs w:val="20"/>
              </w:rPr>
              <w:t>mlouvu sam</w:t>
            </w:r>
            <w:r>
              <w:rPr>
                <w:rFonts w:ascii="Arial" w:hAnsi="Arial" w:cs="Arial"/>
                <w:sz w:val="20"/>
                <w:szCs w:val="20"/>
              </w:rPr>
              <w:t>a</w:t>
            </w:r>
            <w:r w:rsidRPr="006F1EA3">
              <w:rPr>
                <w:rFonts w:ascii="Arial" w:hAnsi="Arial" w:cs="Arial"/>
                <w:sz w:val="20"/>
                <w:szCs w:val="20"/>
              </w:rPr>
              <w:t xml:space="preserve">. </w:t>
            </w:r>
            <w:r>
              <w:rPr>
                <w:rFonts w:ascii="Arial" w:hAnsi="Arial" w:cs="Arial"/>
                <w:sz w:val="20"/>
                <w:szCs w:val="20"/>
              </w:rPr>
              <w:t>Notifikace správce registru</w:t>
            </w:r>
            <w:r w:rsidRPr="006F1EA3">
              <w:rPr>
                <w:rFonts w:ascii="Arial" w:hAnsi="Arial" w:cs="Arial"/>
                <w:sz w:val="20"/>
                <w:szCs w:val="20"/>
              </w:rPr>
              <w:t xml:space="preserve"> o uveřejnění Smlouvy bude zaslána  na e-mail pověřené osoby</w:t>
            </w:r>
            <w:r>
              <w:rPr>
                <w:rFonts w:ascii="Arial" w:hAnsi="Arial" w:cs="Arial"/>
                <w:sz w:val="20"/>
                <w:szCs w:val="20"/>
              </w:rPr>
              <w:t xml:space="preserve"> </w:t>
            </w:r>
            <w:hyperlink r:id="rId17" w:history="1">
              <w:r w:rsidR="00D80413">
                <w:rPr>
                  <w:rStyle w:val="Hypertextovodkaz"/>
                  <w:rFonts w:ascii="Arial" w:hAnsi="Arial" w:cs="Arial"/>
                  <w:sz w:val="20"/>
                  <w:szCs w:val="20"/>
                </w:rPr>
                <w:t>xxxxxxxxxxxxxxxxxxx</w:t>
              </w:r>
            </w:hyperlink>
            <w:r>
              <w:rPr>
                <w:rFonts w:ascii="Arial" w:hAnsi="Arial" w:cs="Arial"/>
                <w:sz w:val="20"/>
                <w:szCs w:val="20"/>
              </w:rPr>
              <w:t xml:space="preserve">. </w:t>
            </w:r>
          </w:p>
        </w:tc>
      </w:tr>
      <w:tr w:rsidR="000C2DBA" w:rsidRPr="003412AF" w14:paraId="48322CB5" w14:textId="77777777" w:rsidTr="0D9C55D2">
        <w:tc>
          <w:tcPr>
            <w:tcW w:w="4509" w:type="dxa"/>
          </w:tcPr>
          <w:p w14:paraId="52E75B10" w14:textId="77777777" w:rsidR="000C2DBA" w:rsidRPr="003412AF" w:rsidRDefault="000C2DBA" w:rsidP="000C2DBA">
            <w:pPr>
              <w:pStyle w:val="Odstavecseseznamem"/>
              <w:numPr>
                <w:ilvl w:val="0"/>
                <w:numId w:val="27"/>
              </w:numPr>
              <w:adjustRightInd/>
              <w:ind w:left="589" w:hanging="589"/>
              <w:contextualSpacing/>
              <w:rPr>
                <w:rFonts w:ascii="Arial" w:hAnsi="Arial" w:cs="Arial"/>
                <w:sz w:val="20"/>
                <w:szCs w:val="20"/>
                <w:u w:val="single"/>
              </w:rPr>
            </w:pPr>
            <w:r w:rsidRPr="003412AF">
              <w:rPr>
                <w:rFonts w:ascii="Arial" w:hAnsi="Arial" w:cs="Arial"/>
                <w:b/>
                <w:smallCaps/>
                <w:sz w:val="20"/>
                <w:szCs w:val="20"/>
              </w:rPr>
              <w:t>Termination</w:t>
            </w:r>
          </w:p>
          <w:p w14:paraId="109D6369" w14:textId="77777777" w:rsidR="000C2DBA" w:rsidRPr="003412AF" w:rsidRDefault="000C2DBA" w:rsidP="000C2DBA">
            <w:pPr>
              <w:rPr>
                <w:rFonts w:ascii="Arial" w:hAnsi="Arial" w:cs="Arial"/>
                <w:b/>
                <w:smallCaps/>
                <w:sz w:val="20"/>
                <w:szCs w:val="20"/>
              </w:rPr>
            </w:pPr>
          </w:p>
        </w:tc>
        <w:tc>
          <w:tcPr>
            <w:tcW w:w="4509" w:type="dxa"/>
          </w:tcPr>
          <w:p w14:paraId="2B4DF012" w14:textId="77777777" w:rsidR="000C2DBA" w:rsidRPr="002956C0" w:rsidRDefault="000C2DBA" w:rsidP="000C2DBA">
            <w:pPr>
              <w:pStyle w:val="Odstavecseseznamem"/>
              <w:numPr>
                <w:ilvl w:val="0"/>
                <w:numId w:val="30"/>
              </w:numPr>
              <w:adjustRightInd/>
              <w:ind w:left="626" w:hanging="626"/>
              <w:contextualSpacing/>
              <w:rPr>
                <w:rFonts w:ascii="Arial" w:hAnsi="Arial" w:cs="Arial"/>
                <w:sz w:val="20"/>
                <w:szCs w:val="20"/>
                <w:u w:val="single"/>
                <w:lang w:val="cs-CZ"/>
              </w:rPr>
            </w:pPr>
            <w:r w:rsidRPr="002956C0">
              <w:rPr>
                <w:rFonts w:ascii="Arial" w:hAnsi="Arial"/>
                <w:b/>
                <w:smallCaps/>
                <w:sz w:val="20"/>
                <w:szCs w:val="20"/>
                <w:lang w:val="cs-CZ"/>
              </w:rPr>
              <w:t>Ukončení platnosti smlouvy</w:t>
            </w:r>
          </w:p>
          <w:p w14:paraId="43C89B3C" w14:textId="77777777" w:rsidR="000C2DBA" w:rsidRPr="002956C0" w:rsidRDefault="000C2DBA" w:rsidP="000C2DBA">
            <w:pPr>
              <w:rPr>
                <w:rFonts w:ascii="Arial" w:hAnsi="Arial" w:cs="Arial"/>
                <w:b/>
                <w:smallCaps/>
                <w:sz w:val="20"/>
                <w:szCs w:val="20"/>
                <w:lang w:val="cs-CZ"/>
              </w:rPr>
            </w:pPr>
          </w:p>
        </w:tc>
      </w:tr>
      <w:tr w:rsidR="000C2DBA" w:rsidRPr="00DE018F" w14:paraId="21639A9D" w14:textId="77777777" w:rsidTr="0D9C55D2">
        <w:tc>
          <w:tcPr>
            <w:tcW w:w="4509" w:type="dxa"/>
          </w:tcPr>
          <w:p w14:paraId="47EA0507" w14:textId="77777777" w:rsidR="000C2DBA" w:rsidRPr="003412AF" w:rsidRDefault="000C2DBA" w:rsidP="000C2DBA">
            <w:pPr>
              <w:pStyle w:val="Odstavecseseznamem"/>
              <w:numPr>
                <w:ilvl w:val="1"/>
                <w:numId w:val="13"/>
              </w:numPr>
              <w:adjustRightInd/>
              <w:ind w:left="589" w:hanging="589"/>
              <w:contextualSpacing/>
              <w:rPr>
                <w:rFonts w:ascii="Arial" w:hAnsi="Arial" w:cs="Arial"/>
                <w:i/>
                <w:sz w:val="20"/>
                <w:szCs w:val="20"/>
              </w:rPr>
            </w:pPr>
            <w:r w:rsidRPr="003412AF">
              <w:rPr>
                <w:rFonts w:ascii="Arial" w:hAnsi="Arial" w:cs="Arial"/>
                <w:sz w:val="20"/>
                <w:szCs w:val="20"/>
                <w:u w:val="single"/>
              </w:rPr>
              <w:t>Right to Terminate by Astellas</w:t>
            </w:r>
            <w:r w:rsidRPr="003412AF">
              <w:rPr>
                <w:rFonts w:ascii="Arial" w:hAnsi="Arial" w:cs="Arial"/>
                <w:i/>
                <w:sz w:val="20"/>
                <w:szCs w:val="20"/>
              </w:rPr>
              <w:t xml:space="preserve">. </w:t>
            </w:r>
            <w:r w:rsidRPr="003412AF">
              <w:rPr>
                <w:rFonts w:ascii="Arial" w:hAnsi="Arial" w:cs="Arial"/>
                <w:sz w:val="20"/>
                <w:szCs w:val="20"/>
              </w:rPr>
              <w:t>Astellas may terminate this Agreement without cause at any time on provision of written notice.</w:t>
            </w:r>
          </w:p>
          <w:p w14:paraId="77CFCAB6" w14:textId="77777777" w:rsidR="000C2DBA" w:rsidRPr="003412AF" w:rsidRDefault="000C2DBA" w:rsidP="000C2DBA">
            <w:pPr>
              <w:rPr>
                <w:rFonts w:ascii="Arial" w:hAnsi="Arial" w:cs="Arial"/>
                <w:b/>
                <w:smallCaps/>
                <w:sz w:val="20"/>
                <w:szCs w:val="20"/>
              </w:rPr>
            </w:pPr>
          </w:p>
        </w:tc>
        <w:tc>
          <w:tcPr>
            <w:tcW w:w="4509" w:type="dxa"/>
          </w:tcPr>
          <w:p w14:paraId="67FFA85F" w14:textId="77777777" w:rsidR="000C2DBA" w:rsidRPr="002956C0" w:rsidRDefault="000C2DBA" w:rsidP="000C2DBA">
            <w:pPr>
              <w:pStyle w:val="Odstavecseseznamem"/>
              <w:numPr>
                <w:ilvl w:val="1"/>
                <w:numId w:val="30"/>
              </w:numPr>
              <w:adjustRightInd/>
              <w:ind w:left="626" w:hanging="626"/>
              <w:contextualSpacing/>
              <w:rPr>
                <w:rFonts w:ascii="Arial" w:hAnsi="Arial" w:cs="Arial"/>
                <w:i/>
                <w:sz w:val="20"/>
                <w:szCs w:val="20"/>
                <w:lang w:val="cs-CZ"/>
              </w:rPr>
            </w:pPr>
            <w:r w:rsidRPr="002956C0">
              <w:rPr>
                <w:rFonts w:ascii="Arial" w:hAnsi="Arial"/>
                <w:sz w:val="20"/>
                <w:szCs w:val="20"/>
                <w:u w:val="single"/>
                <w:lang w:val="cs-CZ"/>
              </w:rPr>
              <w:lastRenderedPageBreak/>
              <w:t>Právo na ukončení ze strany společnosti Astellas</w:t>
            </w:r>
            <w:r w:rsidRPr="002956C0">
              <w:rPr>
                <w:rFonts w:ascii="Arial" w:hAnsi="Arial"/>
                <w:i/>
                <w:sz w:val="20"/>
                <w:szCs w:val="20"/>
                <w:lang w:val="cs-CZ"/>
              </w:rPr>
              <w:t xml:space="preserve">. </w:t>
            </w:r>
            <w:r w:rsidRPr="002956C0">
              <w:rPr>
                <w:rFonts w:ascii="Arial" w:hAnsi="Arial"/>
                <w:sz w:val="20"/>
                <w:szCs w:val="20"/>
                <w:lang w:val="cs-CZ"/>
              </w:rPr>
              <w:t>Společnost Astellas může tuto Smlouvu bez uvedení důvodu kdykoliv vypovědět zasláním písemné výpovědi.</w:t>
            </w:r>
          </w:p>
          <w:p w14:paraId="295EFC56" w14:textId="77777777" w:rsidR="000C2DBA" w:rsidRPr="002956C0" w:rsidRDefault="000C2DBA" w:rsidP="000C2DBA">
            <w:pPr>
              <w:rPr>
                <w:rFonts w:ascii="Arial" w:hAnsi="Arial" w:cs="Arial"/>
                <w:b/>
                <w:smallCaps/>
                <w:sz w:val="20"/>
                <w:szCs w:val="20"/>
                <w:lang w:val="cs-CZ"/>
              </w:rPr>
            </w:pPr>
          </w:p>
        </w:tc>
      </w:tr>
      <w:tr w:rsidR="000C2DBA" w:rsidRPr="00DE018F" w14:paraId="103B88F2" w14:textId="77777777" w:rsidTr="0D9C55D2">
        <w:tc>
          <w:tcPr>
            <w:tcW w:w="4509" w:type="dxa"/>
          </w:tcPr>
          <w:p w14:paraId="052F34E8" w14:textId="77777777" w:rsidR="000C2DBA" w:rsidRPr="003412AF" w:rsidRDefault="000C2DBA" w:rsidP="000C2DBA">
            <w:pPr>
              <w:pStyle w:val="Odstavecseseznamem"/>
              <w:numPr>
                <w:ilvl w:val="1"/>
                <w:numId w:val="13"/>
              </w:numPr>
              <w:adjustRightInd/>
              <w:ind w:left="589" w:hanging="589"/>
              <w:contextualSpacing/>
              <w:rPr>
                <w:rFonts w:ascii="Arial" w:hAnsi="Arial" w:cs="Arial"/>
                <w:i/>
                <w:sz w:val="20"/>
                <w:szCs w:val="20"/>
              </w:rPr>
            </w:pPr>
            <w:r w:rsidRPr="003412AF">
              <w:rPr>
                <w:rFonts w:ascii="Arial" w:hAnsi="Arial" w:cs="Arial"/>
                <w:sz w:val="20"/>
                <w:szCs w:val="20"/>
                <w:u w:val="single"/>
              </w:rPr>
              <w:lastRenderedPageBreak/>
              <w:t>Right to Terminate by Organization</w:t>
            </w:r>
            <w:r w:rsidRPr="003412AF">
              <w:rPr>
                <w:rFonts w:ascii="Arial" w:hAnsi="Arial" w:cs="Arial"/>
                <w:sz w:val="20"/>
                <w:szCs w:val="20"/>
              </w:rPr>
              <w:t xml:space="preserve">. Organization may terminate this Agreement without cause at any time on thirty (30) calendar days’ written notice. </w:t>
            </w:r>
          </w:p>
          <w:p w14:paraId="7F0D60C6" w14:textId="77777777" w:rsidR="000C2DBA" w:rsidRPr="003412AF" w:rsidRDefault="000C2DBA" w:rsidP="000C2DBA">
            <w:pPr>
              <w:rPr>
                <w:rFonts w:ascii="Arial" w:hAnsi="Arial" w:cs="Arial"/>
                <w:b/>
                <w:smallCaps/>
                <w:sz w:val="20"/>
                <w:szCs w:val="20"/>
              </w:rPr>
            </w:pPr>
          </w:p>
        </w:tc>
        <w:tc>
          <w:tcPr>
            <w:tcW w:w="4509" w:type="dxa"/>
          </w:tcPr>
          <w:p w14:paraId="55EB2970" w14:textId="7B7A2CAF" w:rsidR="000C2DBA" w:rsidRPr="002956C0" w:rsidRDefault="000C2DBA" w:rsidP="000C2DBA">
            <w:pPr>
              <w:pStyle w:val="Odstavecseseznamem"/>
              <w:numPr>
                <w:ilvl w:val="1"/>
                <w:numId w:val="30"/>
              </w:numPr>
              <w:adjustRightInd/>
              <w:ind w:left="626" w:hanging="626"/>
              <w:contextualSpacing/>
              <w:rPr>
                <w:rFonts w:ascii="Arial" w:hAnsi="Arial" w:cs="Arial"/>
                <w:i/>
                <w:sz w:val="20"/>
                <w:szCs w:val="20"/>
                <w:lang w:val="cs-CZ"/>
              </w:rPr>
            </w:pPr>
            <w:r w:rsidRPr="002956C0">
              <w:rPr>
                <w:rFonts w:ascii="Arial" w:hAnsi="Arial"/>
                <w:sz w:val="20"/>
                <w:szCs w:val="20"/>
                <w:u w:val="single"/>
                <w:lang w:val="cs-CZ"/>
              </w:rPr>
              <w:t>Právo na ukončení ze strany Organizace</w:t>
            </w:r>
            <w:r w:rsidRPr="002956C0">
              <w:rPr>
                <w:rFonts w:ascii="Arial" w:hAnsi="Arial"/>
                <w:sz w:val="20"/>
                <w:szCs w:val="20"/>
                <w:lang w:val="cs-CZ"/>
              </w:rPr>
              <w:t>. Organizace může tuto Smlouvu bez uvedení důvodu kdykoliv vypovědět zasláním výpovědi s</w:t>
            </w:r>
            <w:r>
              <w:rPr>
                <w:rFonts w:ascii="Arial" w:hAnsi="Arial"/>
                <w:sz w:val="20"/>
                <w:szCs w:val="20"/>
                <w:lang w:val="cs-CZ"/>
              </w:rPr>
              <w:t> </w:t>
            </w:r>
            <w:r w:rsidRPr="002956C0">
              <w:rPr>
                <w:rFonts w:ascii="Arial" w:hAnsi="Arial"/>
                <w:sz w:val="20"/>
                <w:szCs w:val="20"/>
                <w:lang w:val="cs-CZ"/>
              </w:rPr>
              <w:t xml:space="preserve">výpovědní </w:t>
            </w:r>
            <w:r>
              <w:rPr>
                <w:rFonts w:ascii="Arial" w:hAnsi="Arial"/>
                <w:sz w:val="20"/>
                <w:szCs w:val="20"/>
                <w:lang w:val="cs-CZ"/>
              </w:rPr>
              <w:t>dobou</w:t>
            </w:r>
            <w:r w:rsidRPr="002956C0">
              <w:rPr>
                <w:rFonts w:ascii="Arial" w:hAnsi="Arial"/>
                <w:sz w:val="20"/>
                <w:szCs w:val="20"/>
                <w:lang w:val="cs-CZ"/>
              </w:rPr>
              <w:t xml:space="preserve"> v délce třiceti (30) dnů. </w:t>
            </w:r>
          </w:p>
          <w:p w14:paraId="60B685BD" w14:textId="77777777" w:rsidR="000C2DBA" w:rsidRPr="002956C0" w:rsidRDefault="000C2DBA" w:rsidP="000C2DBA">
            <w:pPr>
              <w:rPr>
                <w:rFonts w:ascii="Arial" w:hAnsi="Arial" w:cs="Arial"/>
                <w:b/>
                <w:smallCaps/>
                <w:sz w:val="20"/>
                <w:szCs w:val="20"/>
                <w:lang w:val="cs-CZ"/>
              </w:rPr>
            </w:pPr>
          </w:p>
        </w:tc>
      </w:tr>
      <w:tr w:rsidR="000C2DBA" w:rsidRPr="003412AF" w14:paraId="6F87C00E" w14:textId="77777777" w:rsidTr="0D9C55D2">
        <w:tc>
          <w:tcPr>
            <w:tcW w:w="4509" w:type="dxa"/>
          </w:tcPr>
          <w:p w14:paraId="570173D8" w14:textId="77777777" w:rsidR="000C2DBA" w:rsidRPr="003412AF" w:rsidRDefault="000C2DBA" w:rsidP="000C2DBA">
            <w:pPr>
              <w:pStyle w:val="Odstavecseseznamem"/>
              <w:numPr>
                <w:ilvl w:val="1"/>
                <w:numId w:val="13"/>
              </w:numPr>
              <w:adjustRightInd/>
              <w:ind w:left="589" w:hanging="589"/>
              <w:contextualSpacing/>
              <w:rPr>
                <w:rFonts w:ascii="Arial" w:hAnsi="Arial" w:cs="Arial"/>
                <w:sz w:val="20"/>
                <w:szCs w:val="20"/>
                <w:u w:val="single"/>
              </w:rPr>
            </w:pPr>
            <w:r w:rsidRPr="003412AF">
              <w:rPr>
                <w:rFonts w:ascii="Arial" w:hAnsi="Arial" w:cs="Arial"/>
                <w:sz w:val="20"/>
                <w:szCs w:val="20"/>
                <w:u w:val="single"/>
              </w:rPr>
              <w:t>Consequences of Termination</w:t>
            </w:r>
            <w:r w:rsidRPr="003412AF">
              <w:rPr>
                <w:rFonts w:ascii="Arial" w:hAnsi="Arial" w:cs="Arial"/>
                <w:i/>
                <w:sz w:val="20"/>
                <w:szCs w:val="20"/>
              </w:rPr>
              <w:t xml:space="preserve">. </w:t>
            </w:r>
            <w:r w:rsidRPr="003412AF">
              <w:rPr>
                <w:rFonts w:ascii="Arial" w:hAnsi="Arial" w:cs="Arial"/>
                <w:sz w:val="20"/>
                <w:szCs w:val="20"/>
              </w:rPr>
              <w:t>In the event of termination, Astellas shall have no liability to make any further Funding payments to Organization other than in respect of amounts accrued prior to the effective date of termination.</w:t>
            </w:r>
          </w:p>
          <w:p w14:paraId="6DC60DB1" w14:textId="77777777" w:rsidR="000C2DBA" w:rsidRPr="003412AF" w:rsidRDefault="000C2DBA" w:rsidP="000C2DBA">
            <w:pPr>
              <w:rPr>
                <w:rFonts w:ascii="Arial" w:hAnsi="Arial" w:cs="Arial"/>
                <w:b/>
                <w:smallCaps/>
                <w:sz w:val="20"/>
                <w:szCs w:val="20"/>
              </w:rPr>
            </w:pPr>
          </w:p>
        </w:tc>
        <w:tc>
          <w:tcPr>
            <w:tcW w:w="4509" w:type="dxa"/>
          </w:tcPr>
          <w:p w14:paraId="39A1A13A" w14:textId="77777777" w:rsidR="000C2DBA" w:rsidRPr="002956C0" w:rsidRDefault="000C2DBA" w:rsidP="000C2DBA">
            <w:pPr>
              <w:pStyle w:val="Odstavecseseznamem"/>
              <w:numPr>
                <w:ilvl w:val="1"/>
                <w:numId w:val="30"/>
              </w:numPr>
              <w:adjustRightInd/>
              <w:ind w:left="626" w:hanging="626"/>
              <w:contextualSpacing/>
              <w:rPr>
                <w:rFonts w:ascii="Arial" w:hAnsi="Arial" w:cs="Arial"/>
                <w:sz w:val="20"/>
                <w:szCs w:val="20"/>
                <w:u w:val="single"/>
                <w:lang w:val="cs-CZ"/>
              </w:rPr>
            </w:pPr>
            <w:r w:rsidRPr="002956C0">
              <w:rPr>
                <w:rFonts w:ascii="Arial" w:hAnsi="Arial"/>
                <w:sz w:val="20"/>
                <w:szCs w:val="20"/>
                <w:u w:val="single"/>
                <w:lang w:val="cs-CZ"/>
              </w:rPr>
              <w:t>Následky ukončení platnosti Smlouvy</w:t>
            </w:r>
            <w:r w:rsidRPr="002956C0">
              <w:rPr>
                <w:rFonts w:ascii="Arial" w:hAnsi="Arial"/>
                <w:i/>
                <w:sz w:val="20"/>
                <w:szCs w:val="20"/>
                <w:lang w:val="cs-CZ"/>
              </w:rPr>
              <w:t xml:space="preserve">. </w:t>
            </w:r>
            <w:r w:rsidRPr="002956C0">
              <w:rPr>
                <w:rFonts w:ascii="Arial" w:hAnsi="Arial"/>
                <w:sz w:val="20"/>
                <w:szCs w:val="20"/>
                <w:lang w:val="cs-CZ"/>
              </w:rPr>
              <w:t>V případě ukončení Smlouvy nebude společnost Astellas nadále nijak zavázána k poskytování jakýchkoliv dalších plateb Financování Organizaci nad rámec částek za období před datem účinnosti ukončení platnosti Smlouvy.</w:t>
            </w:r>
          </w:p>
          <w:p w14:paraId="03D3DE5E" w14:textId="77777777" w:rsidR="000C2DBA" w:rsidRPr="002956C0" w:rsidRDefault="000C2DBA" w:rsidP="000C2DBA">
            <w:pPr>
              <w:rPr>
                <w:rFonts w:ascii="Arial" w:hAnsi="Arial" w:cs="Arial"/>
                <w:b/>
                <w:smallCaps/>
                <w:sz w:val="20"/>
                <w:szCs w:val="20"/>
                <w:lang w:val="cs-CZ"/>
              </w:rPr>
            </w:pPr>
          </w:p>
        </w:tc>
      </w:tr>
      <w:tr w:rsidR="000C2DBA" w:rsidRPr="003412AF" w14:paraId="1502C723" w14:textId="77777777" w:rsidTr="0D9C55D2">
        <w:tc>
          <w:tcPr>
            <w:tcW w:w="4509" w:type="dxa"/>
          </w:tcPr>
          <w:p w14:paraId="45DFD6D1" w14:textId="77777777" w:rsidR="000C2DBA" w:rsidRPr="003412AF" w:rsidRDefault="000C2DBA" w:rsidP="000C2DBA">
            <w:pPr>
              <w:pStyle w:val="Odstavecseseznamem"/>
              <w:numPr>
                <w:ilvl w:val="0"/>
                <w:numId w:val="27"/>
              </w:numPr>
              <w:adjustRightInd/>
              <w:ind w:left="589" w:hanging="589"/>
              <w:contextualSpacing/>
              <w:rPr>
                <w:rFonts w:ascii="Arial" w:hAnsi="Arial" w:cs="Arial"/>
                <w:b/>
                <w:sz w:val="20"/>
                <w:szCs w:val="20"/>
              </w:rPr>
            </w:pPr>
            <w:r w:rsidRPr="003412AF">
              <w:rPr>
                <w:rFonts w:ascii="Arial" w:hAnsi="Arial" w:cs="Arial"/>
                <w:b/>
                <w:smallCaps/>
                <w:sz w:val="20"/>
                <w:szCs w:val="20"/>
              </w:rPr>
              <w:t>General Terms</w:t>
            </w:r>
          </w:p>
          <w:p w14:paraId="3740E1F9" w14:textId="77777777" w:rsidR="000C2DBA" w:rsidRPr="003412AF" w:rsidRDefault="000C2DBA" w:rsidP="000C2DBA">
            <w:pPr>
              <w:rPr>
                <w:rFonts w:ascii="Arial" w:hAnsi="Arial" w:cs="Arial"/>
                <w:b/>
                <w:smallCaps/>
                <w:sz w:val="20"/>
                <w:szCs w:val="20"/>
              </w:rPr>
            </w:pPr>
          </w:p>
        </w:tc>
        <w:tc>
          <w:tcPr>
            <w:tcW w:w="4509" w:type="dxa"/>
          </w:tcPr>
          <w:p w14:paraId="08B30B5C" w14:textId="77777777" w:rsidR="000C2DBA" w:rsidRPr="002956C0" w:rsidRDefault="000C2DBA" w:rsidP="000C2DBA">
            <w:pPr>
              <w:pStyle w:val="Odstavecseseznamem"/>
              <w:numPr>
                <w:ilvl w:val="0"/>
                <w:numId w:val="30"/>
              </w:numPr>
              <w:adjustRightInd/>
              <w:ind w:left="626" w:hanging="626"/>
              <w:contextualSpacing/>
              <w:rPr>
                <w:rFonts w:ascii="Arial" w:hAnsi="Arial" w:cs="Arial"/>
                <w:b/>
                <w:sz w:val="20"/>
                <w:szCs w:val="20"/>
                <w:lang w:val="cs-CZ"/>
              </w:rPr>
            </w:pPr>
            <w:r w:rsidRPr="002956C0">
              <w:rPr>
                <w:rFonts w:ascii="Arial" w:hAnsi="Arial"/>
                <w:b/>
                <w:smallCaps/>
                <w:sz w:val="20"/>
                <w:szCs w:val="20"/>
                <w:lang w:val="cs-CZ"/>
              </w:rPr>
              <w:t>Všeobecné podmínky</w:t>
            </w:r>
          </w:p>
          <w:p w14:paraId="7E706236" w14:textId="77777777" w:rsidR="000C2DBA" w:rsidRPr="002956C0" w:rsidRDefault="000C2DBA" w:rsidP="000C2DBA">
            <w:pPr>
              <w:rPr>
                <w:rFonts w:ascii="Arial" w:hAnsi="Arial" w:cs="Arial"/>
                <w:b/>
                <w:smallCaps/>
                <w:sz w:val="20"/>
                <w:szCs w:val="20"/>
                <w:lang w:val="cs-CZ"/>
              </w:rPr>
            </w:pPr>
          </w:p>
        </w:tc>
      </w:tr>
      <w:tr w:rsidR="000C2DBA" w:rsidRPr="00DE018F" w14:paraId="717F0C52" w14:textId="77777777" w:rsidTr="0D9C55D2">
        <w:tc>
          <w:tcPr>
            <w:tcW w:w="4509" w:type="dxa"/>
          </w:tcPr>
          <w:p w14:paraId="269E5758" w14:textId="77777777" w:rsidR="000C2DBA" w:rsidRPr="003412AF" w:rsidRDefault="000C2DBA" w:rsidP="000C2DBA">
            <w:pPr>
              <w:pStyle w:val="Odstavecseseznamem"/>
              <w:numPr>
                <w:ilvl w:val="1"/>
                <w:numId w:val="27"/>
              </w:numPr>
              <w:adjustRightInd/>
              <w:ind w:left="589" w:hanging="567"/>
              <w:contextualSpacing/>
              <w:rPr>
                <w:rFonts w:ascii="Arial" w:hAnsi="Arial" w:cs="Arial"/>
                <w:sz w:val="20"/>
                <w:szCs w:val="20"/>
              </w:rPr>
            </w:pPr>
            <w:r w:rsidRPr="003412AF">
              <w:rPr>
                <w:rFonts w:ascii="Arial" w:hAnsi="Arial" w:cs="Arial"/>
                <w:sz w:val="20"/>
                <w:szCs w:val="20"/>
                <w:u w:val="single"/>
              </w:rPr>
              <w:t>No Assignment or Agency</w:t>
            </w:r>
            <w:r w:rsidRPr="003412AF">
              <w:rPr>
                <w:rFonts w:ascii="Arial" w:hAnsi="Arial" w:cs="Arial"/>
                <w:i/>
                <w:sz w:val="20"/>
                <w:szCs w:val="20"/>
              </w:rPr>
              <w:t>.</w:t>
            </w:r>
            <w:r w:rsidRPr="003412AF">
              <w:rPr>
                <w:rFonts w:ascii="Arial" w:hAnsi="Arial" w:cs="Arial"/>
                <w:sz w:val="20"/>
                <w:szCs w:val="20"/>
              </w:rPr>
              <w:t xml:space="preserve"> Astellas provides Funding specifically to Organization, with the understanding that Funding or any part of it cannot be assigned to another entity or to any of its employees for their personal use. Nothing in this Agreement shall be deemed to create a relationship of partnership or employment, or agency or joint venture between Parties.</w:t>
            </w:r>
          </w:p>
          <w:p w14:paraId="23898557" w14:textId="77777777" w:rsidR="000C2DBA" w:rsidRPr="003412AF" w:rsidRDefault="000C2DBA" w:rsidP="000C2DBA">
            <w:pPr>
              <w:rPr>
                <w:rFonts w:ascii="Arial" w:hAnsi="Arial" w:cs="Arial"/>
                <w:b/>
                <w:smallCaps/>
                <w:sz w:val="20"/>
                <w:szCs w:val="20"/>
              </w:rPr>
            </w:pPr>
          </w:p>
        </w:tc>
        <w:tc>
          <w:tcPr>
            <w:tcW w:w="4509" w:type="dxa"/>
          </w:tcPr>
          <w:p w14:paraId="57C7815E" w14:textId="77777777" w:rsidR="000C2DBA" w:rsidRPr="002956C0" w:rsidRDefault="000C2DBA" w:rsidP="000C2DBA">
            <w:pPr>
              <w:pStyle w:val="Odstavecseseznamem"/>
              <w:numPr>
                <w:ilvl w:val="1"/>
                <w:numId w:val="30"/>
              </w:numPr>
              <w:adjustRightInd/>
              <w:ind w:left="626" w:hanging="626"/>
              <w:contextualSpacing/>
              <w:rPr>
                <w:rFonts w:ascii="Arial" w:hAnsi="Arial" w:cs="Arial"/>
                <w:sz w:val="20"/>
                <w:szCs w:val="20"/>
                <w:lang w:val="cs-CZ"/>
              </w:rPr>
            </w:pPr>
            <w:r w:rsidRPr="002956C0">
              <w:rPr>
                <w:rFonts w:ascii="Arial" w:hAnsi="Arial"/>
                <w:sz w:val="20"/>
                <w:szCs w:val="20"/>
                <w:u w:val="single"/>
                <w:lang w:val="cs-CZ"/>
              </w:rPr>
              <w:t>Zákaz postoupení nebo zastupování</w:t>
            </w:r>
            <w:r w:rsidRPr="002956C0">
              <w:rPr>
                <w:rFonts w:ascii="Arial" w:hAnsi="Arial"/>
                <w:i/>
                <w:sz w:val="20"/>
                <w:szCs w:val="20"/>
                <w:lang w:val="cs-CZ"/>
              </w:rPr>
              <w:t>.</w:t>
            </w:r>
            <w:r w:rsidRPr="002956C0">
              <w:rPr>
                <w:rFonts w:ascii="Arial" w:hAnsi="Arial"/>
                <w:sz w:val="20"/>
                <w:szCs w:val="20"/>
                <w:lang w:val="cs-CZ"/>
              </w:rPr>
              <w:t xml:space="preserve"> Společnost Astellas poskytuje Financování konkrétně Organizaci s tím, že Financování ani jakákoliv jeho část nemohou být postoupeny jinému subjektu ani jakémukoliv ze zaměstnanců pro jejich osobní použití. Žádné ustanovení této Smlouvy nebude vykládáno jako základ pro partnerství, zaměstnanecký vztah, zastoupení či společný podnik mezi Stranami.</w:t>
            </w:r>
          </w:p>
          <w:p w14:paraId="7146867B" w14:textId="77777777" w:rsidR="000C2DBA" w:rsidRPr="002956C0" w:rsidRDefault="000C2DBA" w:rsidP="000C2DBA">
            <w:pPr>
              <w:rPr>
                <w:rFonts w:ascii="Arial" w:hAnsi="Arial" w:cs="Arial"/>
                <w:b/>
                <w:smallCaps/>
                <w:sz w:val="20"/>
                <w:szCs w:val="20"/>
                <w:lang w:val="cs-CZ"/>
              </w:rPr>
            </w:pPr>
          </w:p>
        </w:tc>
      </w:tr>
      <w:tr w:rsidR="000C2DBA" w:rsidRPr="00DE018F" w14:paraId="113EC9AF" w14:textId="77777777" w:rsidTr="0D9C55D2">
        <w:tc>
          <w:tcPr>
            <w:tcW w:w="4509" w:type="dxa"/>
          </w:tcPr>
          <w:p w14:paraId="3208968F" w14:textId="77777777" w:rsidR="000C2DBA" w:rsidRPr="003412AF" w:rsidRDefault="000C2DBA" w:rsidP="000C2DBA">
            <w:pPr>
              <w:pStyle w:val="Odstavecseseznamem"/>
              <w:numPr>
                <w:ilvl w:val="1"/>
                <w:numId w:val="27"/>
              </w:numPr>
              <w:adjustRightInd/>
              <w:ind w:left="589" w:hanging="567"/>
              <w:contextualSpacing/>
              <w:rPr>
                <w:rFonts w:ascii="Arial" w:hAnsi="Arial" w:cs="Arial"/>
                <w:sz w:val="20"/>
                <w:szCs w:val="20"/>
              </w:rPr>
            </w:pPr>
            <w:r w:rsidRPr="003412AF">
              <w:rPr>
                <w:rFonts w:ascii="Arial" w:hAnsi="Arial" w:cs="Arial"/>
                <w:sz w:val="20"/>
                <w:szCs w:val="20"/>
                <w:u w:val="single"/>
              </w:rPr>
              <w:t>Entire Agreement</w:t>
            </w:r>
            <w:r w:rsidRPr="003412AF">
              <w:rPr>
                <w:rFonts w:ascii="Arial" w:hAnsi="Arial" w:cs="Arial"/>
                <w:i/>
                <w:sz w:val="20"/>
                <w:szCs w:val="20"/>
              </w:rPr>
              <w:t>.</w:t>
            </w:r>
            <w:r w:rsidRPr="003412AF">
              <w:rPr>
                <w:rFonts w:ascii="Arial" w:hAnsi="Arial" w:cs="Arial"/>
                <w:sz w:val="20"/>
                <w:szCs w:val="20"/>
              </w:rPr>
              <w:t xml:space="preserve"> This Agreement and its Schedules together constitute the entire Agreement binding on Parties, which replaces all previous agreements between Organization and Astellas relating to Funding. This Agreement prevails over, supersedes and excludes any terms or conditions contained in or referred to in any correspondence or documents Organization may generate, including, without limitation, Invoices. Specifically, no terms or conditions endorsed upon, delivered with or contained in Organization’s quotation, acknowledgement or acceptance of purchase order, specification or similar document shall form part of this Agreement. Any amendment to this Agreement shall be in writing and signed by an authorized representative of each Party.</w:t>
            </w:r>
          </w:p>
          <w:p w14:paraId="0E84ADAA" w14:textId="77777777" w:rsidR="000C2DBA" w:rsidRPr="003412AF" w:rsidRDefault="000C2DBA" w:rsidP="000C2DBA">
            <w:pPr>
              <w:rPr>
                <w:rFonts w:ascii="Arial" w:hAnsi="Arial" w:cs="Arial"/>
                <w:b/>
                <w:smallCaps/>
                <w:sz w:val="20"/>
                <w:szCs w:val="20"/>
              </w:rPr>
            </w:pPr>
          </w:p>
        </w:tc>
        <w:tc>
          <w:tcPr>
            <w:tcW w:w="4509" w:type="dxa"/>
          </w:tcPr>
          <w:p w14:paraId="1BBACECA" w14:textId="25789892" w:rsidR="000C2DBA" w:rsidRPr="002956C0" w:rsidRDefault="000C2DBA" w:rsidP="000C2DBA">
            <w:pPr>
              <w:pStyle w:val="Odstavecseseznamem"/>
              <w:numPr>
                <w:ilvl w:val="1"/>
                <w:numId w:val="30"/>
              </w:numPr>
              <w:adjustRightInd/>
              <w:ind w:left="626" w:hanging="626"/>
              <w:contextualSpacing/>
              <w:rPr>
                <w:rFonts w:ascii="Arial" w:hAnsi="Arial" w:cs="Arial"/>
                <w:sz w:val="20"/>
                <w:szCs w:val="20"/>
                <w:lang w:val="cs-CZ"/>
              </w:rPr>
            </w:pPr>
            <w:r w:rsidRPr="002956C0">
              <w:rPr>
                <w:rFonts w:ascii="Arial" w:hAnsi="Arial"/>
                <w:sz w:val="20"/>
                <w:szCs w:val="20"/>
                <w:u w:val="single"/>
                <w:lang w:val="cs-CZ"/>
              </w:rPr>
              <w:t>Úplná Smlouva</w:t>
            </w:r>
            <w:r w:rsidRPr="002956C0">
              <w:rPr>
                <w:rFonts w:ascii="Arial" w:hAnsi="Arial"/>
                <w:i/>
                <w:sz w:val="20"/>
                <w:szCs w:val="20"/>
                <w:lang w:val="cs-CZ"/>
              </w:rPr>
              <w:t>.</w:t>
            </w:r>
            <w:r w:rsidRPr="002956C0">
              <w:rPr>
                <w:rFonts w:ascii="Arial" w:hAnsi="Arial"/>
                <w:sz w:val="20"/>
                <w:szCs w:val="20"/>
                <w:lang w:val="cs-CZ"/>
              </w:rPr>
              <w:t xml:space="preserve"> Tato Smlouva a</w:t>
            </w:r>
            <w:r>
              <w:rPr>
                <w:rFonts w:ascii="Arial" w:hAnsi="Arial"/>
                <w:sz w:val="20"/>
                <w:szCs w:val="20"/>
                <w:lang w:val="cs-CZ"/>
              </w:rPr>
              <w:t> </w:t>
            </w:r>
            <w:r w:rsidRPr="002956C0">
              <w:rPr>
                <w:rFonts w:ascii="Arial" w:hAnsi="Arial"/>
                <w:sz w:val="20"/>
                <w:szCs w:val="20"/>
                <w:lang w:val="cs-CZ"/>
              </w:rPr>
              <w:t>její Přílohy společně tvoří úplnou Smlouvu závaznou pro obě Strany, která nahrazuje všechny předchozí smlouvy mezi Organizací a společností Astellas související s Financováním. Tato Smlouva převládá nad</w:t>
            </w:r>
            <w:r>
              <w:rPr>
                <w:rFonts w:ascii="Arial" w:hAnsi="Arial"/>
                <w:sz w:val="20"/>
                <w:szCs w:val="20"/>
                <w:lang w:val="cs-CZ"/>
              </w:rPr>
              <w:t xml:space="preserve"> veškerými ustanoveními a podmínkami a </w:t>
            </w:r>
            <w:r w:rsidRPr="002956C0">
              <w:rPr>
                <w:rFonts w:ascii="Arial" w:hAnsi="Arial"/>
                <w:sz w:val="20"/>
                <w:szCs w:val="20"/>
                <w:lang w:val="cs-CZ"/>
              </w:rPr>
              <w:t>nahrazuje a vylučuje veškerá ustanovení a podmínky</w:t>
            </w:r>
            <w:r>
              <w:rPr>
                <w:rFonts w:ascii="Arial" w:hAnsi="Arial"/>
                <w:sz w:val="20"/>
                <w:szCs w:val="20"/>
                <w:lang w:val="cs-CZ"/>
              </w:rPr>
              <w:t>, které jsou</w:t>
            </w:r>
            <w:r w:rsidRPr="002956C0">
              <w:rPr>
                <w:rFonts w:ascii="Arial" w:hAnsi="Arial"/>
                <w:sz w:val="20"/>
                <w:szCs w:val="20"/>
                <w:lang w:val="cs-CZ"/>
              </w:rPr>
              <w:t xml:space="preserve"> obsažen</w:t>
            </w:r>
            <w:r>
              <w:rPr>
                <w:rFonts w:ascii="Arial" w:hAnsi="Arial"/>
                <w:sz w:val="20"/>
                <w:szCs w:val="20"/>
                <w:lang w:val="cs-CZ"/>
              </w:rPr>
              <w:t>y</w:t>
            </w:r>
            <w:r w:rsidRPr="002956C0">
              <w:rPr>
                <w:rFonts w:ascii="Arial" w:hAnsi="Arial"/>
                <w:sz w:val="20"/>
                <w:szCs w:val="20"/>
                <w:lang w:val="cs-CZ"/>
              </w:rPr>
              <w:t xml:space="preserve"> nebo </w:t>
            </w:r>
            <w:r>
              <w:rPr>
                <w:rFonts w:ascii="Arial" w:hAnsi="Arial"/>
                <w:sz w:val="20"/>
                <w:szCs w:val="20"/>
                <w:lang w:val="cs-CZ"/>
              </w:rPr>
              <w:t xml:space="preserve">se na ně </w:t>
            </w:r>
            <w:r w:rsidRPr="002956C0">
              <w:rPr>
                <w:rFonts w:ascii="Arial" w:hAnsi="Arial"/>
                <w:sz w:val="20"/>
                <w:szCs w:val="20"/>
                <w:lang w:val="cs-CZ"/>
              </w:rPr>
              <w:t>odkaz</w:t>
            </w:r>
            <w:r>
              <w:rPr>
                <w:rFonts w:ascii="Arial" w:hAnsi="Arial"/>
                <w:sz w:val="20"/>
                <w:szCs w:val="20"/>
                <w:lang w:val="cs-CZ"/>
              </w:rPr>
              <w:t>uje</w:t>
            </w:r>
            <w:r w:rsidRPr="002956C0">
              <w:rPr>
                <w:rFonts w:ascii="Arial" w:hAnsi="Arial"/>
                <w:sz w:val="20"/>
                <w:szCs w:val="20"/>
                <w:lang w:val="cs-CZ"/>
              </w:rPr>
              <w:t xml:space="preserve"> v jakékoliv korespondenci nebo dokumentech, které Organizace může vytvořit, včetně mimo jiné Faktur. Součástí této Smlouvy výslovně nejsou zejména žádná ustanovení či podmínky na rubopisu, doručené s nebo obsažené </w:t>
            </w:r>
            <w:r>
              <w:rPr>
                <w:rFonts w:ascii="Arial" w:hAnsi="Arial"/>
                <w:sz w:val="20"/>
                <w:szCs w:val="20"/>
                <w:lang w:val="cs-CZ"/>
              </w:rPr>
              <w:t>v </w:t>
            </w:r>
            <w:r w:rsidRPr="002956C0">
              <w:rPr>
                <w:rFonts w:ascii="Arial" w:hAnsi="Arial"/>
                <w:sz w:val="20"/>
                <w:szCs w:val="20"/>
                <w:lang w:val="cs-CZ"/>
              </w:rPr>
              <w:t>nabídce Organizace, potvrzení nebo přijetí objednávky, specifikaci nebo v podobném dokumentu. Veškeré dodatky této Smlouvy se musejí provést písemně a musejí být podepsány oprávněným zástupcem každé ze Stran.</w:t>
            </w:r>
          </w:p>
          <w:p w14:paraId="17E548B3" w14:textId="77777777" w:rsidR="000C2DBA" w:rsidRPr="002956C0" w:rsidRDefault="000C2DBA" w:rsidP="000C2DBA">
            <w:pPr>
              <w:rPr>
                <w:rFonts w:ascii="Arial" w:hAnsi="Arial" w:cs="Arial"/>
                <w:b/>
                <w:smallCaps/>
                <w:sz w:val="20"/>
                <w:szCs w:val="20"/>
                <w:lang w:val="cs-CZ"/>
              </w:rPr>
            </w:pPr>
          </w:p>
        </w:tc>
      </w:tr>
      <w:tr w:rsidR="000C2DBA" w:rsidRPr="00DE018F" w14:paraId="6156C73C" w14:textId="77777777" w:rsidTr="0D9C55D2">
        <w:tc>
          <w:tcPr>
            <w:tcW w:w="4509" w:type="dxa"/>
          </w:tcPr>
          <w:p w14:paraId="30CC0742" w14:textId="1E81D788" w:rsidR="000C2DBA" w:rsidRPr="003412AF" w:rsidRDefault="000C2DBA" w:rsidP="000C2DBA">
            <w:pPr>
              <w:pStyle w:val="Odstavecseseznamem"/>
              <w:numPr>
                <w:ilvl w:val="1"/>
                <w:numId w:val="27"/>
              </w:numPr>
              <w:adjustRightInd/>
              <w:ind w:left="589" w:hanging="567"/>
              <w:contextualSpacing/>
              <w:rPr>
                <w:rFonts w:ascii="Arial" w:hAnsi="Arial" w:cs="Arial"/>
                <w:b/>
                <w:sz w:val="20"/>
                <w:szCs w:val="20"/>
              </w:rPr>
            </w:pPr>
            <w:r w:rsidRPr="003412AF">
              <w:rPr>
                <w:rFonts w:ascii="Arial" w:hAnsi="Arial" w:cs="Arial"/>
                <w:sz w:val="20"/>
                <w:szCs w:val="20"/>
                <w:u w:val="single"/>
              </w:rPr>
              <w:t>Governing Law.</w:t>
            </w:r>
            <w:r w:rsidRPr="003412AF">
              <w:rPr>
                <w:rFonts w:ascii="Arial" w:hAnsi="Arial" w:cs="Arial"/>
                <w:sz w:val="20"/>
                <w:szCs w:val="20"/>
              </w:rPr>
              <w:t xml:space="preserve"> This Agreement shall be governed by the laws of the country where Astellas is situated, as indicated in Astellas’ address on the first page of this Agreement and shall be subject to the exclusive jurisdiction of the courts of that country.</w:t>
            </w:r>
          </w:p>
          <w:p w14:paraId="1E3F29CC" w14:textId="77777777" w:rsidR="000C2DBA" w:rsidRPr="003412AF" w:rsidRDefault="000C2DBA" w:rsidP="000C2DBA">
            <w:pPr>
              <w:rPr>
                <w:rFonts w:ascii="Arial" w:hAnsi="Arial" w:cs="Arial"/>
                <w:b/>
                <w:smallCaps/>
                <w:sz w:val="20"/>
                <w:szCs w:val="20"/>
              </w:rPr>
            </w:pPr>
          </w:p>
        </w:tc>
        <w:tc>
          <w:tcPr>
            <w:tcW w:w="4509" w:type="dxa"/>
          </w:tcPr>
          <w:p w14:paraId="689BD47A" w14:textId="42710DB5" w:rsidR="000C2DBA" w:rsidRPr="002956C0" w:rsidRDefault="000C2DBA" w:rsidP="000C2DBA">
            <w:pPr>
              <w:pStyle w:val="Odstavecseseznamem"/>
              <w:numPr>
                <w:ilvl w:val="1"/>
                <w:numId w:val="30"/>
              </w:numPr>
              <w:adjustRightInd/>
              <w:ind w:left="626" w:hanging="626"/>
              <w:contextualSpacing/>
              <w:rPr>
                <w:rFonts w:ascii="Arial" w:hAnsi="Arial" w:cs="Arial"/>
                <w:b/>
                <w:sz w:val="20"/>
                <w:szCs w:val="20"/>
                <w:lang w:val="cs-CZ"/>
              </w:rPr>
            </w:pPr>
            <w:r w:rsidRPr="002956C0">
              <w:rPr>
                <w:rFonts w:ascii="Arial" w:hAnsi="Arial"/>
                <w:sz w:val="20"/>
                <w:szCs w:val="20"/>
                <w:u w:val="single"/>
                <w:lang w:val="cs-CZ"/>
              </w:rPr>
              <w:t>Rozhodné právo.</w:t>
            </w:r>
            <w:r w:rsidRPr="002956C0">
              <w:rPr>
                <w:rFonts w:ascii="Arial" w:hAnsi="Arial"/>
                <w:sz w:val="20"/>
                <w:szCs w:val="20"/>
                <w:lang w:val="cs-CZ"/>
              </w:rPr>
              <w:t xml:space="preserve"> Tato Smlouva se řídí právním řádem země sídla společnosti Astellas, jak je uvedeno </w:t>
            </w:r>
            <w:r>
              <w:rPr>
                <w:rFonts w:ascii="Arial" w:hAnsi="Arial"/>
                <w:sz w:val="20"/>
                <w:szCs w:val="20"/>
                <w:lang w:val="cs-CZ"/>
              </w:rPr>
              <w:t>v </w:t>
            </w:r>
            <w:r w:rsidRPr="002956C0">
              <w:rPr>
                <w:rFonts w:ascii="Arial" w:hAnsi="Arial"/>
                <w:sz w:val="20"/>
                <w:szCs w:val="20"/>
                <w:lang w:val="cs-CZ"/>
              </w:rPr>
              <w:t>adrese společnosti Astellas na první straně této Smlouvy,</w:t>
            </w:r>
            <w:r>
              <w:rPr>
                <w:rFonts w:ascii="Arial" w:hAnsi="Arial"/>
                <w:sz w:val="20"/>
                <w:szCs w:val="20"/>
                <w:lang w:val="cs-CZ"/>
              </w:rPr>
              <w:t xml:space="preserve"> tj. právem České republiky, </w:t>
            </w:r>
            <w:r w:rsidRPr="002956C0">
              <w:rPr>
                <w:rFonts w:ascii="Arial" w:hAnsi="Arial"/>
                <w:sz w:val="20"/>
                <w:szCs w:val="20"/>
                <w:lang w:val="cs-CZ"/>
              </w:rPr>
              <w:t xml:space="preserve"> a bude podléhat </w:t>
            </w:r>
            <w:r>
              <w:rPr>
                <w:rFonts w:ascii="Arial" w:hAnsi="Arial"/>
                <w:sz w:val="20"/>
                <w:szCs w:val="20"/>
                <w:lang w:val="cs-CZ"/>
              </w:rPr>
              <w:t>výlučně</w:t>
            </w:r>
            <w:r w:rsidRPr="002956C0">
              <w:rPr>
                <w:rFonts w:ascii="Arial" w:hAnsi="Arial"/>
                <w:sz w:val="20"/>
                <w:szCs w:val="20"/>
                <w:lang w:val="cs-CZ"/>
              </w:rPr>
              <w:t xml:space="preserve"> jurisdikci soudů dané země.</w:t>
            </w:r>
            <w:r>
              <w:rPr>
                <w:rFonts w:ascii="Arial" w:hAnsi="Arial"/>
                <w:sz w:val="20"/>
                <w:szCs w:val="20"/>
                <w:lang w:val="cs-CZ"/>
              </w:rPr>
              <w:t xml:space="preserve"> Smlouva je sepsána v jazyce anglickém a českém. V případě rozporu </w:t>
            </w:r>
            <w:r>
              <w:rPr>
                <w:rFonts w:ascii="Arial" w:hAnsi="Arial"/>
                <w:sz w:val="20"/>
                <w:szCs w:val="20"/>
                <w:lang w:val="cs-CZ"/>
              </w:rPr>
              <w:lastRenderedPageBreak/>
              <w:t xml:space="preserve">mezi oběma verzemi má přednost verze česká. </w:t>
            </w:r>
          </w:p>
          <w:p w14:paraId="1905EB99" w14:textId="77777777" w:rsidR="000C2DBA" w:rsidRPr="002956C0" w:rsidRDefault="000C2DBA" w:rsidP="000C2DBA">
            <w:pPr>
              <w:rPr>
                <w:rFonts w:ascii="Arial" w:hAnsi="Arial" w:cs="Arial"/>
                <w:b/>
                <w:smallCaps/>
                <w:sz w:val="20"/>
                <w:szCs w:val="20"/>
                <w:lang w:val="cs-CZ"/>
              </w:rPr>
            </w:pPr>
          </w:p>
        </w:tc>
      </w:tr>
      <w:tr w:rsidR="000C2DBA" w:rsidRPr="00DE018F" w14:paraId="637D84E9" w14:textId="77777777" w:rsidTr="0D9C55D2">
        <w:tc>
          <w:tcPr>
            <w:tcW w:w="4509" w:type="dxa"/>
          </w:tcPr>
          <w:p w14:paraId="59263BD0" w14:textId="77777777" w:rsidR="000C2DBA" w:rsidRPr="003412AF" w:rsidRDefault="000C2DBA" w:rsidP="000C2DBA">
            <w:pPr>
              <w:pStyle w:val="Odstavecseseznamem"/>
              <w:numPr>
                <w:ilvl w:val="1"/>
                <w:numId w:val="27"/>
              </w:numPr>
              <w:adjustRightInd/>
              <w:ind w:left="589" w:hanging="567"/>
              <w:contextualSpacing/>
              <w:rPr>
                <w:rFonts w:ascii="Arial" w:hAnsi="Arial" w:cs="Arial"/>
                <w:i/>
                <w:sz w:val="20"/>
                <w:szCs w:val="20"/>
              </w:rPr>
            </w:pPr>
            <w:r w:rsidRPr="003412AF">
              <w:rPr>
                <w:rFonts w:ascii="Arial" w:hAnsi="Arial" w:cs="Arial"/>
                <w:sz w:val="20"/>
                <w:szCs w:val="20"/>
                <w:u w:val="single"/>
              </w:rPr>
              <w:lastRenderedPageBreak/>
              <w:t>Surviving Provisions</w:t>
            </w:r>
            <w:r w:rsidRPr="003412AF">
              <w:rPr>
                <w:rFonts w:ascii="Arial" w:hAnsi="Arial" w:cs="Arial"/>
                <w:i/>
                <w:sz w:val="20"/>
                <w:szCs w:val="20"/>
              </w:rPr>
              <w:t>.</w:t>
            </w:r>
            <w:r w:rsidRPr="003412AF">
              <w:rPr>
                <w:rFonts w:ascii="Arial" w:hAnsi="Arial" w:cs="Arial"/>
                <w:sz w:val="20"/>
                <w:szCs w:val="20"/>
              </w:rPr>
              <w:t xml:space="preserve"> Following the completion of the term or termination of this Agreement, the following provisions of this Agreement shall remain in full force and effect: Clauses 3. (</w:t>
            </w:r>
            <w:r w:rsidRPr="003412AF">
              <w:rPr>
                <w:rFonts w:ascii="Arial" w:hAnsi="Arial" w:cs="Arial"/>
                <w:i/>
                <w:sz w:val="20"/>
                <w:szCs w:val="20"/>
              </w:rPr>
              <w:t>Disclosure Obligations</w:t>
            </w:r>
            <w:r w:rsidRPr="003412AF">
              <w:rPr>
                <w:rFonts w:ascii="Arial" w:hAnsi="Arial" w:cs="Arial"/>
                <w:sz w:val="20"/>
                <w:szCs w:val="20"/>
              </w:rPr>
              <w:t>), 4. (</w:t>
            </w:r>
            <w:r w:rsidRPr="003412AF">
              <w:rPr>
                <w:rFonts w:ascii="Arial" w:hAnsi="Arial" w:cs="Arial"/>
                <w:i/>
                <w:sz w:val="20"/>
                <w:szCs w:val="20"/>
              </w:rPr>
              <w:t>Inquiries</w:t>
            </w:r>
            <w:r w:rsidRPr="003412AF">
              <w:rPr>
                <w:rFonts w:ascii="Arial" w:hAnsi="Arial" w:cs="Arial"/>
                <w:sz w:val="20"/>
                <w:szCs w:val="20"/>
              </w:rPr>
              <w:t>), 6.2. (</w:t>
            </w:r>
            <w:r w:rsidRPr="003412AF">
              <w:rPr>
                <w:rFonts w:ascii="Arial" w:hAnsi="Arial" w:cs="Arial"/>
                <w:i/>
                <w:sz w:val="20"/>
                <w:szCs w:val="20"/>
              </w:rPr>
              <w:t>Obligation to Notify</w:t>
            </w:r>
            <w:r w:rsidRPr="003412AF">
              <w:rPr>
                <w:rFonts w:ascii="Arial" w:hAnsi="Arial" w:cs="Arial"/>
                <w:sz w:val="20"/>
                <w:szCs w:val="20"/>
              </w:rPr>
              <w:t>), 7. (</w:t>
            </w:r>
            <w:r w:rsidRPr="003412AF">
              <w:rPr>
                <w:rFonts w:ascii="Arial" w:hAnsi="Arial" w:cs="Arial"/>
                <w:i/>
                <w:sz w:val="20"/>
                <w:szCs w:val="20"/>
              </w:rPr>
              <w:t>Data Protection Laws</w:t>
            </w:r>
            <w:r w:rsidRPr="003412AF">
              <w:rPr>
                <w:rFonts w:ascii="Arial" w:hAnsi="Arial" w:cs="Arial"/>
                <w:sz w:val="20"/>
                <w:szCs w:val="20"/>
              </w:rPr>
              <w:t>), 12.3 (</w:t>
            </w:r>
            <w:r w:rsidRPr="003412AF">
              <w:rPr>
                <w:rFonts w:ascii="Arial" w:hAnsi="Arial" w:cs="Arial"/>
                <w:i/>
                <w:sz w:val="20"/>
                <w:szCs w:val="20"/>
              </w:rPr>
              <w:t>Governing Law</w:t>
            </w:r>
            <w:r w:rsidRPr="003412AF">
              <w:rPr>
                <w:rFonts w:ascii="Arial" w:hAnsi="Arial" w:cs="Arial"/>
                <w:sz w:val="20"/>
                <w:szCs w:val="20"/>
              </w:rPr>
              <w:t>).</w:t>
            </w:r>
          </w:p>
          <w:p w14:paraId="2AD16D6F" w14:textId="77777777" w:rsidR="000C2DBA" w:rsidRPr="003412AF" w:rsidRDefault="000C2DBA" w:rsidP="000C2DBA">
            <w:pPr>
              <w:rPr>
                <w:rFonts w:ascii="Arial" w:hAnsi="Arial" w:cs="Arial"/>
                <w:b/>
                <w:smallCaps/>
                <w:sz w:val="20"/>
                <w:szCs w:val="20"/>
              </w:rPr>
            </w:pPr>
          </w:p>
        </w:tc>
        <w:tc>
          <w:tcPr>
            <w:tcW w:w="4509" w:type="dxa"/>
          </w:tcPr>
          <w:p w14:paraId="3D3335E5" w14:textId="3CFBDB21" w:rsidR="000C2DBA" w:rsidRPr="002956C0" w:rsidRDefault="000C2DBA" w:rsidP="000C2DBA">
            <w:pPr>
              <w:pStyle w:val="Odstavecseseznamem"/>
              <w:numPr>
                <w:ilvl w:val="1"/>
                <w:numId w:val="30"/>
              </w:numPr>
              <w:adjustRightInd/>
              <w:ind w:left="626" w:hanging="626"/>
              <w:contextualSpacing/>
              <w:rPr>
                <w:rFonts w:ascii="Arial" w:hAnsi="Arial" w:cs="Arial"/>
                <w:i/>
                <w:sz w:val="20"/>
                <w:szCs w:val="20"/>
                <w:lang w:val="cs-CZ"/>
              </w:rPr>
            </w:pPr>
            <w:r w:rsidRPr="002956C0">
              <w:rPr>
                <w:rFonts w:ascii="Arial" w:hAnsi="Arial"/>
                <w:sz w:val="20"/>
                <w:szCs w:val="20"/>
                <w:u w:val="single"/>
                <w:lang w:val="cs-CZ"/>
              </w:rPr>
              <w:t xml:space="preserve">Ustanovení, která zůstávají </w:t>
            </w:r>
            <w:r>
              <w:rPr>
                <w:rFonts w:ascii="Arial" w:hAnsi="Arial"/>
                <w:sz w:val="20"/>
                <w:szCs w:val="20"/>
                <w:u w:val="single"/>
                <w:lang w:val="cs-CZ"/>
              </w:rPr>
              <w:t> </w:t>
            </w:r>
            <w:r w:rsidRPr="002956C0">
              <w:rPr>
                <w:rFonts w:ascii="Arial" w:hAnsi="Arial"/>
                <w:sz w:val="20"/>
                <w:szCs w:val="20"/>
                <w:u w:val="single"/>
                <w:lang w:val="cs-CZ"/>
              </w:rPr>
              <w:t>v</w:t>
            </w:r>
            <w:r>
              <w:rPr>
                <w:rFonts w:ascii="Arial" w:hAnsi="Arial"/>
                <w:sz w:val="20"/>
                <w:szCs w:val="20"/>
                <w:u w:val="single"/>
                <w:lang w:val="cs-CZ"/>
              </w:rPr>
              <w:t> </w:t>
            </w:r>
            <w:r w:rsidRPr="002956C0">
              <w:rPr>
                <w:rFonts w:ascii="Arial" w:hAnsi="Arial"/>
                <w:sz w:val="20"/>
                <w:szCs w:val="20"/>
                <w:u w:val="single"/>
                <w:lang w:val="cs-CZ"/>
              </w:rPr>
              <w:t>platnosti i po ukončení Smlouvy</w:t>
            </w:r>
            <w:r w:rsidRPr="002956C0">
              <w:rPr>
                <w:rFonts w:ascii="Arial" w:hAnsi="Arial"/>
                <w:i/>
                <w:sz w:val="20"/>
                <w:szCs w:val="20"/>
                <w:lang w:val="cs-CZ"/>
              </w:rPr>
              <w:t>.</w:t>
            </w:r>
            <w:r w:rsidRPr="002956C0">
              <w:rPr>
                <w:rFonts w:ascii="Arial" w:hAnsi="Arial"/>
                <w:sz w:val="20"/>
                <w:szCs w:val="20"/>
                <w:lang w:val="cs-CZ"/>
              </w:rPr>
              <w:t xml:space="preserve"> Následující ustanovení této Smlouvy zůstávají plně platná a účinná i po vypršení doby platnosti nebo po ukončení platnosti této Smlouvy: Odstavce 3. (</w:t>
            </w:r>
            <w:r w:rsidRPr="002956C0">
              <w:rPr>
                <w:rFonts w:ascii="Arial" w:hAnsi="Arial"/>
                <w:i/>
                <w:sz w:val="20"/>
                <w:szCs w:val="20"/>
                <w:lang w:val="cs-CZ"/>
              </w:rPr>
              <w:t>Závazky poskytnout informace</w:t>
            </w:r>
            <w:r w:rsidRPr="002956C0">
              <w:rPr>
                <w:rFonts w:ascii="Arial" w:hAnsi="Arial"/>
                <w:sz w:val="20"/>
                <w:szCs w:val="20"/>
                <w:lang w:val="cs-CZ"/>
              </w:rPr>
              <w:t>), 4. (</w:t>
            </w:r>
            <w:r w:rsidRPr="002956C0">
              <w:rPr>
                <w:rFonts w:ascii="Arial" w:hAnsi="Arial"/>
                <w:i/>
                <w:sz w:val="20"/>
                <w:szCs w:val="20"/>
                <w:lang w:val="cs-CZ"/>
              </w:rPr>
              <w:t>Vyšetřování</w:t>
            </w:r>
            <w:r w:rsidRPr="002956C0">
              <w:rPr>
                <w:rFonts w:ascii="Arial" w:hAnsi="Arial"/>
                <w:sz w:val="20"/>
                <w:szCs w:val="20"/>
                <w:lang w:val="cs-CZ"/>
              </w:rPr>
              <w:t>), 6.2.</w:t>
            </w:r>
            <w:r>
              <w:rPr>
                <w:rFonts w:ascii="Arial" w:hAnsi="Arial"/>
                <w:sz w:val="20"/>
                <w:szCs w:val="20"/>
                <w:lang w:val="cs-CZ"/>
              </w:rPr>
              <w:t> </w:t>
            </w:r>
            <w:r w:rsidRPr="002956C0">
              <w:rPr>
                <w:rFonts w:ascii="Arial" w:hAnsi="Arial"/>
                <w:sz w:val="20"/>
                <w:szCs w:val="20"/>
                <w:lang w:val="cs-CZ"/>
              </w:rPr>
              <w:t>(</w:t>
            </w:r>
            <w:r w:rsidRPr="002956C0">
              <w:rPr>
                <w:rFonts w:ascii="Arial" w:hAnsi="Arial"/>
                <w:i/>
                <w:sz w:val="20"/>
                <w:szCs w:val="20"/>
                <w:lang w:val="cs-CZ"/>
              </w:rPr>
              <w:t>Oznamovací povinnost.</w:t>
            </w:r>
            <w:r w:rsidRPr="002956C0">
              <w:rPr>
                <w:rFonts w:ascii="Arial" w:hAnsi="Arial"/>
                <w:sz w:val="20"/>
                <w:szCs w:val="20"/>
                <w:lang w:val="cs-CZ"/>
              </w:rPr>
              <w:t>), 7. (</w:t>
            </w:r>
            <w:r w:rsidRPr="002956C0">
              <w:rPr>
                <w:rFonts w:ascii="Arial" w:hAnsi="Arial"/>
                <w:i/>
                <w:sz w:val="20"/>
                <w:szCs w:val="20"/>
                <w:lang w:val="cs-CZ"/>
              </w:rPr>
              <w:t>Zákony o</w:t>
            </w:r>
            <w:r>
              <w:rPr>
                <w:rFonts w:ascii="Arial" w:hAnsi="Arial"/>
                <w:i/>
                <w:sz w:val="20"/>
                <w:szCs w:val="20"/>
                <w:lang w:val="cs-CZ"/>
              </w:rPr>
              <w:t> </w:t>
            </w:r>
            <w:r w:rsidRPr="002956C0">
              <w:rPr>
                <w:rFonts w:ascii="Arial" w:hAnsi="Arial"/>
                <w:i/>
                <w:sz w:val="20"/>
                <w:szCs w:val="20"/>
                <w:lang w:val="cs-CZ"/>
              </w:rPr>
              <w:t>ochraně osobních údajů</w:t>
            </w:r>
            <w:r w:rsidRPr="002956C0">
              <w:rPr>
                <w:rFonts w:ascii="Arial" w:hAnsi="Arial"/>
                <w:sz w:val="20"/>
                <w:szCs w:val="20"/>
                <w:lang w:val="cs-CZ"/>
              </w:rPr>
              <w:t>), 12.3</w:t>
            </w:r>
            <w:r>
              <w:rPr>
                <w:rFonts w:ascii="Arial" w:hAnsi="Arial"/>
                <w:sz w:val="20"/>
                <w:szCs w:val="20"/>
                <w:lang w:val="cs-CZ"/>
              </w:rPr>
              <w:t> </w:t>
            </w:r>
            <w:r w:rsidRPr="002956C0">
              <w:rPr>
                <w:rFonts w:ascii="Arial" w:hAnsi="Arial"/>
                <w:sz w:val="20"/>
                <w:szCs w:val="20"/>
                <w:lang w:val="cs-CZ"/>
              </w:rPr>
              <w:t>(</w:t>
            </w:r>
            <w:r w:rsidRPr="002956C0">
              <w:rPr>
                <w:rFonts w:ascii="Arial" w:hAnsi="Arial"/>
                <w:i/>
                <w:sz w:val="20"/>
                <w:szCs w:val="20"/>
                <w:lang w:val="cs-CZ"/>
              </w:rPr>
              <w:t>Rozhodné právo</w:t>
            </w:r>
            <w:r w:rsidRPr="002956C0">
              <w:rPr>
                <w:rFonts w:ascii="Arial" w:hAnsi="Arial"/>
                <w:sz w:val="20"/>
                <w:szCs w:val="20"/>
                <w:lang w:val="cs-CZ"/>
              </w:rPr>
              <w:t>).</w:t>
            </w:r>
          </w:p>
          <w:p w14:paraId="198F76AF" w14:textId="77777777" w:rsidR="000C2DBA" w:rsidRPr="002956C0" w:rsidRDefault="000C2DBA" w:rsidP="000C2DBA">
            <w:pPr>
              <w:rPr>
                <w:rFonts w:ascii="Arial" w:hAnsi="Arial" w:cs="Arial"/>
                <w:b/>
                <w:smallCaps/>
                <w:sz w:val="20"/>
                <w:szCs w:val="20"/>
                <w:lang w:val="cs-CZ"/>
              </w:rPr>
            </w:pPr>
          </w:p>
        </w:tc>
      </w:tr>
    </w:tbl>
    <w:p w14:paraId="3294B2ED" w14:textId="77777777" w:rsidR="00F7238E" w:rsidRPr="005E2EE7" w:rsidRDefault="00F7238E" w:rsidP="00F7238E">
      <w:pPr>
        <w:rPr>
          <w:rFonts w:ascii="Arial" w:hAnsi="Arial" w:cs="Arial"/>
          <w:sz w:val="20"/>
          <w:szCs w:val="20"/>
          <w:lang w:val="cs-CZ"/>
        </w:rPr>
      </w:pPr>
    </w:p>
    <w:p w14:paraId="51E14663" w14:textId="302D4163" w:rsidR="00F7238E" w:rsidRPr="005E2EE7" w:rsidRDefault="00F7238E">
      <w:pPr>
        <w:adjustRightInd/>
        <w:spacing w:after="200" w:line="276" w:lineRule="auto"/>
        <w:jc w:val="left"/>
        <w:rPr>
          <w:rFonts w:ascii="Arial" w:hAnsi="Arial" w:cs="Arial"/>
          <w:sz w:val="20"/>
          <w:szCs w:val="20"/>
          <w:lang w:val="cs-CZ"/>
        </w:rPr>
      </w:pPr>
      <w:r w:rsidRPr="005E2EE7">
        <w:rPr>
          <w:rFonts w:ascii="Arial" w:hAnsi="Arial" w:cs="Arial"/>
          <w:sz w:val="20"/>
          <w:szCs w:val="20"/>
          <w:lang w:val="cs-CZ"/>
        </w:rPr>
        <w:br w:type="page"/>
      </w:r>
    </w:p>
    <w:tbl>
      <w:tblPr>
        <w:tblStyle w:val="Mkatabulky"/>
        <w:tblW w:w="9019" w:type="dxa"/>
        <w:tblBorders>
          <w:insideH w:val="single" w:sz="4" w:space="0" w:color="auto"/>
          <w:insideV w:val="single" w:sz="4" w:space="0" w:color="auto"/>
        </w:tblBorders>
        <w:tblLook w:val="04A0" w:firstRow="1" w:lastRow="0" w:firstColumn="1" w:lastColumn="0" w:noHBand="0" w:noVBand="1"/>
      </w:tblPr>
      <w:tblGrid>
        <w:gridCol w:w="4509"/>
        <w:gridCol w:w="4510"/>
      </w:tblGrid>
      <w:tr w:rsidR="00CD1711" w:rsidRPr="003412AF" w14:paraId="783D50AE" w14:textId="77777777" w:rsidTr="00CD1711">
        <w:tc>
          <w:tcPr>
            <w:tcW w:w="4509" w:type="dxa"/>
          </w:tcPr>
          <w:p w14:paraId="6B1306F9"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r w:rsidRPr="003412AF">
              <w:rPr>
                <w:rFonts w:ascii="Arial" w:hAnsi="Arial" w:cs="Arial"/>
                <w:b/>
                <w:sz w:val="20"/>
                <w:szCs w:val="20"/>
                <w:lang w:eastAsia="en-US"/>
              </w:rPr>
              <w:lastRenderedPageBreak/>
              <w:t>SCHEDULE 2</w:t>
            </w:r>
          </w:p>
          <w:p w14:paraId="53FF7644"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420E971A" w14:textId="77777777" w:rsidR="00CD1711" w:rsidRPr="00CD1711" w:rsidRDefault="00CD1711" w:rsidP="00CD1711">
            <w:pPr>
              <w:pStyle w:val="CorporateLegal2"/>
              <w:numPr>
                <w:ilvl w:val="0"/>
                <w:numId w:val="0"/>
              </w:numPr>
              <w:tabs>
                <w:tab w:val="left" w:pos="851"/>
              </w:tabs>
              <w:spacing w:after="0"/>
              <w:jc w:val="left"/>
              <w:rPr>
                <w:rFonts w:ascii="Arial" w:hAnsi="Arial" w:cs="Arial"/>
                <w:b/>
                <w:sz w:val="20"/>
                <w:szCs w:val="20"/>
                <w:lang w:val="cs-CZ"/>
              </w:rPr>
            </w:pPr>
            <w:r w:rsidRPr="00CD1711">
              <w:rPr>
                <w:rFonts w:ascii="Arial" w:hAnsi="Arial"/>
                <w:b/>
                <w:sz w:val="20"/>
                <w:szCs w:val="20"/>
                <w:lang w:val="cs-CZ"/>
              </w:rPr>
              <w:t>PŘÍLOHA 2</w:t>
            </w:r>
          </w:p>
          <w:p w14:paraId="2BBDAC80" w14:textId="77777777" w:rsidR="00CD1711" w:rsidRPr="00CD1711" w:rsidRDefault="00CD1711" w:rsidP="00CD1711">
            <w:pPr>
              <w:pStyle w:val="CorporateLegal2"/>
              <w:numPr>
                <w:ilvl w:val="0"/>
                <w:numId w:val="0"/>
              </w:numPr>
              <w:tabs>
                <w:tab w:val="left" w:pos="851"/>
              </w:tabs>
              <w:spacing w:after="0"/>
              <w:jc w:val="left"/>
              <w:rPr>
                <w:rFonts w:ascii="Arial" w:hAnsi="Arial" w:cs="Arial"/>
                <w:b/>
                <w:sz w:val="20"/>
                <w:szCs w:val="20"/>
                <w:lang w:val="cs-CZ" w:eastAsia="en-US"/>
              </w:rPr>
            </w:pPr>
          </w:p>
        </w:tc>
      </w:tr>
      <w:tr w:rsidR="00CD1711" w:rsidRPr="003412AF" w14:paraId="2301213E" w14:textId="77777777" w:rsidTr="00CD1711">
        <w:tc>
          <w:tcPr>
            <w:tcW w:w="4509" w:type="dxa"/>
          </w:tcPr>
          <w:p w14:paraId="634D1014"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r w:rsidRPr="003412AF">
              <w:rPr>
                <w:rFonts w:ascii="Arial" w:hAnsi="Arial" w:cs="Arial"/>
                <w:b/>
                <w:sz w:val="20"/>
                <w:szCs w:val="20"/>
                <w:lang w:eastAsia="en-US"/>
              </w:rPr>
              <w:t xml:space="preserve">CZECH REPUBLIC </w:t>
            </w:r>
          </w:p>
          <w:p w14:paraId="1E6ECC9F"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44C79929" w14:textId="77777777" w:rsidR="00CD1711" w:rsidRPr="00CD1711" w:rsidRDefault="00CD1711" w:rsidP="00CD1711">
            <w:pPr>
              <w:pStyle w:val="CorporateLegal2"/>
              <w:numPr>
                <w:ilvl w:val="0"/>
                <w:numId w:val="0"/>
              </w:numPr>
              <w:tabs>
                <w:tab w:val="left" w:pos="851"/>
              </w:tabs>
              <w:spacing w:after="0"/>
              <w:jc w:val="left"/>
              <w:rPr>
                <w:rFonts w:ascii="Arial" w:hAnsi="Arial" w:cs="Arial"/>
                <w:b/>
                <w:sz w:val="20"/>
                <w:szCs w:val="20"/>
                <w:lang w:val="cs-CZ"/>
              </w:rPr>
            </w:pPr>
            <w:r w:rsidRPr="00CD1711">
              <w:rPr>
                <w:rFonts w:ascii="Arial" w:hAnsi="Arial"/>
                <w:b/>
                <w:sz w:val="20"/>
                <w:szCs w:val="20"/>
                <w:lang w:val="cs-CZ"/>
              </w:rPr>
              <w:t xml:space="preserve">ČESKÁ REPUBLIKA </w:t>
            </w:r>
          </w:p>
          <w:p w14:paraId="68E94564" w14:textId="77777777" w:rsidR="00CD1711" w:rsidRPr="00CD1711" w:rsidRDefault="00CD1711" w:rsidP="00CD1711">
            <w:pPr>
              <w:pStyle w:val="CorporateLegal2"/>
              <w:numPr>
                <w:ilvl w:val="0"/>
                <w:numId w:val="0"/>
              </w:numPr>
              <w:tabs>
                <w:tab w:val="left" w:pos="851"/>
              </w:tabs>
              <w:spacing w:after="0"/>
              <w:jc w:val="left"/>
              <w:rPr>
                <w:rFonts w:ascii="Arial" w:hAnsi="Arial" w:cs="Arial"/>
                <w:b/>
                <w:sz w:val="20"/>
                <w:szCs w:val="20"/>
                <w:lang w:val="cs-CZ" w:eastAsia="en-US"/>
              </w:rPr>
            </w:pPr>
          </w:p>
        </w:tc>
      </w:tr>
      <w:tr w:rsidR="00CD1711" w:rsidRPr="003412AF" w14:paraId="1BB66294" w14:textId="77777777" w:rsidTr="00CD1711">
        <w:tc>
          <w:tcPr>
            <w:tcW w:w="4509" w:type="dxa"/>
          </w:tcPr>
          <w:p w14:paraId="7D64FFA4" w14:textId="77777777" w:rsidR="00CD1711" w:rsidRPr="003412AF" w:rsidRDefault="00CD1711" w:rsidP="00B325F0">
            <w:pPr>
              <w:pStyle w:val="Nadpis2"/>
              <w:numPr>
                <w:ilvl w:val="0"/>
                <w:numId w:val="23"/>
              </w:numPr>
              <w:adjustRightInd/>
              <w:spacing w:after="0"/>
              <w:ind w:left="589" w:hanging="589"/>
              <w:rPr>
                <w:rFonts w:ascii="Arial" w:hAnsi="Arial" w:cs="Arial"/>
                <w:b/>
                <w:sz w:val="20"/>
                <w:szCs w:val="20"/>
              </w:rPr>
            </w:pPr>
            <w:r w:rsidRPr="003412AF">
              <w:rPr>
                <w:rFonts w:ascii="Arial" w:hAnsi="Arial" w:cs="Arial"/>
                <w:b/>
                <w:smallCaps/>
                <w:sz w:val="20"/>
                <w:szCs w:val="20"/>
              </w:rPr>
              <w:t>Transparency Rules</w:t>
            </w:r>
          </w:p>
          <w:p w14:paraId="26B038A8"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2A1A36A1" w14:textId="4658B0AB" w:rsidR="00CD1711" w:rsidRPr="00EB7839" w:rsidRDefault="00CD1711" w:rsidP="00B325F0">
            <w:pPr>
              <w:pStyle w:val="Nadpis2"/>
              <w:numPr>
                <w:ilvl w:val="0"/>
                <w:numId w:val="29"/>
              </w:numPr>
              <w:adjustRightInd/>
              <w:spacing w:after="0"/>
              <w:ind w:left="626" w:hanging="626"/>
              <w:rPr>
                <w:rFonts w:ascii="Arial" w:hAnsi="Arial" w:cs="Arial"/>
                <w:b/>
                <w:sz w:val="20"/>
                <w:szCs w:val="20"/>
                <w:lang w:val="cs-CZ"/>
              </w:rPr>
            </w:pPr>
            <w:r w:rsidRPr="00CD1711">
              <w:rPr>
                <w:rFonts w:ascii="Arial" w:hAnsi="Arial"/>
                <w:b/>
                <w:smallCaps/>
                <w:sz w:val="20"/>
                <w:szCs w:val="20"/>
                <w:lang w:val="cs-CZ"/>
              </w:rPr>
              <w:t>Pravidla transparentnosti</w:t>
            </w:r>
          </w:p>
        </w:tc>
      </w:tr>
      <w:tr w:rsidR="00CD1711" w:rsidRPr="003412AF" w14:paraId="27D446E4" w14:textId="77777777" w:rsidTr="00CD1711">
        <w:tc>
          <w:tcPr>
            <w:tcW w:w="4509" w:type="dxa"/>
          </w:tcPr>
          <w:p w14:paraId="3EF08834" w14:textId="0E740451" w:rsidR="00CD1711" w:rsidRPr="003412AF" w:rsidRDefault="00CD1711" w:rsidP="00B325F0">
            <w:pPr>
              <w:pStyle w:val="Nadpis2"/>
              <w:numPr>
                <w:ilvl w:val="1"/>
                <w:numId w:val="24"/>
              </w:numPr>
              <w:adjustRightInd/>
              <w:spacing w:after="0"/>
              <w:ind w:left="589" w:hanging="589"/>
              <w:rPr>
                <w:rFonts w:ascii="Arial" w:hAnsi="Arial" w:cs="Arial"/>
                <w:b/>
                <w:sz w:val="20"/>
                <w:szCs w:val="20"/>
              </w:rPr>
            </w:pPr>
            <w:r w:rsidRPr="003412AF">
              <w:rPr>
                <w:rFonts w:ascii="Arial" w:hAnsi="Arial" w:cs="Arial"/>
                <w:sz w:val="20"/>
                <w:szCs w:val="20"/>
              </w:rPr>
              <w:t>If this Agreement is with Organization who is a healthcare organization, then Parties shall comply with the European Federation of Pharmaceutical Industries and Associations’ Code on Disclosure of Transfers of Value from Pharmaceutical Companies to Healthcare Professionals and Healthcare Organizations.</w:t>
            </w:r>
          </w:p>
          <w:p w14:paraId="2CA614D3"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46CB60D5" w14:textId="72AA1AB1" w:rsidR="00CD1711" w:rsidRPr="00CD1711" w:rsidRDefault="00CD1711" w:rsidP="00B325F0">
            <w:pPr>
              <w:pStyle w:val="Nadpis2"/>
              <w:numPr>
                <w:ilvl w:val="1"/>
                <w:numId w:val="29"/>
              </w:numPr>
              <w:adjustRightInd/>
              <w:spacing w:after="0"/>
              <w:ind w:left="626" w:hanging="626"/>
              <w:rPr>
                <w:rFonts w:ascii="Arial" w:hAnsi="Arial" w:cs="Arial"/>
                <w:b/>
                <w:sz w:val="20"/>
                <w:szCs w:val="20"/>
                <w:lang w:val="cs-CZ"/>
              </w:rPr>
            </w:pPr>
            <w:r w:rsidRPr="00CD1711">
              <w:rPr>
                <w:rFonts w:ascii="Arial" w:hAnsi="Arial"/>
                <w:sz w:val="20"/>
                <w:szCs w:val="20"/>
                <w:lang w:val="cs-CZ"/>
              </w:rPr>
              <w:t xml:space="preserve">V případě, že se tato Smlouva </w:t>
            </w:r>
            <w:r w:rsidR="000C2DBA" w:rsidRPr="00CD1711">
              <w:rPr>
                <w:rFonts w:ascii="Arial" w:hAnsi="Arial"/>
                <w:sz w:val="20"/>
                <w:szCs w:val="20"/>
                <w:lang w:val="cs-CZ"/>
              </w:rPr>
              <w:t xml:space="preserve">uzavírá </w:t>
            </w:r>
            <w:r w:rsidR="000C2DBA">
              <w:rPr>
                <w:rFonts w:ascii="Arial" w:hAnsi="Arial"/>
                <w:sz w:val="20"/>
                <w:szCs w:val="20"/>
                <w:lang w:val="cs-CZ"/>
              </w:rPr>
              <w:t>s</w:t>
            </w:r>
            <w:r w:rsidR="000D5BE3">
              <w:rPr>
                <w:rFonts w:ascii="Arial" w:hAnsi="Arial"/>
                <w:sz w:val="20"/>
                <w:szCs w:val="20"/>
                <w:lang w:val="cs-CZ"/>
              </w:rPr>
              <w:t> </w:t>
            </w:r>
            <w:r w:rsidRPr="00CD1711">
              <w:rPr>
                <w:rFonts w:ascii="Arial" w:hAnsi="Arial"/>
                <w:sz w:val="20"/>
                <w:szCs w:val="20"/>
                <w:lang w:val="cs-CZ"/>
              </w:rPr>
              <w:t xml:space="preserve">Organizací, která je zdravotnickou organizací, pak jsou Strany povinny dodržovat Kodex Evropské federace farmaceutického průmyslu a asociací </w:t>
            </w:r>
            <w:r w:rsidR="009E519D" w:rsidRPr="00CD1711">
              <w:rPr>
                <w:rFonts w:ascii="Arial" w:hAnsi="Arial"/>
                <w:sz w:val="20"/>
                <w:szCs w:val="20"/>
                <w:lang w:val="cs-CZ"/>
              </w:rPr>
              <w:t>o</w:t>
            </w:r>
            <w:r w:rsidR="009E519D">
              <w:rPr>
                <w:rFonts w:ascii="Arial" w:hAnsi="Arial"/>
                <w:sz w:val="20"/>
                <w:szCs w:val="20"/>
                <w:lang w:val="cs-CZ"/>
              </w:rPr>
              <w:t> </w:t>
            </w:r>
            <w:r w:rsidRPr="00CD1711">
              <w:rPr>
                <w:rFonts w:ascii="Arial" w:hAnsi="Arial"/>
                <w:sz w:val="20"/>
                <w:szCs w:val="20"/>
                <w:lang w:val="cs-CZ"/>
              </w:rPr>
              <w:t xml:space="preserve">zveřejňování převodu hodnoty od farmaceutických společností zdravotnickým odborníkům </w:t>
            </w:r>
            <w:r w:rsidR="000D5BE3" w:rsidRPr="00CD1711">
              <w:rPr>
                <w:rFonts w:ascii="Arial" w:hAnsi="Arial"/>
                <w:sz w:val="20"/>
                <w:szCs w:val="20"/>
                <w:lang w:val="cs-CZ"/>
              </w:rPr>
              <w:t>a</w:t>
            </w:r>
            <w:r w:rsidR="000D5BE3">
              <w:rPr>
                <w:rFonts w:ascii="Arial" w:hAnsi="Arial"/>
                <w:sz w:val="20"/>
                <w:szCs w:val="20"/>
                <w:lang w:val="cs-CZ"/>
              </w:rPr>
              <w:t> </w:t>
            </w:r>
            <w:r w:rsidRPr="00CD1711">
              <w:rPr>
                <w:rFonts w:ascii="Arial" w:hAnsi="Arial"/>
                <w:sz w:val="20"/>
                <w:szCs w:val="20"/>
                <w:lang w:val="cs-CZ"/>
              </w:rPr>
              <w:t>zdravotnickým organizacím.</w:t>
            </w:r>
          </w:p>
          <w:p w14:paraId="233CAC8C" w14:textId="77777777" w:rsidR="00CD1711" w:rsidRPr="00CD1711" w:rsidRDefault="00CD1711" w:rsidP="00EB7839">
            <w:pPr>
              <w:pStyle w:val="Nadpis2"/>
              <w:adjustRightInd/>
              <w:spacing w:after="0"/>
              <w:ind w:left="792"/>
              <w:rPr>
                <w:rFonts w:ascii="Arial" w:hAnsi="Arial" w:cs="Arial"/>
                <w:sz w:val="20"/>
                <w:szCs w:val="20"/>
                <w:lang w:val="cs-CZ"/>
              </w:rPr>
            </w:pPr>
          </w:p>
        </w:tc>
      </w:tr>
      <w:tr w:rsidR="00CD1711" w:rsidRPr="003412AF" w14:paraId="433AB8CF" w14:textId="77777777" w:rsidTr="00CD1711">
        <w:tc>
          <w:tcPr>
            <w:tcW w:w="4509" w:type="dxa"/>
          </w:tcPr>
          <w:p w14:paraId="15B0693B" w14:textId="02CEE061" w:rsidR="00CD1711" w:rsidRPr="003412AF" w:rsidRDefault="00CD1711" w:rsidP="00B325F0">
            <w:pPr>
              <w:pStyle w:val="Nadpis2"/>
              <w:numPr>
                <w:ilvl w:val="1"/>
                <w:numId w:val="24"/>
              </w:numPr>
              <w:adjustRightInd/>
              <w:spacing w:after="0"/>
              <w:ind w:left="589" w:hanging="589"/>
              <w:rPr>
                <w:rFonts w:ascii="Arial" w:hAnsi="Arial" w:cs="Arial"/>
                <w:sz w:val="20"/>
                <w:szCs w:val="20"/>
              </w:rPr>
            </w:pPr>
            <w:r w:rsidRPr="003412AF">
              <w:rPr>
                <w:rFonts w:ascii="Arial" w:hAnsi="Arial" w:cs="Arial"/>
                <w:sz w:val="20"/>
                <w:szCs w:val="20"/>
              </w:rPr>
              <w:t xml:space="preserve">If this Agreement is </w:t>
            </w:r>
            <w:r w:rsidR="000C2DBA" w:rsidRPr="003412AF">
              <w:rPr>
                <w:rFonts w:ascii="Arial" w:hAnsi="Arial" w:cs="Arial"/>
                <w:sz w:val="20"/>
                <w:szCs w:val="20"/>
              </w:rPr>
              <w:t>with Organization</w:t>
            </w:r>
            <w:r w:rsidRPr="003412AF">
              <w:rPr>
                <w:rFonts w:ascii="Arial" w:hAnsi="Arial" w:cs="Arial"/>
                <w:sz w:val="20"/>
                <w:szCs w:val="20"/>
              </w:rPr>
              <w:t xml:space="preserve"> which is a patient organization, then Parties shall comply with the European Federation of Pharmaceutical Industries and Associations’ Code of Practice on Relationships between the Pharmaceutical Industry and Patient Organizations.</w:t>
            </w:r>
          </w:p>
          <w:p w14:paraId="2BC1AC17"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034E93FD" w14:textId="3CF97DB9" w:rsidR="00CD1711" w:rsidRPr="00CD1711" w:rsidRDefault="00CD1711" w:rsidP="00B325F0">
            <w:pPr>
              <w:pStyle w:val="Nadpis2"/>
              <w:numPr>
                <w:ilvl w:val="1"/>
                <w:numId w:val="29"/>
              </w:numPr>
              <w:adjustRightInd/>
              <w:spacing w:after="0"/>
              <w:ind w:left="626" w:hanging="626"/>
              <w:rPr>
                <w:rFonts w:ascii="Arial" w:hAnsi="Arial" w:cs="Arial"/>
                <w:sz w:val="20"/>
                <w:szCs w:val="20"/>
                <w:lang w:val="cs-CZ"/>
              </w:rPr>
            </w:pPr>
            <w:r w:rsidRPr="00CD1711">
              <w:rPr>
                <w:rFonts w:ascii="Arial" w:hAnsi="Arial"/>
                <w:sz w:val="20"/>
                <w:szCs w:val="20"/>
                <w:lang w:val="cs-CZ"/>
              </w:rPr>
              <w:t xml:space="preserve">V případě, že se tato Smlouva </w:t>
            </w:r>
            <w:r w:rsidR="000C2DBA" w:rsidRPr="00CD1711">
              <w:rPr>
                <w:rFonts w:ascii="Arial" w:hAnsi="Arial"/>
                <w:sz w:val="20"/>
                <w:szCs w:val="20"/>
                <w:lang w:val="cs-CZ"/>
              </w:rPr>
              <w:t xml:space="preserve">uzavírá </w:t>
            </w:r>
            <w:r w:rsidR="000C2DBA">
              <w:rPr>
                <w:rFonts w:ascii="Arial" w:hAnsi="Arial"/>
                <w:sz w:val="20"/>
                <w:szCs w:val="20"/>
                <w:lang w:val="cs-CZ"/>
              </w:rPr>
              <w:t>s</w:t>
            </w:r>
            <w:r w:rsidR="009E519D">
              <w:rPr>
                <w:rFonts w:ascii="Arial" w:hAnsi="Arial"/>
                <w:sz w:val="20"/>
                <w:szCs w:val="20"/>
                <w:lang w:val="cs-CZ"/>
              </w:rPr>
              <w:t> </w:t>
            </w:r>
            <w:r w:rsidRPr="00CD1711">
              <w:rPr>
                <w:rFonts w:ascii="Arial" w:hAnsi="Arial"/>
                <w:sz w:val="20"/>
                <w:szCs w:val="20"/>
                <w:lang w:val="cs-CZ"/>
              </w:rPr>
              <w:t xml:space="preserve">Organizací, která je pacientskou organizací, pak jsou Strany povinny dodržovat Kodex Evropské federace farmaceutického průmyslu a asociací </w:t>
            </w:r>
            <w:r w:rsidR="000D5BE3" w:rsidRPr="00CD1711">
              <w:rPr>
                <w:rFonts w:ascii="Arial" w:hAnsi="Arial"/>
                <w:sz w:val="20"/>
                <w:szCs w:val="20"/>
                <w:lang w:val="cs-CZ"/>
              </w:rPr>
              <w:t>o</w:t>
            </w:r>
            <w:r w:rsidR="000D5BE3">
              <w:rPr>
                <w:rFonts w:ascii="Arial" w:hAnsi="Arial"/>
                <w:sz w:val="20"/>
                <w:szCs w:val="20"/>
                <w:lang w:val="cs-CZ"/>
              </w:rPr>
              <w:t> </w:t>
            </w:r>
            <w:r w:rsidRPr="00CD1711">
              <w:rPr>
                <w:rFonts w:ascii="Arial" w:hAnsi="Arial"/>
                <w:sz w:val="20"/>
                <w:szCs w:val="20"/>
                <w:lang w:val="cs-CZ"/>
              </w:rPr>
              <w:t>vztazích mezi farmaceutickým průmyslem a organizacemi pacientů.</w:t>
            </w:r>
          </w:p>
          <w:p w14:paraId="44945FB1" w14:textId="77777777" w:rsidR="00CD1711" w:rsidRPr="00CD1711" w:rsidRDefault="00CD1711" w:rsidP="00EB7839">
            <w:pPr>
              <w:pStyle w:val="Nadpis2"/>
              <w:adjustRightInd/>
              <w:spacing w:after="0"/>
              <w:ind w:left="792"/>
              <w:rPr>
                <w:rFonts w:ascii="Arial" w:hAnsi="Arial" w:cs="Arial"/>
                <w:sz w:val="20"/>
                <w:szCs w:val="20"/>
                <w:lang w:val="cs-CZ"/>
              </w:rPr>
            </w:pPr>
          </w:p>
        </w:tc>
      </w:tr>
      <w:tr w:rsidR="00CD1711" w:rsidRPr="003412AF" w14:paraId="63C63645" w14:textId="77777777" w:rsidTr="00CD1711">
        <w:tc>
          <w:tcPr>
            <w:tcW w:w="4509" w:type="dxa"/>
          </w:tcPr>
          <w:p w14:paraId="3ED0C31A" w14:textId="77777777" w:rsidR="00CD1711" w:rsidRPr="003412AF" w:rsidRDefault="00CD1711" w:rsidP="00B325F0">
            <w:pPr>
              <w:pStyle w:val="Nadpis2"/>
              <w:numPr>
                <w:ilvl w:val="0"/>
                <w:numId w:val="21"/>
              </w:numPr>
              <w:adjustRightInd/>
              <w:spacing w:after="0"/>
              <w:ind w:left="589" w:hanging="589"/>
              <w:rPr>
                <w:rFonts w:ascii="Arial" w:hAnsi="Arial" w:cs="Arial"/>
                <w:sz w:val="20"/>
                <w:szCs w:val="20"/>
              </w:rPr>
            </w:pPr>
            <w:r w:rsidRPr="003412AF">
              <w:rPr>
                <w:rFonts w:ascii="Arial" w:hAnsi="Arial" w:cs="Arial"/>
                <w:b/>
                <w:smallCaps/>
                <w:sz w:val="20"/>
                <w:szCs w:val="20"/>
              </w:rPr>
              <w:t>Data Protection Laws</w:t>
            </w:r>
          </w:p>
          <w:p w14:paraId="69D9977B" w14:textId="77777777" w:rsidR="00CD1711" w:rsidRPr="003412AF" w:rsidRDefault="00CD1711" w:rsidP="00CD1711">
            <w:pPr>
              <w:pStyle w:val="CorporateLegal2"/>
              <w:numPr>
                <w:ilvl w:val="0"/>
                <w:numId w:val="0"/>
              </w:numPr>
              <w:tabs>
                <w:tab w:val="left" w:pos="851"/>
              </w:tabs>
              <w:spacing w:after="0"/>
              <w:jc w:val="left"/>
              <w:rPr>
                <w:rFonts w:ascii="Arial" w:hAnsi="Arial" w:cs="Arial"/>
                <w:b/>
                <w:sz w:val="20"/>
                <w:szCs w:val="20"/>
                <w:lang w:eastAsia="en-US"/>
              </w:rPr>
            </w:pPr>
          </w:p>
        </w:tc>
        <w:tc>
          <w:tcPr>
            <w:tcW w:w="4510" w:type="dxa"/>
          </w:tcPr>
          <w:p w14:paraId="789004C2" w14:textId="77777777" w:rsidR="00CD1711" w:rsidRPr="00CD1711" w:rsidRDefault="00CD1711" w:rsidP="00B325F0">
            <w:pPr>
              <w:pStyle w:val="Nadpis2"/>
              <w:numPr>
                <w:ilvl w:val="0"/>
                <w:numId w:val="29"/>
              </w:numPr>
              <w:adjustRightInd/>
              <w:spacing w:after="0"/>
              <w:ind w:left="626" w:hanging="626"/>
              <w:rPr>
                <w:rFonts w:ascii="Arial" w:hAnsi="Arial" w:cs="Arial"/>
                <w:sz w:val="20"/>
                <w:szCs w:val="20"/>
                <w:lang w:val="cs-CZ"/>
              </w:rPr>
            </w:pPr>
            <w:r w:rsidRPr="00CD1711">
              <w:rPr>
                <w:rFonts w:ascii="Arial" w:hAnsi="Arial"/>
                <w:b/>
                <w:smallCaps/>
                <w:sz w:val="20"/>
                <w:szCs w:val="20"/>
                <w:lang w:val="cs-CZ"/>
              </w:rPr>
              <w:t>Zákony o ochraně osobních údajů</w:t>
            </w:r>
          </w:p>
          <w:p w14:paraId="14F105DD" w14:textId="77777777" w:rsidR="00CD1711" w:rsidRPr="00CD1711" w:rsidRDefault="00CD1711" w:rsidP="00EB7839">
            <w:pPr>
              <w:pStyle w:val="Nadpis2"/>
              <w:adjustRightInd/>
              <w:spacing w:after="0"/>
              <w:ind w:left="360"/>
              <w:rPr>
                <w:rFonts w:ascii="Arial" w:hAnsi="Arial" w:cs="Arial"/>
                <w:b/>
                <w:smallCaps/>
                <w:sz w:val="20"/>
                <w:szCs w:val="20"/>
                <w:lang w:val="cs-CZ"/>
              </w:rPr>
            </w:pPr>
          </w:p>
        </w:tc>
      </w:tr>
      <w:tr w:rsidR="00CD1711" w:rsidRPr="003412AF" w14:paraId="34A4D72A" w14:textId="77777777" w:rsidTr="00CD1711">
        <w:tc>
          <w:tcPr>
            <w:tcW w:w="4509" w:type="dxa"/>
          </w:tcPr>
          <w:p w14:paraId="461CD533" w14:textId="77777777" w:rsidR="00CD1711" w:rsidRPr="003412AF" w:rsidRDefault="00CD1711" w:rsidP="00CD1711">
            <w:pPr>
              <w:pStyle w:val="Nadpis2"/>
              <w:spacing w:after="0"/>
              <w:rPr>
                <w:rFonts w:ascii="Arial" w:hAnsi="Arial" w:cs="Arial"/>
                <w:color w:val="222222"/>
                <w:sz w:val="20"/>
                <w:szCs w:val="20"/>
                <w:lang w:val="en-US"/>
              </w:rPr>
            </w:pPr>
            <w:r w:rsidRPr="003412AF">
              <w:rPr>
                <w:rFonts w:ascii="Arial" w:hAnsi="Arial" w:cs="Arial"/>
                <w:sz w:val="20"/>
                <w:szCs w:val="20"/>
              </w:rPr>
              <w:t xml:space="preserve">Parties shall comply with the requirements of </w:t>
            </w:r>
            <w:r w:rsidRPr="003412AF">
              <w:rPr>
                <w:rFonts w:ascii="Arial" w:hAnsi="Arial" w:cs="Arial"/>
                <w:color w:val="222222"/>
                <w:sz w:val="20"/>
                <w:szCs w:val="20"/>
                <w:lang w:val="en-US"/>
              </w:rPr>
              <w:t xml:space="preserve">the </w:t>
            </w:r>
            <w:r w:rsidRPr="003412AF">
              <w:rPr>
                <w:rFonts w:ascii="Arial" w:hAnsi="Arial" w:cs="Arial"/>
                <w:sz w:val="20"/>
                <w:szCs w:val="20"/>
              </w:rPr>
              <w:t>General</w:t>
            </w:r>
            <w:r w:rsidRPr="003412AF">
              <w:rPr>
                <w:rFonts w:ascii="Arial" w:hAnsi="Arial" w:cs="Arial"/>
                <w:color w:val="222222"/>
                <w:sz w:val="20"/>
                <w:szCs w:val="20"/>
                <w:lang w:val="en-US"/>
              </w:rPr>
              <w:t xml:space="preserve"> Data Protection Regulation (EU) 2016/679 of 27 April 2016 and ePrivacy Directive 2002/58/EC as supplemented or implemented in the Czech Republic and any other rules or regulations relating to data protection in the Czech Republic.</w:t>
            </w:r>
          </w:p>
          <w:p w14:paraId="5B2BE117" w14:textId="77777777" w:rsidR="00CD1711" w:rsidRPr="003412AF" w:rsidRDefault="00CD1711" w:rsidP="00CD1711">
            <w:pPr>
              <w:pStyle w:val="Nadpis2"/>
              <w:spacing w:after="0"/>
              <w:rPr>
                <w:rFonts w:ascii="Arial" w:hAnsi="Arial" w:cs="Arial"/>
                <w:b/>
                <w:sz w:val="20"/>
                <w:szCs w:val="20"/>
                <w:lang w:val="en-US"/>
              </w:rPr>
            </w:pPr>
          </w:p>
        </w:tc>
        <w:tc>
          <w:tcPr>
            <w:tcW w:w="4510" w:type="dxa"/>
          </w:tcPr>
          <w:p w14:paraId="48137AFE" w14:textId="6FC7DC43" w:rsidR="00CD1711" w:rsidRPr="00CD1711" w:rsidRDefault="00CD1711" w:rsidP="00CD1711">
            <w:pPr>
              <w:pStyle w:val="Nadpis2"/>
              <w:spacing w:after="0"/>
              <w:rPr>
                <w:rFonts w:ascii="Arial" w:hAnsi="Arial" w:cs="Arial"/>
                <w:color w:val="222222"/>
                <w:sz w:val="20"/>
                <w:szCs w:val="20"/>
                <w:lang w:val="cs-CZ"/>
              </w:rPr>
            </w:pPr>
            <w:r w:rsidRPr="00CD1711">
              <w:rPr>
                <w:rFonts w:ascii="Arial" w:hAnsi="Arial"/>
                <w:sz w:val="20"/>
                <w:szCs w:val="20"/>
                <w:lang w:val="cs-CZ"/>
              </w:rPr>
              <w:t>Strany jsou povinny dodržovat požadavky Obecného nařízení o ochraně osobních údajů</w:t>
            </w:r>
            <w:r w:rsidR="009E519D">
              <w:rPr>
                <w:rFonts w:ascii="Arial" w:hAnsi="Arial"/>
                <w:sz w:val="20"/>
                <w:szCs w:val="20"/>
                <w:lang w:val="cs-CZ"/>
              </w:rPr>
              <w:t xml:space="preserve"> (EU) 2016/679</w:t>
            </w:r>
            <w:r w:rsidRPr="00CD1711">
              <w:rPr>
                <w:rFonts w:ascii="Arial" w:hAnsi="Arial"/>
                <w:sz w:val="20"/>
                <w:szCs w:val="20"/>
                <w:lang w:val="cs-CZ"/>
              </w:rPr>
              <w:t xml:space="preserve"> </w:t>
            </w:r>
            <w:r w:rsidRPr="00CD1711">
              <w:rPr>
                <w:rFonts w:ascii="Arial" w:hAnsi="Arial"/>
                <w:color w:val="222222"/>
                <w:sz w:val="20"/>
                <w:szCs w:val="20"/>
                <w:lang w:val="cs-CZ"/>
              </w:rPr>
              <w:t xml:space="preserve">ze dne 27. dubna 2016 </w:t>
            </w:r>
            <w:r w:rsidR="009E519D" w:rsidRPr="00CD1711">
              <w:rPr>
                <w:rFonts w:ascii="Arial" w:hAnsi="Arial"/>
                <w:color w:val="222222"/>
                <w:sz w:val="20"/>
                <w:szCs w:val="20"/>
                <w:lang w:val="cs-CZ"/>
              </w:rPr>
              <w:t>a</w:t>
            </w:r>
            <w:r w:rsidR="009E519D">
              <w:rPr>
                <w:rFonts w:ascii="Arial" w:hAnsi="Arial"/>
                <w:color w:val="222222"/>
                <w:sz w:val="20"/>
                <w:szCs w:val="20"/>
                <w:lang w:val="cs-CZ"/>
              </w:rPr>
              <w:t> </w:t>
            </w:r>
            <w:r w:rsidRPr="00CD1711">
              <w:rPr>
                <w:rFonts w:ascii="Arial" w:hAnsi="Arial"/>
                <w:color w:val="222222"/>
                <w:sz w:val="20"/>
                <w:szCs w:val="20"/>
                <w:lang w:val="cs-CZ"/>
              </w:rPr>
              <w:t xml:space="preserve">Směrnice o soukromí </w:t>
            </w:r>
            <w:r w:rsidR="000D5BE3" w:rsidRPr="00CD1711">
              <w:rPr>
                <w:rFonts w:ascii="Arial" w:hAnsi="Arial"/>
                <w:color w:val="222222"/>
                <w:sz w:val="20"/>
                <w:szCs w:val="20"/>
                <w:lang w:val="cs-CZ"/>
              </w:rPr>
              <w:t>a</w:t>
            </w:r>
            <w:r w:rsidR="000D5BE3">
              <w:rPr>
                <w:rFonts w:ascii="Arial" w:hAnsi="Arial"/>
                <w:color w:val="222222"/>
                <w:sz w:val="20"/>
                <w:szCs w:val="20"/>
                <w:lang w:val="cs-CZ"/>
              </w:rPr>
              <w:t> </w:t>
            </w:r>
            <w:r w:rsidRPr="00CD1711">
              <w:rPr>
                <w:rFonts w:ascii="Arial" w:hAnsi="Arial"/>
                <w:color w:val="222222"/>
                <w:sz w:val="20"/>
                <w:szCs w:val="20"/>
                <w:lang w:val="cs-CZ"/>
              </w:rPr>
              <w:t xml:space="preserve">elektronických komunikacích 2002/58/ES ve znění pozdějších dodatků, nebo </w:t>
            </w:r>
            <w:r w:rsidR="000C2DBA" w:rsidRPr="00CD1711">
              <w:rPr>
                <w:rFonts w:ascii="Arial" w:hAnsi="Arial"/>
                <w:color w:val="222222"/>
                <w:sz w:val="20"/>
                <w:szCs w:val="20"/>
                <w:lang w:val="cs-CZ"/>
              </w:rPr>
              <w:t xml:space="preserve">implementace </w:t>
            </w:r>
            <w:r w:rsidR="000C2DBA">
              <w:rPr>
                <w:rFonts w:ascii="Arial" w:hAnsi="Arial"/>
                <w:color w:val="222222"/>
                <w:sz w:val="20"/>
                <w:szCs w:val="20"/>
                <w:lang w:val="cs-CZ"/>
              </w:rPr>
              <w:t>v</w:t>
            </w:r>
            <w:r w:rsidR="000D5BE3">
              <w:rPr>
                <w:rFonts w:ascii="Arial" w:hAnsi="Arial"/>
                <w:color w:val="222222"/>
                <w:sz w:val="20"/>
                <w:szCs w:val="20"/>
                <w:lang w:val="cs-CZ"/>
              </w:rPr>
              <w:t> </w:t>
            </w:r>
            <w:r w:rsidRPr="00CD1711">
              <w:rPr>
                <w:rFonts w:ascii="Arial" w:hAnsi="Arial"/>
                <w:color w:val="222222"/>
                <w:sz w:val="20"/>
                <w:szCs w:val="20"/>
                <w:lang w:val="cs-CZ"/>
              </w:rPr>
              <w:t>České republice a dále jakákoliv další pravidla nebo předpisy související s ochranou osobních údajů platné v České republice.</w:t>
            </w:r>
          </w:p>
          <w:p w14:paraId="6743E7AC" w14:textId="77777777" w:rsidR="00CD1711" w:rsidRPr="00CD1711" w:rsidRDefault="00CD1711" w:rsidP="00CD1711">
            <w:pPr>
              <w:pStyle w:val="Nadpis2"/>
              <w:spacing w:after="0"/>
              <w:rPr>
                <w:rFonts w:ascii="Arial" w:hAnsi="Arial" w:cs="Arial"/>
                <w:b/>
                <w:sz w:val="20"/>
                <w:szCs w:val="20"/>
                <w:lang w:val="cs-CZ"/>
              </w:rPr>
            </w:pPr>
          </w:p>
        </w:tc>
      </w:tr>
    </w:tbl>
    <w:p w14:paraId="75762F33" w14:textId="77777777" w:rsidR="00773858" w:rsidRPr="003412AF" w:rsidRDefault="00773858" w:rsidP="00773858">
      <w:pPr>
        <w:shd w:val="clear" w:color="auto" w:fill="FFFFFF"/>
        <w:contextualSpacing/>
        <w:jc w:val="left"/>
        <w:rPr>
          <w:rFonts w:ascii="Arial" w:hAnsi="Arial" w:cs="Arial"/>
          <w:b/>
          <w:smallCaps/>
          <w:sz w:val="20"/>
          <w:szCs w:val="20"/>
          <w:shd w:val="clear" w:color="auto" w:fill="FFFFFF"/>
        </w:rPr>
      </w:pPr>
    </w:p>
    <w:p w14:paraId="38629D83" w14:textId="447AB68E" w:rsidR="008978C6" w:rsidRDefault="008978C6">
      <w:pPr>
        <w:adjustRightInd/>
        <w:spacing w:after="200" w:line="276" w:lineRule="auto"/>
        <w:jc w:val="left"/>
        <w:rPr>
          <w:rFonts w:ascii="Arial" w:hAnsi="Arial" w:cs="Arial"/>
          <w:sz w:val="20"/>
          <w:szCs w:val="20"/>
        </w:rPr>
      </w:pPr>
      <w:r>
        <w:rPr>
          <w:rFonts w:ascii="Arial" w:hAnsi="Arial" w:cs="Arial"/>
          <w:sz w:val="20"/>
          <w:szCs w:val="20"/>
        </w:rPr>
        <w:br w:type="page"/>
      </w:r>
    </w:p>
    <w:tbl>
      <w:tblPr>
        <w:tblStyle w:val="Mkatabulky"/>
        <w:tblW w:w="0" w:type="auto"/>
        <w:tblBorders>
          <w:insideH w:val="single" w:sz="4" w:space="0" w:color="auto"/>
          <w:insideV w:val="single" w:sz="4" w:space="0" w:color="auto"/>
        </w:tblBorders>
        <w:tblLook w:val="04A0" w:firstRow="1" w:lastRow="0" w:firstColumn="1" w:lastColumn="0" w:noHBand="0" w:noVBand="1"/>
      </w:tblPr>
      <w:tblGrid>
        <w:gridCol w:w="4505"/>
        <w:gridCol w:w="4505"/>
      </w:tblGrid>
      <w:tr w:rsidR="008978C6" w:rsidRPr="005C2EA2" w14:paraId="7DF93453" w14:textId="77777777" w:rsidTr="00D7249A">
        <w:tc>
          <w:tcPr>
            <w:tcW w:w="4505" w:type="dxa"/>
          </w:tcPr>
          <w:p w14:paraId="38444884" w14:textId="77777777" w:rsidR="008978C6" w:rsidRPr="005C2EA2" w:rsidRDefault="008978C6" w:rsidP="00D7249A">
            <w:pPr>
              <w:jc w:val="left"/>
              <w:rPr>
                <w:rFonts w:ascii="Arial" w:hAnsi="Arial" w:cs="Arial"/>
                <w:b/>
                <w:sz w:val="20"/>
                <w:szCs w:val="20"/>
              </w:rPr>
            </w:pPr>
            <w:r w:rsidRPr="005C2EA2">
              <w:rPr>
                <w:rFonts w:ascii="Arial" w:hAnsi="Arial" w:cs="Arial"/>
                <w:b/>
                <w:sz w:val="20"/>
                <w:szCs w:val="20"/>
              </w:rPr>
              <w:lastRenderedPageBreak/>
              <w:t>SCHEDULE 3</w:t>
            </w:r>
          </w:p>
          <w:p w14:paraId="2E9EC3E0" w14:textId="77777777" w:rsidR="008978C6" w:rsidRPr="005C2EA2" w:rsidRDefault="008978C6" w:rsidP="00D7249A">
            <w:pPr>
              <w:jc w:val="left"/>
              <w:rPr>
                <w:rFonts w:ascii="Arial" w:hAnsi="Arial" w:cs="Arial"/>
                <w:b/>
                <w:sz w:val="20"/>
                <w:szCs w:val="20"/>
              </w:rPr>
            </w:pPr>
            <w:r w:rsidRPr="005C2EA2">
              <w:rPr>
                <w:rFonts w:ascii="Arial" w:hAnsi="Arial" w:cs="Arial"/>
                <w:b/>
                <w:sz w:val="20"/>
                <w:szCs w:val="20"/>
              </w:rPr>
              <w:t>Astellas Data Protection Notice</w:t>
            </w:r>
          </w:p>
          <w:p w14:paraId="1BCD2CA3" w14:textId="77777777" w:rsidR="008978C6" w:rsidRPr="005C2EA2" w:rsidRDefault="008978C6" w:rsidP="00D7249A">
            <w:pPr>
              <w:jc w:val="center"/>
              <w:rPr>
                <w:rFonts w:ascii="Arial" w:hAnsi="Arial" w:cs="Arial"/>
                <w:b/>
                <w:sz w:val="20"/>
                <w:szCs w:val="20"/>
              </w:rPr>
            </w:pPr>
          </w:p>
        </w:tc>
        <w:tc>
          <w:tcPr>
            <w:tcW w:w="4505" w:type="dxa"/>
          </w:tcPr>
          <w:p w14:paraId="29362EE6" w14:textId="77777777" w:rsidR="008978C6" w:rsidRPr="00817A84" w:rsidRDefault="008978C6" w:rsidP="00D7249A">
            <w:pPr>
              <w:jc w:val="left"/>
              <w:rPr>
                <w:rFonts w:ascii="Arial" w:hAnsi="Arial" w:cs="Arial"/>
                <w:b/>
                <w:sz w:val="20"/>
                <w:szCs w:val="20"/>
                <w:lang w:val="cs-CZ"/>
              </w:rPr>
            </w:pPr>
            <w:r w:rsidRPr="00817A84">
              <w:rPr>
                <w:rFonts w:ascii="Arial" w:hAnsi="Arial"/>
                <w:b/>
                <w:sz w:val="20"/>
                <w:szCs w:val="20"/>
                <w:lang w:val="cs-CZ"/>
              </w:rPr>
              <w:t>PŘÍLOHA 3</w:t>
            </w:r>
          </w:p>
          <w:p w14:paraId="1EB2048C" w14:textId="77777777" w:rsidR="008978C6" w:rsidRPr="00817A84" w:rsidRDefault="008978C6" w:rsidP="00D7249A">
            <w:pPr>
              <w:jc w:val="left"/>
              <w:rPr>
                <w:rFonts w:ascii="Arial" w:hAnsi="Arial" w:cs="Arial"/>
                <w:b/>
                <w:sz w:val="20"/>
                <w:szCs w:val="20"/>
                <w:lang w:val="cs-CZ"/>
              </w:rPr>
            </w:pPr>
            <w:r w:rsidRPr="00817A84">
              <w:rPr>
                <w:rFonts w:ascii="Arial" w:hAnsi="Arial"/>
                <w:b/>
                <w:sz w:val="20"/>
                <w:szCs w:val="20"/>
                <w:lang w:val="cs-CZ"/>
              </w:rPr>
              <w:t>Oznámení společnosti Astellas o ochraně osobních údajů</w:t>
            </w:r>
          </w:p>
          <w:p w14:paraId="2E654447" w14:textId="77777777" w:rsidR="008978C6" w:rsidRPr="00817A84" w:rsidRDefault="008978C6" w:rsidP="00D7249A">
            <w:pPr>
              <w:jc w:val="center"/>
              <w:rPr>
                <w:rFonts w:ascii="Arial" w:hAnsi="Arial" w:cs="Arial"/>
                <w:b/>
                <w:sz w:val="20"/>
                <w:szCs w:val="20"/>
                <w:lang w:val="cs-CZ"/>
              </w:rPr>
            </w:pPr>
          </w:p>
        </w:tc>
      </w:tr>
      <w:tr w:rsidR="008978C6" w:rsidRPr="00DE018F" w14:paraId="109DA8D7" w14:textId="77777777" w:rsidTr="00D7249A">
        <w:tc>
          <w:tcPr>
            <w:tcW w:w="4505" w:type="dxa"/>
          </w:tcPr>
          <w:p w14:paraId="5C5960DE" w14:textId="77777777" w:rsidR="008978C6" w:rsidRPr="005C2EA2" w:rsidRDefault="008978C6" w:rsidP="00D7249A">
            <w:pPr>
              <w:rPr>
                <w:rFonts w:ascii="Arial" w:hAnsi="Arial" w:cs="Arial"/>
                <w:sz w:val="20"/>
                <w:szCs w:val="20"/>
              </w:rPr>
            </w:pPr>
            <w:r w:rsidRPr="005C2EA2">
              <w:rPr>
                <w:rFonts w:ascii="Arial" w:hAnsi="Arial" w:cs="Arial"/>
                <w:sz w:val="20"/>
                <w:szCs w:val="20"/>
              </w:rPr>
              <w:t>Astellas may process Personal Data of any person whom Astellas has been provided with Personal Data under this Agreement (hereinafter, referred to simply as “you”), in order to exercise its rights, perform its obligations and in general to manage the present contractual relationship. Astellas is also processing such Personal Data in order to comply with Applicable Rules.</w:t>
            </w:r>
          </w:p>
          <w:p w14:paraId="6BE60348" w14:textId="77777777" w:rsidR="008978C6" w:rsidRPr="005C2EA2" w:rsidRDefault="008978C6" w:rsidP="00D7249A">
            <w:pPr>
              <w:jc w:val="center"/>
              <w:rPr>
                <w:rFonts w:ascii="Arial" w:hAnsi="Arial" w:cs="Arial"/>
                <w:b/>
                <w:sz w:val="20"/>
                <w:szCs w:val="20"/>
              </w:rPr>
            </w:pPr>
          </w:p>
        </w:tc>
        <w:tc>
          <w:tcPr>
            <w:tcW w:w="4505" w:type="dxa"/>
          </w:tcPr>
          <w:p w14:paraId="7218CACD"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může zpracovávat Osobní údaje jakékoliv osoby, jejíž Osobní údaje byly společnosti Astellas v souladu s touto Smlouvou předány (dále je tato osoba pro zjednodušení označována jako „vy“), a to za účelem vymáhání svých práv, plnění svých závazků a obecně za účelem řízení tohoto smluvního vztahu. Společnost Astellas také takové Osobní údaje zpracovává za účelem plnění Příslušných pravidel.</w:t>
            </w:r>
          </w:p>
          <w:p w14:paraId="3C291F2C" w14:textId="77777777" w:rsidR="008978C6" w:rsidRPr="00817A84" w:rsidRDefault="008978C6" w:rsidP="00D7249A">
            <w:pPr>
              <w:jc w:val="center"/>
              <w:rPr>
                <w:rFonts w:ascii="Arial" w:hAnsi="Arial" w:cs="Arial"/>
                <w:b/>
                <w:sz w:val="20"/>
                <w:szCs w:val="20"/>
                <w:lang w:val="cs-CZ"/>
              </w:rPr>
            </w:pPr>
          </w:p>
        </w:tc>
      </w:tr>
      <w:tr w:rsidR="008978C6" w:rsidRPr="005C2EA2" w14:paraId="4AA77F50" w14:textId="77777777" w:rsidTr="00D7249A">
        <w:tc>
          <w:tcPr>
            <w:tcW w:w="4505" w:type="dxa"/>
          </w:tcPr>
          <w:p w14:paraId="0B62E905" w14:textId="77777777" w:rsidR="008978C6" w:rsidRPr="005C2EA2" w:rsidRDefault="008978C6" w:rsidP="00D7249A">
            <w:pPr>
              <w:rPr>
                <w:rFonts w:ascii="Arial" w:hAnsi="Arial" w:cs="Arial"/>
                <w:b/>
                <w:sz w:val="20"/>
                <w:szCs w:val="20"/>
              </w:rPr>
            </w:pPr>
            <w:r w:rsidRPr="005C2EA2">
              <w:rPr>
                <w:rFonts w:ascii="Arial" w:hAnsi="Arial" w:cs="Arial"/>
                <w:b/>
                <w:sz w:val="20"/>
                <w:szCs w:val="20"/>
              </w:rPr>
              <w:t>1. The type of Personal Data Astellas collects and the reasons for data processing</w:t>
            </w:r>
          </w:p>
          <w:p w14:paraId="6C921F09" w14:textId="77777777" w:rsidR="008978C6" w:rsidRPr="005C2EA2" w:rsidRDefault="008978C6" w:rsidP="00D7249A">
            <w:pPr>
              <w:jc w:val="center"/>
              <w:rPr>
                <w:rFonts w:ascii="Arial" w:hAnsi="Arial" w:cs="Arial"/>
                <w:b/>
                <w:sz w:val="20"/>
                <w:szCs w:val="20"/>
              </w:rPr>
            </w:pPr>
          </w:p>
        </w:tc>
        <w:tc>
          <w:tcPr>
            <w:tcW w:w="4505" w:type="dxa"/>
          </w:tcPr>
          <w:p w14:paraId="3CBD7B47"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1. Typ Osobních údajů, které společnost Astellas shromažďuje, a důvody pro zpracování údajů</w:t>
            </w:r>
          </w:p>
          <w:p w14:paraId="4C2F38EB" w14:textId="77777777" w:rsidR="008978C6" w:rsidRPr="00817A84" w:rsidRDefault="008978C6" w:rsidP="00D7249A">
            <w:pPr>
              <w:jc w:val="center"/>
              <w:rPr>
                <w:rFonts w:ascii="Arial" w:hAnsi="Arial" w:cs="Arial"/>
                <w:b/>
                <w:sz w:val="20"/>
                <w:szCs w:val="20"/>
                <w:lang w:val="cs-CZ"/>
              </w:rPr>
            </w:pPr>
          </w:p>
        </w:tc>
      </w:tr>
      <w:tr w:rsidR="008978C6" w:rsidRPr="005C2EA2" w14:paraId="12271D66" w14:textId="77777777" w:rsidTr="00D7249A">
        <w:tc>
          <w:tcPr>
            <w:tcW w:w="4505" w:type="dxa"/>
          </w:tcPr>
          <w:p w14:paraId="16CC0824" w14:textId="77777777" w:rsidR="008978C6" w:rsidRPr="005C2EA2" w:rsidRDefault="008978C6" w:rsidP="00D7249A">
            <w:pPr>
              <w:rPr>
                <w:rFonts w:ascii="Arial" w:hAnsi="Arial" w:cs="Arial"/>
                <w:sz w:val="20"/>
                <w:szCs w:val="20"/>
              </w:rPr>
            </w:pPr>
            <w:r w:rsidRPr="005C2EA2">
              <w:rPr>
                <w:rFonts w:ascii="Arial" w:hAnsi="Arial" w:cs="Arial"/>
                <w:sz w:val="20"/>
                <w:szCs w:val="20"/>
              </w:rPr>
              <w:t>Personal Data that Astellas collects about you within the framework of this Agreement broadly falls into the following categories:</w:t>
            </w:r>
          </w:p>
          <w:p w14:paraId="2C610C05" w14:textId="77777777" w:rsidR="008978C6" w:rsidRPr="005C2EA2" w:rsidRDefault="008978C6" w:rsidP="00D7249A">
            <w:pPr>
              <w:jc w:val="center"/>
              <w:rPr>
                <w:rFonts w:ascii="Arial" w:hAnsi="Arial" w:cs="Arial"/>
                <w:b/>
                <w:sz w:val="20"/>
                <w:szCs w:val="20"/>
              </w:rPr>
            </w:pPr>
          </w:p>
        </w:tc>
        <w:tc>
          <w:tcPr>
            <w:tcW w:w="4505" w:type="dxa"/>
          </w:tcPr>
          <w:p w14:paraId="2216E579"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Osobní údaje, které o vás společnost Astellas v</w:t>
            </w:r>
            <w:r>
              <w:rPr>
                <w:rFonts w:ascii="Arial" w:hAnsi="Arial"/>
                <w:sz w:val="20"/>
                <w:szCs w:val="20"/>
                <w:lang w:val="cs-CZ"/>
              </w:rPr>
              <w:t> </w:t>
            </w:r>
            <w:r w:rsidRPr="00817A84">
              <w:rPr>
                <w:rFonts w:ascii="Arial" w:hAnsi="Arial"/>
                <w:sz w:val="20"/>
                <w:szCs w:val="20"/>
                <w:lang w:val="cs-CZ"/>
              </w:rPr>
              <w:t>rámci této Smlouvy shromažďuje, rámcově spadají do následujících kategorií:</w:t>
            </w:r>
          </w:p>
          <w:p w14:paraId="636E1BA3" w14:textId="77777777" w:rsidR="008978C6" w:rsidRPr="00817A84" w:rsidRDefault="008978C6" w:rsidP="00D7249A">
            <w:pPr>
              <w:jc w:val="center"/>
              <w:rPr>
                <w:rFonts w:ascii="Arial" w:hAnsi="Arial" w:cs="Arial"/>
                <w:b/>
                <w:sz w:val="20"/>
                <w:szCs w:val="20"/>
                <w:lang w:val="cs-CZ"/>
              </w:rPr>
            </w:pPr>
          </w:p>
        </w:tc>
      </w:tr>
      <w:tr w:rsidR="008978C6" w:rsidRPr="005C2EA2" w14:paraId="5A8290A3" w14:textId="77777777" w:rsidTr="00D7249A">
        <w:tc>
          <w:tcPr>
            <w:tcW w:w="9010" w:type="dxa"/>
            <w:gridSpan w:val="2"/>
          </w:tcPr>
          <w:p w14:paraId="019F9C17" w14:textId="77777777" w:rsidR="008978C6" w:rsidRPr="005C2EA2" w:rsidRDefault="008978C6" w:rsidP="00D7249A">
            <w:pPr>
              <w:jc w:val="center"/>
              <w:rPr>
                <w:rFonts w:ascii="Arial" w:hAnsi="Arial" w:cs="Arial"/>
                <w:b/>
                <w:sz w:val="20"/>
                <w:szCs w:val="20"/>
              </w:rPr>
            </w:pPr>
          </w:p>
          <w:tbl>
            <w:tblPr>
              <w:tblStyle w:val="Mkatabulky"/>
              <w:tblW w:w="8516" w:type="dxa"/>
              <w:tblLook w:val="04A0" w:firstRow="1" w:lastRow="0" w:firstColumn="1" w:lastColumn="0" w:noHBand="0" w:noVBand="1"/>
            </w:tblPr>
            <w:tblGrid>
              <w:gridCol w:w="4478"/>
              <w:gridCol w:w="4038"/>
            </w:tblGrid>
            <w:tr w:rsidR="008978C6" w:rsidRPr="005C2EA2" w14:paraId="4E6F6FC1" w14:textId="77777777" w:rsidTr="00D7249A">
              <w:trPr>
                <w:trHeight w:val="215"/>
              </w:trPr>
              <w:tc>
                <w:tcPr>
                  <w:tcW w:w="4478" w:type="dxa"/>
                  <w:tcBorders>
                    <w:bottom w:val="single" w:sz="4" w:space="0" w:color="auto"/>
                  </w:tcBorders>
                  <w:shd w:val="clear" w:color="auto" w:fill="000000" w:themeFill="text1"/>
                </w:tcPr>
                <w:p w14:paraId="6333BD26" w14:textId="77777777" w:rsidR="008978C6" w:rsidRPr="005C2EA2" w:rsidRDefault="008978C6" w:rsidP="00D7249A">
                  <w:pPr>
                    <w:rPr>
                      <w:rFonts w:ascii="Arial" w:hAnsi="Arial" w:cs="Arial"/>
                      <w:b/>
                      <w:sz w:val="20"/>
                      <w:szCs w:val="20"/>
                    </w:rPr>
                  </w:pPr>
                  <w:r w:rsidRPr="005C2EA2">
                    <w:rPr>
                      <w:rFonts w:ascii="Arial" w:hAnsi="Arial" w:cs="Arial"/>
                      <w:b/>
                      <w:sz w:val="20"/>
                      <w:szCs w:val="20"/>
                    </w:rPr>
                    <w:t>Types of personal data</w:t>
                  </w:r>
                </w:p>
              </w:tc>
              <w:tc>
                <w:tcPr>
                  <w:tcW w:w="4038" w:type="dxa"/>
                  <w:tcBorders>
                    <w:bottom w:val="single" w:sz="4" w:space="0" w:color="auto"/>
                  </w:tcBorders>
                  <w:shd w:val="clear" w:color="auto" w:fill="000000" w:themeFill="text1"/>
                </w:tcPr>
                <w:p w14:paraId="52EC4DBF" w14:textId="77777777" w:rsidR="008978C6" w:rsidRPr="005C2EA2" w:rsidRDefault="008978C6" w:rsidP="00D7249A">
                  <w:pPr>
                    <w:rPr>
                      <w:rFonts w:ascii="Arial" w:hAnsi="Arial" w:cs="Arial"/>
                      <w:b/>
                      <w:sz w:val="20"/>
                      <w:szCs w:val="20"/>
                    </w:rPr>
                  </w:pPr>
                  <w:r w:rsidRPr="005C2EA2">
                    <w:rPr>
                      <w:rFonts w:ascii="Arial" w:hAnsi="Arial" w:cs="Arial"/>
                      <w:b/>
                      <w:sz w:val="20"/>
                      <w:szCs w:val="20"/>
                    </w:rPr>
                    <w:t>Why Astellas collect it</w:t>
                  </w:r>
                </w:p>
              </w:tc>
            </w:tr>
            <w:tr w:rsidR="008978C6" w:rsidRPr="005C2EA2" w14:paraId="4AE06204" w14:textId="77777777" w:rsidTr="00D7249A">
              <w:trPr>
                <w:trHeight w:val="4405"/>
              </w:trPr>
              <w:tc>
                <w:tcPr>
                  <w:tcW w:w="4478" w:type="dxa"/>
                  <w:tcBorders>
                    <w:top w:val="single" w:sz="4" w:space="0" w:color="auto"/>
                    <w:bottom w:val="single" w:sz="4" w:space="0" w:color="auto"/>
                    <w:right w:val="single" w:sz="4" w:space="0" w:color="auto"/>
                  </w:tcBorders>
                </w:tcPr>
                <w:p w14:paraId="241F1103"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Title;</w:t>
                  </w:r>
                </w:p>
                <w:p w14:paraId="56DC6805"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First Name;</w:t>
                  </w:r>
                </w:p>
                <w:p w14:paraId="608F700A"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Surname;</w:t>
                  </w:r>
                </w:p>
                <w:p w14:paraId="79CA22DF"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lang w:val="en-US"/>
                    </w:rPr>
                    <w:t>Professional details such as place of practice, job title, the medical field in which you may be active if you are a healthcare professional, as well as your professional and educational qualifications;</w:t>
                  </w:r>
                </w:p>
                <w:p w14:paraId="5AA8ACC9"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lang w:val="en-US"/>
                    </w:rPr>
                    <w:t>Professional registration number;</w:t>
                  </w:r>
                </w:p>
                <w:p w14:paraId="13F98AE4"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lang w:val="en-US"/>
                    </w:rPr>
                    <w:t>VAT / Tax registration number;</w:t>
                  </w:r>
                </w:p>
                <w:p w14:paraId="67520792"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lang w:val="en-US"/>
                    </w:rPr>
                    <w:t>Bank account details;</w:t>
                  </w:r>
                </w:p>
                <w:p w14:paraId="50F95576"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Email Address;</w:t>
                  </w:r>
                </w:p>
                <w:p w14:paraId="08507F84"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Postal Address;</w:t>
                  </w:r>
                </w:p>
                <w:p w14:paraId="133890CC"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Telephone Number;</w:t>
                  </w:r>
                </w:p>
                <w:p w14:paraId="7C178B2B"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Passport nr./identity details;</w:t>
                  </w:r>
                </w:p>
                <w:p w14:paraId="2E42DF24"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Details about the underlying interaction of this Agreement;</w:t>
                  </w:r>
                </w:p>
                <w:p w14:paraId="56773EEB" w14:textId="77777777" w:rsidR="008978C6" w:rsidRPr="005C2EA2" w:rsidRDefault="008978C6" w:rsidP="008978C6">
                  <w:pPr>
                    <w:pStyle w:val="Odstavecseseznamem"/>
                    <w:numPr>
                      <w:ilvl w:val="0"/>
                      <w:numId w:val="20"/>
                    </w:numPr>
                    <w:adjustRightInd/>
                    <w:contextualSpacing/>
                    <w:rPr>
                      <w:rFonts w:ascii="Arial" w:hAnsi="Arial" w:cs="Arial"/>
                      <w:sz w:val="20"/>
                      <w:szCs w:val="20"/>
                    </w:rPr>
                  </w:pPr>
                  <w:r w:rsidRPr="005C2EA2">
                    <w:rPr>
                      <w:rFonts w:ascii="Arial" w:hAnsi="Arial" w:cs="Arial"/>
                      <w:sz w:val="20"/>
                      <w:szCs w:val="20"/>
                    </w:rPr>
                    <w:t>Amount of the values transferred to you under this Agreement, if you are the ultimate beneficiary.</w:t>
                  </w:r>
                </w:p>
              </w:tc>
              <w:tc>
                <w:tcPr>
                  <w:tcW w:w="4038" w:type="dxa"/>
                  <w:tcBorders>
                    <w:top w:val="single" w:sz="4" w:space="0" w:color="auto"/>
                    <w:left w:val="single" w:sz="4" w:space="0" w:color="auto"/>
                    <w:bottom w:val="single" w:sz="4" w:space="0" w:color="auto"/>
                  </w:tcBorders>
                </w:tcPr>
                <w:p w14:paraId="37B5AB38" w14:textId="77777777" w:rsidR="008978C6" w:rsidRPr="005C2EA2" w:rsidRDefault="008978C6" w:rsidP="00D7249A">
                  <w:pPr>
                    <w:rPr>
                      <w:rFonts w:ascii="Arial" w:hAnsi="Arial" w:cs="Arial"/>
                      <w:sz w:val="20"/>
                      <w:szCs w:val="20"/>
                    </w:rPr>
                  </w:pPr>
                  <w:r w:rsidRPr="005C2EA2">
                    <w:rPr>
                      <w:rFonts w:ascii="Arial" w:hAnsi="Arial" w:cs="Arial"/>
                      <w:sz w:val="20"/>
                      <w:szCs w:val="20"/>
                    </w:rPr>
                    <w:t>Astellas collects Personal Data, which is necessary for the performance of this Agreement with you or the entity you are representing and/or working for.</w:t>
                  </w:r>
                </w:p>
                <w:p w14:paraId="4F7641C2" w14:textId="77777777" w:rsidR="008978C6" w:rsidRPr="005C2EA2" w:rsidRDefault="008978C6" w:rsidP="00D7249A">
                  <w:pPr>
                    <w:rPr>
                      <w:rFonts w:ascii="Arial" w:hAnsi="Arial" w:cs="Arial"/>
                      <w:sz w:val="20"/>
                      <w:szCs w:val="20"/>
                    </w:rPr>
                  </w:pPr>
                </w:p>
                <w:p w14:paraId="06C59515" w14:textId="77777777" w:rsidR="008978C6" w:rsidRPr="005C2EA2" w:rsidRDefault="008978C6" w:rsidP="00D7249A">
                  <w:pPr>
                    <w:rPr>
                      <w:rFonts w:ascii="Arial" w:hAnsi="Arial" w:cs="Arial"/>
                      <w:sz w:val="20"/>
                      <w:szCs w:val="20"/>
                    </w:rPr>
                  </w:pPr>
                  <w:r w:rsidRPr="005C2EA2">
                    <w:rPr>
                      <w:rFonts w:ascii="Arial" w:hAnsi="Arial" w:cs="Arial"/>
                      <w:sz w:val="20"/>
                      <w:szCs w:val="20"/>
                    </w:rPr>
                    <w:t>Astellas collects Personal Data in order to comply with Applicable Rules relating to the disclosure of transfer of values where ultimate beneficiaries are healthcare professionals.</w:t>
                  </w:r>
                </w:p>
                <w:p w14:paraId="64F505CB" w14:textId="77777777" w:rsidR="008978C6" w:rsidRPr="005C2EA2" w:rsidRDefault="008978C6" w:rsidP="00D7249A">
                  <w:pPr>
                    <w:rPr>
                      <w:rFonts w:ascii="Arial" w:hAnsi="Arial" w:cs="Arial"/>
                      <w:sz w:val="20"/>
                      <w:szCs w:val="20"/>
                    </w:rPr>
                  </w:pPr>
                </w:p>
                <w:p w14:paraId="26EC1B4F" w14:textId="77777777" w:rsidR="008978C6" w:rsidRPr="005C2EA2" w:rsidRDefault="008978C6" w:rsidP="00D7249A">
                  <w:pPr>
                    <w:rPr>
                      <w:rFonts w:ascii="Arial" w:hAnsi="Arial" w:cs="Arial"/>
                      <w:sz w:val="20"/>
                      <w:szCs w:val="20"/>
                    </w:rPr>
                  </w:pPr>
                  <w:r w:rsidRPr="005C2EA2">
                    <w:rPr>
                      <w:rFonts w:ascii="Arial" w:hAnsi="Arial" w:cs="Arial"/>
                      <w:sz w:val="20"/>
                      <w:szCs w:val="20"/>
                    </w:rPr>
                    <w:t>Astellas collects Personal Data for its legitimate interests in order to gain insight and drive business planning in relation to its contractual relationships with healthcare professionals in a transparent and compliant manner, including monitoring who is being paid by Astellas, how much, and for what reasons.</w:t>
                  </w:r>
                </w:p>
              </w:tc>
            </w:tr>
          </w:tbl>
          <w:p w14:paraId="1D1D15C3" w14:textId="77777777" w:rsidR="008978C6" w:rsidRDefault="008978C6" w:rsidP="00D7249A">
            <w:pPr>
              <w:jc w:val="center"/>
              <w:rPr>
                <w:rFonts w:ascii="Arial" w:hAnsi="Arial" w:cs="Arial"/>
                <w:b/>
                <w:sz w:val="20"/>
                <w:szCs w:val="20"/>
              </w:rPr>
            </w:pPr>
          </w:p>
          <w:p w14:paraId="467D9323" w14:textId="77777777" w:rsidR="008978C6" w:rsidRPr="005C2EA2" w:rsidRDefault="008978C6" w:rsidP="00D7249A">
            <w:pPr>
              <w:jc w:val="center"/>
              <w:rPr>
                <w:rFonts w:ascii="Arial" w:hAnsi="Arial" w:cs="Arial"/>
                <w:b/>
                <w:sz w:val="20"/>
                <w:szCs w:val="20"/>
              </w:rPr>
            </w:pPr>
          </w:p>
        </w:tc>
      </w:tr>
      <w:tr w:rsidR="008978C6" w:rsidRPr="00DE018F" w14:paraId="607A30AC" w14:textId="77777777" w:rsidTr="00D7249A">
        <w:tc>
          <w:tcPr>
            <w:tcW w:w="9010" w:type="dxa"/>
            <w:gridSpan w:val="2"/>
          </w:tcPr>
          <w:p w14:paraId="5DF39EC5" w14:textId="77777777" w:rsidR="008978C6" w:rsidRPr="005C2EA2" w:rsidRDefault="008978C6" w:rsidP="00D7249A">
            <w:pPr>
              <w:jc w:val="center"/>
              <w:rPr>
                <w:rFonts w:ascii="Arial" w:hAnsi="Arial" w:cs="Arial"/>
                <w:b/>
                <w:sz w:val="20"/>
                <w:szCs w:val="20"/>
              </w:rPr>
            </w:pPr>
          </w:p>
          <w:tbl>
            <w:tblPr>
              <w:tblStyle w:val="Mkatabulky"/>
              <w:tblW w:w="8516" w:type="dxa"/>
              <w:tblLook w:val="04A0" w:firstRow="1" w:lastRow="0" w:firstColumn="1" w:lastColumn="0" w:noHBand="0" w:noVBand="1"/>
            </w:tblPr>
            <w:tblGrid>
              <w:gridCol w:w="4478"/>
              <w:gridCol w:w="4038"/>
            </w:tblGrid>
            <w:tr w:rsidR="008978C6" w:rsidRPr="009D001E" w14:paraId="763063C1" w14:textId="77777777" w:rsidTr="00D7249A">
              <w:trPr>
                <w:trHeight w:val="215"/>
              </w:trPr>
              <w:tc>
                <w:tcPr>
                  <w:tcW w:w="4478" w:type="dxa"/>
                  <w:tcBorders>
                    <w:bottom w:val="single" w:sz="4" w:space="0" w:color="auto"/>
                  </w:tcBorders>
                  <w:shd w:val="clear" w:color="auto" w:fill="000000" w:themeFill="text1"/>
                </w:tcPr>
                <w:p w14:paraId="661ED86F"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Typy osobních údajů</w:t>
                  </w:r>
                </w:p>
              </w:tc>
              <w:tc>
                <w:tcPr>
                  <w:tcW w:w="4038" w:type="dxa"/>
                  <w:tcBorders>
                    <w:bottom w:val="single" w:sz="4" w:space="0" w:color="auto"/>
                  </w:tcBorders>
                  <w:shd w:val="clear" w:color="auto" w:fill="000000" w:themeFill="text1"/>
                </w:tcPr>
                <w:p w14:paraId="4862179B"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Proč je společnost Astellas shromažďuje</w:t>
                  </w:r>
                </w:p>
              </w:tc>
            </w:tr>
            <w:tr w:rsidR="008978C6" w:rsidRPr="00DE018F" w14:paraId="4F398F64" w14:textId="77777777" w:rsidTr="00D7249A">
              <w:trPr>
                <w:trHeight w:val="4405"/>
              </w:trPr>
              <w:tc>
                <w:tcPr>
                  <w:tcW w:w="4478" w:type="dxa"/>
                  <w:tcBorders>
                    <w:top w:val="single" w:sz="4" w:space="0" w:color="auto"/>
                    <w:bottom w:val="single" w:sz="4" w:space="0" w:color="auto"/>
                    <w:right w:val="single" w:sz="4" w:space="0" w:color="auto"/>
                  </w:tcBorders>
                </w:tcPr>
                <w:p w14:paraId="396FEA23"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lastRenderedPageBreak/>
                    <w:t>Titul;</w:t>
                  </w:r>
                </w:p>
                <w:p w14:paraId="1576007B"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Křestní jméno;</w:t>
                  </w:r>
                </w:p>
                <w:p w14:paraId="6AFD3843"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Příjmení;</w:t>
                  </w:r>
                </w:p>
                <w:p w14:paraId="0F644A6B"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Profesní detaily, jako jsou místo praxe, pracovní pozice, lékařský obor, ve kterém působíte, jste-li zdravotnickým odborníkem, či vaše odborná kvalifikace a vzdělání;</w:t>
                  </w:r>
                </w:p>
                <w:p w14:paraId="1587A9E4"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Profesní registrační číslo;</w:t>
                  </w:r>
                </w:p>
                <w:p w14:paraId="108D3A17"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DIČ / Daňové registrační číslo;</w:t>
                  </w:r>
                </w:p>
                <w:p w14:paraId="14FA48EB"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Údaje o bankovním účtu;</w:t>
                  </w:r>
                </w:p>
                <w:p w14:paraId="60CC1A90"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E-mailová adresa;</w:t>
                  </w:r>
                </w:p>
                <w:p w14:paraId="1123F330"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Poštovní adresa;</w:t>
                  </w:r>
                </w:p>
                <w:p w14:paraId="2B3528FE"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Telefonní číslo;</w:t>
                  </w:r>
                </w:p>
                <w:p w14:paraId="317266B9"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Číslo pasu / identifikační karty;</w:t>
                  </w:r>
                </w:p>
                <w:p w14:paraId="0CDBA7DE" w14:textId="77777777" w:rsidR="008978C6"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Podrobnosti o základním vztahu v rámci této Smlouvy;</w:t>
                  </w:r>
                </w:p>
                <w:p w14:paraId="61C3AF43" w14:textId="77777777" w:rsidR="008978C6" w:rsidRPr="00817A84" w:rsidRDefault="008978C6" w:rsidP="008978C6">
                  <w:pPr>
                    <w:pStyle w:val="Odstavecseseznamem"/>
                    <w:numPr>
                      <w:ilvl w:val="0"/>
                      <w:numId w:val="31"/>
                    </w:numPr>
                    <w:adjustRightInd/>
                    <w:contextualSpacing/>
                    <w:rPr>
                      <w:rFonts w:ascii="Arial" w:hAnsi="Arial" w:cs="Arial"/>
                      <w:sz w:val="20"/>
                      <w:szCs w:val="20"/>
                      <w:lang w:val="cs-CZ"/>
                    </w:rPr>
                  </w:pPr>
                  <w:r w:rsidRPr="00817A84">
                    <w:rPr>
                      <w:rFonts w:ascii="Arial" w:hAnsi="Arial"/>
                      <w:sz w:val="20"/>
                      <w:szCs w:val="20"/>
                      <w:lang w:val="cs-CZ"/>
                    </w:rPr>
                    <w:t>Výše hodnot, které jsou vám na základě této Smlouvy předávány, jste-li jejich koncovým příjemcem.</w:t>
                  </w:r>
                </w:p>
              </w:tc>
              <w:tc>
                <w:tcPr>
                  <w:tcW w:w="4038" w:type="dxa"/>
                  <w:tcBorders>
                    <w:top w:val="single" w:sz="4" w:space="0" w:color="auto"/>
                    <w:left w:val="single" w:sz="4" w:space="0" w:color="auto"/>
                    <w:bottom w:val="single" w:sz="4" w:space="0" w:color="auto"/>
                  </w:tcBorders>
                </w:tcPr>
                <w:p w14:paraId="2B277F59"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shromažďuje Osobní údaje, které jsou nezbytné pro plnění této Smlouvy s vámi, nebo se subjektem, který zastupujete a/nebo pro který pracujete.</w:t>
                  </w:r>
                </w:p>
                <w:p w14:paraId="254D434A" w14:textId="77777777" w:rsidR="008978C6" w:rsidRPr="00817A84" w:rsidRDefault="008978C6" w:rsidP="00D7249A">
                  <w:pPr>
                    <w:rPr>
                      <w:rFonts w:ascii="Arial" w:hAnsi="Arial" w:cs="Arial"/>
                      <w:sz w:val="20"/>
                      <w:szCs w:val="20"/>
                      <w:lang w:val="cs-CZ"/>
                    </w:rPr>
                  </w:pPr>
                </w:p>
                <w:p w14:paraId="201B2C13"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shromažďuje Osobní údaje s cílem naplnit Příslušná pravidla související s poskytováním informací o</w:t>
                  </w:r>
                  <w:r>
                    <w:rPr>
                      <w:rFonts w:ascii="Arial" w:hAnsi="Arial"/>
                      <w:sz w:val="20"/>
                      <w:szCs w:val="20"/>
                      <w:lang w:val="cs-CZ"/>
                    </w:rPr>
                    <w:t> </w:t>
                  </w:r>
                  <w:r w:rsidRPr="00817A84">
                    <w:rPr>
                      <w:rFonts w:ascii="Arial" w:hAnsi="Arial"/>
                      <w:sz w:val="20"/>
                      <w:szCs w:val="20"/>
                      <w:lang w:val="cs-CZ"/>
                    </w:rPr>
                    <w:t xml:space="preserve">převodu hodnot, </w:t>
                  </w:r>
                  <w:r>
                    <w:rPr>
                      <w:rFonts w:ascii="Arial" w:hAnsi="Arial"/>
                      <w:sz w:val="20"/>
                      <w:szCs w:val="20"/>
                      <w:lang w:val="cs-CZ"/>
                    </w:rPr>
                    <w:t>přičemž</w:t>
                  </w:r>
                  <w:r w:rsidRPr="00817A84">
                    <w:rPr>
                      <w:rFonts w:ascii="Arial" w:hAnsi="Arial"/>
                      <w:sz w:val="20"/>
                      <w:szCs w:val="20"/>
                      <w:lang w:val="cs-CZ"/>
                    </w:rPr>
                    <w:t xml:space="preserve"> koncovými příjemci jsou zdravotničtí odborníci.</w:t>
                  </w:r>
                </w:p>
                <w:p w14:paraId="4D76A59A" w14:textId="77777777" w:rsidR="008978C6" w:rsidRPr="00817A84" w:rsidRDefault="008978C6" w:rsidP="00D7249A">
                  <w:pPr>
                    <w:rPr>
                      <w:rFonts w:ascii="Arial" w:hAnsi="Arial" w:cs="Arial"/>
                      <w:sz w:val="20"/>
                      <w:szCs w:val="20"/>
                      <w:lang w:val="cs-CZ"/>
                    </w:rPr>
                  </w:pPr>
                </w:p>
                <w:p w14:paraId="5BBBD079"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shromažďuje Osobní údaje pro své oprávněné zájmy, aby měla potřebný přehled a byla schopna směrovat plánování své podnikatelské činnosti ve vztahu ke svým smluvním závazkům se zdravotnickými odborníky transparentním a</w:t>
                  </w:r>
                  <w:r>
                    <w:rPr>
                      <w:rFonts w:ascii="Arial" w:hAnsi="Arial"/>
                      <w:sz w:val="20"/>
                      <w:szCs w:val="20"/>
                      <w:lang w:val="cs-CZ"/>
                    </w:rPr>
                    <w:t> </w:t>
                  </w:r>
                  <w:r w:rsidRPr="00817A84">
                    <w:rPr>
                      <w:rFonts w:ascii="Arial" w:hAnsi="Arial"/>
                      <w:sz w:val="20"/>
                      <w:szCs w:val="20"/>
                      <w:lang w:val="cs-CZ"/>
                    </w:rPr>
                    <w:t>zákonným způsobem, a to včetně monitorování toho, kdo je společností Astellas placen, v jaké výši a z jakého důvodu.</w:t>
                  </w:r>
                </w:p>
              </w:tc>
            </w:tr>
          </w:tbl>
          <w:p w14:paraId="6E3EDC92" w14:textId="77777777" w:rsidR="008978C6" w:rsidRPr="0082583B" w:rsidRDefault="008978C6" w:rsidP="00D7249A">
            <w:pPr>
              <w:jc w:val="center"/>
              <w:rPr>
                <w:rFonts w:ascii="Arial" w:hAnsi="Arial" w:cs="Arial"/>
                <w:b/>
                <w:sz w:val="20"/>
                <w:szCs w:val="20"/>
                <w:lang w:val="cs-CZ"/>
              </w:rPr>
            </w:pPr>
          </w:p>
          <w:p w14:paraId="4A6A0622" w14:textId="77777777" w:rsidR="008978C6" w:rsidRPr="0082583B" w:rsidRDefault="008978C6" w:rsidP="00D7249A">
            <w:pPr>
              <w:jc w:val="center"/>
              <w:rPr>
                <w:rFonts w:ascii="Arial" w:hAnsi="Arial" w:cs="Arial"/>
                <w:b/>
                <w:sz w:val="20"/>
                <w:szCs w:val="20"/>
                <w:lang w:val="cs-CZ"/>
              </w:rPr>
            </w:pPr>
          </w:p>
        </w:tc>
      </w:tr>
      <w:tr w:rsidR="008978C6" w:rsidRPr="00DE018F" w14:paraId="683F3DC8" w14:textId="77777777" w:rsidTr="00D7249A">
        <w:tc>
          <w:tcPr>
            <w:tcW w:w="4505" w:type="dxa"/>
          </w:tcPr>
          <w:p w14:paraId="4AAA2D05" w14:textId="77777777" w:rsidR="008978C6" w:rsidRPr="005C2EA2" w:rsidRDefault="008978C6" w:rsidP="00D7249A">
            <w:pPr>
              <w:rPr>
                <w:rFonts w:ascii="Arial" w:hAnsi="Arial" w:cs="Arial"/>
                <w:sz w:val="20"/>
                <w:szCs w:val="20"/>
              </w:rPr>
            </w:pPr>
            <w:r w:rsidRPr="005C2EA2">
              <w:rPr>
                <w:rFonts w:ascii="Arial" w:hAnsi="Arial" w:cs="Arial"/>
                <w:sz w:val="20"/>
                <w:szCs w:val="20"/>
              </w:rPr>
              <w:lastRenderedPageBreak/>
              <w:t xml:space="preserve">Astellas may obtain information about you from third-party sources, such as social media platforms and third-party data providers. Astellas uses this information to plan our activities and organise our contractual relationships with you. </w:t>
            </w:r>
          </w:p>
          <w:p w14:paraId="7D8E004A" w14:textId="77777777" w:rsidR="008978C6" w:rsidRPr="005C2EA2" w:rsidRDefault="008978C6" w:rsidP="00D7249A">
            <w:pPr>
              <w:jc w:val="center"/>
              <w:rPr>
                <w:rFonts w:ascii="Arial" w:hAnsi="Arial" w:cs="Arial"/>
                <w:b/>
                <w:sz w:val="20"/>
                <w:szCs w:val="20"/>
              </w:rPr>
            </w:pPr>
          </w:p>
        </w:tc>
        <w:tc>
          <w:tcPr>
            <w:tcW w:w="4505" w:type="dxa"/>
          </w:tcPr>
          <w:p w14:paraId="4BAE112A"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 xml:space="preserve">Společnost Astellas o vás může získávat informace ze třetích zdrojů, jako jsou platformy sociálních médií či externí poskytovatelé údajů. Společnost Astellas tyto informace využívá pro plánování svých činností a pro organizování našich smluvních vztahů s vámi. </w:t>
            </w:r>
          </w:p>
          <w:p w14:paraId="6FD562E1" w14:textId="77777777" w:rsidR="008978C6" w:rsidRPr="00817A84" w:rsidRDefault="008978C6" w:rsidP="00D7249A">
            <w:pPr>
              <w:jc w:val="center"/>
              <w:rPr>
                <w:rFonts w:ascii="Arial" w:hAnsi="Arial" w:cs="Arial"/>
                <w:b/>
                <w:sz w:val="20"/>
                <w:szCs w:val="20"/>
                <w:lang w:val="cs-CZ"/>
              </w:rPr>
            </w:pPr>
          </w:p>
        </w:tc>
      </w:tr>
      <w:tr w:rsidR="008978C6" w:rsidRPr="005C2EA2" w14:paraId="3CC32E06" w14:textId="77777777" w:rsidTr="00D7249A">
        <w:tc>
          <w:tcPr>
            <w:tcW w:w="4505" w:type="dxa"/>
          </w:tcPr>
          <w:p w14:paraId="5D321F29" w14:textId="77777777" w:rsidR="008978C6" w:rsidRPr="005C2EA2" w:rsidRDefault="008978C6" w:rsidP="00D7249A">
            <w:pPr>
              <w:rPr>
                <w:rFonts w:ascii="Arial" w:hAnsi="Arial" w:cs="Arial"/>
                <w:b/>
                <w:sz w:val="20"/>
                <w:szCs w:val="20"/>
              </w:rPr>
            </w:pPr>
            <w:r w:rsidRPr="005C2EA2">
              <w:rPr>
                <w:rFonts w:ascii="Arial" w:hAnsi="Arial" w:cs="Arial"/>
                <w:b/>
                <w:sz w:val="20"/>
                <w:szCs w:val="20"/>
              </w:rPr>
              <w:t>2. Sharing Personal Data</w:t>
            </w:r>
          </w:p>
          <w:p w14:paraId="66E24B3F" w14:textId="77777777" w:rsidR="008978C6" w:rsidRPr="005C2EA2" w:rsidRDefault="008978C6" w:rsidP="00D7249A">
            <w:pPr>
              <w:jc w:val="center"/>
              <w:rPr>
                <w:rFonts w:ascii="Arial" w:hAnsi="Arial" w:cs="Arial"/>
                <w:b/>
                <w:sz w:val="20"/>
                <w:szCs w:val="20"/>
              </w:rPr>
            </w:pPr>
          </w:p>
        </w:tc>
        <w:tc>
          <w:tcPr>
            <w:tcW w:w="4505" w:type="dxa"/>
          </w:tcPr>
          <w:p w14:paraId="126DAA8C"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2. Sdílení osobních údajů</w:t>
            </w:r>
          </w:p>
          <w:p w14:paraId="14347D9A" w14:textId="77777777" w:rsidR="008978C6" w:rsidRPr="00817A84" w:rsidRDefault="008978C6" w:rsidP="00D7249A">
            <w:pPr>
              <w:jc w:val="center"/>
              <w:rPr>
                <w:rFonts w:ascii="Arial" w:hAnsi="Arial" w:cs="Arial"/>
                <w:b/>
                <w:sz w:val="20"/>
                <w:szCs w:val="20"/>
                <w:lang w:val="cs-CZ"/>
              </w:rPr>
            </w:pPr>
          </w:p>
        </w:tc>
      </w:tr>
      <w:tr w:rsidR="008978C6" w:rsidRPr="005C2EA2" w14:paraId="3E3EBBFC" w14:textId="77777777" w:rsidTr="00D7249A">
        <w:tc>
          <w:tcPr>
            <w:tcW w:w="4505" w:type="dxa"/>
          </w:tcPr>
          <w:p w14:paraId="26C9750C" w14:textId="77777777" w:rsidR="008978C6" w:rsidRPr="005C2EA2" w:rsidRDefault="008978C6" w:rsidP="00D7249A">
            <w:pPr>
              <w:rPr>
                <w:rFonts w:ascii="Arial" w:hAnsi="Arial" w:cs="Arial"/>
                <w:sz w:val="20"/>
                <w:szCs w:val="20"/>
              </w:rPr>
            </w:pPr>
            <w:r w:rsidRPr="005C2EA2">
              <w:rPr>
                <w:rFonts w:ascii="Arial" w:hAnsi="Arial" w:cs="Arial"/>
                <w:sz w:val="20"/>
                <w:szCs w:val="20"/>
              </w:rPr>
              <w:t>Astellas may disclose Personal Data to the following categories of recipients:</w:t>
            </w:r>
          </w:p>
          <w:p w14:paraId="199C112C" w14:textId="77777777" w:rsidR="008978C6" w:rsidRPr="005C2EA2" w:rsidRDefault="008978C6" w:rsidP="00D7249A">
            <w:pPr>
              <w:rPr>
                <w:rFonts w:ascii="Arial" w:hAnsi="Arial" w:cs="Arial"/>
                <w:b/>
                <w:sz w:val="20"/>
                <w:szCs w:val="20"/>
              </w:rPr>
            </w:pPr>
          </w:p>
        </w:tc>
        <w:tc>
          <w:tcPr>
            <w:tcW w:w="4505" w:type="dxa"/>
          </w:tcPr>
          <w:p w14:paraId="134B8739"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může Osobní údaje poskytovat následujícím kategoriím příjemců:</w:t>
            </w:r>
          </w:p>
          <w:p w14:paraId="538F5F10" w14:textId="77777777" w:rsidR="008978C6" w:rsidRPr="00817A84" w:rsidRDefault="008978C6" w:rsidP="00D7249A">
            <w:pPr>
              <w:jc w:val="center"/>
              <w:rPr>
                <w:rFonts w:ascii="Arial" w:hAnsi="Arial" w:cs="Arial"/>
                <w:b/>
                <w:sz w:val="20"/>
                <w:szCs w:val="20"/>
                <w:lang w:val="cs-CZ"/>
              </w:rPr>
            </w:pPr>
          </w:p>
        </w:tc>
      </w:tr>
      <w:tr w:rsidR="008978C6" w:rsidRPr="00036130" w14:paraId="1D5D8AF0" w14:textId="77777777" w:rsidTr="00D7249A">
        <w:tc>
          <w:tcPr>
            <w:tcW w:w="4505" w:type="dxa"/>
          </w:tcPr>
          <w:p w14:paraId="07BE7DDB" w14:textId="77777777" w:rsidR="008978C6" w:rsidRPr="005C2EA2" w:rsidRDefault="008978C6" w:rsidP="008978C6">
            <w:pPr>
              <w:pStyle w:val="Odstavecseseznamem"/>
              <w:numPr>
                <w:ilvl w:val="0"/>
                <w:numId w:val="18"/>
              </w:numPr>
              <w:adjustRightInd/>
              <w:contextualSpacing/>
              <w:rPr>
                <w:rFonts w:ascii="Arial" w:hAnsi="Arial" w:cs="Arial"/>
                <w:sz w:val="20"/>
                <w:szCs w:val="20"/>
              </w:rPr>
            </w:pPr>
            <w:r w:rsidRPr="005C2EA2">
              <w:rPr>
                <w:rFonts w:ascii="Arial" w:hAnsi="Arial" w:cs="Arial"/>
                <w:sz w:val="20"/>
                <w:szCs w:val="20"/>
              </w:rPr>
              <w:t xml:space="preserve">to Astellas </w:t>
            </w:r>
            <w:r w:rsidRPr="005C2EA2">
              <w:rPr>
                <w:rFonts w:ascii="Arial" w:hAnsi="Arial" w:cs="Arial"/>
                <w:b/>
                <w:sz w:val="20"/>
                <w:szCs w:val="20"/>
              </w:rPr>
              <w:t>group companies, third party services providers and partners</w:t>
            </w:r>
            <w:r w:rsidRPr="005C2EA2">
              <w:rPr>
                <w:rFonts w:ascii="Arial" w:hAnsi="Arial" w:cs="Arial"/>
                <w:sz w:val="20"/>
                <w:szCs w:val="20"/>
              </w:rPr>
              <w:t xml:space="preserve"> who provide data processing services to Astellas, and to </w:t>
            </w:r>
            <w:r w:rsidRPr="005C2EA2">
              <w:rPr>
                <w:rFonts w:ascii="Arial" w:hAnsi="Arial" w:cs="Arial"/>
                <w:b/>
                <w:sz w:val="20"/>
                <w:szCs w:val="20"/>
              </w:rPr>
              <w:t>third party controller partners</w:t>
            </w:r>
            <w:r w:rsidRPr="005C2EA2">
              <w:rPr>
                <w:rFonts w:ascii="Arial" w:hAnsi="Arial" w:cs="Arial"/>
                <w:sz w:val="20"/>
                <w:szCs w:val="20"/>
              </w:rPr>
              <w:t xml:space="preserve"> who do not provide data processing services to Astellas but process Personal Data for purposes that are described in this Privacy Notice. Such third party services providers and partners would include indicatively conference organisers and related agencies, healthcare organisations and scientific bodies, travel agencies, hotels, airline companies, etc. A list of Astellas current group companies is available here </w:t>
            </w:r>
            <w:hyperlink r:id="rId18" w:history="1">
              <w:r w:rsidRPr="005C2EA2">
                <w:rPr>
                  <w:rStyle w:val="Hypertextovodkaz"/>
                  <w:rFonts w:ascii="Arial" w:hAnsi="Arial" w:cs="Arial"/>
                  <w:sz w:val="20"/>
                  <w:szCs w:val="20"/>
                </w:rPr>
                <w:t>https://www.astellas.com/en/worldwide</w:t>
              </w:r>
            </w:hyperlink>
            <w:r w:rsidRPr="005C2EA2">
              <w:rPr>
                <w:rFonts w:ascii="Arial" w:hAnsi="Arial" w:cs="Arial"/>
                <w:sz w:val="20"/>
                <w:szCs w:val="20"/>
              </w:rPr>
              <w:t>;</w:t>
            </w:r>
          </w:p>
          <w:p w14:paraId="31EEDCBA" w14:textId="77777777" w:rsidR="008978C6" w:rsidRPr="005C2EA2" w:rsidRDefault="008978C6" w:rsidP="00D7249A">
            <w:pPr>
              <w:jc w:val="center"/>
              <w:rPr>
                <w:rFonts w:ascii="Arial" w:hAnsi="Arial" w:cs="Arial"/>
                <w:b/>
                <w:sz w:val="20"/>
                <w:szCs w:val="20"/>
              </w:rPr>
            </w:pPr>
          </w:p>
        </w:tc>
        <w:tc>
          <w:tcPr>
            <w:tcW w:w="4505" w:type="dxa"/>
          </w:tcPr>
          <w:p w14:paraId="33969ED1" w14:textId="77777777" w:rsidR="008978C6" w:rsidRPr="00817A84" w:rsidRDefault="008978C6" w:rsidP="008978C6">
            <w:pPr>
              <w:pStyle w:val="Odstavecseseznamem"/>
              <w:numPr>
                <w:ilvl w:val="0"/>
                <w:numId w:val="18"/>
              </w:numPr>
              <w:adjustRightInd/>
              <w:contextualSpacing/>
              <w:rPr>
                <w:rFonts w:ascii="Arial" w:hAnsi="Arial" w:cs="Arial"/>
                <w:sz w:val="20"/>
                <w:szCs w:val="20"/>
                <w:lang w:val="cs-CZ"/>
              </w:rPr>
            </w:pPr>
            <w:r w:rsidRPr="00817A84">
              <w:rPr>
                <w:rFonts w:ascii="Arial" w:hAnsi="Arial"/>
                <w:b/>
                <w:sz w:val="20"/>
                <w:szCs w:val="20"/>
                <w:lang w:val="cs-CZ"/>
              </w:rPr>
              <w:t>společnostem skupiny Astellas, externím poskytovatelům služeb a</w:t>
            </w:r>
            <w:r>
              <w:rPr>
                <w:rFonts w:ascii="Arial" w:hAnsi="Arial"/>
                <w:b/>
                <w:sz w:val="20"/>
                <w:szCs w:val="20"/>
                <w:lang w:val="cs-CZ"/>
              </w:rPr>
              <w:t> </w:t>
            </w:r>
            <w:r w:rsidRPr="00817A84">
              <w:rPr>
                <w:rFonts w:ascii="Arial" w:hAnsi="Arial"/>
                <w:b/>
                <w:sz w:val="20"/>
                <w:szCs w:val="20"/>
                <w:lang w:val="cs-CZ"/>
              </w:rPr>
              <w:t>partnerům,</w:t>
            </w:r>
            <w:r w:rsidRPr="00817A84">
              <w:rPr>
                <w:rFonts w:ascii="Arial" w:hAnsi="Arial"/>
                <w:sz w:val="20"/>
                <w:szCs w:val="20"/>
                <w:lang w:val="cs-CZ"/>
              </w:rPr>
              <w:t xml:space="preserve"> kteří společnosti Astellas poskytují služby zpracování dat, a dále </w:t>
            </w:r>
            <w:r w:rsidRPr="00817A84">
              <w:rPr>
                <w:rFonts w:ascii="Arial" w:hAnsi="Arial"/>
                <w:b/>
                <w:sz w:val="20"/>
                <w:szCs w:val="20"/>
                <w:lang w:val="cs-CZ"/>
              </w:rPr>
              <w:t>externím partnerským správcům,</w:t>
            </w:r>
            <w:r w:rsidRPr="00817A84">
              <w:rPr>
                <w:rFonts w:ascii="Arial" w:hAnsi="Arial"/>
                <w:sz w:val="20"/>
                <w:szCs w:val="20"/>
                <w:lang w:val="cs-CZ"/>
              </w:rPr>
              <w:t xml:space="preserve"> kteří neposkytují služby zpracování dat společnosti Astellas, ale kteří zpracovávají Osobní údaje pro účely popsané v tomto Oznámení o ochraně soukromí. Mezi takové externí poskytovatele služeb a partnery patří zejména pořadatelé konferencí a</w:t>
            </w:r>
            <w:r>
              <w:rPr>
                <w:rFonts w:ascii="Arial" w:hAnsi="Arial"/>
                <w:sz w:val="20"/>
                <w:szCs w:val="20"/>
                <w:lang w:val="cs-CZ"/>
              </w:rPr>
              <w:t> </w:t>
            </w:r>
            <w:r w:rsidRPr="00817A84">
              <w:rPr>
                <w:rFonts w:ascii="Arial" w:hAnsi="Arial"/>
                <w:sz w:val="20"/>
                <w:szCs w:val="20"/>
                <w:lang w:val="cs-CZ"/>
              </w:rPr>
              <w:t>související agentury, zdravotnické organizace a vědecké organizace, cestovní kanceláře, hotely, letecké společnosti atd. Aktuální seznam společností skupiny Astellas je k</w:t>
            </w:r>
            <w:r>
              <w:rPr>
                <w:rFonts w:ascii="Arial" w:hAnsi="Arial"/>
                <w:sz w:val="20"/>
                <w:szCs w:val="20"/>
                <w:lang w:val="cs-CZ"/>
              </w:rPr>
              <w:t> </w:t>
            </w:r>
            <w:r w:rsidRPr="00817A84">
              <w:rPr>
                <w:rFonts w:ascii="Arial" w:hAnsi="Arial"/>
                <w:sz w:val="20"/>
                <w:szCs w:val="20"/>
                <w:lang w:val="cs-CZ"/>
              </w:rPr>
              <w:t xml:space="preserve">dispozici zde </w:t>
            </w:r>
            <w:hyperlink r:id="rId19" w:history="1">
              <w:r w:rsidRPr="00817A84">
                <w:rPr>
                  <w:rStyle w:val="Hypertextovodkaz"/>
                  <w:rFonts w:ascii="Arial" w:hAnsi="Arial"/>
                  <w:sz w:val="20"/>
                  <w:szCs w:val="20"/>
                  <w:lang w:val="cs-CZ"/>
                </w:rPr>
                <w:t>https://www.astellas.com/en/worldwide</w:t>
              </w:r>
            </w:hyperlink>
            <w:r w:rsidRPr="00817A84">
              <w:rPr>
                <w:rFonts w:ascii="Arial" w:hAnsi="Arial"/>
                <w:sz w:val="20"/>
                <w:szCs w:val="20"/>
                <w:lang w:val="cs-CZ"/>
              </w:rPr>
              <w:t>;</w:t>
            </w:r>
          </w:p>
          <w:p w14:paraId="34578A33" w14:textId="77777777" w:rsidR="008978C6" w:rsidRPr="00817A84" w:rsidRDefault="008978C6" w:rsidP="00D7249A">
            <w:pPr>
              <w:jc w:val="center"/>
              <w:rPr>
                <w:rFonts w:ascii="Arial" w:hAnsi="Arial" w:cs="Arial"/>
                <w:b/>
                <w:sz w:val="20"/>
                <w:szCs w:val="20"/>
                <w:lang w:val="cs-CZ"/>
              </w:rPr>
            </w:pPr>
          </w:p>
        </w:tc>
      </w:tr>
      <w:tr w:rsidR="008978C6" w:rsidRPr="005C2EA2" w14:paraId="4A73B4DC" w14:textId="77777777" w:rsidTr="00D7249A">
        <w:tc>
          <w:tcPr>
            <w:tcW w:w="4505" w:type="dxa"/>
          </w:tcPr>
          <w:p w14:paraId="28A7ECCF" w14:textId="77777777" w:rsidR="008978C6" w:rsidRPr="005C2EA2" w:rsidRDefault="008978C6" w:rsidP="008978C6">
            <w:pPr>
              <w:pStyle w:val="Odstavecseseznamem"/>
              <w:numPr>
                <w:ilvl w:val="0"/>
                <w:numId w:val="18"/>
              </w:numPr>
              <w:adjustRightInd/>
              <w:contextualSpacing/>
              <w:rPr>
                <w:rFonts w:ascii="Arial" w:hAnsi="Arial" w:cs="Arial"/>
                <w:sz w:val="20"/>
                <w:szCs w:val="20"/>
              </w:rPr>
            </w:pPr>
            <w:r w:rsidRPr="005C2EA2">
              <w:rPr>
                <w:rFonts w:ascii="Arial" w:hAnsi="Arial" w:cs="Arial"/>
                <w:sz w:val="20"/>
                <w:szCs w:val="20"/>
              </w:rPr>
              <w:t xml:space="preserve">to any </w:t>
            </w:r>
            <w:r w:rsidRPr="005C2EA2">
              <w:rPr>
                <w:rFonts w:ascii="Arial" w:hAnsi="Arial" w:cs="Arial"/>
                <w:b/>
                <w:sz w:val="20"/>
                <w:szCs w:val="20"/>
              </w:rPr>
              <w:t>competent law enforcement body, regulatory, government agency, court or other third party</w:t>
            </w:r>
            <w:r w:rsidRPr="005C2EA2">
              <w:rPr>
                <w:rFonts w:ascii="Arial" w:hAnsi="Arial" w:cs="Arial"/>
                <w:sz w:val="20"/>
                <w:szCs w:val="20"/>
              </w:rPr>
              <w:t xml:space="preserve"> where Astellas believe disclosure is necessary (i) as a matter of applicable </w:t>
            </w:r>
            <w:r w:rsidRPr="005C2EA2">
              <w:rPr>
                <w:rFonts w:ascii="Arial" w:hAnsi="Arial" w:cs="Arial"/>
                <w:sz w:val="20"/>
                <w:szCs w:val="20"/>
              </w:rPr>
              <w:lastRenderedPageBreak/>
              <w:t>law or regulation, (ii) to exercise, establish or defend Astellas legal rights, or (iii) to protect you vital interests or those of any other person;</w:t>
            </w:r>
          </w:p>
          <w:p w14:paraId="4D348FF3" w14:textId="77777777" w:rsidR="008978C6" w:rsidRPr="005C2EA2" w:rsidRDefault="008978C6" w:rsidP="00D7249A">
            <w:pPr>
              <w:jc w:val="center"/>
              <w:rPr>
                <w:rFonts w:ascii="Arial" w:hAnsi="Arial" w:cs="Arial"/>
                <w:b/>
                <w:sz w:val="20"/>
                <w:szCs w:val="20"/>
              </w:rPr>
            </w:pPr>
          </w:p>
        </w:tc>
        <w:tc>
          <w:tcPr>
            <w:tcW w:w="4505" w:type="dxa"/>
          </w:tcPr>
          <w:p w14:paraId="74833371" w14:textId="77777777" w:rsidR="008978C6" w:rsidRPr="00817A84" w:rsidRDefault="008978C6" w:rsidP="008978C6">
            <w:pPr>
              <w:pStyle w:val="Odstavecseseznamem"/>
              <w:numPr>
                <w:ilvl w:val="0"/>
                <w:numId w:val="18"/>
              </w:numPr>
              <w:adjustRightInd/>
              <w:contextualSpacing/>
              <w:rPr>
                <w:rFonts w:ascii="Arial" w:hAnsi="Arial" w:cs="Arial"/>
                <w:sz w:val="20"/>
                <w:szCs w:val="20"/>
                <w:lang w:val="cs-CZ"/>
              </w:rPr>
            </w:pPr>
            <w:r w:rsidRPr="00817A84">
              <w:rPr>
                <w:rFonts w:ascii="Arial" w:hAnsi="Arial"/>
                <w:sz w:val="20"/>
                <w:szCs w:val="20"/>
                <w:lang w:val="cs-CZ"/>
              </w:rPr>
              <w:lastRenderedPageBreak/>
              <w:t>jakém</w:t>
            </w:r>
            <w:r>
              <w:rPr>
                <w:rFonts w:ascii="Arial" w:hAnsi="Arial"/>
                <w:sz w:val="20"/>
                <w:szCs w:val="20"/>
                <w:lang w:val="cs-CZ"/>
              </w:rPr>
              <w:t>u</w:t>
            </w:r>
            <w:r w:rsidRPr="00817A84">
              <w:rPr>
                <w:rFonts w:ascii="Arial" w:hAnsi="Arial"/>
                <w:sz w:val="20"/>
                <w:szCs w:val="20"/>
                <w:lang w:val="cs-CZ"/>
              </w:rPr>
              <w:t xml:space="preserve">koliv </w:t>
            </w:r>
            <w:r w:rsidRPr="00817A84">
              <w:rPr>
                <w:rFonts w:ascii="Arial" w:hAnsi="Arial"/>
                <w:b/>
                <w:sz w:val="20"/>
                <w:szCs w:val="20"/>
                <w:lang w:val="cs-CZ"/>
              </w:rPr>
              <w:t>kompetentnímu orgánu činnému v trestním řízení, regulačnímu a státnímu úřadu, soudu či jiné třetí osobě,</w:t>
            </w:r>
            <w:r w:rsidRPr="00817A84">
              <w:rPr>
                <w:rFonts w:ascii="Arial" w:hAnsi="Arial"/>
                <w:sz w:val="20"/>
                <w:szCs w:val="20"/>
                <w:lang w:val="cs-CZ"/>
              </w:rPr>
              <w:t xml:space="preserve"> </w:t>
            </w:r>
            <w:r>
              <w:rPr>
                <w:rFonts w:ascii="Arial" w:hAnsi="Arial"/>
                <w:sz w:val="20"/>
                <w:szCs w:val="20"/>
                <w:lang w:val="cs-CZ"/>
              </w:rPr>
              <w:t>pokud</w:t>
            </w:r>
            <w:r w:rsidRPr="00817A84">
              <w:rPr>
                <w:rFonts w:ascii="Arial" w:hAnsi="Arial"/>
                <w:sz w:val="20"/>
                <w:szCs w:val="20"/>
                <w:lang w:val="cs-CZ"/>
              </w:rPr>
              <w:t xml:space="preserve"> je podle názoru společnosti Astellas poskytnutí </w:t>
            </w:r>
            <w:r w:rsidRPr="00817A84">
              <w:rPr>
                <w:rFonts w:ascii="Arial" w:hAnsi="Arial"/>
                <w:sz w:val="20"/>
                <w:szCs w:val="20"/>
                <w:lang w:val="cs-CZ"/>
              </w:rPr>
              <w:lastRenderedPageBreak/>
              <w:t>takových informací nezbytné (i)</w:t>
            </w:r>
            <w:r>
              <w:rPr>
                <w:rFonts w:ascii="Arial" w:hAnsi="Arial"/>
                <w:sz w:val="20"/>
                <w:szCs w:val="20"/>
                <w:lang w:val="cs-CZ"/>
              </w:rPr>
              <w:t> </w:t>
            </w:r>
            <w:r w:rsidRPr="00817A84">
              <w:rPr>
                <w:rFonts w:ascii="Arial" w:hAnsi="Arial"/>
                <w:sz w:val="20"/>
                <w:szCs w:val="20"/>
                <w:lang w:val="cs-CZ"/>
              </w:rPr>
              <w:t>v</w:t>
            </w:r>
            <w:r>
              <w:rPr>
                <w:rFonts w:ascii="Arial" w:hAnsi="Arial"/>
                <w:sz w:val="20"/>
                <w:szCs w:val="20"/>
                <w:lang w:val="cs-CZ"/>
              </w:rPr>
              <w:t> </w:t>
            </w:r>
            <w:r w:rsidRPr="00817A84">
              <w:rPr>
                <w:rFonts w:ascii="Arial" w:hAnsi="Arial"/>
                <w:sz w:val="20"/>
                <w:szCs w:val="20"/>
                <w:lang w:val="cs-CZ"/>
              </w:rPr>
              <w:t>souladu s příslušnými zákony nebo předpisy, (ii) za účelem uplatnění, určení nebo ochrany zákonných práv společnosti Astellas, či (iii) za účelem ochrany vašich životních zájmů nebo životních zájmů jakékoliv jiné osoby;</w:t>
            </w:r>
          </w:p>
          <w:p w14:paraId="685971E8" w14:textId="77777777" w:rsidR="008978C6" w:rsidRPr="00817A84" w:rsidRDefault="008978C6" w:rsidP="00D7249A">
            <w:pPr>
              <w:jc w:val="center"/>
              <w:rPr>
                <w:rFonts w:ascii="Arial" w:hAnsi="Arial" w:cs="Arial"/>
                <w:b/>
                <w:sz w:val="20"/>
                <w:szCs w:val="20"/>
                <w:lang w:val="cs-CZ"/>
              </w:rPr>
            </w:pPr>
          </w:p>
        </w:tc>
      </w:tr>
      <w:tr w:rsidR="008978C6" w:rsidRPr="005C2EA2" w14:paraId="2E21DE49" w14:textId="77777777" w:rsidTr="00D7249A">
        <w:tc>
          <w:tcPr>
            <w:tcW w:w="4505" w:type="dxa"/>
          </w:tcPr>
          <w:p w14:paraId="53EE451F" w14:textId="77777777" w:rsidR="008978C6" w:rsidRPr="005C2EA2" w:rsidRDefault="008978C6" w:rsidP="008978C6">
            <w:pPr>
              <w:pStyle w:val="Odstavecseseznamem"/>
              <w:numPr>
                <w:ilvl w:val="0"/>
                <w:numId w:val="18"/>
              </w:numPr>
              <w:adjustRightInd/>
              <w:contextualSpacing/>
              <w:rPr>
                <w:rFonts w:ascii="Arial" w:hAnsi="Arial" w:cs="Arial"/>
                <w:sz w:val="20"/>
                <w:szCs w:val="20"/>
              </w:rPr>
            </w:pPr>
            <w:r w:rsidRPr="005C2EA2">
              <w:rPr>
                <w:rFonts w:ascii="Arial" w:hAnsi="Arial" w:cs="Arial"/>
                <w:sz w:val="20"/>
                <w:szCs w:val="20"/>
              </w:rPr>
              <w:lastRenderedPageBreak/>
              <w:t xml:space="preserve">to a </w:t>
            </w:r>
            <w:r w:rsidRPr="005C2EA2">
              <w:rPr>
                <w:rFonts w:ascii="Arial" w:hAnsi="Arial" w:cs="Arial"/>
                <w:b/>
                <w:sz w:val="20"/>
                <w:szCs w:val="20"/>
              </w:rPr>
              <w:t>potential buyer</w:t>
            </w:r>
            <w:r w:rsidRPr="005C2EA2">
              <w:rPr>
                <w:rFonts w:ascii="Arial" w:hAnsi="Arial" w:cs="Arial"/>
                <w:sz w:val="20"/>
                <w:szCs w:val="20"/>
              </w:rPr>
              <w:t xml:space="preserve"> (and its agents and advisers) in connection with any proposed purchase, merger or acquisition of any part of Astellas business, provided that Astellas informs the buyer it must use Personal Data only for the purposes disclosed in this Privacy Notice;</w:t>
            </w:r>
          </w:p>
          <w:p w14:paraId="76DE90FF" w14:textId="77777777" w:rsidR="008978C6" w:rsidRPr="005C2EA2" w:rsidRDefault="008978C6" w:rsidP="00D7249A">
            <w:pPr>
              <w:jc w:val="center"/>
              <w:rPr>
                <w:rFonts w:ascii="Arial" w:hAnsi="Arial" w:cs="Arial"/>
                <w:b/>
                <w:sz w:val="20"/>
                <w:szCs w:val="20"/>
              </w:rPr>
            </w:pPr>
          </w:p>
        </w:tc>
        <w:tc>
          <w:tcPr>
            <w:tcW w:w="4505" w:type="dxa"/>
          </w:tcPr>
          <w:p w14:paraId="536D8590" w14:textId="77777777" w:rsidR="008978C6" w:rsidRPr="00817A84" w:rsidRDefault="008978C6" w:rsidP="008978C6">
            <w:pPr>
              <w:pStyle w:val="Odstavecseseznamem"/>
              <w:numPr>
                <w:ilvl w:val="0"/>
                <w:numId w:val="18"/>
              </w:numPr>
              <w:adjustRightInd/>
              <w:contextualSpacing/>
              <w:rPr>
                <w:rFonts w:ascii="Arial" w:hAnsi="Arial" w:cs="Arial"/>
                <w:sz w:val="20"/>
                <w:szCs w:val="20"/>
                <w:lang w:val="cs-CZ"/>
              </w:rPr>
            </w:pPr>
            <w:r w:rsidRPr="00817A84">
              <w:rPr>
                <w:rFonts w:ascii="Arial" w:hAnsi="Arial"/>
                <w:b/>
                <w:sz w:val="20"/>
                <w:szCs w:val="20"/>
                <w:lang w:val="cs-CZ"/>
              </w:rPr>
              <w:t>potenciálnímu kupujícímu</w:t>
            </w:r>
            <w:r w:rsidRPr="00817A84">
              <w:rPr>
                <w:rFonts w:ascii="Arial" w:hAnsi="Arial"/>
                <w:sz w:val="20"/>
                <w:szCs w:val="20"/>
                <w:lang w:val="cs-CZ"/>
              </w:rPr>
              <w:t xml:space="preserve"> (a jeho zástupcům nebo poradcům) v souvislosti s jakýmkoliv navrhovaným nákupem, fúzí nebo akvizicí jakékoliv části podniku společnosti Astellas, za předpokladu, že společnost Astellas kupujícímu oznámí, že je povinen Osobní údaje využívat pouze pro účely uvedené v tomto Oznámení o ochraně soukromí;</w:t>
            </w:r>
          </w:p>
          <w:p w14:paraId="2BA9DA21" w14:textId="77777777" w:rsidR="008978C6" w:rsidRPr="00817A84" w:rsidRDefault="008978C6" w:rsidP="00D7249A">
            <w:pPr>
              <w:jc w:val="center"/>
              <w:rPr>
                <w:rFonts w:ascii="Arial" w:hAnsi="Arial" w:cs="Arial"/>
                <w:b/>
                <w:sz w:val="20"/>
                <w:szCs w:val="20"/>
                <w:lang w:val="cs-CZ"/>
              </w:rPr>
            </w:pPr>
          </w:p>
        </w:tc>
      </w:tr>
      <w:tr w:rsidR="008978C6" w:rsidRPr="005C2EA2" w14:paraId="53279AA8" w14:textId="77777777" w:rsidTr="00D7249A">
        <w:tc>
          <w:tcPr>
            <w:tcW w:w="4505" w:type="dxa"/>
          </w:tcPr>
          <w:p w14:paraId="64595622" w14:textId="77777777" w:rsidR="008978C6" w:rsidRPr="005C2EA2" w:rsidRDefault="008978C6" w:rsidP="00D7249A">
            <w:pPr>
              <w:rPr>
                <w:rFonts w:ascii="Arial" w:hAnsi="Arial" w:cs="Arial"/>
                <w:b/>
                <w:sz w:val="20"/>
                <w:szCs w:val="20"/>
              </w:rPr>
            </w:pPr>
            <w:r w:rsidRPr="005C2EA2">
              <w:rPr>
                <w:rFonts w:ascii="Arial" w:hAnsi="Arial" w:cs="Arial"/>
                <w:b/>
                <w:sz w:val="20"/>
                <w:szCs w:val="20"/>
              </w:rPr>
              <w:t xml:space="preserve">3. Legal basis for processing Personal Data </w:t>
            </w:r>
          </w:p>
          <w:p w14:paraId="524A385B" w14:textId="77777777" w:rsidR="008978C6" w:rsidRPr="005C2EA2" w:rsidRDefault="008978C6" w:rsidP="00D7249A">
            <w:pPr>
              <w:jc w:val="center"/>
              <w:rPr>
                <w:rFonts w:ascii="Arial" w:hAnsi="Arial" w:cs="Arial"/>
                <w:b/>
                <w:sz w:val="20"/>
                <w:szCs w:val="20"/>
              </w:rPr>
            </w:pPr>
          </w:p>
        </w:tc>
        <w:tc>
          <w:tcPr>
            <w:tcW w:w="4505" w:type="dxa"/>
          </w:tcPr>
          <w:p w14:paraId="0460EB61"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 xml:space="preserve">3. Právní základ pro zpracování Osobních údajů </w:t>
            </w:r>
          </w:p>
          <w:p w14:paraId="1532A66F" w14:textId="77777777" w:rsidR="008978C6" w:rsidRPr="00817A84" w:rsidRDefault="008978C6" w:rsidP="00D7249A">
            <w:pPr>
              <w:jc w:val="center"/>
              <w:rPr>
                <w:rFonts w:ascii="Arial" w:hAnsi="Arial" w:cs="Arial"/>
                <w:b/>
                <w:sz w:val="20"/>
                <w:szCs w:val="20"/>
                <w:lang w:val="cs-CZ"/>
              </w:rPr>
            </w:pPr>
          </w:p>
        </w:tc>
      </w:tr>
      <w:tr w:rsidR="008978C6" w:rsidRPr="005C2EA2" w14:paraId="56F34347" w14:textId="77777777" w:rsidTr="00D7249A">
        <w:tc>
          <w:tcPr>
            <w:tcW w:w="4505" w:type="dxa"/>
          </w:tcPr>
          <w:p w14:paraId="316510EC" w14:textId="77777777" w:rsidR="008978C6" w:rsidRPr="005C2EA2" w:rsidRDefault="008978C6" w:rsidP="00D7249A">
            <w:pPr>
              <w:rPr>
                <w:rFonts w:ascii="Arial" w:hAnsi="Arial" w:cs="Arial"/>
                <w:sz w:val="20"/>
                <w:szCs w:val="20"/>
              </w:rPr>
            </w:pPr>
            <w:r w:rsidRPr="005C2EA2">
              <w:rPr>
                <w:rFonts w:ascii="Arial" w:hAnsi="Arial" w:cs="Arial"/>
                <w:sz w:val="20"/>
                <w:szCs w:val="20"/>
              </w:rPr>
              <w:t>The legal basis for collecting and using Personal Data described above will depend on Personal Data concerned</w:t>
            </w:r>
            <w:r w:rsidRPr="005C2EA2">
              <w:rPr>
                <w:rFonts w:ascii="Arial" w:hAnsi="Arial" w:cs="Arial"/>
                <w:sz w:val="20"/>
                <w:szCs w:val="20"/>
                <w:lang w:val="en-US"/>
              </w:rPr>
              <w:t xml:space="preserve">, </w:t>
            </w:r>
            <w:r w:rsidRPr="005C2EA2">
              <w:rPr>
                <w:rFonts w:ascii="Arial" w:hAnsi="Arial" w:cs="Arial"/>
                <w:sz w:val="20"/>
                <w:szCs w:val="20"/>
              </w:rPr>
              <w:t>the specific context in which Astellas collects it</w:t>
            </w:r>
            <w:r w:rsidRPr="005C2EA2">
              <w:rPr>
                <w:rFonts w:ascii="Arial" w:hAnsi="Arial" w:cs="Arial"/>
                <w:sz w:val="20"/>
                <w:szCs w:val="20"/>
                <w:lang w:val="en-US"/>
              </w:rPr>
              <w:t xml:space="preserve"> and Applicable Rules</w:t>
            </w:r>
            <w:r w:rsidRPr="005C2EA2">
              <w:rPr>
                <w:rFonts w:ascii="Arial" w:hAnsi="Arial" w:cs="Arial"/>
                <w:sz w:val="20"/>
                <w:szCs w:val="20"/>
              </w:rPr>
              <w:t>. Particularly:</w:t>
            </w:r>
          </w:p>
          <w:p w14:paraId="0D470B2C" w14:textId="77777777" w:rsidR="008978C6" w:rsidRPr="005C2EA2" w:rsidRDefault="008978C6" w:rsidP="00D7249A">
            <w:pPr>
              <w:jc w:val="center"/>
              <w:rPr>
                <w:rFonts w:ascii="Arial" w:hAnsi="Arial" w:cs="Arial"/>
                <w:b/>
                <w:sz w:val="20"/>
                <w:szCs w:val="20"/>
              </w:rPr>
            </w:pPr>
          </w:p>
        </w:tc>
        <w:tc>
          <w:tcPr>
            <w:tcW w:w="4505" w:type="dxa"/>
          </w:tcPr>
          <w:p w14:paraId="79845DDD"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Výše popsaný právní základ pro shromažďování a používání Osobních údajů bude záviset na dotčených Osobních údajích a na konkrétním kontextu, ve kterém je společnost Astellas shromažďuje, a na Příslušných pravidlech. Zejména:</w:t>
            </w:r>
          </w:p>
          <w:p w14:paraId="6611E10B" w14:textId="77777777" w:rsidR="008978C6" w:rsidRPr="00817A84" w:rsidRDefault="008978C6" w:rsidP="00D7249A">
            <w:pPr>
              <w:jc w:val="center"/>
              <w:rPr>
                <w:rFonts w:ascii="Arial" w:hAnsi="Arial" w:cs="Arial"/>
                <w:b/>
                <w:sz w:val="20"/>
                <w:szCs w:val="20"/>
                <w:lang w:val="cs-CZ"/>
              </w:rPr>
            </w:pPr>
          </w:p>
        </w:tc>
      </w:tr>
      <w:tr w:rsidR="008978C6" w:rsidRPr="00DE018F" w14:paraId="7F06E912" w14:textId="77777777" w:rsidTr="00D7249A">
        <w:tc>
          <w:tcPr>
            <w:tcW w:w="4505" w:type="dxa"/>
          </w:tcPr>
          <w:p w14:paraId="4D68E44B" w14:textId="77777777" w:rsidR="008978C6" w:rsidRPr="005C2EA2" w:rsidRDefault="008978C6" w:rsidP="00D7249A">
            <w:pPr>
              <w:rPr>
                <w:rFonts w:ascii="Arial" w:hAnsi="Arial" w:cs="Arial"/>
                <w:sz w:val="20"/>
                <w:szCs w:val="20"/>
                <w:lang w:val="en-US"/>
              </w:rPr>
            </w:pPr>
            <w:r w:rsidRPr="005C2EA2">
              <w:rPr>
                <w:rFonts w:ascii="Arial" w:hAnsi="Arial" w:cs="Arial"/>
                <w:sz w:val="20"/>
                <w:szCs w:val="20"/>
              </w:rPr>
              <w:t xml:space="preserve">Astellas is processing your Personal Data for the performance of this Agreement and/or in order to take all required steps at your request (or request of any entity you are representing or working for) prior to entering into a contractual relationship. Also, the legal basis for collecting and using Personal Data described above </w:t>
            </w:r>
            <w:r w:rsidRPr="005C2EA2">
              <w:rPr>
                <w:rFonts w:ascii="Arial" w:hAnsi="Arial" w:cs="Arial"/>
                <w:sz w:val="20"/>
                <w:szCs w:val="20"/>
                <w:lang w:val="en-US"/>
              </w:rPr>
              <w:t>is Astellas’ legitimate interest in maintaining a relationship with you (or any entity you are representing or working for) and conducting its business in a transparent and compliant manner, as well as in order to comply with legal obligations (such as e.g. tax laws, Applicable Rules, etc.).</w:t>
            </w:r>
          </w:p>
          <w:p w14:paraId="4C0AE17E" w14:textId="77777777" w:rsidR="008978C6" w:rsidRPr="005C2EA2" w:rsidRDefault="008978C6" w:rsidP="00D7249A">
            <w:pPr>
              <w:jc w:val="center"/>
              <w:rPr>
                <w:rFonts w:ascii="Arial" w:hAnsi="Arial" w:cs="Arial"/>
                <w:b/>
                <w:sz w:val="20"/>
                <w:szCs w:val="20"/>
              </w:rPr>
            </w:pPr>
          </w:p>
        </w:tc>
        <w:tc>
          <w:tcPr>
            <w:tcW w:w="4505" w:type="dxa"/>
          </w:tcPr>
          <w:p w14:paraId="58798D37"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vaše Osobní údaje zpracovává za účelem plnění této Smlouvy a/nebo za účelem přijetí všech požadovaných kroků na vaši žádost (nebo na žádost subjektu, který zastupujete nebo pro který pracujete) před uzavřením smluvního vztahu. Právním základem pro shromažďování a používání výše uvedených Osobních údajů je také oprávněný zájem společnosti Astellas na udržování vztahu s vámi (nebo s jakýmkoliv subjektem, který zastupujete nebo pro který pracujete), na vedení svého podnikání transparentním a zákonným způsobem, a také na dodržování zákonných povinností (jako jsou například daňové zákony, Příslušná pravidla atd.).</w:t>
            </w:r>
          </w:p>
          <w:p w14:paraId="4A2B6D24" w14:textId="77777777" w:rsidR="008978C6" w:rsidRPr="00817A84" w:rsidRDefault="008978C6" w:rsidP="00D7249A">
            <w:pPr>
              <w:jc w:val="center"/>
              <w:rPr>
                <w:rFonts w:ascii="Arial" w:hAnsi="Arial" w:cs="Arial"/>
                <w:b/>
                <w:sz w:val="20"/>
                <w:szCs w:val="20"/>
                <w:lang w:val="cs-CZ"/>
              </w:rPr>
            </w:pPr>
          </w:p>
        </w:tc>
      </w:tr>
      <w:tr w:rsidR="008978C6" w:rsidRPr="00DE018F" w14:paraId="30C85715" w14:textId="77777777" w:rsidTr="00D7249A">
        <w:tc>
          <w:tcPr>
            <w:tcW w:w="4505" w:type="dxa"/>
          </w:tcPr>
          <w:p w14:paraId="4728666D" w14:textId="77777777" w:rsidR="008978C6" w:rsidRPr="005C2EA2" w:rsidRDefault="008978C6" w:rsidP="00D7249A">
            <w:pPr>
              <w:rPr>
                <w:rFonts w:ascii="Arial" w:hAnsi="Arial" w:cs="Arial"/>
                <w:sz w:val="20"/>
                <w:szCs w:val="20"/>
              </w:rPr>
            </w:pPr>
            <w:r w:rsidRPr="005C2EA2">
              <w:rPr>
                <w:rFonts w:ascii="Arial" w:hAnsi="Arial" w:cs="Arial"/>
                <w:sz w:val="20"/>
                <w:szCs w:val="20"/>
                <w:lang w:val="en-US"/>
              </w:rPr>
              <w:t xml:space="preserve">In terms of the disclosure of Personal Data according to Applicable Rules, the legal basis is as follows: </w:t>
            </w:r>
            <w:r w:rsidRPr="005C2EA2">
              <w:rPr>
                <w:rFonts w:ascii="Arial" w:hAnsi="Arial" w:cs="Arial"/>
                <w:sz w:val="20"/>
                <w:szCs w:val="20"/>
              </w:rPr>
              <w:t xml:space="preserve">if public disclosure of any transfer of values (ToVs) to you as ultimate beneficiary of such ToV is mandated by law (fully or partially), where applicable, the legal basis for the data processing is the need to comply with a legal obligation to which Astellas, as data controller, is subject. Where public disclosure of ToVs is made in adherence to the European Federation of Pharmaceutical Industries and Associations (“EFPIA”) Code and the applicable national disclosure codes, your consent shall be required and obtained. Consent is voluntary. You may refuse the consent in relation to any ToV or may at any time and in any manner withdraw the given </w:t>
            </w:r>
            <w:r w:rsidRPr="005C2EA2">
              <w:rPr>
                <w:rFonts w:ascii="Arial" w:hAnsi="Arial" w:cs="Arial"/>
                <w:sz w:val="20"/>
                <w:szCs w:val="20"/>
              </w:rPr>
              <w:lastRenderedPageBreak/>
              <w:t>consent, without prejudice to any rights. In those instances, depending on whether you grant your consent to Astellas, the type of disclosure of ToVs will vary: (a) if you grant consent for individual disclosure: In that case, the total sum of ToVs provided during one calendar year will be publicly disclosed at an individual level. The legal basis is the consent of the data subject for the processing of his/her personal data for the above reasons. (b) if you do not grant consent for individual disclosure: In that case, no disclosure of the total sum of ToVs provided will take place individually but only at an aggregate level. Aggregate sums of ToVs to you (which are anonymized statistical data) require data processing on Astellas behalf. Thus, in those instances the legal basis is Astellas’ legitimate interest to comply with the pharmaceutical industry’s codes (such as the EFPIA Code) and at the same time to promote transparency in the pharmaceutical sector and conduct its business in a transparent and compliant manner.</w:t>
            </w:r>
          </w:p>
          <w:p w14:paraId="73EE4C6B" w14:textId="77777777" w:rsidR="008978C6" w:rsidRPr="005C2EA2" w:rsidRDefault="008978C6" w:rsidP="00D7249A">
            <w:pPr>
              <w:jc w:val="center"/>
              <w:rPr>
                <w:rFonts w:ascii="Arial" w:hAnsi="Arial" w:cs="Arial"/>
                <w:b/>
                <w:sz w:val="20"/>
                <w:szCs w:val="20"/>
              </w:rPr>
            </w:pPr>
          </w:p>
        </w:tc>
        <w:tc>
          <w:tcPr>
            <w:tcW w:w="4505" w:type="dxa"/>
          </w:tcPr>
          <w:p w14:paraId="17F6A97F"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lastRenderedPageBreak/>
              <w:t>Pokud jde o poskytování Osobních údajů v</w:t>
            </w:r>
            <w:r>
              <w:rPr>
                <w:rFonts w:ascii="Arial" w:hAnsi="Arial"/>
                <w:sz w:val="20"/>
                <w:szCs w:val="20"/>
                <w:lang w:val="cs-CZ"/>
              </w:rPr>
              <w:t> </w:t>
            </w:r>
            <w:r w:rsidRPr="00817A84">
              <w:rPr>
                <w:rFonts w:ascii="Arial" w:hAnsi="Arial"/>
                <w:sz w:val="20"/>
                <w:szCs w:val="20"/>
                <w:lang w:val="cs-CZ"/>
              </w:rPr>
              <w:t>souladu s Příslušnými pravidly, je právní základ následující: v případě, že je (úplné nebo částečné) zveřejnění informací o jakémkoliv převodu hodnot (ToVs) na vás jakožto koncového příjemce takového převodu hodnot vyžadováno zákonem, je podle potřeby právním základem pro zpracování údajů potřeba splnit zákonné povinnosti, které se na společnost Astellas jakožto správce údajů vztahují. Je-li zveřejnění převodu hodnot provedeno v souladu s Kodexem Evropské federace farmaceutického průmyslu a asociací („EFPIA“) a v souladu s</w:t>
            </w:r>
            <w:r>
              <w:rPr>
                <w:rFonts w:ascii="Arial" w:hAnsi="Arial"/>
                <w:sz w:val="20"/>
                <w:szCs w:val="20"/>
                <w:lang w:val="cs-CZ"/>
              </w:rPr>
              <w:t> </w:t>
            </w:r>
            <w:r w:rsidRPr="00817A84">
              <w:rPr>
                <w:rFonts w:ascii="Arial" w:hAnsi="Arial"/>
                <w:sz w:val="20"/>
                <w:szCs w:val="20"/>
                <w:lang w:val="cs-CZ"/>
              </w:rPr>
              <w:t xml:space="preserve">příslušnými národními předpisy pro zveřejňování těchto informací, je nutné si vyžádat a získat váš souhlas. Poskytnutí </w:t>
            </w:r>
            <w:r w:rsidRPr="00817A84">
              <w:rPr>
                <w:rFonts w:ascii="Arial" w:hAnsi="Arial"/>
                <w:sz w:val="20"/>
                <w:szCs w:val="20"/>
                <w:lang w:val="cs-CZ"/>
              </w:rPr>
              <w:lastRenderedPageBreak/>
              <w:t>souhlasu je dobrovolné. Poskytnutí souhlasu v</w:t>
            </w:r>
            <w:r>
              <w:rPr>
                <w:rFonts w:ascii="Arial" w:hAnsi="Arial"/>
                <w:sz w:val="20"/>
                <w:szCs w:val="20"/>
                <w:lang w:val="cs-CZ"/>
              </w:rPr>
              <w:t> </w:t>
            </w:r>
            <w:r w:rsidRPr="00817A84">
              <w:rPr>
                <w:rFonts w:ascii="Arial" w:hAnsi="Arial"/>
                <w:sz w:val="20"/>
                <w:szCs w:val="20"/>
                <w:lang w:val="cs-CZ"/>
              </w:rPr>
              <w:t>souvislosti s jakýmkoliv převodem hodnot můžete odmítnout, případně můžete již poskytnutý souhlas kdykoliv a jakýmkoliv způsobem odvolat, aniž by tím byla dotčena jakákoliv práva. V takových případech, v</w:t>
            </w:r>
            <w:r>
              <w:rPr>
                <w:rFonts w:ascii="Arial" w:hAnsi="Arial"/>
                <w:sz w:val="20"/>
                <w:szCs w:val="20"/>
                <w:lang w:val="cs-CZ"/>
              </w:rPr>
              <w:t> </w:t>
            </w:r>
            <w:r w:rsidRPr="00817A84">
              <w:rPr>
                <w:rFonts w:ascii="Arial" w:hAnsi="Arial"/>
                <w:sz w:val="20"/>
                <w:szCs w:val="20"/>
                <w:lang w:val="cs-CZ"/>
              </w:rPr>
              <w:t>závislosti na tom, zda svůj souhlas společnosti Astellas poskytnete, se bude způsob zveřejnění informací o převodu hodnot lišit: (a) pokud udělíte souhlas s jednotlivým zveřejněním: v</w:t>
            </w:r>
            <w:r>
              <w:rPr>
                <w:rFonts w:ascii="Arial" w:hAnsi="Arial"/>
                <w:sz w:val="20"/>
                <w:szCs w:val="20"/>
                <w:lang w:val="cs-CZ"/>
              </w:rPr>
              <w:t> </w:t>
            </w:r>
            <w:r w:rsidRPr="00817A84">
              <w:rPr>
                <w:rFonts w:ascii="Arial" w:hAnsi="Arial"/>
                <w:sz w:val="20"/>
                <w:szCs w:val="20"/>
                <w:lang w:val="cs-CZ"/>
              </w:rPr>
              <w:t>takovém případě bude na individuální úrovni zveřejněna celková výše převodu hodnot poskytnutých v průběhu jednoho kalendářního roku. Právním základem je souhlas subjektu údajů, se zpracováním jeho osobních údajů pro výše uvedený účel. (b) pokud neudělíte souhlas s jednotlivým zveřejněním: V takovém případě nebude celková výše převodu hodnot zveřejněna na individuální úrovni, ale pouze na souhrnné úrovni. Souhrn částek převodu hodnot ve váš prospěch (což jsou anonymizované statistické údaje) vyžaduje zpracování údajů jménem společnosti Astellas. V takových případech je tedy právním základem oprávněný zájem společnosti Astellas na splnění předpisů vztahujících se na farmaceutický průmysl (jako je Kodex EFPIA), a zároveň napomáhání transparentnosti ve farmaceutickém odvětví a její transparentní podnikání v souladu s platnými zákony.</w:t>
            </w:r>
          </w:p>
          <w:p w14:paraId="6CD13417" w14:textId="77777777" w:rsidR="008978C6" w:rsidRPr="00817A84" w:rsidRDefault="008978C6" w:rsidP="00D7249A">
            <w:pPr>
              <w:jc w:val="center"/>
              <w:rPr>
                <w:rFonts w:ascii="Arial" w:hAnsi="Arial" w:cs="Arial"/>
                <w:b/>
                <w:sz w:val="20"/>
                <w:szCs w:val="20"/>
                <w:lang w:val="cs-CZ"/>
              </w:rPr>
            </w:pPr>
          </w:p>
        </w:tc>
      </w:tr>
      <w:tr w:rsidR="008978C6" w:rsidRPr="00036130" w14:paraId="52A77E58" w14:textId="77777777" w:rsidTr="00D7249A">
        <w:tc>
          <w:tcPr>
            <w:tcW w:w="4505" w:type="dxa"/>
          </w:tcPr>
          <w:p w14:paraId="10C19CDE" w14:textId="77777777" w:rsidR="008978C6" w:rsidRPr="005C2EA2" w:rsidRDefault="008978C6" w:rsidP="00D7249A">
            <w:pPr>
              <w:rPr>
                <w:rFonts w:ascii="Arial" w:hAnsi="Arial" w:cs="Arial"/>
                <w:b/>
                <w:sz w:val="20"/>
                <w:szCs w:val="20"/>
              </w:rPr>
            </w:pPr>
            <w:r w:rsidRPr="005C2EA2">
              <w:rPr>
                <w:rFonts w:ascii="Arial" w:hAnsi="Arial" w:cs="Arial"/>
                <w:b/>
                <w:sz w:val="20"/>
                <w:szCs w:val="20"/>
              </w:rPr>
              <w:lastRenderedPageBreak/>
              <w:t>4. How does Astellas keep Personal Data secure?</w:t>
            </w:r>
          </w:p>
          <w:p w14:paraId="6EABBB20" w14:textId="77777777" w:rsidR="008978C6" w:rsidRPr="005C2EA2" w:rsidRDefault="008978C6" w:rsidP="00D7249A">
            <w:pPr>
              <w:jc w:val="center"/>
              <w:rPr>
                <w:rFonts w:ascii="Arial" w:hAnsi="Arial" w:cs="Arial"/>
                <w:b/>
                <w:sz w:val="20"/>
                <w:szCs w:val="20"/>
              </w:rPr>
            </w:pPr>
          </w:p>
        </w:tc>
        <w:tc>
          <w:tcPr>
            <w:tcW w:w="4505" w:type="dxa"/>
          </w:tcPr>
          <w:p w14:paraId="4D36A998"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4. Jak společnost Astellas zajišťuje bezpečnost Osobních údajů?</w:t>
            </w:r>
          </w:p>
          <w:p w14:paraId="45150682" w14:textId="77777777" w:rsidR="008978C6" w:rsidRPr="00817A84" w:rsidRDefault="008978C6" w:rsidP="00D7249A">
            <w:pPr>
              <w:jc w:val="center"/>
              <w:rPr>
                <w:rFonts w:ascii="Arial" w:hAnsi="Arial" w:cs="Arial"/>
                <w:b/>
                <w:sz w:val="20"/>
                <w:szCs w:val="20"/>
                <w:lang w:val="cs-CZ"/>
              </w:rPr>
            </w:pPr>
          </w:p>
        </w:tc>
      </w:tr>
      <w:tr w:rsidR="008978C6" w:rsidRPr="00DE018F" w14:paraId="58A1246B" w14:textId="77777777" w:rsidTr="00D7249A">
        <w:tc>
          <w:tcPr>
            <w:tcW w:w="4505" w:type="dxa"/>
          </w:tcPr>
          <w:p w14:paraId="7EA6DCFE" w14:textId="77777777" w:rsidR="008978C6" w:rsidRPr="005C2EA2" w:rsidRDefault="008978C6" w:rsidP="00D7249A">
            <w:pPr>
              <w:rPr>
                <w:rFonts w:ascii="Arial" w:hAnsi="Arial" w:cs="Arial"/>
                <w:sz w:val="20"/>
                <w:szCs w:val="20"/>
              </w:rPr>
            </w:pPr>
            <w:r w:rsidRPr="005C2EA2">
              <w:rPr>
                <w:rFonts w:ascii="Arial" w:hAnsi="Arial" w:cs="Arial"/>
                <w:sz w:val="20"/>
                <w:szCs w:val="20"/>
              </w:rPr>
              <w:t>Astellas uses appropriate technical and organisational measures to protect Personal Data that it collects and processes about you.  The measures are designed to provide a level of security appropriate to the risk of processing your Personal Data.</w:t>
            </w:r>
          </w:p>
          <w:p w14:paraId="6278F31C" w14:textId="77777777" w:rsidR="008978C6" w:rsidRPr="005C2EA2" w:rsidRDefault="008978C6" w:rsidP="00D7249A">
            <w:pPr>
              <w:jc w:val="center"/>
              <w:rPr>
                <w:rFonts w:ascii="Arial" w:hAnsi="Arial" w:cs="Arial"/>
                <w:b/>
                <w:sz w:val="20"/>
                <w:szCs w:val="20"/>
              </w:rPr>
            </w:pPr>
          </w:p>
        </w:tc>
        <w:tc>
          <w:tcPr>
            <w:tcW w:w="4505" w:type="dxa"/>
          </w:tcPr>
          <w:p w14:paraId="5513564F"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využívá odpovídající technická a organizační opatření pro zajištění ochrany Osobních údajů, které o vás shromažďuje a zpracovává.  Opatření jsou navržena tak, aby zajišťovala úroveň bezpečnosti odpovídající riziku souvisejícímu se zpracováním vašich Osobních údajů.</w:t>
            </w:r>
          </w:p>
          <w:p w14:paraId="61E2E612" w14:textId="77777777" w:rsidR="008978C6" w:rsidRPr="00817A84" w:rsidRDefault="008978C6" w:rsidP="00D7249A">
            <w:pPr>
              <w:jc w:val="center"/>
              <w:rPr>
                <w:rFonts w:ascii="Arial" w:hAnsi="Arial" w:cs="Arial"/>
                <w:b/>
                <w:sz w:val="20"/>
                <w:szCs w:val="20"/>
                <w:lang w:val="cs-CZ"/>
              </w:rPr>
            </w:pPr>
          </w:p>
        </w:tc>
      </w:tr>
      <w:tr w:rsidR="008978C6" w:rsidRPr="005C2EA2" w14:paraId="2E55A258" w14:textId="77777777" w:rsidTr="00D7249A">
        <w:tc>
          <w:tcPr>
            <w:tcW w:w="4505" w:type="dxa"/>
          </w:tcPr>
          <w:p w14:paraId="38FEFB95" w14:textId="77777777" w:rsidR="008978C6" w:rsidRPr="005C2EA2" w:rsidRDefault="008978C6" w:rsidP="00D7249A">
            <w:pPr>
              <w:rPr>
                <w:rFonts w:ascii="Arial" w:hAnsi="Arial" w:cs="Arial"/>
                <w:sz w:val="20"/>
                <w:szCs w:val="20"/>
              </w:rPr>
            </w:pPr>
            <w:r w:rsidRPr="005C2EA2">
              <w:rPr>
                <w:rFonts w:ascii="Arial" w:hAnsi="Arial" w:cs="Arial"/>
                <w:b/>
                <w:sz w:val="20"/>
                <w:szCs w:val="20"/>
              </w:rPr>
              <w:t>5. International data transfers</w:t>
            </w:r>
          </w:p>
          <w:p w14:paraId="29064D62" w14:textId="77777777" w:rsidR="008978C6" w:rsidRPr="005C2EA2" w:rsidRDefault="008978C6" w:rsidP="00D7249A">
            <w:pPr>
              <w:jc w:val="center"/>
              <w:rPr>
                <w:rFonts w:ascii="Arial" w:hAnsi="Arial" w:cs="Arial"/>
                <w:b/>
                <w:sz w:val="20"/>
                <w:szCs w:val="20"/>
              </w:rPr>
            </w:pPr>
          </w:p>
        </w:tc>
        <w:tc>
          <w:tcPr>
            <w:tcW w:w="4505" w:type="dxa"/>
          </w:tcPr>
          <w:p w14:paraId="71D382AA" w14:textId="77777777" w:rsidR="008978C6" w:rsidRPr="00817A84" w:rsidRDefault="008978C6" w:rsidP="00D7249A">
            <w:pPr>
              <w:rPr>
                <w:rFonts w:ascii="Arial" w:hAnsi="Arial" w:cs="Arial"/>
                <w:sz w:val="20"/>
                <w:szCs w:val="20"/>
                <w:lang w:val="cs-CZ"/>
              </w:rPr>
            </w:pPr>
            <w:r w:rsidRPr="00817A84">
              <w:rPr>
                <w:rFonts w:ascii="Arial" w:hAnsi="Arial"/>
                <w:b/>
                <w:sz w:val="20"/>
                <w:szCs w:val="20"/>
                <w:lang w:val="cs-CZ"/>
              </w:rPr>
              <w:t>5. Mezinárodní přenosy údajů</w:t>
            </w:r>
          </w:p>
          <w:p w14:paraId="5A489A55" w14:textId="77777777" w:rsidR="008978C6" w:rsidRPr="00817A84" w:rsidRDefault="008978C6" w:rsidP="00D7249A">
            <w:pPr>
              <w:jc w:val="center"/>
              <w:rPr>
                <w:rFonts w:ascii="Arial" w:hAnsi="Arial" w:cs="Arial"/>
                <w:b/>
                <w:sz w:val="20"/>
                <w:szCs w:val="20"/>
                <w:lang w:val="cs-CZ"/>
              </w:rPr>
            </w:pPr>
          </w:p>
        </w:tc>
      </w:tr>
      <w:tr w:rsidR="008978C6" w:rsidRPr="00DE018F" w14:paraId="70A00959" w14:textId="77777777" w:rsidTr="00D7249A">
        <w:tc>
          <w:tcPr>
            <w:tcW w:w="4505" w:type="dxa"/>
          </w:tcPr>
          <w:p w14:paraId="2641E04A" w14:textId="77777777" w:rsidR="008978C6" w:rsidRPr="005C2EA2" w:rsidRDefault="008978C6" w:rsidP="00D7249A">
            <w:pPr>
              <w:rPr>
                <w:rFonts w:ascii="Arial" w:hAnsi="Arial" w:cs="Arial"/>
                <w:sz w:val="20"/>
                <w:szCs w:val="20"/>
              </w:rPr>
            </w:pPr>
            <w:r w:rsidRPr="005C2EA2">
              <w:rPr>
                <w:rFonts w:ascii="Arial" w:hAnsi="Arial" w:cs="Arial"/>
                <w:sz w:val="20"/>
                <w:szCs w:val="20"/>
              </w:rPr>
              <w:t>Personal Data may be transferred to, and processed in, countries other than the country in which you are a resident. These countries may have data protection laws that are different to the laws of the country of residence (and, in some cases, may not be as protective).</w:t>
            </w:r>
          </w:p>
          <w:p w14:paraId="484633F3" w14:textId="77777777" w:rsidR="008978C6" w:rsidRPr="005C2EA2" w:rsidRDefault="008978C6" w:rsidP="00D7249A">
            <w:pPr>
              <w:jc w:val="center"/>
              <w:rPr>
                <w:rFonts w:ascii="Arial" w:hAnsi="Arial" w:cs="Arial"/>
                <w:b/>
                <w:sz w:val="20"/>
                <w:szCs w:val="20"/>
              </w:rPr>
            </w:pPr>
          </w:p>
        </w:tc>
        <w:tc>
          <w:tcPr>
            <w:tcW w:w="4505" w:type="dxa"/>
          </w:tcPr>
          <w:p w14:paraId="4843CC8A"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Osobní údaje smějí být přenášeny do zemí mimo zemi vašeho bydliště a mohou být v těchto zemích zpracovávány. V těchto zemích mohou platit zákony o ochraně osobních údajů, které se liší od zákonů platných v zemi vašeho bydliště (a</w:t>
            </w:r>
            <w:r>
              <w:rPr>
                <w:rFonts w:ascii="Arial" w:hAnsi="Arial"/>
                <w:sz w:val="20"/>
                <w:szCs w:val="20"/>
                <w:lang w:val="cs-CZ"/>
              </w:rPr>
              <w:t> </w:t>
            </w:r>
            <w:r w:rsidRPr="00817A84">
              <w:rPr>
                <w:rFonts w:ascii="Arial" w:hAnsi="Arial"/>
                <w:sz w:val="20"/>
                <w:szCs w:val="20"/>
                <w:lang w:val="cs-CZ"/>
              </w:rPr>
              <w:t>v některých případech mohou poskytovat nižší úroveň ochrany).</w:t>
            </w:r>
          </w:p>
          <w:p w14:paraId="6C0AAD1C" w14:textId="77777777" w:rsidR="008978C6" w:rsidRPr="00817A84" w:rsidRDefault="008978C6" w:rsidP="00D7249A">
            <w:pPr>
              <w:jc w:val="center"/>
              <w:rPr>
                <w:rFonts w:ascii="Arial" w:hAnsi="Arial" w:cs="Arial"/>
                <w:b/>
                <w:sz w:val="20"/>
                <w:szCs w:val="20"/>
                <w:lang w:val="cs-CZ"/>
              </w:rPr>
            </w:pPr>
          </w:p>
        </w:tc>
      </w:tr>
      <w:tr w:rsidR="008978C6" w:rsidRPr="00DE018F" w14:paraId="25A43E9C" w14:textId="77777777" w:rsidTr="00D7249A">
        <w:tc>
          <w:tcPr>
            <w:tcW w:w="4505" w:type="dxa"/>
          </w:tcPr>
          <w:p w14:paraId="4693970A" w14:textId="77777777" w:rsidR="008978C6" w:rsidRPr="005C2EA2" w:rsidRDefault="008978C6" w:rsidP="00D7249A">
            <w:pPr>
              <w:rPr>
                <w:rFonts w:ascii="Arial" w:hAnsi="Arial" w:cs="Arial"/>
                <w:b/>
                <w:sz w:val="20"/>
                <w:szCs w:val="20"/>
              </w:rPr>
            </w:pPr>
            <w:r w:rsidRPr="005C2EA2">
              <w:rPr>
                <w:rFonts w:ascii="Arial" w:hAnsi="Arial" w:cs="Arial"/>
                <w:sz w:val="20"/>
                <w:szCs w:val="20"/>
              </w:rPr>
              <w:t xml:space="preserve">Specifically, Astellas’ servers are located in EU, USA, Japan, and Astellas’ group companies and third party service providers and partners operate around the world. This means that when Astellas collects Personal Data, it may process it in any of these countries. However, Astellas has taken appropriate safeguards to require that Personal Data will remain protected in accordance with </w:t>
            </w:r>
            <w:r w:rsidRPr="005C2EA2">
              <w:rPr>
                <w:rFonts w:ascii="Arial" w:hAnsi="Arial" w:cs="Arial"/>
                <w:sz w:val="20"/>
                <w:szCs w:val="20"/>
              </w:rPr>
              <w:lastRenderedPageBreak/>
              <w:t>this Privacy Notice. These include implementing the European Commission’s Standard Contractual Clauses for transfers of Personal Data between Astellas’ group companies, which require all group companies to protect Personal Data they process from the EEA in accordance with European Union data protection law.   Astellas’ Standard Contractual Clauses can be provided on request. Astellas has implemented similar appropriate safeguards with third party service providers and partners and further details can be provided upon request.</w:t>
            </w:r>
          </w:p>
          <w:p w14:paraId="27163047" w14:textId="77777777" w:rsidR="008978C6" w:rsidRPr="005C2EA2" w:rsidRDefault="008978C6" w:rsidP="00D7249A">
            <w:pPr>
              <w:jc w:val="center"/>
              <w:rPr>
                <w:rFonts w:ascii="Arial" w:hAnsi="Arial" w:cs="Arial"/>
                <w:b/>
                <w:sz w:val="20"/>
                <w:szCs w:val="20"/>
              </w:rPr>
            </w:pPr>
          </w:p>
        </w:tc>
        <w:tc>
          <w:tcPr>
            <w:tcW w:w="4505" w:type="dxa"/>
          </w:tcPr>
          <w:p w14:paraId="1946DEE0" w14:textId="77777777" w:rsidR="008978C6" w:rsidRPr="00817A84" w:rsidRDefault="008978C6" w:rsidP="00D7249A">
            <w:pPr>
              <w:rPr>
                <w:rFonts w:ascii="Arial" w:hAnsi="Arial" w:cs="Arial"/>
                <w:b/>
                <w:sz w:val="20"/>
                <w:szCs w:val="20"/>
                <w:lang w:val="cs-CZ"/>
              </w:rPr>
            </w:pPr>
            <w:r w:rsidRPr="00817A84">
              <w:rPr>
                <w:rFonts w:ascii="Arial" w:hAnsi="Arial"/>
                <w:sz w:val="20"/>
                <w:szCs w:val="20"/>
                <w:lang w:val="cs-CZ"/>
              </w:rPr>
              <w:lastRenderedPageBreak/>
              <w:t xml:space="preserve">Servery společnosti Astellas jsou konkrétně rozmístěny v EU, USA, v Japonsku a jak společnosti skupiny Astellas, tak její externí poskytovatelé služeb a partneři působí po celém světě. To znamená, že pokud společnost Astellas shromažďuje Osobní údaje, může je zpracovávat ve kterékoliv z těchto zemí. Společnost Astellas však přijala příslušné </w:t>
            </w:r>
            <w:r w:rsidRPr="00817A84">
              <w:rPr>
                <w:rFonts w:ascii="Arial" w:hAnsi="Arial"/>
                <w:sz w:val="20"/>
                <w:szCs w:val="20"/>
                <w:lang w:val="cs-CZ"/>
              </w:rPr>
              <w:lastRenderedPageBreak/>
              <w:t>pojistky vyžadující, aby Osobní údaje zůstaly chráněné v souladu s tímto Oznámením o</w:t>
            </w:r>
            <w:r>
              <w:rPr>
                <w:rFonts w:ascii="Arial" w:hAnsi="Arial"/>
                <w:sz w:val="20"/>
                <w:szCs w:val="20"/>
                <w:lang w:val="cs-CZ"/>
              </w:rPr>
              <w:t> </w:t>
            </w:r>
            <w:r w:rsidRPr="00817A84">
              <w:rPr>
                <w:rFonts w:ascii="Arial" w:hAnsi="Arial"/>
                <w:sz w:val="20"/>
                <w:szCs w:val="20"/>
                <w:lang w:val="cs-CZ"/>
              </w:rPr>
              <w:t>ochraně soukromí. Sem spadá zavedení Standardních smluvních ustanovení Evropské komise pro přenosy Osobních údajů mezi společnostmi skupiny Astellas, která vyžadují, aby všechny společnosti Skupiny chránili jimi zpracovávané Osobní údaje pocházející z EHP v</w:t>
            </w:r>
            <w:r>
              <w:rPr>
                <w:rFonts w:ascii="Arial" w:hAnsi="Arial"/>
                <w:sz w:val="20"/>
                <w:szCs w:val="20"/>
                <w:lang w:val="cs-CZ"/>
              </w:rPr>
              <w:t> </w:t>
            </w:r>
            <w:r w:rsidRPr="00817A84">
              <w:rPr>
                <w:rFonts w:ascii="Arial" w:hAnsi="Arial"/>
                <w:sz w:val="20"/>
                <w:szCs w:val="20"/>
                <w:lang w:val="cs-CZ"/>
              </w:rPr>
              <w:t>souladu s legislativou o ochraně osobních údajů platnou v Evropské unii.   Standardní smluvní ustanovení společnosti Astellas jsou k</w:t>
            </w:r>
            <w:r>
              <w:rPr>
                <w:rFonts w:ascii="Arial" w:hAnsi="Arial"/>
                <w:sz w:val="20"/>
                <w:szCs w:val="20"/>
                <w:lang w:val="cs-CZ"/>
              </w:rPr>
              <w:t> </w:t>
            </w:r>
            <w:r w:rsidRPr="00817A84">
              <w:rPr>
                <w:rFonts w:ascii="Arial" w:hAnsi="Arial"/>
                <w:sz w:val="20"/>
                <w:szCs w:val="20"/>
                <w:lang w:val="cs-CZ"/>
              </w:rPr>
              <w:t>dispozici na vyžádání. Společnost Astellas zavede podobné vhodné pojistky u externích poskytovatelů služeb a partnerů, přičemž další podrobnosti mohou být poskytnuty na vyžádání.</w:t>
            </w:r>
          </w:p>
          <w:p w14:paraId="4EE0EB00" w14:textId="77777777" w:rsidR="008978C6" w:rsidRPr="00817A84" w:rsidRDefault="008978C6" w:rsidP="00D7249A">
            <w:pPr>
              <w:jc w:val="center"/>
              <w:rPr>
                <w:rFonts w:ascii="Arial" w:hAnsi="Arial" w:cs="Arial"/>
                <w:b/>
                <w:sz w:val="20"/>
                <w:szCs w:val="20"/>
                <w:lang w:val="cs-CZ"/>
              </w:rPr>
            </w:pPr>
          </w:p>
        </w:tc>
      </w:tr>
      <w:tr w:rsidR="008978C6" w:rsidRPr="005C2EA2" w14:paraId="500697D8" w14:textId="77777777" w:rsidTr="00D7249A">
        <w:tc>
          <w:tcPr>
            <w:tcW w:w="4505" w:type="dxa"/>
          </w:tcPr>
          <w:p w14:paraId="2902B7D2" w14:textId="77777777" w:rsidR="008978C6" w:rsidRPr="005C2EA2" w:rsidRDefault="008978C6" w:rsidP="00D7249A">
            <w:pPr>
              <w:rPr>
                <w:rFonts w:ascii="Arial" w:hAnsi="Arial" w:cs="Arial"/>
                <w:b/>
                <w:sz w:val="20"/>
                <w:szCs w:val="20"/>
              </w:rPr>
            </w:pPr>
            <w:r w:rsidRPr="005C2EA2">
              <w:rPr>
                <w:rFonts w:ascii="Arial" w:hAnsi="Arial" w:cs="Arial"/>
                <w:b/>
                <w:sz w:val="20"/>
                <w:szCs w:val="20"/>
              </w:rPr>
              <w:lastRenderedPageBreak/>
              <w:t>6. Data retention</w:t>
            </w:r>
          </w:p>
          <w:p w14:paraId="6852C243" w14:textId="77777777" w:rsidR="008978C6" w:rsidRPr="005C2EA2" w:rsidRDefault="008978C6" w:rsidP="00D7249A">
            <w:pPr>
              <w:jc w:val="center"/>
              <w:rPr>
                <w:rFonts w:ascii="Arial" w:hAnsi="Arial" w:cs="Arial"/>
                <w:b/>
                <w:sz w:val="20"/>
                <w:szCs w:val="20"/>
              </w:rPr>
            </w:pPr>
          </w:p>
        </w:tc>
        <w:tc>
          <w:tcPr>
            <w:tcW w:w="4505" w:type="dxa"/>
          </w:tcPr>
          <w:p w14:paraId="49F36F69"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6. Uchovávání údajů</w:t>
            </w:r>
          </w:p>
          <w:p w14:paraId="1B05FEA4" w14:textId="77777777" w:rsidR="008978C6" w:rsidRPr="00817A84" w:rsidRDefault="008978C6" w:rsidP="00D7249A">
            <w:pPr>
              <w:jc w:val="center"/>
              <w:rPr>
                <w:rFonts w:ascii="Arial" w:hAnsi="Arial" w:cs="Arial"/>
                <w:b/>
                <w:sz w:val="20"/>
                <w:szCs w:val="20"/>
                <w:lang w:val="cs-CZ"/>
              </w:rPr>
            </w:pPr>
          </w:p>
        </w:tc>
      </w:tr>
      <w:tr w:rsidR="008978C6" w:rsidRPr="00DE018F" w14:paraId="6A0C757E" w14:textId="77777777" w:rsidTr="00D7249A">
        <w:tc>
          <w:tcPr>
            <w:tcW w:w="4505" w:type="dxa"/>
          </w:tcPr>
          <w:p w14:paraId="27FC1123" w14:textId="77777777" w:rsidR="008978C6" w:rsidRPr="005C2EA2" w:rsidRDefault="008978C6" w:rsidP="00D7249A">
            <w:pPr>
              <w:rPr>
                <w:rFonts w:ascii="Arial" w:hAnsi="Arial" w:cs="Arial"/>
                <w:sz w:val="20"/>
                <w:szCs w:val="20"/>
              </w:rPr>
            </w:pPr>
            <w:r w:rsidRPr="005C2EA2">
              <w:rPr>
                <w:rFonts w:ascii="Arial" w:hAnsi="Arial" w:cs="Arial"/>
                <w:sz w:val="20"/>
                <w:szCs w:val="20"/>
              </w:rPr>
              <w:t xml:space="preserve">Astellas retains Personal Data where it has an ongoing legitimate business need to do so (for example, to fulfil a contract with you or an entity you are representing or working for or to comply with applicable legal, tax or accounting requirements). When Astellas has no ongoing legitimate business need to process Personal Data, Astellas will either delete or anonymise it or, if this is not possible (for example, because Personal Data has been stored in backup archives), then it will securely store Personal Data and isolate it from any further processing until deletion is possible. </w:t>
            </w:r>
          </w:p>
          <w:p w14:paraId="0C2A3320" w14:textId="77777777" w:rsidR="008978C6" w:rsidRPr="005C2EA2" w:rsidRDefault="008978C6" w:rsidP="00D7249A">
            <w:pPr>
              <w:jc w:val="center"/>
              <w:rPr>
                <w:rFonts w:ascii="Arial" w:hAnsi="Arial" w:cs="Arial"/>
                <w:b/>
                <w:sz w:val="20"/>
                <w:szCs w:val="20"/>
              </w:rPr>
            </w:pPr>
          </w:p>
        </w:tc>
        <w:tc>
          <w:tcPr>
            <w:tcW w:w="4505" w:type="dxa"/>
          </w:tcPr>
          <w:p w14:paraId="49F80A12"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uchovává Osobní údaje v</w:t>
            </w:r>
            <w:r>
              <w:rPr>
                <w:rFonts w:ascii="Arial" w:hAnsi="Arial"/>
                <w:sz w:val="20"/>
                <w:szCs w:val="20"/>
                <w:lang w:val="cs-CZ"/>
              </w:rPr>
              <w:t> </w:t>
            </w:r>
            <w:r w:rsidRPr="00817A84">
              <w:rPr>
                <w:rFonts w:ascii="Arial" w:hAnsi="Arial"/>
                <w:sz w:val="20"/>
                <w:szCs w:val="20"/>
                <w:lang w:val="cs-CZ"/>
              </w:rPr>
              <w:t>případech, kdy pro to má přetrvávající oprávněnou obchodní potřebu (například plnění smlouvy s vámi nebo se subjektem, který zastupujete nebo pro který pracujete, či za účelem splnění příslušných zákonných, daňových nebo účetních požadavků). Pokud společnost Astellas nemá přetrvávající oprávněnou obchodní potřebu Osobní údaje zpracovávat, pak společnost Astellas provede buď jejich vymazání</w:t>
            </w:r>
            <w:r>
              <w:rPr>
                <w:rFonts w:ascii="Arial" w:hAnsi="Arial"/>
                <w:sz w:val="20"/>
                <w:szCs w:val="20"/>
                <w:lang w:val="cs-CZ"/>
              </w:rPr>
              <w:t>,</w:t>
            </w:r>
            <w:r w:rsidRPr="00817A84">
              <w:rPr>
                <w:rFonts w:ascii="Arial" w:hAnsi="Arial"/>
                <w:sz w:val="20"/>
                <w:szCs w:val="20"/>
                <w:lang w:val="cs-CZ"/>
              </w:rPr>
              <w:t xml:space="preserve"> nebo anonymizaci případně, není-li to možné (například z důvodu uložení Osobních údajů v záložních archivech), zajistí bezpečné uložení Osobních údajů a jejich izolaci od jakéhokoliv dalšího zpracování až do okamžiku, kdy bude jejich vymazání možné. </w:t>
            </w:r>
          </w:p>
          <w:p w14:paraId="4BA73E43" w14:textId="77777777" w:rsidR="008978C6" w:rsidRPr="00817A84" w:rsidRDefault="008978C6" w:rsidP="00D7249A">
            <w:pPr>
              <w:jc w:val="center"/>
              <w:rPr>
                <w:rFonts w:ascii="Arial" w:hAnsi="Arial" w:cs="Arial"/>
                <w:b/>
                <w:sz w:val="20"/>
                <w:szCs w:val="20"/>
                <w:lang w:val="cs-CZ"/>
              </w:rPr>
            </w:pPr>
          </w:p>
        </w:tc>
      </w:tr>
      <w:tr w:rsidR="008978C6" w:rsidRPr="005C2EA2" w14:paraId="366C6056" w14:textId="77777777" w:rsidTr="00D7249A">
        <w:tc>
          <w:tcPr>
            <w:tcW w:w="4505" w:type="dxa"/>
          </w:tcPr>
          <w:p w14:paraId="7B0444DA" w14:textId="77777777" w:rsidR="008978C6" w:rsidRPr="005C2EA2" w:rsidRDefault="008978C6" w:rsidP="00D7249A">
            <w:pPr>
              <w:rPr>
                <w:rFonts w:ascii="Arial" w:hAnsi="Arial" w:cs="Arial"/>
                <w:b/>
                <w:sz w:val="20"/>
                <w:szCs w:val="20"/>
              </w:rPr>
            </w:pPr>
            <w:r w:rsidRPr="005C2EA2">
              <w:rPr>
                <w:rFonts w:ascii="Arial" w:hAnsi="Arial" w:cs="Arial"/>
                <w:b/>
                <w:sz w:val="20"/>
                <w:szCs w:val="20"/>
              </w:rPr>
              <w:t>7. Your data protection rights</w:t>
            </w:r>
          </w:p>
          <w:p w14:paraId="6DD2567B" w14:textId="77777777" w:rsidR="008978C6" w:rsidRPr="005C2EA2" w:rsidRDefault="008978C6" w:rsidP="00D7249A">
            <w:pPr>
              <w:rPr>
                <w:rFonts w:ascii="Arial" w:hAnsi="Arial" w:cs="Arial"/>
                <w:sz w:val="20"/>
                <w:szCs w:val="20"/>
              </w:rPr>
            </w:pPr>
          </w:p>
        </w:tc>
        <w:tc>
          <w:tcPr>
            <w:tcW w:w="4505" w:type="dxa"/>
          </w:tcPr>
          <w:p w14:paraId="394C8D1E" w14:textId="77777777" w:rsidR="008978C6" w:rsidRPr="00817A84" w:rsidRDefault="008978C6" w:rsidP="00D7249A">
            <w:pPr>
              <w:rPr>
                <w:rFonts w:ascii="Arial" w:hAnsi="Arial" w:cs="Arial"/>
                <w:b/>
                <w:sz w:val="20"/>
                <w:szCs w:val="20"/>
                <w:lang w:val="cs-CZ"/>
              </w:rPr>
            </w:pPr>
            <w:r w:rsidRPr="00817A84">
              <w:rPr>
                <w:rFonts w:ascii="Arial" w:hAnsi="Arial"/>
                <w:b/>
                <w:sz w:val="20"/>
                <w:szCs w:val="20"/>
                <w:lang w:val="cs-CZ"/>
              </w:rPr>
              <w:t>7. Vaše práva na ochranu údajů</w:t>
            </w:r>
          </w:p>
          <w:p w14:paraId="48CE890C" w14:textId="77777777" w:rsidR="008978C6" w:rsidRPr="00817A84" w:rsidRDefault="008978C6" w:rsidP="00D7249A">
            <w:pPr>
              <w:jc w:val="center"/>
              <w:rPr>
                <w:rFonts w:ascii="Arial" w:hAnsi="Arial" w:cs="Arial"/>
                <w:b/>
                <w:sz w:val="20"/>
                <w:szCs w:val="20"/>
                <w:lang w:val="cs-CZ"/>
              </w:rPr>
            </w:pPr>
          </w:p>
        </w:tc>
      </w:tr>
      <w:tr w:rsidR="008978C6" w:rsidRPr="005C2EA2" w14:paraId="2C32C1F0" w14:textId="77777777" w:rsidTr="00D7249A">
        <w:tc>
          <w:tcPr>
            <w:tcW w:w="4505" w:type="dxa"/>
          </w:tcPr>
          <w:p w14:paraId="76B887F3" w14:textId="77777777" w:rsidR="008978C6" w:rsidRPr="005C2EA2" w:rsidRDefault="008978C6" w:rsidP="00D7249A">
            <w:pPr>
              <w:rPr>
                <w:rFonts w:ascii="Arial" w:hAnsi="Arial" w:cs="Arial"/>
                <w:sz w:val="20"/>
                <w:szCs w:val="20"/>
              </w:rPr>
            </w:pPr>
            <w:r w:rsidRPr="005C2EA2">
              <w:rPr>
                <w:rFonts w:ascii="Arial" w:hAnsi="Arial" w:cs="Arial"/>
                <w:sz w:val="20"/>
                <w:szCs w:val="20"/>
              </w:rPr>
              <w:t>You have the following data protection rights:</w:t>
            </w:r>
          </w:p>
          <w:p w14:paraId="204464C6" w14:textId="77777777" w:rsidR="008978C6" w:rsidRPr="005C2EA2" w:rsidRDefault="008978C6" w:rsidP="00D7249A">
            <w:pPr>
              <w:rPr>
                <w:rFonts w:ascii="Arial" w:hAnsi="Arial" w:cs="Arial"/>
                <w:b/>
                <w:sz w:val="20"/>
                <w:szCs w:val="20"/>
              </w:rPr>
            </w:pPr>
          </w:p>
        </w:tc>
        <w:tc>
          <w:tcPr>
            <w:tcW w:w="4505" w:type="dxa"/>
          </w:tcPr>
          <w:p w14:paraId="7ADABE31"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Máte následující práva na ochranu osobních údajů:</w:t>
            </w:r>
          </w:p>
          <w:p w14:paraId="34BF5BD5" w14:textId="77777777" w:rsidR="008978C6" w:rsidRPr="00817A84" w:rsidRDefault="008978C6" w:rsidP="00D7249A">
            <w:pPr>
              <w:jc w:val="center"/>
              <w:rPr>
                <w:rFonts w:ascii="Arial" w:hAnsi="Arial" w:cs="Arial"/>
                <w:b/>
                <w:sz w:val="20"/>
                <w:szCs w:val="20"/>
                <w:lang w:val="cs-CZ"/>
              </w:rPr>
            </w:pPr>
          </w:p>
        </w:tc>
      </w:tr>
      <w:tr w:rsidR="008978C6" w:rsidRPr="005C2EA2" w14:paraId="10DBC7AE" w14:textId="77777777" w:rsidTr="00D7249A">
        <w:tc>
          <w:tcPr>
            <w:tcW w:w="4505" w:type="dxa"/>
          </w:tcPr>
          <w:p w14:paraId="3246D992" w14:textId="77777777" w:rsidR="008978C6" w:rsidRPr="005C2EA2" w:rsidRDefault="008978C6" w:rsidP="008978C6">
            <w:pPr>
              <w:pStyle w:val="Odstavecseseznamem"/>
              <w:numPr>
                <w:ilvl w:val="0"/>
                <w:numId w:val="19"/>
              </w:numPr>
              <w:adjustRightInd/>
              <w:contextualSpacing/>
              <w:rPr>
                <w:rFonts w:ascii="Arial" w:hAnsi="Arial" w:cs="Arial"/>
                <w:sz w:val="20"/>
                <w:szCs w:val="20"/>
              </w:rPr>
            </w:pPr>
            <w:r w:rsidRPr="005C2EA2">
              <w:rPr>
                <w:rFonts w:ascii="Arial" w:hAnsi="Arial" w:cs="Arial"/>
                <w:sz w:val="20"/>
                <w:szCs w:val="20"/>
              </w:rPr>
              <w:t xml:space="preserve">If you wish to </w:t>
            </w:r>
            <w:r w:rsidRPr="005C2EA2">
              <w:rPr>
                <w:rFonts w:ascii="Arial" w:hAnsi="Arial" w:cs="Arial"/>
                <w:b/>
                <w:sz w:val="20"/>
                <w:szCs w:val="20"/>
              </w:rPr>
              <w:t>access, correct, update or request deletion</w:t>
            </w:r>
            <w:r w:rsidRPr="005C2EA2">
              <w:rPr>
                <w:rFonts w:ascii="Arial" w:hAnsi="Arial" w:cs="Arial"/>
                <w:sz w:val="20"/>
                <w:szCs w:val="20"/>
              </w:rPr>
              <w:t xml:space="preserve"> of Personal Data in certain circumstances, this can be done at any time by contacting Astellas using the contact details provided under the “How to contact Astellas” heading below.  </w:t>
            </w:r>
          </w:p>
          <w:p w14:paraId="63159785" w14:textId="77777777" w:rsidR="008978C6" w:rsidRPr="005C2EA2" w:rsidRDefault="008978C6" w:rsidP="00D7249A">
            <w:pPr>
              <w:rPr>
                <w:rFonts w:ascii="Arial" w:hAnsi="Arial" w:cs="Arial"/>
                <w:b/>
                <w:sz w:val="20"/>
                <w:szCs w:val="20"/>
              </w:rPr>
            </w:pPr>
          </w:p>
        </w:tc>
        <w:tc>
          <w:tcPr>
            <w:tcW w:w="4505" w:type="dxa"/>
          </w:tcPr>
          <w:p w14:paraId="4E62AF38" w14:textId="77777777" w:rsidR="008978C6" w:rsidRPr="00817A84" w:rsidRDefault="008978C6" w:rsidP="008978C6">
            <w:pPr>
              <w:pStyle w:val="Odstavecseseznamem"/>
              <w:numPr>
                <w:ilvl w:val="0"/>
                <w:numId w:val="19"/>
              </w:numPr>
              <w:adjustRightInd/>
              <w:contextualSpacing/>
              <w:rPr>
                <w:rFonts w:ascii="Arial" w:hAnsi="Arial" w:cs="Arial"/>
                <w:sz w:val="20"/>
                <w:szCs w:val="20"/>
                <w:lang w:val="cs-CZ"/>
              </w:rPr>
            </w:pPr>
            <w:r w:rsidRPr="00817A84">
              <w:rPr>
                <w:rFonts w:ascii="Arial" w:hAnsi="Arial"/>
                <w:sz w:val="20"/>
                <w:szCs w:val="20"/>
                <w:lang w:val="cs-CZ"/>
              </w:rPr>
              <w:t xml:space="preserve">Pokud si za určitých okolností přejete </w:t>
            </w:r>
            <w:r w:rsidRPr="00817A84">
              <w:rPr>
                <w:rFonts w:ascii="Arial" w:hAnsi="Arial"/>
                <w:b/>
                <w:sz w:val="20"/>
                <w:szCs w:val="20"/>
                <w:lang w:val="cs-CZ"/>
              </w:rPr>
              <w:t>přístup, opravu, aktualizaci nebo pokud požadujete smazání</w:t>
            </w:r>
            <w:r w:rsidRPr="00817A84">
              <w:rPr>
                <w:rFonts w:ascii="Arial" w:hAnsi="Arial"/>
                <w:sz w:val="20"/>
                <w:szCs w:val="20"/>
                <w:lang w:val="cs-CZ"/>
              </w:rPr>
              <w:t xml:space="preserve"> Osobních údajů, můžete tak kdykoli učinit kontaktováním společnosti Astellas prostřednictvím kontaktních údajů uvedených v odstavci „Jak kontaktovat společnost Astellas“ níže.  </w:t>
            </w:r>
          </w:p>
          <w:p w14:paraId="3AE8D262" w14:textId="77777777" w:rsidR="008978C6" w:rsidRPr="00817A84" w:rsidRDefault="008978C6" w:rsidP="00D7249A">
            <w:pPr>
              <w:jc w:val="center"/>
              <w:rPr>
                <w:rFonts w:ascii="Arial" w:hAnsi="Arial" w:cs="Arial"/>
                <w:b/>
                <w:sz w:val="20"/>
                <w:szCs w:val="20"/>
                <w:lang w:val="cs-CZ"/>
              </w:rPr>
            </w:pPr>
          </w:p>
        </w:tc>
      </w:tr>
      <w:tr w:rsidR="008978C6" w:rsidRPr="00DE018F" w14:paraId="693CA874" w14:textId="77777777" w:rsidTr="00D7249A">
        <w:tc>
          <w:tcPr>
            <w:tcW w:w="4505" w:type="dxa"/>
          </w:tcPr>
          <w:p w14:paraId="5A881C07" w14:textId="77777777" w:rsidR="008978C6" w:rsidRPr="005C2EA2" w:rsidRDefault="008978C6" w:rsidP="008978C6">
            <w:pPr>
              <w:pStyle w:val="Odstavecseseznamem"/>
              <w:numPr>
                <w:ilvl w:val="0"/>
                <w:numId w:val="19"/>
              </w:numPr>
              <w:adjustRightInd/>
              <w:contextualSpacing/>
              <w:rPr>
                <w:rFonts w:ascii="Arial" w:hAnsi="Arial" w:cs="Arial"/>
                <w:sz w:val="20"/>
                <w:szCs w:val="20"/>
              </w:rPr>
            </w:pPr>
            <w:r w:rsidRPr="005C2EA2">
              <w:rPr>
                <w:rFonts w:ascii="Arial" w:hAnsi="Arial" w:cs="Arial"/>
                <w:sz w:val="20"/>
                <w:szCs w:val="20"/>
              </w:rPr>
              <w:t xml:space="preserve">In addition, you can </w:t>
            </w:r>
            <w:r w:rsidRPr="005C2EA2">
              <w:rPr>
                <w:rFonts w:ascii="Arial" w:hAnsi="Arial" w:cs="Arial"/>
                <w:b/>
                <w:sz w:val="20"/>
                <w:szCs w:val="20"/>
              </w:rPr>
              <w:t>object to processing</w:t>
            </w:r>
            <w:r w:rsidRPr="005C2EA2">
              <w:rPr>
                <w:rFonts w:ascii="Arial" w:hAnsi="Arial" w:cs="Arial"/>
                <w:sz w:val="20"/>
                <w:szCs w:val="20"/>
              </w:rPr>
              <w:t xml:space="preserve"> of Personal Data, ask Astellas to </w:t>
            </w:r>
            <w:r w:rsidRPr="005C2EA2">
              <w:rPr>
                <w:rFonts w:ascii="Arial" w:hAnsi="Arial" w:cs="Arial"/>
                <w:b/>
                <w:sz w:val="20"/>
                <w:szCs w:val="20"/>
              </w:rPr>
              <w:t>restrict processing</w:t>
            </w:r>
            <w:r w:rsidRPr="005C2EA2">
              <w:rPr>
                <w:rFonts w:ascii="Arial" w:hAnsi="Arial" w:cs="Arial"/>
                <w:sz w:val="20"/>
                <w:szCs w:val="20"/>
              </w:rPr>
              <w:t xml:space="preserve"> of Personal Data or </w:t>
            </w:r>
            <w:r w:rsidRPr="005C2EA2">
              <w:rPr>
                <w:rFonts w:ascii="Arial" w:hAnsi="Arial" w:cs="Arial"/>
                <w:b/>
                <w:sz w:val="20"/>
                <w:szCs w:val="20"/>
              </w:rPr>
              <w:t>request portability</w:t>
            </w:r>
            <w:r w:rsidRPr="005C2EA2">
              <w:rPr>
                <w:rFonts w:ascii="Arial" w:hAnsi="Arial" w:cs="Arial"/>
                <w:sz w:val="20"/>
                <w:szCs w:val="20"/>
              </w:rPr>
              <w:t xml:space="preserve"> of Personal Data. Again, you can exercise these rights by contacting Astellas using the contact details provided under the “How to contact Astellas” heading below.</w:t>
            </w:r>
          </w:p>
          <w:p w14:paraId="32A80CC3" w14:textId="77777777" w:rsidR="008978C6" w:rsidRPr="005C2EA2" w:rsidRDefault="008978C6" w:rsidP="00D7249A">
            <w:pPr>
              <w:rPr>
                <w:rFonts w:ascii="Arial" w:hAnsi="Arial" w:cs="Arial"/>
                <w:b/>
                <w:sz w:val="20"/>
                <w:szCs w:val="20"/>
              </w:rPr>
            </w:pPr>
          </w:p>
        </w:tc>
        <w:tc>
          <w:tcPr>
            <w:tcW w:w="4505" w:type="dxa"/>
          </w:tcPr>
          <w:p w14:paraId="73FE74F8" w14:textId="77777777" w:rsidR="008978C6" w:rsidRPr="00817A84" w:rsidRDefault="008978C6" w:rsidP="008978C6">
            <w:pPr>
              <w:pStyle w:val="Odstavecseseznamem"/>
              <w:numPr>
                <w:ilvl w:val="0"/>
                <w:numId w:val="19"/>
              </w:numPr>
              <w:adjustRightInd/>
              <w:contextualSpacing/>
              <w:rPr>
                <w:rFonts w:ascii="Arial" w:hAnsi="Arial" w:cs="Arial"/>
                <w:sz w:val="20"/>
                <w:szCs w:val="20"/>
                <w:lang w:val="cs-CZ"/>
              </w:rPr>
            </w:pPr>
            <w:r w:rsidRPr="00817A84">
              <w:rPr>
                <w:rFonts w:ascii="Arial" w:hAnsi="Arial"/>
                <w:sz w:val="20"/>
                <w:szCs w:val="20"/>
                <w:lang w:val="cs-CZ"/>
              </w:rPr>
              <w:t xml:space="preserve">Kromě toho můžete vznést </w:t>
            </w:r>
            <w:r w:rsidRPr="00817A84">
              <w:rPr>
                <w:rFonts w:ascii="Arial" w:hAnsi="Arial"/>
                <w:b/>
                <w:sz w:val="20"/>
                <w:szCs w:val="20"/>
                <w:lang w:val="cs-CZ"/>
              </w:rPr>
              <w:t>námitku proti zpracování</w:t>
            </w:r>
            <w:r w:rsidRPr="00817A84">
              <w:rPr>
                <w:rFonts w:ascii="Arial" w:hAnsi="Arial"/>
                <w:sz w:val="20"/>
                <w:szCs w:val="20"/>
                <w:lang w:val="cs-CZ"/>
              </w:rPr>
              <w:t xml:space="preserve"> Osobních údajů, požádat společnost Astellas o </w:t>
            </w:r>
            <w:r w:rsidRPr="00817A84">
              <w:rPr>
                <w:rFonts w:ascii="Arial" w:hAnsi="Arial"/>
                <w:b/>
                <w:sz w:val="20"/>
                <w:szCs w:val="20"/>
                <w:lang w:val="cs-CZ"/>
              </w:rPr>
              <w:t>omezení zpracování</w:t>
            </w:r>
            <w:r w:rsidRPr="00817A84">
              <w:rPr>
                <w:rFonts w:ascii="Arial" w:hAnsi="Arial"/>
                <w:sz w:val="20"/>
                <w:szCs w:val="20"/>
                <w:lang w:val="cs-CZ"/>
              </w:rPr>
              <w:t xml:space="preserve"> Osobních údajů, nebo </w:t>
            </w:r>
            <w:r w:rsidRPr="00817A84">
              <w:rPr>
                <w:rFonts w:ascii="Arial" w:hAnsi="Arial"/>
                <w:b/>
                <w:sz w:val="20"/>
                <w:szCs w:val="20"/>
                <w:lang w:val="cs-CZ"/>
              </w:rPr>
              <w:t>požádat o přenositelnost</w:t>
            </w:r>
            <w:r w:rsidRPr="00817A84">
              <w:rPr>
                <w:rFonts w:ascii="Arial" w:hAnsi="Arial"/>
                <w:sz w:val="20"/>
                <w:szCs w:val="20"/>
                <w:lang w:val="cs-CZ"/>
              </w:rPr>
              <w:t xml:space="preserve"> Osobních údajů. Těchto práv můžete opět využít tak, že kontaktujete společnost Astellas s využitím kontaktních údajů uvedených v odstavci „Jak kontaktovat společnost Astellas“ níže.</w:t>
            </w:r>
          </w:p>
          <w:p w14:paraId="03DA5006" w14:textId="77777777" w:rsidR="008978C6" w:rsidRPr="00817A84" w:rsidRDefault="008978C6" w:rsidP="00D7249A">
            <w:pPr>
              <w:jc w:val="center"/>
              <w:rPr>
                <w:rFonts w:ascii="Arial" w:hAnsi="Arial" w:cs="Arial"/>
                <w:b/>
                <w:sz w:val="20"/>
                <w:szCs w:val="20"/>
                <w:lang w:val="cs-CZ"/>
              </w:rPr>
            </w:pPr>
          </w:p>
        </w:tc>
      </w:tr>
      <w:tr w:rsidR="008978C6" w:rsidRPr="00DE018F" w14:paraId="48E83708" w14:textId="77777777" w:rsidTr="00D7249A">
        <w:tc>
          <w:tcPr>
            <w:tcW w:w="4505" w:type="dxa"/>
          </w:tcPr>
          <w:p w14:paraId="571765C5" w14:textId="77777777" w:rsidR="008978C6" w:rsidRPr="005C2EA2" w:rsidRDefault="008978C6" w:rsidP="008978C6">
            <w:pPr>
              <w:pStyle w:val="Odstavecseseznamem"/>
              <w:numPr>
                <w:ilvl w:val="0"/>
                <w:numId w:val="19"/>
              </w:numPr>
              <w:adjustRightInd/>
              <w:contextualSpacing/>
              <w:rPr>
                <w:rFonts w:ascii="Arial" w:hAnsi="Arial" w:cs="Arial"/>
                <w:sz w:val="20"/>
                <w:szCs w:val="20"/>
              </w:rPr>
            </w:pPr>
            <w:r w:rsidRPr="005C2EA2">
              <w:rPr>
                <w:rFonts w:ascii="Arial" w:hAnsi="Arial" w:cs="Arial"/>
                <w:sz w:val="20"/>
                <w:szCs w:val="20"/>
              </w:rPr>
              <w:lastRenderedPageBreak/>
              <w:t xml:space="preserve">Similarly, if Astellas has collected and processes Personal Data with your consent, then you can </w:t>
            </w:r>
            <w:r w:rsidRPr="005C2EA2">
              <w:rPr>
                <w:rFonts w:ascii="Arial" w:hAnsi="Arial" w:cs="Arial"/>
                <w:b/>
                <w:sz w:val="20"/>
                <w:szCs w:val="20"/>
              </w:rPr>
              <w:t>withdraw the consent</w:t>
            </w:r>
            <w:r w:rsidRPr="005C2EA2">
              <w:rPr>
                <w:rFonts w:ascii="Arial" w:hAnsi="Arial" w:cs="Arial"/>
                <w:sz w:val="20"/>
                <w:szCs w:val="20"/>
              </w:rPr>
              <w:t xml:space="preserve"> at any time.  Withdrawing the consent will not affect the lawfulness of any processing conducted prior to the withdrawal, nor will it affect processing of Personal Data conducted in reliance on lawful processing grounds other than consent.</w:t>
            </w:r>
          </w:p>
          <w:p w14:paraId="37A82B88" w14:textId="77777777" w:rsidR="008978C6" w:rsidRPr="005C2EA2" w:rsidRDefault="008978C6" w:rsidP="00D7249A">
            <w:pPr>
              <w:rPr>
                <w:rFonts w:ascii="Arial" w:hAnsi="Arial" w:cs="Arial"/>
                <w:b/>
                <w:sz w:val="20"/>
                <w:szCs w:val="20"/>
              </w:rPr>
            </w:pPr>
          </w:p>
        </w:tc>
        <w:tc>
          <w:tcPr>
            <w:tcW w:w="4505" w:type="dxa"/>
          </w:tcPr>
          <w:p w14:paraId="499AC8A3" w14:textId="77777777" w:rsidR="008978C6" w:rsidRPr="00817A84" w:rsidRDefault="008978C6" w:rsidP="008978C6">
            <w:pPr>
              <w:pStyle w:val="Odstavecseseznamem"/>
              <w:numPr>
                <w:ilvl w:val="0"/>
                <w:numId w:val="19"/>
              </w:numPr>
              <w:adjustRightInd/>
              <w:contextualSpacing/>
              <w:rPr>
                <w:rFonts w:ascii="Arial" w:hAnsi="Arial" w:cs="Arial"/>
                <w:sz w:val="20"/>
                <w:szCs w:val="20"/>
                <w:lang w:val="cs-CZ"/>
              </w:rPr>
            </w:pPr>
            <w:r w:rsidRPr="00817A84">
              <w:rPr>
                <w:rFonts w:ascii="Arial" w:hAnsi="Arial"/>
                <w:sz w:val="20"/>
                <w:szCs w:val="20"/>
                <w:lang w:val="cs-CZ"/>
              </w:rPr>
              <w:t xml:space="preserve">Podobně, pokud společnost Astellas shromáždila a zpracovává Osobní údaje s vaším souhlasem, můžete </w:t>
            </w:r>
            <w:r w:rsidRPr="00817A84">
              <w:rPr>
                <w:rFonts w:ascii="Arial" w:hAnsi="Arial"/>
                <w:b/>
                <w:sz w:val="20"/>
                <w:szCs w:val="20"/>
                <w:lang w:val="cs-CZ"/>
              </w:rPr>
              <w:t>souhlas kdykoliv odvolat</w:t>
            </w:r>
            <w:r w:rsidRPr="00817A84">
              <w:rPr>
                <w:rFonts w:ascii="Arial" w:hAnsi="Arial"/>
                <w:sz w:val="20"/>
                <w:szCs w:val="20"/>
                <w:lang w:val="cs-CZ"/>
              </w:rPr>
              <w:t>.  Odvolání souhlasu nemá vliv na zákonnost jakéhokoliv zpracování prováděného před tímto odvoláním, ani nemá vliv na zpracování Osobních údajů prováděné na základě zákonných důvodů jiných než udělený souhlas.</w:t>
            </w:r>
          </w:p>
          <w:p w14:paraId="520FF2F3" w14:textId="77777777" w:rsidR="008978C6" w:rsidRPr="00817A84" w:rsidRDefault="008978C6" w:rsidP="00D7249A">
            <w:pPr>
              <w:jc w:val="center"/>
              <w:rPr>
                <w:rFonts w:ascii="Arial" w:hAnsi="Arial" w:cs="Arial"/>
                <w:b/>
                <w:sz w:val="20"/>
                <w:szCs w:val="20"/>
                <w:lang w:val="cs-CZ"/>
              </w:rPr>
            </w:pPr>
          </w:p>
        </w:tc>
      </w:tr>
      <w:tr w:rsidR="008978C6" w:rsidRPr="00DE018F" w14:paraId="7C19C8A4" w14:textId="77777777" w:rsidTr="00D7249A">
        <w:tc>
          <w:tcPr>
            <w:tcW w:w="4505" w:type="dxa"/>
          </w:tcPr>
          <w:p w14:paraId="0F94172F" w14:textId="77777777" w:rsidR="008978C6" w:rsidRPr="005C2EA2" w:rsidRDefault="008978C6" w:rsidP="008978C6">
            <w:pPr>
              <w:pStyle w:val="Odstavecseseznamem"/>
              <w:numPr>
                <w:ilvl w:val="0"/>
                <w:numId w:val="19"/>
              </w:numPr>
              <w:adjustRightInd/>
              <w:contextualSpacing/>
              <w:rPr>
                <w:rFonts w:ascii="Arial" w:hAnsi="Arial" w:cs="Arial"/>
                <w:sz w:val="20"/>
                <w:szCs w:val="20"/>
              </w:rPr>
            </w:pPr>
            <w:r w:rsidRPr="005C2EA2">
              <w:rPr>
                <w:rFonts w:ascii="Arial" w:hAnsi="Arial" w:cs="Arial"/>
                <w:sz w:val="20"/>
                <w:szCs w:val="20"/>
              </w:rPr>
              <w:t xml:space="preserve">You have the </w:t>
            </w:r>
            <w:r w:rsidRPr="005C2EA2">
              <w:rPr>
                <w:rFonts w:ascii="Arial" w:hAnsi="Arial" w:cs="Arial"/>
                <w:b/>
                <w:sz w:val="20"/>
                <w:szCs w:val="20"/>
              </w:rPr>
              <w:t>right to complain to a data protection authority</w:t>
            </w:r>
            <w:r w:rsidRPr="005C2EA2">
              <w:rPr>
                <w:rFonts w:ascii="Arial" w:hAnsi="Arial" w:cs="Arial"/>
                <w:sz w:val="20"/>
                <w:szCs w:val="20"/>
              </w:rPr>
              <w:t xml:space="preserve"> about the collection and use of Personal Data.  For more information, you may contact the local data protection authority. (Contact details for data protection authorities in the European Economic Area, Switzerland and certain non-European countries (including the US and Canada) are available </w:t>
            </w:r>
            <w:hyperlink r:id="rId20" w:history="1">
              <w:r w:rsidRPr="005C2EA2">
                <w:rPr>
                  <w:rStyle w:val="Hypertextovodkaz"/>
                  <w:rFonts w:ascii="Arial" w:hAnsi="Arial" w:cs="Arial"/>
                  <w:sz w:val="20"/>
                  <w:szCs w:val="20"/>
                </w:rPr>
                <w:t>here</w:t>
              </w:r>
            </w:hyperlink>
            <w:r w:rsidRPr="005C2EA2">
              <w:rPr>
                <w:rFonts w:ascii="Arial" w:hAnsi="Arial" w:cs="Arial"/>
                <w:sz w:val="20"/>
                <w:szCs w:val="20"/>
              </w:rPr>
              <w:t xml:space="preserve">, http://ec.europa.eu/justice/data-protection/article-29/structure/data-protection-authorities/index_en.htm) </w:t>
            </w:r>
          </w:p>
          <w:p w14:paraId="3F4A216B" w14:textId="77777777" w:rsidR="008978C6" w:rsidRPr="005C2EA2" w:rsidRDefault="008978C6" w:rsidP="00D7249A">
            <w:pPr>
              <w:ind w:left="360"/>
              <w:rPr>
                <w:rFonts w:ascii="Arial" w:hAnsi="Arial" w:cs="Arial"/>
                <w:sz w:val="20"/>
                <w:szCs w:val="20"/>
              </w:rPr>
            </w:pPr>
          </w:p>
        </w:tc>
        <w:tc>
          <w:tcPr>
            <w:tcW w:w="4505" w:type="dxa"/>
          </w:tcPr>
          <w:p w14:paraId="19F0DA51" w14:textId="77777777" w:rsidR="008978C6" w:rsidRPr="00817A84" w:rsidRDefault="008978C6" w:rsidP="008978C6">
            <w:pPr>
              <w:pStyle w:val="Odstavecseseznamem"/>
              <w:numPr>
                <w:ilvl w:val="0"/>
                <w:numId w:val="19"/>
              </w:numPr>
              <w:adjustRightInd/>
              <w:contextualSpacing/>
              <w:rPr>
                <w:rFonts w:ascii="Arial" w:hAnsi="Arial" w:cs="Arial"/>
                <w:sz w:val="20"/>
                <w:szCs w:val="20"/>
                <w:lang w:val="cs-CZ"/>
              </w:rPr>
            </w:pPr>
            <w:r w:rsidRPr="00817A84">
              <w:rPr>
                <w:rFonts w:ascii="Arial" w:hAnsi="Arial"/>
                <w:sz w:val="20"/>
                <w:szCs w:val="20"/>
                <w:lang w:val="cs-CZ"/>
              </w:rPr>
              <w:t xml:space="preserve">Máte </w:t>
            </w:r>
            <w:r w:rsidRPr="00817A84">
              <w:rPr>
                <w:rFonts w:ascii="Arial" w:hAnsi="Arial"/>
                <w:b/>
                <w:sz w:val="20"/>
                <w:szCs w:val="20"/>
                <w:lang w:val="cs-CZ"/>
              </w:rPr>
              <w:t>právo vznést stížnost u úřadu na ochranu osobních údajů</w:t>
            </w:r>
            <w:r w:rsidRPr="00817A84">
              <w:rPr>
                <w:rFonts w:ascii="Arial" w:hAnsi="Arial"/>
                <w:sz w:val="20"/>
                <w:szCs w:val="20"/>
                <w:lang w:val="cs-CZ"/>
              </w:rPr>
              <w:t xml:space="preserve"> ohledně shromažďování a využívání Osobních údajů.  Podrobnější informace vám poskytne místní úřad na ochranu osobních údajů. (Kontaktní údaje úřadů na ochranu osobních údajů v rámci Evropského hospodářského prostoru, Švýcarska a některých neevropských zemí (včetně USA a Kanady) jsou k</w:t>
            </w:r>
            <w:r>
              <w:rPr>
                <w:rFonts w:ascii="Arial" w:hAnsi="Arial"/>
                <w:sz w:val="20"/>
                <w:szCs w:val="20"/>
                <w:lang w:val="cs-CZ"/>
              </w:rPr>
              <w:t> </w:t>
            </w:r>
            <w:r w:rsidRPr="00817A84">
              <w:rPr>
                <w:rFonts w:ascii="Arial" w:hAnsi="Arial"/>
                <w:sz w:val="20"/>
                <w:szCs w:val="20"/>
                <w:lang w:val="cs-CZ"/>
              </w:rPr>
              <w:t xml:space="preserve">dispozici </w:t>
            </w:r>
            <w:hyperlink r:id="rId21" w:history="1">
              <w:r w:rsidRPr="00817A84">
                <w:rPr>
                  <w:rStyle w:val="Hypertextovodkaz"/>
                  <w:rFonts w:ascii="Arial" w:hAnsi="Arial"/>
                  <w:sz w:val="20"/>
                  <w:szCs w:val="20"/>
                  <w:lang w:val="cs-CZ"/>
                </w:rPr>
                <w:t>zde</w:t>
              </w:r>
            </w:hyperlink>
            <w:r w:rsidRPr="00817A84">
              <w:rPr>
                <w:rFonts w:ascii="Arial" w:hAnsi="Arial"/>
                <w:sz w:val="20"/>
                <w:szCs w:val="20"/>
                <w:lang w:val="cs-CZ"/>
              </w:rPr>
              <w:t xml:space="preserve">, http://ec.europa.eu/justice/data-protection/article-29/structure/data-protection-authorities/index_en.htm) </w:t>
            </w:r>
          </w:p>
          <w:p w14:paraId="47F4241A" w14:textId="77777777" w:rsidR="008978C6" w:rsidRPr="00817A84" w:rsidRDefault="008978C6" w:rsidP="00D7249A">
            <w:pPr>
              <w:jc w:val="center"/>
              <w:rPr>
                <w:rFonts w:ascii="Arial" w:hAnsi="Arial" w:cs="Arial"/>
                <w:b/>
                <w:sz w:val="20"/>
                <w:szCs w:val="20"/>
                <w:lang w:val="cs-CZ"/>
              </w:rPr>
            </w:pPr>
          </w:p>
        </w:tc>
      </w:tr>
      <w:tr w:rsidR="008978C6" w:rsidRPr="005C2EA2" w14:paraId="34530EE0" w14:textId="77777777" w:rsidTr="00D7249A">
        <w:tc>
          <w:tcPr>
            <w:tcW w:w="4505" w:type="dxa"/>
          </w:tcPr>
          <w:p w14:paraId="04333B8F" w14:textId="77777777" w:rsidR="008978C6" w:rsidRPr="005C2EA2" w:rsidRDefault="008978C6" w:rsidP="00D7249A">
            <w:pPr>
              <w:rPr>
                <w:rFonts w:ascii="Arial" w:hAnsi="Arial" w:cs="Arial"/>
                <w:sz w:val="20"/>
                <w:szCs w:val="20"/>
              </w:rPr>
            </w:pPr>
            <w:r w:rsidRPr="005C2EA2">
              <w:rPr>
                <w:rFonts w:ascii="Arial" w:hAnsi="Arial" w:cs="Arial"/>
                <w:sz w:val="20"/>
                <w:szCs w:val="20"/>
              </w:rPr>
              <w:t>Astellas responds to all requests it receives from data subjects wishing to exercise their data protection rights in accordance with applicable data protection laws.</w:t>
            </w:r>
          </w:p>
          <w:p w14:paraId="3C8099B7" w14:textId="77777777" w:rsidR="008978C6" w:rsidRPr="005C2EA2" w:rsidRDefault="008978C6" w:rsidP="00D7249A">
            <w:pPr>
              <w:ind w:left="360"/>
              <w:rPr>
                <w:rFonts w:ascii="Arial" w:hAnsi="Arial" w:cs="Arial"/>
                <w:sz w:val="20"/>
                <w:szCs w:val="20"/>
              </w:rPr>
            </w:pPr>
          </w:p>
        </w:tc>
        <w:tc>
          <w:tcPr>
            <w:tcW w:w="4505" w:type="dxa"/>
          </w:tcPr>
          <w:p w14:paraId="2C95E73C"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Společnost Astellas reaguje na všechny požadavky, které od subjektů údajů obdrží v</w:t>
            </w:r>
            <w:r>
              <w:rPr>
                <w:rFonts w:ascii="Arial" w:hAnsi="Arial"/>
                <w:sz w:val="20"/>
                <w:szCs w:val="20"/>
                <w:lang w:val="cs-CZ"/>
              </w:rPr>
              <w:t> </w:t>
            </w:r>
            <w:r w:rsidRPr="00817A84">
              <w:rPr>
                <w:rFonts w:ascii="Arial" w:hAnsi="Arial"/>
                <w:sz w:val="20"/>
                <w:szCs w:val="20"/>
                <w:lang w:val="cs-CZ"/>
              </w:rPr>
              <w:t>rámci uplatňování jejich práv na ochranu osobních údajů v souladu s příslušnými zákony o</w:t>
            </w:r>
            <w:r>
              <w:rPr>
                <w:rFonts w:ascii="Arial" w:hAnsi="Arial"/>
                <w:sz w:val="20"/>
                <w:szCs w:val="20"/>
                <w:lang w:val="cs-CZ"/>
              </w:rPr>
              <w:t> </w:t>
            </w:r>
            <w:r w:rsidRPr="00817A84">
              <w:rPr>
                <w:rFonts w:ascii="Arial" w:hAnsi="Arial"/>
                <w:sz w:val="20"/>
                <w:szCs w:val="20"/>
                <w:lang w:val="cs-CZ"/>
              </w:rPr>
              <w:t>ochraně osobních údajů.</w:t>
            </w:r>
          </w:p>
          <w:p w14:paraId="0DD4B5E7" w14:textId="77777777" w:rsidR="008978C6" w:rsidRPr="00817A84" w:rsidRDefault="008978C6" w:rsidP="00D7249A">
            <w:pPr>
              <w:jc w:val="center"/>
              <w:rPr>
                <w:rFonts w:ascii="Arial" w:hAnsi="Arial" w:cs="Arial"/>
                <w:b/>
                <w:sz w:val="20"/>
                <w:szCs w:val="20"/>
                <w:lang w:val="cs-CZ"/>
              </w:rPr>
            </w:pPr>
          </w:p>
        </w:tc>
      </w:tr>
      <w:tr w:rsidR="008978C6" w:rsidRPr="005C2EA2" w14:paraId="0C67C632" w14:textId="77777777" w:rsidTr="00D7249A">
        <w:tc>
          <w:tcPr>
            <w:tcW w:w="4505" w:type="dxa"/>
          </w:tcPr>
          <w:p w14:paraId="716E6470" w14:textId="77777777" w:rsidR="008978C6" w:rsidRPr="005C2EA2" w:rsidRDefault="008978C6" w:rsidP="00D7249A">
            <w:pPr>
              <w:rPr>
                <w:rFonts w:ascii="Arial" w:hAnsi="Arial" w:cs="Arial"/>
                <w:sz w:val="20"/>
                <w:szCs w:val="20"/>
              </w:rPr>
            </w:pPr>
            <w:r w:rsidRPr="005C2EA2">
              <w:rPr>
                <w:rFonts w:ascii="Arial" w:hAnsi="Arial" w:cs="Arial"/>
                <w:b/>
                <w:sz w:val="20"/>
                <w:szCs w:val="20"/>
              </w:rPr>
              <w:t>8. How to contact Astellas</w:t>
            </w:r>
          </w:p>
        </w:tc>
        <w:tc>
          <w:tcPr>
            <w:tcW w:w="4505" w:type="dxa"/>
          </w:tcPr>
          <w:p w14:paraId="33101E51" w14:textId="77777777" w:rsidR="008978C6" w:rsidRPr="00817A84" w:rsidRDefault="008978C6" w:rsidP="00591420">
            <w:pPr>
              <w:rPr>
                <w:rFonts w:ascii="Arial" w:hAnsi="Arial" w:cs="Arial"/>
                <w:b/>
                <w:sz w:val="20"/>
                <w:szCs w:val="20"/>
                <w:lang w:val="cs-CZ"/>
              </w:rPr>
            </w:pPr>
            <w:r w:rsidRPr="00817A84">
              <w:rPr>
                <w:rFonts w:ascii="Arial" w:hAnsi="Arial"/>
                <w:b/>
                <w:sz w:val="20"/>
                <w:szCs w:val="20"/>
                <w:lang w:val="cs-CZ"/>
              </w:rPr>
              <w:t>8. Jak kontaktovat společnost Astellas</w:t>
            </w:r>
          </w:p>
        </w:tc>
      </w:tr>
      <w:tr w:rsidR="008978C6" w:rsidRPr="005C2EA2" w14:paraId="25A9E343" w14:textId="77777777" w:rsidTr="00D7249A">
        <w:tc>
          <w:tcPr>
            <w:tcW w:w="4505" w:type="dxa"/>
          </w:tcPr>
          <w:p w14:paraId="042B2B8F" w14:textId="77777777" w:rsidR="008978C6" w:rsidRPr="005C2EA2" w:rsidRDefault="008978C6" w:rsidP="00D7249A">
            <w:pPr>
              <w:rPr>
                <w:rFonts w:ascii="Arial" w:hAnsi="Arial" w:cs="Arial"/>
                <w:sz w:val="20"/>
                <w:szCs w:val="20"/>
              </w:rPr>
            </w:pPr>
            <w:r w:rsidRPr="005C2EA2">
              <w:rPr>
                <w:rFonts w:ascii="Arial" w:hAnsi="Arial" w:cs="Arial"/>
                <w:sz w:val="20"/>
                <w:szCs w:val="20"/>
              </w:rPr>
              <w:t xml:space="preserve">If you have any questions or concerns about the use of Personal Data, you can contact Astellas data protection officer using the following details: </w:t>
            </w:r>
            <w:hyperlink r:id="rId22" w:history="1">
              <w:r w:rsidRPr="005C2EA2">
                <w:rPr>
                  <w:rStyle w:val="Hypertextovodkaz"/>
                  <w:rFonts w:ascii="Arial" w:hAnsi="Arial" w:cs="Arial"/>
                  <w:sz w:val="20"/>
                  <w:szCs w:val="20"/>
                </w:rPr>
                <w:t>privacy@astellas.com</w:t>
              </w:r>
            </w:hyperlink>
            <w:r w:rsidRPr="005C2EA2">
              <w:rPr>
                <w:rFonts w:ascii="Arial" w:hAnsi="Arial" w:cs="Arial"/>
                <w:sz w:val="20"/>
                <w:szCs w:val="20"/>
              </w:rPr>
              <w:t xml:space="preserve">.  </w:t>
            </w:r>
          </w:p>
          <w:p w14:paraId="0732B3B1" w14:textId="77777777" w:rsidR="008978C6" w:rsidRPr="005C2EA2" w:rsidRDefault="008978C6" w:rsidP="00D7249A">
            <w:pPr>
              <w:ind w:left="360"/>
              <w:rPr>
                <w:rFonts w:ascii="Arial" w:hAnsi="Arial" w:cs="Arial"/>
                <w:sz w:val="20"/>
                <w:szCs w:val="20"/>
              </w:rPr>
            </w:pPr>
          </w:p>
        </w:tc>
        <w:tc>
          <w:tcPr>
            <w:tcW w:w="4505" w:type="dxa"/>
          </w:tcPr>
          <w:p w14:paraId="3F243D41" w14:textId="77777777" w:rsidR="008978C6" w:rsidRPr="00817A84" w:rsidRDefault="008978C6" w:rsidP="00D7249A">
            <w:pPr>
              <w:rPr>
                <w:rFonts w:ascii="Arial" w:hAnsi="Arial" w:cs="Arial"/>
                <w:sz w:val="20"/>
                <w:szCs w:val="20"/>
                <w:lang w:val="cs-CZ"/>
              </w:rPr>
            </w:pPr>
            <w:r w:rsidRPr="00817A84">
              <w:rPr>
                <w:rFonts w:ascii="Arial" w:hAnsi="Arial"/>
                <w:sz w:val="20"/>
                <w:szCs w:val="20"/>
                <w:lang w:val="cs-CZ"/>
              </w:rPr>
              <w:t xml:space="preserve">Máte-li jakékoliv otázky nebo obavy týkající se použití Osobních údajů, můžete kontaktovat zástupce společnosti Astellas pro ochranu osobních údajů prostřednictvím následujících kontaktních údajů: </w:t>
            </w:r>
            <w:hyperlink r:id="rId23" w:history="1">
              <w:r w:rsidRPr="00817A84">
                <w:rPr>
                  <w:rStyle w:val="Hypertextovodkaz"/>
                  <w:rFonts w:ascii="Arial" w:hAnsi="Arial"/>
                  <w:sz w:val="20"/>
                  <w:szCs w:val="20"/>
                  <w:lang w:val="cs-CZ"/>
                </w:rPr>
                <w:t>privacy@astellas.com</w:t>
              </w:r>
            </w:hyperlink>
            <w:r w:rsidRPr="00817A84">
              <w:rPr>
                <w:rFonts w:ascii="Arial" w:hAnsi="Arial"/>
                <w:sz w:val="20"/>
                <w:szCs w:val="20"/>
                <w:lang w:val="cs-CZ"/>
              </w:rPr>
              <w:t xml:space="preserve">.  </w:t>
            </w:r>
          </w:p>
          <w:p w14:paraId="6C4ECA0A" w14:textId="77777777" w:rsidR="008978C6" w:rsidRPr="00817A84" w:rsidRDefault="008978C6" w:rsidP="00D7249A">
            <w:pPr>
              <w:jc w:val="center"/>
              <w:rPr>
                <w:rFonts w:ascii="Arial" w:hAnsi="Arial" w:cs="Arial"/>
                <w:b/>
                <w:sz w:val="20"/>
                <w:szCs w:val="20"/>
                <w:lang w:val="cs-CZ"/>
              </w:rPr>
            </w:pPr>
          </w:p>
        </w:tc>
      </w:tr>
    </w:tbl>
    <w:p w14:paraId="32BA3B61" w14:textId="77777777" w:rsidR="00773858" w:rsidRPr="003412AF" w:rsidRDefault="00773858" w:rsidP="00773858">
      <w:pPr>
        <w:spacing w:after="200" w:line="276" w:lineRule="auto"/>
        <w:jc w:val="left"/>
        <w:rPr>
          <w:rFonts w:ascii="Arial" w:hAnsi="Arial" w:cs="Arial"/>
          <w:sz w:val="20"/>
          <w:szCs w:val="20"/>
        </w:rPr>
      </w:pPr>
    </w:p>
    <w:sectPr w:rsidR="00773858" w:rsidRPr="003412AF" w:rsidSect="00960584">
      <w:headerReference w:type="even" r:id="rId24"/>
      <w:headerReference w:type="default" r:id="rId25"/>
      <w:footerReference w:type="even" r:id="rId26"/>
      <w:footerReference w:type="default" r:id="rId27"/>
      <w:headerReference w:type="first" r:id="rId28"/>
      <w:footerReference w:type="first" r:id="rId29"/>
      <w:pgSz w:w="11908" w:h="16833"/>
      <w:pgMar w:top="1418"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8639" w14:textId="77777777" w:rsidR="003E0326" w:rsidRDefault="003E0326">
      <w:r>
        <w:separator/>
      </w:r>
    </w:p>
  </w:endnote>
  <w:endnote w:type="continuationSeparator" w:id="0">
    <w:p w14:paraId="24A4E174" w14:textId="77777777" w:rsidR="003E0326" w:rsidRDefault="003E0326">
      <w:r>
        <w:continuationSeparator/>
      </w:r>
    </w:p>
  </w:endnote>
  <w:endnote w:type="continuationNotice" w:id="1">
    <w:p w14:paraId="4D820963" w14:textId="77777777" w:rsidR="003E0326" w:rsidRDefault="003E0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D8F3" w14:textId="77777777" w:rsidR="00F512F2" w:rsidRDefault="00F512F2">
    <w:pPr>
      <w:widowControl w:val="0"/>
      <w:autoSpaceDE w:val="0"/>
      <w:autoSpaceDN w:val="0"/>
      <w:jc w:val="left"/>
      <w:rPr>
        <w:color w:val="000000"/>
        <w:u w:color="000000"/>
        <w:shd w:val="clear" w:color="auto" w:fill="FFFFFF"/>
        <w:lang w:val="zh-CN" w:eastAsia="zh-CN"/>
      </w:rPr>
    </w:pPr>
  </w:p>
  <w:p w14:paraId="0E968CFD" w14:textId="77777777" w:rsidR="00F512F2" w:rsidRDefault="00F512F2">
    <w:pPr>
      <w:widowControl w:val="0"/>
      <w:autoSpaceDE w:val="0"/>
      <w:autoSpaceDN w:val="0"/>
      <w:jc w:val="left"/>
      <w:rPr>
        <w:color w:val="000000"/>
        <w:u w:color="000000"/>
        <w:shd w:val="clear" w:color="auto" w:fill="FFFFFF"/>
        <w:lang w:val="en-US"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0DD2" w14:textId="77777777" w:rsidR="00F512F2" w:rsidRPr="00841ABE" w:rsidRDefault="00F512F2" w:rsidP="00BF6877">
    <w:pPr>
      <w:widowControl w:val="0"/>
      <w:autoSpaceDE w:val="0"/>
      <w:autoSpaceDN w:val="0"/>
      <w:jc w:val="left"/>
      <w:rPr>
        <w:rFonts w:ascii="Arial" w:hAnsi="Arial" w:cs="Arial"/>
        <w:sz w:val="16"/>
        <w:szCs w:val="16"/>
        <w:lang w:val="cs-CZ"/>
      </w:rPr>
    </w:pPr>
    <w:r>
      <w:rPr>
        <w:rFonts w:ascii="Arial" w:hAnsi="Arial" w:cs="Arial"/>
        <w:sz w:val="16"/>
        <w:szCs w:val="16"/>
        <w:lang w:val="en-US" w:eastAsia="zh-CN"/>
      </w:rPr>
      <w:t>HCO and PO Grant Agreement (</w:t>
    </w:r>
    <w:r>
      <w:rPr>
        <w:rFonts w:ascii="Arial" w:hAnsi="Arial" w:cs="Arial"/>
        <w:sz w:val="16"/>
        <w:szCs w:val="16"/>
        <w:lang w:val="en-US"/>
      </w:rPr>
      <w:t xml:space="preserve">(Czech Rep) (DC)-FINAL-18 MAR 19 </w:t>
    </w:r>
  </w:p>
  <w:p w14:paraId="3E0884C2" w14:textId="4D3B6599" w:rsidR="00F512F2" w:rsidRPr="00BF6877" w:rsidRDefault="00F512F2">
    <w:pPr>
      <w:widowControl w:val="0"/>
      <w:autoSpaceDE w:val="0"/>
      <w:autoSpaceDN w:val="0"/>
      <w:jc w:val="left"/>
      <w:rPr>
        <w:color w:val="000000"/>
        <w:u w:color="000000"/>
        <w:shd w:val="clear" w:color="auto" w:fill="FFFFFF"/>
        <w:lang w:val="en-US" w:eastAsia="zh-CN"/>
      </w:rPr>
    </w:pPr>
    <w:r>
      <w:rPr>
        <w:rFonts w:ascii="Arial" w:hAnsi="Arial" w:cs="Arial"/>
        <w:sz w:val="16"/>
        <w:szCs w:val="16"/>
        <w:lang w:val="en-US" w:eastAsia="zh-CN"/>
      </w:rPr>
      <w:t xml:space="preserve">HCO and PO Grant Agreement </w:t>
    </w:r>
    <w:r>
      <w:rPr>
        <w:rFonts w:ascii="Arial" w:hAnsi="Arial" w:cs="Arial"/>
        <w:sz w:val="16"/>
        <w:szCs w:val="16"/>
        <w:lang w:val="en-US"/>
      </w:rPr>
      <w:t xml:space="preserve">Template (DC)-FINAL-25 OCT 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831F" w14:textId="5165DC78" w:rsidR="00F512F2" w:rsidRPr="00841ABE" w:rsidRDefault="00F512F2" w:rsidP="00BF6877">
    <w:pPr>
      <w:widowControl w:val="0"/>
      <w:autoSpaceDE w:val="0"/>
      <w:autoSpaceDN w:val="0"/>
      <w:jc w:val="left"/>
      <w:rPr>
        <w:rFonts w:ascii="Arial" w:hAnsi="Arial" w:cs="Arial"/>
        <w:sz w:val="16"/>
        <w:szCs w:val="16"/>
        <w:lang w:val="cs-CZ"/>
      </w:rPr>
    </w:pPr>
    <w:r>
      <w:rPr>
        <w:rFonts w:ascii="Arial" w:hAnsi="Arial" w:cs="Arial"/>
        <w:sz w:val="16"/>
        <w:szCs w:val="16"/>
        <w:lang w:val="en-US" w:eastAsia="zh-CN"/>
      </w:rPr>
      <w:t>HCO and PO Grant Agreement (</w:t>
    </w:r>
    <w:r>
      <w:rPr>
        <w:rFonts w:ascii="Arial" w:hAnsi="Arial" w:cs="Arial"/>
        <w:sz w:val="16"/>
        <w:szCs w:val="16"/>
        <w:lang w:val="en-US"/>
      </w:rPr>
      <w:t xml:space="preserve">(Czech Rep) (DC)-FINAL-18 MAR 19 </w:t>
    </w:r>
  </w:p>
  <w:p w14:paraId="10827EEB" w14:textId="4BC7C51B" w:rsidR="00F512F2" w:rsidRPr="00BF6877" w:rsidRDefault="00F512F2">
    <w:pPr>
      <w:widowControl w:val="0"/>
      <w:autoSpaceDE w:val="0"/>
      <w:autoSpaceDN w:val="0"/>
      <w:jc w:val="left"/>
      <w:rPr>
        <w:color w:val="000000"/>
        <w:u w:color="000000"/>
        <w:shd w:val="clear" w:color="auto" w:fill="FFFFFF"/>
        <w:lang w:val="cs-CZ" w:eastAsia="zh-CN"/>
      </w:rPr>
    </w:pPr>
    <w:r>
      <w:rPr>
        <w:rFonts w:ascii="Arial" w:hAnsi="Arial" w:cs="Arial"/>
        <w:sz w:val="16"/>
        <w:szCs w:val="16"/>
        <w:lang w:val="en-US" w:eastAsia="zh-CN"/>
      </w:rPr>
      <w:t xml:space="preserve">HCO and PO Grant Agreement </w:t>
    </w:r>
    <w:r>
      <w:rPr>
        <w:rFonts w:ascii="Arial" w:hAnsi="Arial" w:cs="Arial"/>
        <w:sz w:val="16"/>
        <w:szCs w:val="16"/>
        <w:lang w:val="en-US"/>
      </w:rPr>
      <w:t xml:space="preserve">Template (DC)-FINAL-25 OCT 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A02A" w14:textId="77777777" w:rsidR="003E0326" w:rsidRDefault="003E0326">
      <w:r>
        <w:separator/>
      </w:r>
    </w:p>
  </w:footnote>
  <w:footnote w:type="continuationSeparator" w:id="0">
    <w:p w14:paraId="649447D5" w14:textId="77777777" w:rsidR="003E0326" w:rsidRDefault="003E0326">
      <w:r>
        <w:continuationSeparator/>
      </w:r>
    </w:p>
  </w:footnote>
  <w:footnote w:type="continuationNotice" w:id="1">
    <w:p w14:paraId="09F49FF1" w14:textId="77777777" w:rsidR="003E0326" w:rsidRDefault="003E0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634" w14:textId="77777777" w:rsidR="00F512F2" w:rsidRDefault="00F512F2">
    <w:pPr>
      <w:widowControl w:val="0"/>
      <w:autoSpaceDE w:val="0"/>
      <w:autoSpaceDN w:val="0"/>
      <w:jc w:val="left"/>
      <w:rPr>
        <w:color w:val="000000"/>
        <w:u w:color="000000"/>
        <w:shd w:val="clear" w:color="auto" w:fill="FFFFFF"/>
        <w:lang w:val="zh-CN" w:eastAsia="zh-CN"/>
      </w:rPr>
    </w:pPr>
  </w:p>
  <w:p w14:paraId="66C2DEB6" w14:textId="77777777" w:rsidR="00F512F2" w:rsidRDefault="00F512F2">
    <w:pPr>
      <w:widowControl w:val="0"/>
      <w:autoSpaceDE w:val="0"/>
      <w:autoSpaceDN w:val="0"/>
      <w:jc w:val="left"/>
      <w:rPr>
        <w:color w:val="000000"/>
        <w:u w:color="000000"/>
        <w:shd w:val="clear" w:color="auto" w:fill="FFFFFF"/>
        <w:lang w:val="en-US"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7E43" w14:textId="77777777" w:rsidR="00F512F2" w:rsidRDefault="00F512F2">
    <w:pPr>
      <w:widowControl w:val="0"/>
      <w:autoSpaceDE w:val="0"/>
      <w:autoSpaceDN w:val="0"/>
      <w:jc w:val="left"/>
      <w:rPr>
        <w:color w:val="000000"/>
        <w:u w:color="000000"/>
        <w:shd w:val="clear" w:color="auto" w:fill="FFFFFF"/>
        <w:lang w:val="zh-CN" w:eastAsia="zh-CN"/>
      </w:rPr>
    </w:pPr>
  </w:p>
  <w:p w14:paraId="74468C0E" w14:textId="77777777" w:rsidR="00F512F2" w:rsidRDefault="00F512F2">
    <w:pPr>
      <w:widowControl w:val="0"/>
      <w:autoSpaceDE w:val="0"/>
      <w:autoSpaceDN w:val="0"/>
      <w:jc w:val="left"/>
      <w:rPr>
        <w:color w:val="000000"/>
        <w:u w:color="000000"/>
        <w:shd w:val="clear" w:color="auto" w:fill="FFFFFF"/>
        <w:lang w:val="en-US"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9F6E" w14:textId="77777777" w:rsidR="00940F8C" w:rsidRDefault="00F512F2" w:rsidP="00BF6877">
    <w:pPr>
      <w:spacing w:line="214" w:lineRule="exact"/>
      <w:ind w:left="4320" w:right="-48"/>
      <w:jc w:val="left"/>
      <w:rPr>
        <w:rFonts w:ascii="Arial" w:hAnsi="Arial" w:cs="Arial"/>
        <w:sz w:val="16"/>
        <w:szCs w:val="16"/>
        <w:lang w:val="nb-NO"/>
      </w:rPr>
    </w:pPr>
    <w:r>
      <w:rPr>
        <w:noProof/>
        <w:lang w:eastAsia="ja-JP"/>
      </w:rPr>
      <w:drawing>
        <wp:anchor distT="0" distB="0" distL="114300" distR="114300" simplePos="0" relativeHeight="251658240" behindDoc="0" locked="0" layoutInCell="1" allowOverlap="1" wp14:anchorId="124A2D2C" wp14:editId="180F1BE2">
          <wp:simplePos x="0" y="0"/>
          <wp:positionH relativeFrom="margin">
            <wp:align>left</wp:align>
          </wp:positionH>
          <wp:positionV relativeFrom="paragraph">
            <wp:posOffset>-142504</wp:posOffset>
          </wp:positionV>
          <wp:extent cx="2157984" cy="594360"/>
          <wp:effectExtent l="0" t="0" r="0" b="0"/>
          <wp:wrapNone/>
          <wp:docPr id="1"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llas_CorporateBrandMark_rgb.png"/>
                  <pic:cNvPicPr/>
                </pic:nvPicPr>
                <pic:blipFill>
                  <a:blip r:embed="rId1">
                    <a:extLst>
                      <a:ext uri="{28A0092B-C50C-407E-A947-70E740481C1C}">
                        <a14:useLocalDpi xmlns:a14="http://schemas.microsoft.com/office/drawing/2010/main" val="0"/>
                      </a:ext>
                    </a:extLst>
                  </a:blip>
                  <a:stretch>
                    <a:fillRect/>
                  </a:stretch>
                </pic:blipFill>
                <pic:spPr>
                  <a:xfrm>
                    <a:off x="0" y="0"/>
                    <a:ext cx="2157984" cy="594360"/>
                  </a:xfrm>
                  <a:prstGeom prst="rect">
                    <a:avLst/>
                  </a:prstGeom>
                </pic:spPr>
              </pic:pic>
            </a:graphicData>
          </a:graphic>
          <wp14:sizeRelH relativeFrom="page">
            <wp14:pctWidth>0</wp14:pctWidth>
          </wp14:sizeRelH>
          <wp14:sizeRelV relativeFrom="page">
            <wp14:pctHeight>0</wp14:pctHeight>
          </wp14:sizeRelV>
        </wp:anchor>
      </w:drawing>
    </w:r>
    <w:r w:rsidRPr="005E2EE7">
      <w:rPr>
        <w:rFonts w:ascii="Arial" w:hAnsi="Arial" w:cs="Arial"/>
        <w:sz w:val="16"/>
        <w:szCs w:val="16"/>
        <w:lang w:val="nb-NO"/>
      </w:rPr>
      <w:t>SAP VENDOR ID#:</w:t>
    </w:r>
    <w:r>
      <w:rPr>
        <w:rFonts w:ascii="Arial" w:hAnsi="Arial" w:cs="Arial"/>
        <w:sz w:val="16"/>
        <w:szCs w:val="16"/>
        <w:lang w:val="nb-NO"/>
      </w:rPr>
      <w:t xml:space="preserve"> </w:t>
    </w:r>
    <w:r w:rsidR="00940F8C" w:rsidRPr="00940F8C">
      <w:rPr>
        <w:rFonts w:ascii="Arial" w:hAnsi="Arial" w:cs="Arial"/>
        <w:sz w:val="16"/>
        <w:szCs w:val="16"/>
        <w:lang w:val="nb-NO"/>
      </w:rPr>
      <w:t>0001095497</w:t>
    </w:r>
  </w:p>
  <w:p w14:paraId="511F3C15" w14:textId="77777777" w:rsidR="00B87454" w:rsidRPr="00B87454" w:rsidRDefault="00F512F2" w:rsidP="00B87454">
    <w:pPr>
      <w:spacing w:line="214" w:lineRule="exact"/>
      <w:ind w:left="4320" w:right="-48"/>
      <w:jc w:val="left"/>
      <w:rPr>
        <w:rFonts w:ascii="Arial" w:hAnsi="Arial"/>
        <w:sz w:val="16"/>
        <w:szCs w:val="16"/>
        <w:lang w:val="sk-SK"/>
      </w:rPr>
    </w:pPr>
    <w:r w:rsidRPr="00512A40">
      <w:rPr>
        <w:rFonts w:ascii="Arial" w:hAnsi="Arial" w:cs="Arial"/>
        <w:sz w:val="16"/>
        <w:szCs w:val="16"/>
        <w:lang w:val="en-US"/>
      </w:rPr>
      <w:t>COMPLIANCE APPROVAL ID#</w:t>
    </w:r>
    <w:r w:rsidRPr="00512A40">
      <w:rPr>
        <w:rFonts w:ascii="Arial" w:hAnsi="Arial"/>
        <w:sz w:val="16"/>
        <w:szCs w:val="16"/>
        <w:lang w:val="en-US"/>
      </w:rPr>
      <w:t>:</w:t>
    </w:r>
    <w:r>
      <w:rPr>
        <w:rFonts w:ascii="Arial" w:hAnsi="Arial"/>
        <w:sz w:val="16"/>
        <w:szCs w:val="16"/>
        <w:lang w:val="en-US"/>
      </w:rPr>
      <w:t xml:space="preserve"> </w:t>
    </w:r>
    <w:r w:rsidR="00B87454" w:rsidRPr="00B87454">
      <w:rPr>
        <w:rFonts w:ascii="Arial" w:hAnsi="Arial"/>
        <w:sz w:val="16"/>
        <w:szCs w:val="16"/>
        <w:lang w:val="sk-SK"/>
      </w:rPr>
      <w:t>EV-000089869</w:t>
    </w:r>
  </w:p>
  <w:p w14:paraId="2B4EA2CF" w14:textId="3650D8A8" w:rsidR="00F512F2" w:rsidRPr="00512A40" w:rsidRDefault="00F512F2" w:rsidP="00BF6877">
    <w:pPr>
      <w:spacing w:line="214" w:lineRule="exact"/>
      <w:ind w:left="4320" w:right="-48"/>
      <w:jc w:val="left"/>
      <w:rPr>
        <w:rFonts w:ascii="Arial" w:hAnsi="Arial" w:cs="Arial"/>
        <w:sz w:val="16"/>
        <w:szCs w:val="16"/>
        <w:lang w:val="en-US"/>
      </w:rPr>
    </w:pPr>
  </w:p>
  <w:p w14:paraId="02C8A111" w14:textId="77777777" w:rsidR="00F512F2" w:rsidRPr="00512A40" w:rsidRDefault="00F512F2">
    <w:pPr>
      <w:widowControl w:val="0"/>
      <w:autoSpaceDE w:val="0"/>
      <w:autoSpaceDN w:val="0"/>
      <w:jc w:val="left"/>
      <w:rPr>
        <w:color w:val="000000"/>
        <w:u w:color="000000"/>
        <w:shd w:val="clear" w:color="auto" w:fill="FFFFFF"/>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81B"/>
    <w:multiLevelType w:val="hybridMultilevel"/>
    <w:tmpl w:val="45845582"/>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4987599"/>
    <w:multiLevelType w:val="hybridMultilevel"/>
    <w:tmpl w:val="59A204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4AB52AF"/>
    <w:multiLevelType w:val="multilevel"/>
    <w:tmpl w:val="18D61BD8"/>
    <w:lvl w:ilvl="0">
      <w:start w:val="2"/>
      <w:numFmt w:val="decimal"/>
      <w:lvlText w:val="%1."/>
      <w:lvlJc w:val="left"/>
      <w:pPr>
        <w:ind w:left="360" w:hanging="360"/>
      </w:pPr>
      <w:rPr>
        <w:rFonts w:hint="default"/>
        <w:b/>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23391E"/>
    <w:multiLevelType w:val="hybridMultilevel"/>
    <w:tmpl w:val="C04817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3E5F19"/>
    <w:multiLevelType w:val="multilevel"/>
    <w:tmpl w:val="180007E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3D15A3"/>
    <w:multiLevelType w:val="hybridMultilevel"/>
    <w:tmpl w:val="6B1EEF6E"/>
    <w:lvl w:ilvl="0" w:tplc="8DD236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F2187"/>
    <w:multiLevelType w:val="hybridMultilevel"/>
    <w:tmpl w:val="FCF02BD2"/>
    <w:lvl w:ilvl="0" w:tplc="FFFFFFFF">
      <w:start w:val="1"/>
      <w:numFmt w:val="decimal"/>
      <w:lvlText w:val="%1.5"/>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B838B7"/>
    <w:multiLevelType w:val="hybridMultilevel"/>
    <w:tmpl w:val="E36C22AA"/>
    <w:lvl w:ilvl="0" w:tplc="FFFFFFFF">
      <w:start w:val="1"/>
      <w:numFmt w:val="lowerLetter"/>
      <w:lvlText w:val="(%1)"/>
      <w:lvlJc w:val="left"/>
      <w:pPr>
        <w:ind w:left="620" w:hanging="360"/>
      </w:pPr>
      <w:rPr>
        <w:b/>
      </w:rPr>
    </w:lvl>
    <w:lvl w:ilvl="1" w:tplc="FFFFFFFF">
      <w:start w:val="1"/>
      <w:numFmt w:val="lowerLetter"/>
      <w:lvlText w:val="%2."/>
      <w:lvlJc w:val="left"/>
      <w:pPr>
        <w:ind w:left="1340" w:hanging="360"/>
      </w:pPr>
    </w:lvl>
    <w:lvl w:ilvl="2" w:tplc="FFFFFFFF">
      <w:start w:val="1"/>
      <w:numFmt w:val="lowerRoman"/>
      <w:lvlText w:val="%3."/>
      <w:lvlJc w:val="right"/>
      <w:pPr>
        <w:ind w:left="2060" w:hanging="180"/>
      </w:pPr>
    </w:lvl>
    <w:lvl w:ilvl="3" w:tplc="FFFFFFFF">
      <w:start w:val="1"/>
      <w:numFmt w:val="decimal"/>
      <w:lvlText w:val="%4."/>
      <w:lvlJc w:val="left"/>
      <w:pPr>
        <w:ind w:left="2780" w:hanging="360"/>
      </w:pPr>
    </w:lvl>
    <w:lvl w:ilvl="4" w:tplc="FFFFFFFF">
      <w:start w:val="1"/>
      <w:numFmt w:val="lowerLetter"/>
      <w:lvlText w:val="%5."/>
      <w:lvlJc w:val="left"/>
      <w:pPr>
        <w:ind w:left="3500" w:hanging="360"/>
      </w:pPr>
    </w:lvl>
    <w:lvl w:ilvl="5" w:tplc="FFFFFFFF">
      <w:start w:val="1"/>
      <w:numFmt w:val="lowerRoman"/>
      <w:lvlText w:val="%6."/>
      <w:lvlJc w:val="right"/>
      <w:pPr>
        <w:ind w:left="4220" w:hanging="180"/>
      </w:pPr>
    </w:lvl>
    <w:lvl w:ilvl="6" w:tplc="FFFFFFFF">
      <w:start w:val="1"/>
      <w:numFmt w:val="decimal"/>
      <w:lvlText w:val="%7."/>
      <w:lvlJc w:val="left"/>
      <w:pPr>
        <w:ind w:left="4940" w:hanging="360"/>
      </w:pPr>
    </w:lvl>
    <w:lvl w:ilvl="7" w:tplc="FFFFFFFF">
      <w:start w:val="1"/>
      <w:numFmt w:val="lowerLetter"/>
      <w:lvlText w:val="%8."/>
      <w:lvlJc w:val="left"/>
      <w:pPr>
        <w:ind w:left="5660" w:hanging="360"/>
      </w:pPr>
    </w:lvl>
    <w:lvl w:ilvl="8" w:tplc="FFFFFFFF">
      <w:start w:val="1"/>
      <w:numFmt w:val="lowerRoman"/>
      <w:lvlText w:val="%9."/>
      <w:lvlJc w:val="right"/>
      <w:pPr>
        <w:ind w:left="6380" w:hanging="180"/>
      </w:pPr>
    </w:lvl>
  </w:abstractNum>
  <w:abstractNum w:abstractNumId="8" w15:restartNumberingAfterBreak="0">
    <w:nsid w:val="1F397DF4"/>
    <w:multiLevelType w:val="hybridMultilevel"/>
    <w:tmpl w:val="7B8AD7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C04FA7"/>
    <w:multiLevelType w:val="hybridMultilevel"/>
    <w:tmpl w:val="E5928CF6"/>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0" w15:restartNumberingAfterBreak="0">
    <w:nsid w:val="249470A6"/>
    <w:multiLevelType w:val="hybridMultilevel"/>
    <w:tmpl w:val="2960C11C"/>
    <w:lvl w:ilvl="0" w:tplc="FFFFFFFF">
      <w:start w:val="1"/>
      <w:numFmt w:val="decimal"/>
      <w:lvlText w:val="(%1)"/>
      <w:lvlJc w:val="left"/>
      <w:pPr>
        <w:ind w:left="520" w:hanging="360"/>
      </w:pPr>
      <w:rPr>
        <w:i w:val="0"/>
      </w:rPr>
    </w:lvl>
    <w:lvl w:ilvl="1" w:tplc="FFFFFFFF">
      <w:start w:val="1"/>
      <w:numFmt w:val="lowerLetter"/>
      <w:lvlText w:val="%2."/>
      <w:lvlJc w:val="left"/>
      <w:pPr>
        <w:ind w:left="1240" w:hanging="360"/>
      </w:pPr>
    </w:lvl>
    <w:lvl w:ilvl="2" w:tplc="FFFFFFFF">
      <w:start w:val="1"/>
      <w:numFmt w:val="lowerRoman"/>
      <w:lvlText w:val="%3."/>
      <w:lvlJc w:val="right"/>
      <w:pPr>
        <w:ind w:left="1960" w:hanging="180"/>
      </w:pPr>
    </w:lvl>
    <w:lvl w:ilvl="3" w:tplc="FFFFFFFF">
      <w:start w:val="1"/>
      <w:numFmt w:val="decimal"/>
      <w:lvlText w:val="%4."/>
      <w:lvlJc w:val="left"/>
      <w:pPr>
        <w:ind w:left="2680" w:hanging="360"/>
      </w:pPr>
    </w:lvl>
    <w:lvl w:ilvl="4" w:tplc="FFFFFFFF">
      <w:start w:val="1"/>
      <w:numFmt w:val="lowerLetter"/>
      <w:lvlText w:val="%5."/>
      <w:lvlJc w:val="left"/>
      <w:pPr>
        <w:ind w:left="3400" w:hanging="360"/>
      </w:pPr>
    </w:lvl>
    <w:lvl w:ilvl="5" w:tplc="FFFFFFFF">
      <w:start w:val="1"/>
      <w:numFmt w:val="lowerRoman"/>
      <w:lvlText w:val="%6."/>
      <w:lvlJc w:val="right"/>
      <w:pPr>
        <w:ind w:left="4120" w:hanging="180"/>
      </w:pPr>
    </w:lvl>
    <w:lvl w:ilvl="6" w:tplc="FFFFFFFF">
      <w:start w:val="1"/>
      <w:numFmt w:val="decimal"/>
      <w:lvlText w:val="%7."/>
      <w:lvlJc w:val="left"/>
      <w:pPr>
        <w:ind w:left="4840" w:hanging="360"/>
      </w:pPr>
    </w:lvl>
    <w:lvl w:ilvl="7" w:tplc="FFFFFFFF">
      <w:start w:val="1"/>
      <w:numFmt w:val="lowerLetter"/>
      <w:lvlText w:val="%8."/>
      <w:lvlJc w:val="left"/>
      <w:pPr>
        <w:ind w:left="5560" w:hanging="360"/>
      </w:pPr>
    </w:lvl>
    <w:lvl w:ilvl="8" w:tplc="FFFFFFFF">
      <w:start w:val="1"/>
      <w:numFmt w:val="lowerRoman"/>
      <w:lvlText w:val="%9."/>
      <w:lvlJc w:val="right"/>
      <w:pPr>
        <w:ind w:left="6280" w:hanging="180"/>
      </w:pPr>
    </w:lvl>
  </w:abstractNum>
  <w:abstractNum w:abstractNumId="11" w15:restartNumberingAfterBreak="0">
    <w:nsid w:val="29A72FAF"/>
    <w:multiLevelType w:val="hybridMultilevel"/>
    <w:tmpl w:val="18C4791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B0D3BD8"/>
    <w:multiLevelType w:val="multilevel"/>
    <w:tmpl w:val="57D4B9B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E1898"/>
    <w:multiLevelType w:val="hybridMultilevel"/>
    <w:tmpl w:val="47A4D4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3A1412"/>
    <w:multiLevelType w:val="hybridMultilevel"/>
    <w:tmpl w:val="6840C3FA"/>
    <w:name w:val="Corporate2"/>
    <w:lvl w:ilvl="0" w:tplc="FFFFFFFF">
      <w:start w:val="1"/>
      <w:numFmt w:val="lowerLetter"/>
      <w:lvlText w:val="%1)"/>
      <w:lvlJc w:val="left"/>
      <w:pPr>
        <w:ind w:left="1266" w:hanging="360"/>
      </w:pPr>
      <w:rPr>
        <w:rFonts w:ascii="Arial" w:hAnsi="Arial"/>
        <w:b w:val="0"/>
        <w:sz w:val="22"/>
      </w:rPr>
    </w:lvl>
    <w:lvl w:ilvl="1" w:tplc="FFFFFFFF">
      <w:start w:val="1"/>
      <w:numFmt w:val="lowerLetter"/>
      <w:lvlText w:val="%2."/>
      <w:lvlJc w:val="left"/>
      <w:pPr>
        <w:ind w:left="1986" w:hanging="360"/>
      </w:pPr>
    </w:lvl>
    <w:lvl w:ilvl="2" w:tplc="FFFFFFFF">
      <w:start w:val="1"/>
      <w:numFmt w:val="lowerRoman"/>
      <w:lvlText w:val="%3."/>
      <w:lvlJc w:val="right"/>
      <w:pPr>
        <w:ind w:left="2706" w:hanging="180"/>
      </w:pPr>
    </w:lvl>
    <w:lvl w:ilvl="3" w:tplc="FFFFFFFF">
      <w:start w:val="1"/>
      <w:numFmt w:val="decimal"/>
      <w:lvlText w:val="%4."/>
      <w:lvlJc w:val="left"/>
      <w:pPr>
        <w:ind w:left="3426" w:hanging="360"/>
      </w:pPr>
    </w:lvl>
    <w:lvl w:ilvl="4" w:tplc="FFFFFFFF">
      <w:start w:val="1"/>
      <w:numFmt w:val="lowerLetter"/>
      <w:lvlText w:val="%5."/>
      <w:lvlJc w:val="left"/>
      <w:pPr>
        <w:ind w:left="4146" w:hanging="360"/>
      </w:pPr>
    </w:lvl>
    <w:lvl w:ilvl="5" w:tplc="FFFFFFFF">
      <w:start w:val="1"/>
      <w:numFmt w:val="lowerRoman"/>
      <w:lvlText w:val="%6."/>
      <w:lvlJc w:val="right"/>
      <w:pPr>
        <w:ind w:left="4866" w:hanging="180"/>
      </w:pPr>
    </w:lvl>
    <w:lvl w:ilvl="6" w:tplc="FFFFFFFF">
      <w:start w:val="1"/>
      <w:numFmt w:val="decimal"/>
      <w:lvlText w:val="%7."/>
      <w:lvlJc w:val="left"/>
      <w:pPr>
        <w:ind w:left="5586" w:hanging="360"/>
      </w:pPr>
    </w:lvl>
    <w:lvl w:ilvl="7" w:tplc="FFFFFFFF">
      <w:start w:val="1"/>
      <w:numFmt w:val="lowerLetter"/>
      <w:lvlText w:val="%8."/>
      <w:lvlJc w:val="left"/>
      <w:pPr>
        <w:ind w:left="6306" w:hanging="360"/>
      </w:pPr>
    </w:lvl>
    <w:lvl w:ilvl="8" w:tplc="FFFFFFFF">
      <w:start w:val="1"/>
      <w:numFmt w:val="lowerRoman"/>
      <w:lvlText w:val="%9."/>
      <w:lvlJc w:val="right"/>
      <w:pPr>
        <w:ind w:left="7026" w:hanging="180"/>
      </w:pPr>
    </w:lvl>
  </w:abstractNum>
  <w:abstractNum w:abstractNumId="15" w15:restartNumberingAfterBreak="0">
    <w:nsid w:val="30317E64"/>
    <w:multiLevelType w:val="multilevel"/>
    <w:tmpl w:val="7CAA2B96"/>
    <w:name w:val="Corporate"/>
    <w:lvl w:ilvl="0">
      <w:start w:val="1"/>
      <w:numFmt w:val="decimal"/>
      <w:pStyle w:val="CorporateLegal1"/>
      <w:lvlText w:val="%1."/>
      <w:lvlJc w:val="left"/>
      <w:pPr>
        <w:tabs>
          <w:tab w:val="left" w:pos="720"/>
        </w:tabs>
        <w:ind w:left="720" w:hanging="720"/>
      </w:pPr>
      <w:rPr>
        <w:rFonts w:ascii="Times New Roman" w:hAnsi="Times New Roman"/>
        <w:b w:val="0"/>
        <w:i w:val="0"/>
        <w:caps w:val="0"/>
        <w:smallCaps w:val="0"/>
        <w:strike w:val="0"/>
        <w:dstrike w:val="0"/>
        <w:color w:val="auto"/>
        <w:sz w:val="20"/>
      </w:rPr>
    </w:lvl>
    <w:lvl w:ilvl="1">
      <w:start w:val="1"/>
      <w:numFmt w:val="decimal"/>
      <w:pStyle w:val="CorporateLegal2"/>
      <w:lvlText w:val="%1.%2."/>
      <w:lvlJc w:val="left"/>
      <w:pPr>
        <w:ind w:firstLine="720"/>
      </w:pPr>
      <w:rPr>
        <w:rFonts w:ascii="Calibri" w:hAnsi="Calibri"/>
        <w:b w:val="0"/>
        <w:i w:val="0"/>
        <w:caps w:val="0"/>
        <w:strike w:val="0"/>
        <w:dstrike w:val="0"/>
        <w:color w:val="auto"/>
        <w:sz w:val="24"/>
      </w:rPr>
    </w:lvl>
    <w:lvl w:ilvl="2">
      <w:start w:val="1"/>
      <w:numFmt w:val="lowerLetter"/>
      <w:pStyle w:val="CorporateLegal3"/>
      <w:lvlText w:val="(%3)"/>
      <w:lvlJc w:val="left"/>
      <w:pPr>
        <w:ind w:left="546" w:firstLine="1440"/>
      </w:pPr>
      <w:rPr>
        <w:rFonts w:ascii="Arial" w:hAnsi="Arial"/>
        <w:b w:val="0"/>
        <w:i w:val="0"/>
        <w:caps w:val="0"/>
        <w:strike w:val="0"/>
        <w:dstrike w:val="0"/>
        <w:color w:val="auto"/>
        <w:sz w:val="22"/>
      </w:rPr>
    </w:lvl>
    <w:lvl w:ilvl="3">
      <w:start w:val="1"/>
      <w:numFmt w:val="decimal"/>
      <w:pStyle w:val="CorporateLegal4"/>
      <w:lvlText w:val="%1.%2.%3.%4."/>
      <w:lvlJc w:val="left"/>
      <w:pPr>
        <w:tabs>
          <w:tab w:val="left" w:pos="3024"/>
        </w:tabs>
        <w:ind w:left="3024" w:hanging="864"/>
      </w:pPr>
      <w:rPr>
        <w:rFonts w:ascii="Times New Roman" w:hAnsi="Times New Roman"/>
        <w:b w:val="0"/>
        <w:i w:val="0"/>
        <w:caps w:val="0"/>
        <w:strike w:val="0"/>
        <w:dstrike w:val="0"/>
        <w:color w:val="auto"/>
        <w:sz w:val="24"/>
      </w:rPr>
    </w:lvl>
    <w:lvl w:ilvl="4">
      <w:start w:val="1"/>
      <w:numFmt w:val="lowerLetter"/>
      <w:pStyle w:val="CorporateLegal5"/>
      <w:lvlText w:val="(%5)"/>
      <w:lvlJc w:val="left"/>
      <w:pPr>
        <w:tabs>
          <w:tab w:val="left" w:pos="3600"/>
        </w:tabs>
        <w:ind w:left="3600" w:hanging="576"/>
      </w:pPr>
      <w:rPr>
        <w:rFonts w:ascii="Times New Roman" w:hAnsi="Times New Roman"/>
        <w:b w:val="0"/>
        <w:i w:val="0"/>
        <w:caps w:val="0"/>
        <w:strike w:val="0"/>
        <w:dstrike w:val="0"/>
        <w:color w:val="auto"/>
        <w:sz w:val="24"/>
      </w:rPr>
    </w:lvl>
    <w:lvl w:ilvl="5">
      <w:start w:val="1"/>
      <w:numFmt w:val="lowerRoman"/>
      <w:pStyle w:val="CorporateLegal6"/>
      <w:lvlText w:val="(%6)"/>
      <w:lvlJc w:val="left"/>
      <w:pPr>
        <w:tabs>
          <w:tab w:val="left" w:pos="4608"/>
        </w:tabs>
        <w:ind w:left="4608" w:hanging="576"/>
      </w:pPr>
      <w:rPr>
        <w:rFonts w:ascii="Arial" w:hAnsi="Arial"/>
        <w:b w:val="0"/>
        <w:i w:val="0"/>
        <w:caps w:val="0"/>
        <w:strike w:val="0"/>
        <w:dstrike w:val="0"/>
        <w:color w:val="auto"/>
        <w:sz w:val="22"/>
      </w:rPr>
    </w:lvl>
    <w:lvl w:ilvl="6">
      <w:start w:val="1"/>
      <w:numFmt w:val="lowerLetter"/>
      <w:pStyle w:val="CorporateLegal7"/>
      <w:lvlText w:val="%7)"/>
      <w:lvlJc w:val="left"/>
      <w:pPr>
        <w:tabs>
          <w:tab w:val="left" w:pos="5184"/>
        </w:tabs>
        <w:ind w:left="5184" w:hanging="576"/>
      </w:pPr>
      <w:rPr>
        <w:rFonts w:ascii="Times New Roman" w:hAnsi="Times New Roman"/>
        <w:b w:val="0"/>
        <w:i w:val="0"/>
        <w:caps w:val="0"/>
        <w:strike w:val="0"/>
        <w:dstrike w:val="0"/>
        <w:color w:val="auto"/>
        <w:sz w:val="24"/>
      </w:rPr>
    </w:lvl>
    <w:lvl w:ilvl="7">
      <w:start w:val="1"/>
      <w:numFmt w:val="bullet"/>
      <w:pStyle w:val="CorporateLegal8"/>
      <w:lvlText w:val=""/>
      <w:lvlJc w:val="left"/>
      <w:pPr>
        <w:tabs>
          <w:tab w:val="left" w:pos="5760"/>
        </w:tabs>
        <w:ind w:left="5760" w:hanging="576"/>
      </w:pPr>
      <w:rPr>
        <w:rFonts w:ascii="Symbol" w:hAnsi="Symbol"/>
        <w:b w:val="0"/>
        <w:i w:val="0"/>
        <w:caps w:val="0"/>
        <w:strike w:val="0"/>
        <w:dstrike w:val="0"/>
        <w:color w:val="auto"/>
        <w:sz w:val="24"/>
      </w:rPr>
    </w:lvl>
    <w:lvl w:ilvl="8">
      <w:start w:val="1"/>
      <w:numFmt w:val="none"/>
      <w:lvlText w:val="%9"/>
      <w:lvlJc w:val="left"/>
      <w:pPr>
        <w:tabs>
          <w:tab w:val="left" w:pos="5760"/>
        </w:tabs>
        <w:ind w:left="5760"/>
      </w:pPr>
      <w:rPr>
        <w:rFonts w:ascii="Times New Roman" w:hAnsi="Times New Roman"/>
        <w:b w:val="0"/>
        <w:i w:val="0"/>
        <w:caps w:val="0"/>
        <w:strike w:val="0"/>
        <w:dstrike w:val="0"/>
        <w:color w:val="auto"/>
        <w:sz w:val="24"/>
      </w:rPr>
    </w:lvl>
  </w:abstractNum>
  <w:abstractNum w:abstractNumId="16" w15:restartNumberingAfterBreak="0">
    <w:nsid w:val="338D647A"/>
    <w:multiLevelType w:val="hybridMultilevel"/>
    <w:tmpl w:val="B78E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A3C0E"/>
    <w:multiLevelType w:val="multilevel"/>
    <w:tmpl w:val="59EC1A02"/>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2A0E9A"/>
    <w:multiLevelType w:val="multilevel"/>
    <w:tmpl w:val="7136903E"/>
    <w:lvl w:ilvl="0">
      <w:start w:val="1"/>
      <w:numFmt w:val="decimal"/>
      <w:lvlRestart w:val="0"/>
      <w:pStyle w:val="GeneralH1"/>
      <w:lvlText w:val="%1."/>
      <w:lvlJc w:val="left"/>
      <w:pPr>
        <w:tabs>
          <w:tab w:val="left" w:pos="720"/>
        </w:tabs>
        <w:ind w:left="720" w:hanging="720"/>
      </w:pPr>
      <w:rPr>
        <w:b/>
        <w:color w:val="auto"/>
      </w:rPr>
    </w:lvl>
    <w:lvl w:ilvl="1">
      <w:start w:val="1"/>
      <w:numFmt w:val="decimal"/>
      <w:pStyle w:val="GeneralH2"/>
      <w:lvlText w:val="%1.%2."/>
      <w:lvlJc w:val="left"/>
      <w:pPr>
        <w:tabs>
          <w:tab w:val="left" w:pos="720"/>
        </w:tabs>
        <w:ind w:left="720" w:hanging="720"/>
      </w:pPr>
      <w:rPr>
        <w:b w:val="0"/>
      </w:rPr>
    </w:lvl>
    <w:lvl w:ilvl="2">
      <w:start w:val="1"/>
      <w:numFmt w:val="decimal"/>
      <w:pStyle w:val="GeneralH3"/>
      <w:lvlText w:val="%1.%2.%3"/>
      <w:lvlJc w:val="left"/>
      <w:pPr>
        <w:tabs>
          <w:tab w:val="left" w:pos="1627"/>
        </w:tabs>
        <w:ind w:left="1627" w:hanging="907"/>
      </w:pPr>
      <w:rPr>
        <w:rFonts w:ascii="Calibri" w:hAnsi="Calibri"/>
      </w:rPr>
    </w:lvl>
    <w:lvl w:ilvl="3">
      <w:start w:val="1"/>
      <w:numFmt w:val="decimal"/>
      <w:pStyle w:val="GeneralH4"/>
      <w:lvlText w:val="%1.%2.%3.%4"/>
      <w:lvlJc w:val="left"/>
      <w:pPr>
        <w:tabs>
          <w:tab w:val="left" w:pos="3521"/>
        </w:tabs>
        <w:ind w:left="3521" w:hanging="1253"/>
      </w:pPr>
    </w:lvl>
    <w:lvl w:ilvl="4">
      <w:start w:val="1"/>
      <w:numFmt w:val="lowerLetter"/>
      <w:pStyle w:val="GeneralH5"/>
      <w:lvlText w:val="(%5)"/>
      <w:lvlJc w:val="left"/>
      <w:pPr>
        <w:tabs>
          <w:tab w:val="left" w:pos="3600"/>
        </w:tabs>
        <w:ind w:left="3600" w:hanging="720"/>
      </w:pPr>
    </w:lvl>
    <w:lvl w:ilvl="5">
      <w:start w:val="1"/>
      <w:numFmt w:val="lowerRoman"/>
      <w:pStyle w:val="GeneralH6"/>
      <w:lvlText w:val="(%6)"/>
      <w:lvlJc w:val="left"/>
      <w:pPr>
        <w:tabs>
          <w:tab w:val="left" w:pos="4536"/>
        </w:tabs>
        <w:ind w:left="4536" w:hanging="936"/>
      </w:pPr>
    </w:lvl>
    <w:lvl w:ilvl="6">
      <w:start w:val="1"/>
      <w:numFmt w:val="lowerLetter"/>
      <w:pStyle w:val="GeneralH7"/>
      <w:lvlText w:val="(%7)"/>
      <w:lvlJc w:val="left"/>
      <w:pPr>
        <w:tabs>
          <w:tab w:val="left" w:pos="1627"/>
        </w:tabs>
        <w:ind w:left="1627" w:hanging="907"/>
      </w:pPr>
    </w:lvl>
    <w:lvl w:ilvl="7">
      <w:start w:val="1"/>
      <w:numFmt w:val="lowerRoman"/>
      <w:pStyle w:val="GeneralH8"/>
      <w:lvlText w:val="(%8)"/>
      <w:lvlJc w:val="left"/>
      <w:pPr>
        <w:tabs>
          <w:tab w:val="left" w:pos="2880"/>
        </w:tabs>
        <w:ind w:left="2880" w:hanging="1253"/>
      </w:pPr>
    </w:lvl>
    <w:lvl w:ilvl="8">
      <w:start w:val="1"/>
      <w:numFmt w:val="none"/>
      <w:pStyle w:val="GeneralH9"/>
      <w:lvlText w:val=""/>
      <w:lvlJc w:val="left"/>
      <w:pPr>
        <w:tabs>
          <w:tab w:val="left" w:pos="1627"/>
        </w:tabs>
        <w:ind w:left="1627"/>
      </w:pPr>
    </w:lvl>
  </w:abstractNum>
  <w:abstractNum w:abstractNumId="19" w15:restartNumberingAfterBreak="0">
    <w:nsid w:val="3F957679"/>
    <w:multiLevelType w:val="multilevel"/>
    <w:tmpl w:val="3D78B9C8"/>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264AC"/>
    <w:multiLevelType w:val="multilevel"/>
    <w:tmpl w:val="171CCEE0"/>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165BB"/>
    <w:multiLevelType w:val="hybridMultilevel"/>
    <w:tmpl w:val="03C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90CAB"/>
    <w:multiLevelType w:val="hybridMultilevel"/>
    <w:tmpl w:val="5C68595C"/>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23" w15:restartNumberingAfterBreak="0">
    <w:nsid w:val="48116C12"/>
    <w:multiLevelType w:val="hybridMultilevel"/>
    <w:tmpl w:val="74A69DC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8203076"/>
    <w:multiLevelType w:val="hybridMultilevel"/>
    <w:tmpl w:val="A510C0F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25" w15:restartNumberingAfterBreak="0">
    <w:nsid w:val="537D325D"/>
    <w:multiLevelType w:val="multilevel"/>
    <w:tmpl w:val="CED6657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23338A"/>
    <w:multiLevelType w:val="hybridMultilevel"/>
    <w:tmpl w:val="DA3E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A332D"/>
    <w:multiLevelType w:val="multilevel"/>
    <w:tmpl w:val="DB8E62BC"/>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F979BE"/>
    <w:multiLevelType w:val="multilevel"/>
    <w:tmpl w:val="10B41C16"/>
    <w:lvl w:ilvl="0">
      <w:start w:val="2"/>
      <w:numFmt w:val="decimal"/>
      <w:lvlText w:val="%1."/>
      <w:lvlJc w:val="left"/>
      <w:pPr>
        <w:ind w:left="360" w:hanging="360"/>
      </w:pPr>
      <w:rPr>
        <w:rFonts w:hint="default"/>
        <w:b/>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BC4B61"/>
    <w:multiLevelType w:val="multilevel"/>
    <w:tmpl w:val="1A882D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1406F7"/>
    <w:multiLevelType w:val="hybridMultilevel"/>
    <w:tmpl w:val="E988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614022"/>
    <w:multiLevelType w:val="hybridMultilevel"/>
    <w:tmpl w:val="2468F4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45E372B"/>
    <w:multiLevelType w:val="hybridMultilevel"/>
    <w:tmpl w:val="02EECB12"/>
    <w:lvl w:ilvl="0" w:tplc="FFFFFFFF">
      <w:start w:val="1"/>
      <w:numFmt w:val="lowerLetter"/>
      <w:lvlText w:val="(%1)"/>
      <w:lvlJc w:val="left"/>
      <w:pPr>
        <w:ind w:left="620" w:hanging="360"/>
      </w:pPr>
      <w:rPr>
        <w:b/>
      </w:rPr>
    </w:lvl>
    <w:lvl w:ilvl="1" w:tplc="FFFFFFFF">
      <w:start w:val="1"/>
      <w:numFmt w:val="lowerLetter"/>
      <w:lvlText w:val="%2."/>
      <w:lvlJc w:val="left"/>
      <w:pPr>
        <w:ind w:left="1340" w:hanging="360"/>
      </w:pPr>
    </w:lvl>
    <w:lvl w:ilvl="2" w:tplc="FFFFFFFF">
      <w:start w:val="1"/>
      <w:numFmt w:val="lowerRoman"/>
      <w:lvlText w:val="%3."/>
      <w:lvlJc w:val="right"/>
      <w:pPr>
        <w:ind w:left="2060" w:hanging="180"/>
      </w:pPr>
    </w:lvl>
    <w:lvl w:ilvl="3" w:tplc="FFFFFFFF">
      <w:start w:val="1"/>
      <w:numFmt w:val="decimal"/>
      <w:lvlText w:val="%4."/>
      <w:lvlJc w:val="left"/>
      <w:pPr>
        <w:ind w:left="2780" w:hanging="360"/>
      </w:pPr>
    </w:lvl>
    <w:lvl w:ilvl="4" w:tplc="FFFFFFFF">
      <w:start w:val="1"/>
      <w:numFmt w:val="lowerLetter"/>
      <w:lvlText w:val="%5."/>
      <w:lvlJc w:val="left"/>
      <w:pPr>
        <w:ind w:left="3500" w:hanging="360"/>
      </w:pPr>
    </w:lvl>
    <w:lvl w:ilvl="5" w:tplc="FFFFFFFF">
      <w:start w:val="1"/>
      <w:numFmt w:val="lowerRoman"/>
      <w:lvlText w:val="%6."/>
      <w:lvlJc w:val="right"/>
      <w:pPr>
        <w:ind w:left="4220" w:hanging="180"/>
      </w:pPr>
    </w:lvl>
    <w:lvl w:ilvl="6" w:tplc="FFFFFFFF">
      <w:start w:val="1"/>
      <w:numFmt w:val="decimal"/>
      <w:lvlText w:val="%7."/>
      <w:lvlJc w:val="left"/>
      <w:pPr>
        <w:ind w:left="4940" w:hanging="360"/>
      </w:pPr>
    </w:lvl>
    <w:lvl w:ilvl="7" w:tplc="FFFFFFFF">
      <w:start w:val="1"/>
      <w:numFmt w:val="lowerLetter"/>
      <w:lvlText w:val="%8."/>
      <w:lvlJc w:val="left"/>
      <w:pPr>
        <w:ind w:left="5660" w:hanging="360"/>
      </w:pPr>
    </w:lvl>
    <w:lvl w:ilvl="8" w:tplc="FFFFFFFF">
      <w:start w:val="1"/>
      <w:numFmt w:val="lowerRoman"/>
      <w:lvlText w:val="%9."/>
      <w:lvlJc w:val="right"/>
      <w:pPr>
        <w:ind w:left="6380" w:hanging="180"/>
      </w:pPr>
    </w:lvl>
  </w:abstractNum>
  <w:abstractNum w:abstractNumId="33" w15:restartNumberingAfterBreak="0">
    <w:nsid w:val="65426626"/>
    <w:multiLevelType w:val="hybridMultilevel"/>
    <w:tmpl w:val="1EA0268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6F93051"/>
    <w:multiLevelType w:val="hybridMultilevel"/>
    <w:tmpl w:val="A588CEB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35" w15:restartNumberingAfterBreak="0">
    <w:nsid w:val="66FA5868"/>
    <w:multiLevelType w:val="multilevel"/>
    <w:tmpl w:val="DB8E62BC"/>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114316"/>
    <w:multiLevelType w:val="hybridMultilevel"/>
    <w:tmpl w:val="EBB8A2DA"/>
    <w:lvl w:ilvl="0" w:tplc="903E1C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41099A"/>
    <w:multiLevelType w:val="multilevel"/>
    <w:tmpl w:val="0405001F"/>
    <w:lvl w:ilvl="0">
      <w:start w:val="1"/>
      <w:numFmt w:val="decimal"/>
      <w:lvlText w:val="%1."/>
      <w:lvlJc w:val="left"/>
      <w:pPr>
        <w:ind w:left="360" w:hanging="360"/>
      </w:pPr>
      <w:rPr>
        <w:b/>
        <w:i w:val="0"/>
        <w:color w:val="auto"/>
        <w:sz w:val="20"/>
        <w:szCs w:val="20"/>
      </w:rPr>
    </w:lvl>
    <w:lvl w:ilvl="1">
      <w:start w:val="1"/>
      <w:numFmt w:val="decimal"/>
      <w:lvlText w:val="%1.%2."/>
      <w:lvlJc w:val="left"/>
      <w:pPr>
        <w:ind w:left="792" w:hanging="432"/>
      </w:pPr>
      <w:rPr>
        <w:b w:val="0"/>
        <w:i w:val="0"/>
        <w:color w:val="auto"/>
        <w:sz w:val="20"/>
      </w:rPr>
    </w:lvl>
    <w:lvl w:ilvl="2">
      <w:start w:val="1"/>
      <w:numFmt w:val="decimal"/>
      <w:lvlText w:val="%1.%2.%3."/>
      <w:lvlJc w:val="left"/>
      <w:pPr>
        <w:ind w:left="1224" w:hanging="504"/>
      </w:pPr>
      <w:rPr>
        <w:b w:val="0"/>
        <w:i w:val="0"/>
        <w:color w:val="auto"/>
        <w:sz w:val="22"/>
      </w:rPr>
    </w:lvl>
    <w:lvl w:ilvl="3">
      <w:start w:val="1"/>
      <w:numFmt w:val="decimal"/>
      <w:lvlText w:val="%1.%2.%3.%4."/>
      <w:lvlJc w:val="left"/>
      <w:pPr>
        <w:ind w:left="1728" w:hanging="648"/>
      </w:pPr>
      <w:rPr>
        <w:b w:val="0"/>
        <w:i w:val="0"/>
        <w:color w:val="auto"/>
        <w:sz w:val="22"/>
      </w:rPr>
    </w:lvl>
    <w:lvl w:ilvl="4">
      <w:start w:val="1"/>
      <w:numFmt w:val="decimal"/>
      <w:lvlText w:val="%1.%2.%3.%4.%5."/>
      <w:lvlJc w:val="left"/>
      <w:pPr>
        <w:ind w:left="2232" w:hanging="792"/>
      </w:pPr>
      <w:rPr>
        <w:b w:val="0"/>
        <w:i w:val="0"/>
        <w:color w:val="auto"/>
        <w:sz w:val="24"/>
      </w:rPr>
    </w:lvl>
    <w:lvl w:ilvl="5">
      <w:start w:val="1"/>
      <w:numFmt w:val="decimal"/>
      <w:lvlText w:val="%1.%2.%3.%4.%5.%6."/>
      <w:lvlJc w:val="left"/>
      <w:pPr>
        <w:ind w:left="2736" w:hanging="936"/>
      </w:pPr>
      <w:rPr>
        <w:b w:val="0"/>
        <w:i w:val="0"/>
        <w:color w:val="auto"/>
        <w:sz w:val="24"/>
      </w:rPr>
    </w:lvl>
    <w:lvl w:ilvl="6">
      <w:start w:val="1"/>
      <w:numFmt w:val="decimal"/>
      <w:lvlText w:val="%1.%2.%3.%4.%5.%6.%7."/>
      <w:lvlJc w:val="left"/>
      <w:pPr>
        <w:ind w:left="3240" w:hanging="1080"/>
      </w:pPr>
      <w:rPr>
        <w:b w:val="0"/>
        <w:i w:val="0"/>
        <w:color w:val="auto"/>
        <w:sz w:val="24"/>
      </w:rPr>
    </w:lvl>
    <w:lvl w:ilvl="7">
      <w:start w:val="1"/>
      <w:numFmt w:val="decimal"/>
      <w:lvlText w:val="%1.%2.%3.%4.%5.%6.%7.%8."/>
      <w:lvlJc w:val="left"/>
      <w:pPr>
        <w:ind w:left="3744" w:hanging="1224"/>
      </w:pPr>
      <w:rPr>
        <w:b w:val="0"/>
        <w:i w:val="0"/>
        <w:color w:val="auto"/>
        <w:sz w:val="24"/>
      </w:rPr>
    </w:lvl>
    <w:lvl w:ilvl="8">
      <w:start w:val="1"/>
      <w:numFmt w:val="decimal"/>
      <w:lvlText w:val="%1.%2.%3.%4.%5.%6.%7.%8.%9."/>
      <w:lvlJc w:val="left"/>
      <w:pPr>
        <w:ind w:left="4320" w:hanging="1440"/>
      </w:pPr>
      <w:rPr>
        <w:b w:val="0"/>
        <w:i w:val="0"/>
        <w:color w:val="auto"/>
        <w:sz w:val="24"/>
      </w:rPr>
    </w:lvl>
  </w:abstractNum>
  <w:abstractNum w:abstractNumId="38" w15:restartNumberingAfterBreak="0">
    <w:nsid w:val="6EA62D39"/>
    <w:multiLevelType w:val="multilevel"/>
    <w:tmpl w:val="57D4B9B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BF19AF"/>
    <w:multiLevelType w:val="multilevel"/>
    <w:tmpl w:val="DB8E62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301D55"/>
    <w:multiLevelType w:val="multilevel"/>
    <w:tmpl w:val="A030F98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755B2B"/>
    <w:multiLevelType w:val="hybridMultilevel"/>
    <w:tmpl w:val="6F72D93E"/>
    <w:lvl w:ilvl="0" w:tplc="FFFFFFFF">
      <w:start w:val="1"/>
      <w:numFmt w:val="decimal"/>
      <w:lvlText w:val="%1."/>
      <w:lvlJc w:val="left"/>
      <w:pPr>
        <w:ind w:left="787" w:hanging="360"/>
      </w:pPr>
    </w:lvl>
    <w:lvl w:ilvl="1" w:tplc="FFFFFFFF">
      <w:start w:val="1"/>
      <w:numFmt w:val="lowerLetter"/>
      <w:lvlText w:val="%2."/>
      <w:lvlJc w:val="left"/>
      <w:pPr>
        <w:ind w:left="1507" w:hanging="360"/>
      </w:pPr>
    </w:lvl>
    <w:lvl w:ilvl="2" w:tplc="FFFFFFFF">
      <w:start w:val="1"/>
      <w:numFmt w:val="lowerRoman"/>
      <w:lvlText w:val="%3."/>
      <w:lvlJc w:val="right"/>
      <w:pPr>
        <w:ind w:left="2227" w:hanging="180"/>
      </w:pPr>
    </w:lvl>
    <w:lvl w:ilvl="3" w:tplc="FFFFFFFF">
      <w:start w:val="1"/>
      <w:numFmt w:val="decimal"/>
      <w:lvlText w:val="%4."/>
      <w:lvlJc w:val="left"/>
      <w:pPr>
        <w:ind w:left="2947" w:hanging="360"/>
      </w:pPr>
    </w:lvl>
    <w:lvl w:ilvl="4" w:tplc="FFFFFFFF">
      <w:start w:val="1"/>
      <w:numFmt w:val="lowerLetter"/>
      <w:lvlText w:val="%5."/>
      <w:lvlJc w:val="left"/>
      <w:pPr>
        <w:ind w:left="3667" w:hanging="360"/>
      </w:pPr>
    </w:lvl>
    <w:lvl w:ilvl="5" w:tplc="FFFFFFFF">
      <w:start w:val="1"/>
      <w:numFmt w:val="lowerRoman"/>
      <w:lvlText w:val="%6."/>
      <w:lvlJc w:val="right"/>
      <w:pPr>
        <w:ind w:left="4387" w:hanging="180"/>
      </w:pPr>
    </w:lvl>
    <w:lvl w:ilvl="6" w:tplc="FFFFFFFF">
      <w:start w:val="1"/>
      <w:numFmt w:val="decimal"/>
      <w:lvlText w:val="%7."/>
      <w:lvlJc w:val="left"/>
      <w:pPr>
        <w:ind w:left="5107" w:hanging="360"/>
      </w:pPr>
    </w:lvl>
    <w:lvl w:ilvl="7" w:tplc="FFFFFFFF">
      <w:start w:val="1"/>
      <w:numFmt w:val="lowerLetter"/>
      <w:lvlText w:val="%8."/>
      <w:lvlJc w:val="left"/>
      <w:pPr>
        <w:ind w:left="5827" w:hanging="360"/>
      </w:pPr>
    </w:lvl>
    <w:lvl w:ilvl="8" w:tplc="FFFFFFFF">
      <w:start w:val="1"/>
      <w:numFmt w:val="lowerRoman"/>
      <w:lvlText w:val="%9."/>
      <w:lvlJc w:val="right"/>
      <w:pPr>
        <w:ind w:left="6547" w:hanging="180"/>
      </w:pPr>
    </w:lvl>
  </w:abstractNum>
  <w:abstractNum w:abstractNumId="42" w15:restartNumberingAfterBreak="0">
    <w:nsid w:val="7AFF504C"/>
    <w:multiLevelType w:val="hybridMultilevel"/>
    <w:tmpl w:val="7B8AD7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7E205CDA"/>
    <w:multiLevelType w:val="hybridMultilevel"/>
    <w:tmpl w:val="B12A2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E264E33"/>
    <w:multiLevelType w:val="hybridMultilevel"/>
    <w:tmpl w:val="9E6C30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3701675">
    <w:abstractNumId w:val="18"/>
  </w:num>
  <w:num w:numId="2" w16cid:durableId="434789124">
    <w:abstractNumId w:val="15"/>
  </w:num>
  <w:num w:numId="3" w16cid:durableId="1412629061">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704253493">
    <w:abstractNumId w:val="17"/>
  </w:num>
  <w:num w:numId="5" w16cid:durableId="59064120">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i w:val="0"/>
          <w:color w:val="auto"/>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62402381">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rPr>
          <w:b w:val="0"/>
          <w:i w:val="0"/>
          <w:color w:val="auto"/>
        </w:rPr>
      </w:lvl>
    </w:lvlOverride>
    <w:lvlOverride w:ilvl="3">
      <w:lvl w:ilvl="3">
        <w:start w:val="1"/>
        <w:numFmt w:val="decimal"/>
        <w:lvlText w:val="%1.%2.%3.%4."/>
        <w:lvlJc w:val="left"/>
        <w:pPr>
          <w:ind w:left="1728" w:hanging="648"/>
        </w:pPr>
        <w:rPr>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325284261">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i w:val="0"/>
          <w:color w:val="auto"/>
        </w:rPr>
      </w:lvl>
    </w:lvlOverride>
    <w:lvlOverride w:ilvl="3">
      <w:lvl w:ilvl="3">
        <w:start w:val="1"/>
        <w:numFmt w:val="decimal"/>
        <w:lvlText w:val="%1.%2.%3.%4."/>
        <w:lvlJc w:val="left"/>
        <w:pPr>
          <w:ind w:left="1728" w:hanging="648"/>
        </w:pPr>
        <w:rPr>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56196180">
    <w:abstractNumId w:val="17"/>
    <w:lvlOverride w:ilvl="0">
      <w:lvl w:ilvl="0">
        <w:start w:val="1"/>
        <w:numFmt w:val="decimal"/>
        <w:lvlText w:val="%1."/>
        <w:lvlJc w:val="left"/>
        <w:pPr>
          <w:ind w:left="360" w:hanging="360"/>
        </w:pPr>
        <w:rPr>
          <w:color w:val="auto"/>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i w:val="0"/>
          <w:color w:val="auto"/>
        </w:rPr>
      </w:lvl>
    </w:lvlOverride>
    <w:lvlOverride w:ilvl="3">
      <w:lvl w:ilvl="3">
        <w:start w:val="1"/>
        <w:numFmt w:val="decimal"/>
        <w:lvlText w:val="%1.%2.%3.%4."/>
        <w:lvlJc w:val="left"/>
        <w:pPr>
          <w:ind w:left="1728" w:hanging="648"/>
        </w:pPr>
        <w:rPr>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38419696">
    <w:abstractNumId w:val="27"/>
  </w:num>
  <w:num w:numId="10" w16cid:durableId="462388224">
    <w:abstractNumId w:val="37"/>
  </w:num>
  <w:num w:numId="11" w16cid:durableId="65686762">
    <w:abstractNumId w:val="21"/>
  </w:num>
  <w:num w:numId="12" w16cid:durableId="481432898">
    <w:abstractNumId w:val="16"/>
  </w:num>
  <w:num w:numId="13" w16cid:durableId="7745942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723173">
    <w:abstractNumId w:val="12"/>
  </w:num>
  <w:num w:numId="15" w16cid:durableId="1888487784">
    <w:abstractNumId w:val="39"/>
  </w:num>
  <w:num w:numId="16" w16cid:durableId="1411580627">
    <w:abstractNumId w:val="33"/>
  </w:num>
  <w:num w:numId="17" w16cid:durableId="1953052501">
    <w:abstractNumId w:val="35"/>
  </w:num>
  <w:num w:numId="18" w16cid:durableId="728922275">
    <w:abstractNumId w:val="30"/>
  </w:num>
  <w:num w:numId="19" w16cid:durableId="491485547">
    <w:abstractNumId w:val="26"/>
  </w:num>
  <w:num w:numId="20" w16cid:durableId="96950811">
    <w:abstractNumId w:val="5"/>
  </w:num>
  <w:num w:numId="21" w16cid:durableId="1942642465">
    <w:abstractNumId w:val="28"/>
  </w:num>
  <w:num w:numId="22" w16cid:durableId="30882299">
    <w:abstractNumId w:val="2"/>
  </w:num>
  <w:num w:numId="23" w16cid:durableId="1522359504">
    <w:abstractNumId w:val="38"/>
  </w:num>
  <w:num w:numId="24" w16cid:durableId="429352435">
    <w:abstractNumId w:val="4"/>
  </w:num>
  <w:num w:numId="25" w16cid:durableId="988486312">
    <w:abstractNumId w:val="40"/>
  </w:num>
  <w:num w:numId="26" w16cid:durableId="549267601">
    <w:abstractNumId w:val="29"/>
  </w:num>
  <w:num w:numId="27" w16cid:durableId="83845255">
    <w:abstractNumId w:val="37"/>
    <w:lvlOverride w:ilvl="0">
      <w:lvl w:ilvl="0">
        <w:start w:val="1"/>
        <w:numFmt w:val="decimal"/>
        <w:lvlText w:val="%1."/>
        <w:lvlJc w:val="left"/>
        <w:pPr>
          <w:ind w:left="360" w:hanging="360"/>
        </w:pPr>
        <w:rPr>
          <w:rFonts w:hint="default"/>
          <w:b/>
          <w:i w:val="0"/>
          <w:color w:val="auto"/>
          <w:sz w:val="20"/>
          <w:szCs w:val="20"/>
        </w:rPr>
      </w:lvl>
    </w:lvlOverride>
    <w:lvlOverride w:ilvl="1">
      <w:lvl w:ilvl="1">
        <w:start w:val="1"/>
        <w:numFmt w:val="decimal"/>
        <w:lvlText w:val="%1.%2."/>
        <w:lvlJc w:val="left"/>
        <w:pPr>
          <w:ind w:left="792" w:hanging="432"/>
        </w:pPr>
        <w:rPr>
          <w:rFonts w:hint="default"/>
          <w:b w:val="0"/>
          <w:i w:val="0"/>
          <w:color w:val="auto"/>
          <w:sz w:val="20"/>
        </w:rPr>
      </w:lvl>
    </w:lvlOverride>
    <w:lvlOverride w:ilvl="2">
      <w:lvl w:ilvl="2">
        <w:start w:val="1"/>
        <w:numFmt w:val="decimal"/>
        <w:lvlText w:val="%1.%2.%3."/>
        <w:lvlJc w:val="left"/>
        <w:pPr>
          <w:ind w:left="1224" w:hanging="504"/>
        </w:pPr>
        <w:rPr>
          <w:rFonts w:hint="default"/>
          <w:b w:val="0"/>
          <w:i w:val="0"/>
          <w:color w:val="auto"/>
          <w:sz w:val="22"/>
        </w:rPr>
      </w:lvl>
    </w:lvlOverride>
    <w:lvlOverride w:ilvl="3">
      <w:lvl w:ilvl="3">
        <w:start w:val="1"/>
        <w:numFmt w:val="decimal"/>
        <w:lvlText w:val="%1.%2.%3.%4."/>
        <w:lvlJc w:val="left"/>
        <w:pPr>
          <w:ind w:left="1728" w:hanging="648"/>
        </w:pPr>
        <w:rPr>
          <w:rFonts w:hint="default"/>
          <w:b w:val="0"/>
          <w:i w:val="0"/>
          <w:color w:val="auto"/>
          <w:sz w:val="22"/>
        </w:rPr>
      </w:lvl>
    </w:lvlOverride>
    <w:lvlOverride w:ilvl="4">
      <w:lvl w:ilvl="4">
        <w:start w:val="1"/>
        <w:numFmt w:val="decimal"/>
        <w:lvlText w:val="%1.%2.%3.%4.%5."/>
        <w:lvlJc w:val="left"/>
        <w:pPr>
          <w:ind w:left="2232" w:hanging="792"/>
        </w:pPr>
        <w:rPr>
          <w:rFonts w:hint="default"/>
          <w:b w:val="0"/>
          <w:i w:val="0"/>
          <w:color w:val="auto"/>
          <w:sz w:val="24"/>
        </w:rPr>
      </w:lvl>
    </w:lvlOverride>
    <w:lvlOverride w:ilvl="5">
      <w:lvl w:ilvl="5">
        <w:start w:val="1"/>
        <w:numFmt w:val="decimal"/>
        <w:lvlText w:val="%1.%2.%3.%4.%5.%6."/>
        <w:lvlJc w:val="left"/>
        <w:pPr>
          <w:ind w:left="2736" w:hanging="936"/>
        </w:pPr>
        <w:rPr>
          <w:rFonts w:hint="default"/>
          <w:b w:val="0"/>
          <w:i w:val="0"/>
          <w:color w:val="auto"/>
          <w:sz w:val="24"/>
        </w:rPr>
      </w:lvl>
    </w:lvlOverride>
    <w:lvlOverride w:ilvl="6">
      <w:lvl w:ilvl="6">
        <w:start w:val="1"/>
        <w:numFmt w:val="decimal"/>
        <w:lvlText w:val="%1.%2.%3.%4.%5.%6.%7."/>
        <w:lvlJc w:val="left"/>
        <w:pPr>
          <w:ind w:left="3240" w:hanging="1080"/>
        </w:pPr>
        <w:rPr>
          <w:rFonts w:hint="default"/>
          <w:b w:val="0"/>
          <w:i w:val="0"/>
          <w:color w:val="auto"/>
          <w:sz w:val="24"/>
        </w:rPr>
      </w:lvl>
    </w:lvlOverride>
    <w:lvlOverride w:ilvl="7">
      <w:lvl w:ilvl="7">
        <w:start w:val="1"/>
        <w:numFmt w:val="decimal"/>
        <w:lvlText w:val="%1.%2.%3.%4.%5.%6.%7.%8."/>
        <w:lvlJc w:val="left"/>
        <w:pPr>
          <w:ind w:left="3744" w:hanging="1224"/>
        </w:pPr>
        <w:rPr>
          <w:rFonts w:hint="default"/>
          <w:b w:val="0"/>
          <w:i w:val="0"/>
          <w:color w:val="auto"/>
          <w:sz w:val="24"/>
        </w:rPr>
      </w:lvl>
    </w:lvlOverride>
    <w:lvlOverride w:ilvl="8">
      <w:lvl w:ilvl="8">
        <w:start w:val="1"/>
        <w:numFmt w:val="decimal"/>
        <w:lvlText w:val="%1.%2.%3.%4.%5.%6.%7.%8.%9."/>
        <w:lvlJc w:val="left"/>
        <w:pPr>
          <w:ind w:left="4320" w:hanging="1440"/>
        </w:pPr>
        <w:rPr>
          <w:rFonts w:hint="default"/>
          <w:b w:val="0"/>
          <w:i w:val="0"/>
          <w:color w:val="auto"/>
          <w:sz w:val="24"/>
        </w:rPr>
      </w:lvl>
    </w:lvlOverride>
  </w:num>
  <w:num w:numId="28" w16cid:durableId="1530139708">
    <w:abstractNumId w:val="19"/>
  </w:num>
  <w:num w:numId="29" w16cid:durableId="1385447350">
    <w:abstractNumId w:val="25"/>
  </w:num>
  <w:num w:numId="30" w16cid:durableId="180903729">
    <w:abstractNumId w:val="20"/>
  </w:num>
  <w:num w:numId="31" w16cid:durableId="17319273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activeWritingStyle w:appName="MSWord" w:lang="cs-CZ" w:vendorID="64" w:dllVersion="4096" w:nlCheck="1" w:checkStyle="0"/>
  <w:activeWritingStyle w:appName="MSWord" w:lang="en-GB" w:vendorID="64" w:dllVersion="0" w:nlCheck="1" w:checkStyle="0"/>
  <w:activeWritingStyle w:appName="MSWord" w:lang="cs-CZ"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P_REDLINE" w:val="CP_REDLINE"/>
    <w:docVar w:name="tableMoveFromStyle" w:val="s"/>
    <w:docVar w:name="tableMoveToStyle" w:val="u"/>
    <w:docVar w:name="textDeleteStyle" w:val="s"/>
    <w:docVar w:name="textInsertStyle" w:val="d"/>
    <w:docVar w:name="textMoveFromStyle" w:val="s"/>
    <w:docVar w:name="textMoveToStyle" w:val="d"/>
  </w:docVars>
  <w:rsids>
    <w:rsidRoot w:val="00F10800"/>
    <w:rsid w:val="00004F93"/>
    <w:rsid w:val="0000648F"/>
    <w:rsid w:val="00006528"/>
    <w:rsid w:val="00006A67"/>
    <w:rsid w:val="00007774"/>
    <w:rsid w:val="0001473A"/>
    <w:rsid w:val="000174FC"/>
    <w:rsid w:val="00020E4C"/>
    <w:rsid w:val="0003008E"/>
    <w:rsid w:val="0003250E"/>
    <w:rsid w:val="00036130"/>
    <w:rsid w:val="0003761F"/>
    <w:rsid w:val="00041D8B"/>
    <w:rsid w:val="000451F5"/>
    <w:rsid w:val="00046487"/>
    <w:rsid w:val="000531FD"/>
    <w:rsid w:val="00054D32"/>
    <w:rsid w:val="00057B27"/>
    <w:rsid w:val="000668D6"/>
    <w:rsid w:val="00067ACD"/>
    <w:rsid w:val="000704FA"/>
    <w:rsid w:val="00075630"/>
    <w:rsid w:val="00093AAC"/>
    <w:rsid w:val="000A3B8A"/>
    <w:rsid w:val="000B21A8"/>
    <w:rsid w:val="000B49A2"/>
    <w:rsid w:val="000C2DBA"/>
    <w:rsid w:val="000C46C9"/>
    <w:rsid w:val="000C5946"/>
    <w:rsid w:val="000D03A8"/>
    <w:rsid w:val="000D29D9"/>
    <w:rsid w:val="000D2D56"/>
    <w:rsid w:val="000D5BE3"/>
    <w:rsid w:val="000E361F"/>
    <w:rsid w:val="00102408"/>
    <w:rsid w:val="00105ED6"/>
    <w:rsid w:val="00122F86"/>
    <w:rsid w:val="00132604"/>
    <w:rsid w:val="00145047"/>
    <w:rsid w:val="00155260"/>
    <w:rsid w:val="00163B4B"/>
    <w:rsid w:val="001876BE"/>
    <w:rsid w:val="00192C62"/>
    <w:rsid w:val="00197D55"/>
    <w:rsid w:val="001B241B"/>
    <w:rsid w:val="001C4A67"/>
    <w:rsid w:val="001D15A9"/>
    <w:rsid w:val="001E4D91"/>
    <w:rsid w:val="001E6720"/>
    <w:rsid w:val="001E7320"/>
    <w:rsid w:val="001E7B8C"/>
    <w:rsid w:val="001F28AE"/>
    <w:rsid w:val="001F5152"/>
    <w:rsid w:val="001F7575"/>
    <w:rsid w:val="00200F15"/>
    <w:rsid w:val="0020461E"/>
    <w:rsid w:val="0025185E"/>
    <w:rsid w:val="0027261F"/>
    <w:rsid w:val="00273448"/>
    <w:rsid w:val="00273B9A"/>
    <w:rsid w:val="002956C0"/>
    <w:rsid w:val="0029621C"/>
    <w:rsid w:val="002A18FC"/>
    <w:rsid w:val="002A61F1"/>
    <w:rsid w:val="002B1117"/>
    <w:rsid w:val="002B2145"/>
    <w:rsid w:val="002B493D"/>
    <w:rsid w:val="002B5ABE"/>
    <w:rsid w:val="002B6D8C"/>
    <w:rsid w:val="002C668E"/>
    <w:rsid w:val="002C7E56"/>
    <w:rsid w:val="002D34BE"/>
    <w:rsid w:val="002F28AF"/>
    <w:rsid w:val="00302285"/>
    <w:rsid w:val="003076D2"/>
    <w:rsid w:val="0031742F"/>
    <w:rsid w:val="00321EC9"/>
    <w:rsid w:val="00322BFD"/>
    <w:rsid w:val="00322DF8"/>
    <w:rsid w:val="00324E90"/>
    <w:rsid w:val="003412AF"/>
    <w:rsid w:val="00341529"/>
    <w:rsid w:val="003478DA"/>
    <w:rsid w:val="00357962"/>
    <w:rsid w:val="00360804"/>
    <w:rsid w:val="00370974"/>
    <w:rsid w:val="0037269E"/>
    <w:rsid w:val="00372FFE"/>
    <w:rsid w:val="00377E95"/>
    <w:rsid w:val="003B333E"/>
    <w:rsid w:val="003B371D"/>
    <w:rsid w:val="003C2C77"/>
    <w:rsid w:val="003C55A8"/>
    <w:rsid w:val="003D3CE5"/>
    <w:rsid w:val="003D63EC"/>
    <w:rsid w:val="003E0326"/>
    <w:rsid w:val="003F14C5"/>
    <w:rsid w:val="0042336B"/>
    <w:rsid w:val="00423D2F"/>
    <w:rsid w:val="0042688E"/>
    <w:rsid w:val="00433777"/>
    <w:rsid w:val="0045455B"/>
    <w:rsid w:val="00457578"/>
    <w:rsid w:val="004576B0"/>
    <w:rsid w:val="00466CBF"/>
    <w:rsid w:val="00467FCF"/>
    <w:rsid w:val="0047366B"/>
    <w:rsid w:val="00476211"/>
    <w:rsid w:val="0048056F"/>
    <w:rsid w:val="00480B1C"/>
    <w:rsid w:val="004842F6"/>
    <w:rsid w:val="00486F72"/>
    <w:rsid w:val="00496078"/>
    <w:rsid w:val="004A206A"/>
    <w:rsid w:val="004A5D65"/>
    <w:rsid w:val="004B2E98"/>
    <w:rsid w:val="004C0D76"/>
    <w:rsid w:val="004C2AE4"/>
    <w:rsid w:val="004D2926"/>
    <w:rsid w:val="004D3654"/>
    <w:rsid w:val="004D5CD8"/>
    <w:rsid w:val="004E165A"/>
    <w:rsid w:val="004E22FC"/>
    <w:rsid w:val="004E6390"/>
    <w:rsid w:val="004F3AD6"/>
    <w:rsid w:val="00512A40"/>
    <w:rsid w:val="00537514"/>
    <w:rsid w:val="00537F1D"/>
    <w:rsid w:val="0054035C"/>
    <w:rsid w:val="00546163"/>
    <w:rsid w:val="0055225F"/>
    <w:rsid w:val="00566CBF"/>
    <w:rsid w:val="00566E0B"/>
    <w:rsid w:val="00566E51"/>
    <w:rsid w:val="00572EDA"/>
    <w:rsid w:val="00577911"/>
    <w:rsid w:val="00591420"/>
    <w:rsid w:val="005925A5"/>
    <w:rsid w:val="005A40A7"/>
    <w:rsid w:val="005B0CE6"/>
    <w:rsid w:val="005B3FD2"/>
    <w:rsid w:val="005C2306"/>
    <w:rsid w:val="005E0FA4"/>
    <w:rsid w:val="005E2EE7"/>
    <w:rsid w:val="005E63DC"/>
    <w:rsid w:val="00602C34"/>
    <w:rsid w:val="0060316D"/>
    <w:rsid w:val="0060354B"/>
    <w:rsid w:val="006045B3"/>
    <w:rsid w:val="0060472E"/>
    <w:rsid w:val="00606B20"/>
    <w:rsid w:val="00620879"/>
    <w:rsid w:val="006255B3"/>
    <w:rsid w:val="00633D35"/>
    <w:rsid w:val="00635E54"/>
    <w:rsid w:val="006573EC"/>
    <w:rsid w:val="00660117"/>
    <w:rsid w:val="00664809"/>
    <w:rsid w:val="006742C4"/>
    <w:rsid w:val="00675942"/>
    <w:rsid w:val="006A56D9"/>
    <w:rsid w:val="006C0561"/>
    <w:rsid w:val="006C150F"/>
    <w:rsid w:val="006C1DF6"/>
    <w:rsid w:val="006C4111"/>
    <w:rsid w:val="006D03FD"/>
    <w:rsid w:val="006D28E0"/>
    <w:rsid w:val="006F0AE2"/>
    <w:rsid w:val="006F0DCD"/>
    <w:rsid w:val="006F1EA3"/>
    <w:rsid w:val="006F5661"/>
    <w:rsid w:val="00702E6C"/>
    <w:rsid w:val="007037E8"/>
    <w:rsid w:val="0072081D"/>
    <w:rsid w:val="00726271"/>
    <w:rsid w:val="00727C20"/>
    <w:rsid w:val="00730331"/>
    <w:rsid w:val="00735997"/>
    <w:rsid w:val="00737797"/>
    <w:rsid w:val="00744E6D"/>
    <w:rsid w:val="00745EAB"/>
    <w:rsid w:val="00746E80"/>
    <w:rsid w:val="007658CE"/>
    <w:rsid w:val="00766B89"/>
    <w:rsid w:val="00773858"/>
    <w:rsid w:val="00780F24"/>
    <w:rsid w:val="007929D0"/>
    <w:rsid w:val="00792C01"/>
    <w:rsid w:val="007A44A2"/>
    <w:rsid w:val="007B4C9D"/>
    <w:rsid w:val="007C5A4C"/>
    <w:rsid w:val="007D13ED"/>
    <w:rsid w:val="007D3700"/>
    <w:rsid w:val="007D412E"/>
    <w:rsid w:val="007D616A"/>
    <w:rsid w:val="007E6301"/>
    <w:rsid w:val="00802A57"/>
    <w:rsid w:val="00803907"/>
    <w:rsid w:val="008077EB"/>
    <w:rsid w:val="00811C88"/>
    <w:rsid w:val="00817A9F"/>
    <w:rsid w:val="008229C9"/>
    <w:rsid w:val="0082391E"/>
    <w:rsid w:val="008248D4"/>
    <w:rsid w:val="00827B83"/>
    <w:rsid w:val="00832D8B"/>
    <w:rsid w:val="0084286E"/>
    <w:rsid w:val="00844F00"/>
    <w:rsid w:val="00870C65"/>
    <w:rsid w:val="008820E1"/>
    <w:rsid w:val="00886F26"/>
    <w:rsid w:val="008925DC"/>
    <w:rsid w:val="008978C6"/>
    <w:rsid w:val="008A689E"/>
    <w:rsid w:val="008B6489"/>
    <w:rsid w:val="008C5A8E"/>
    <w:rsid w:val="008E6A04"/>
    <w:rsid w:val="008F71CA"/>
    <w:rsid w:val="009018F1"/>
    <w:rsid w:val="009029A6"/>
    <w:rsid w:val="00904DA2"/>
    <w:rsid w:val="009060B4"/>
    <w:rsid w:val="00906E4F"/>
    <w:rsid w:val="00913BF7"/>
    <w:rsid w:val="00921338"/>
    <w:rsid w:val="00927E07"/>
    <w:rsid w:val="00932AF0"/>
    <w:rsid w:val="00940F8C"/>
    <w:rsid w:val="00944082"/>
    <w:rsid w:val="00954696"/>
    <w:rsid w:val="009565AA"/>
    <w:rsid w:val="00960584"/>
    <w:rsid w:val="009615C3"/>
    <w:rsid w:val="0096676F"/>
    <w:rsid w:val="00967CEF"/>
    <w:rsid w:val="00970BD5"/>
    <w:rsid w:val="009724E3"/>
    <w:rsid w:val="00980DD8"/>
    <w:rsid w:val="00987564"/>
    <w:rsid w:val="009903F9"/>
    <w:rsid w:val="00991CB6"/>
    <w:rsid w:val="009965F3"/>
    <w:rsid w:val="009A18E6"/>
    <w:rsid w:val="009B7F67"/>
    <w:rsid w:val="009D001E"/>
    <w:rsid w:val="009D3C57"/>
    <w:rsid w:val="009E519D"/>
    <w:rsid w:val="009E5B36"/>
    <w:rsid w:val="009F50B8"/>
    <w:rsid w:val="00A059B5"/>
    <w:rsid w:val="00A13C87"/>
    <w:rsid w:val="00A14A35"/>
    <w:rsid w:val="00A25C0F"/>
    <w:rsid w:val="00A27699"/>
    <w:rsid w:val="00A30F06"/>
    <w:rsid w:val="00A423F9"/>
    <w:rsid w:val="00A56E5C"/>
    <w:rsid w:val="00A574CF"/>
    <w:rsid w:val="00A602E9"/>
    <w:rsid w:val="00A67F66"/>
    <w:rsid w:val="00A710F2"/>
    <w:rsid w:val="00A8629A"/>
    <w:rsid w:val="00A91B23"/>
    <w:rsid w:val="00AB1303"/>
    <w:rsid w:val="00AB170C"/>
    <w:rsid w:val="00AC5074"/>
    <w:rsid w:val="00AC6113"/>
    <w:rsid w:val="00AE6BB1"/>
    <w:rsid w:val="00AF0FC0"/>
    <w:rsid w:val="00AF11D4"/>
    <w:rsid w:val="00AF3CDE"/>
    <w:rsid w:val="00B0701D"/>
    <w:rsid w:val="00B07DB9"/>
    <w:rsid w:val="00B1008F"/>
    <w:rsid w:val="00B1571E"/>
    <w:rsid w:val="00B16761"/>
    <w:rsid w:val="00B27EEB"/>
    <w:rsid w:val="00B325F0"/>
    <w:rsid w:val="00B43CD8"/>
    <w:rsid w:val="00B44047"/>
    <w:rsid w:val="00B44FEF"/>
    <w:rsid w:val="00B63606"/>
    <w:rsid w:val="00B63CDF"/>
    <w:rsid w:val="00B65A19"/>
    <w:rsid w:val="00B71DD0"/>
    <w:rsid w:val="00B725C4"/>
    <w:rsid w:val="00B85755"/>
    <w:rsid w:val="00B87454"/>
    <w:rsid w:val="00B90975"/>
    <w:rsid w:val="00B9203E"/>
    <w:rsid w:val="00BA2D7D"/>
    <w:rsid w:val="00BB1B60"/>
    <w:rsid w:val="00BB2857"/>
    <w:rsid w:val="00BB2F9E"/>
    <w:rsid w:val="00BC14FE"/>
    <w:rsid w:val="00BC1A5E"/>
    <w:rsid w:val="00BC3C58"/>
    <w:rsid w:val="00BD1874"/>
    <w:rsid w:val="00BD25E6"/>
    <w:rsid w:val="00BD5772"/>
    <w:rsid w:val="00BE14B9"/>
    <w:rsid w:val="00BF0BE8"/>
    <w:rsid w:val="00BF3820"/>
    <w:rsid w:val="00BF4049"/>
    <w:rsid w:val="00BF6877"/>
    <w:rsid w:val="00BF73EE"/>
    <w:rsid w:val="00C013B0"/>
    <w:rsid w:val="00C11921"/>
    <w:rsid w:val="00C13FE3"/>
    <w:rsid w:val="00C40879"/>
    <w:rsid w:val="00C5478F"/>
    <w:rsid w:val="00C55F8F"/>
    <w:rsid w:val="00C6055C"/>
    <w:rsid w:val="00C63247"/>
    <w:rsid w:val="00C66CB3"/>
    <w:rsid w:val="00C672E3"/>
    <w:rsid w:val="00C7049D"/>
    <w:rsid w:val="00C75B90"/>
    <w:rsid w:val="00C86C74"/>
    <w:rsid w:val="00C90778"/>
    <w:rsid w:val="00CA042F"/>
    <w:rsid w:val="00CA2201"/>
    <w:rsid w:val="00CA5625"/>
    <w:rsid w:val="00CC0410"/>
    <w:rsid w:val="00CC371D"/>
    <w:rsid w:val="00CC5FEB"/>
    <w:rsid w:val="00CD1711"/>
    <w:rsid w:val="00CE4159"/>
    <w:rsid w:val="00CE4404"/>
    <w:rsid w:val="00CE4719"/>
    <w:rsid w:val="00D00EBE"/>
    <w:rsid w:val="00D01654"/>
    <w:rsid w:val="00D03DD7"/>
    <w:rsid w:val="00D03E42"/>
    <w:rsid w:val="00D14559"/>
    <w:rsid w:val="00D14869"/>
    <w:rsid w:val="00D16DF4"/>
    <w:rsid w:val="00D22150"/>
    <w:rsid w:val="00D251E6"/>
    <w:rsid w:val="00D3180C"/>
    <w:rsid w:val="00D3689A"/>
    <w:rsid w:val="00D41A80"/>
    <w:rsid w:val="00D43005"/>
    <w:rsid w:val="00D45B89"/>
    <w:rsid w:val="00D56131"/>
    <w:rsid w:val="00D635C9"/>
    <w:rsid w:val="00D7249A"/>
    <w:rsid w:val="00D8035D"/>
    <w:rsid w:val="00D80413"/>
    <w:rsid w:val="00D95C0F"/>
    <w:rsid w:val="00D978C1"/>
    <w:rsid w:val="00DA7D2D"/>
    <w:rsid w:val="00DB5D03"/>
    <w:rsid w:val="00DC0076"/>
    <w:rsid w:val="00DC322B"/>
    <w:rsid w:val="00DC58B8"/>
    <w:rsid w:val="00DD5866"/>
    <w:rsid w:val="00DD60B5"/>
    <w:rsid w:val="00DD665B"/>
    <w:rsid w:val="00DD6B99"/>
    <w:rsid w:val="00DE018F"/>
    <w:rsid w:val="00DE295B"/>
    <w:rsid w:val="00DF0B7F"/>
    <w:rsid w:val="00E34303"/>
    <w:rsid w:val="00E4482E"/>
    <w:rsid w:val="00E44ED5"/>
    <w:rsid w:val="00E61F10"/>
    <w:rsid w:val="00E6491D"/>
    <w:rsid w:val="00E672C2"/>
    <w:rsid w:val="00E96FB8"/>
    <w:rsid w:val="00EA2EA2"/>
    <w:rsid w:val="00EB7839"/>
    <w:rsid w:val="00EC5AB6"/>
    <w:rsid w:val="00EE7D7A"/>
    <w:rsid w:val="00EE7E35"/>
    <w:rsid w:val="00EF4F07"/>
    <w:rsid w:val="00EF7010"/>
    <w:rsid w:val="00F02808"/>
    <w:rsid w:val="00F028DF"/>
    <w:rsid w:val="00F04EDD"/>
    <w:rsid w:val="00F10800"/>
    <w:rsid w:val="00F26BED"/>
    <w:rsid w:val="00F46C4C"/>
    <w:rsid w:val="00F512F2"/>
    <w:rsid w:val="00F51885"/>
    <w:rsid w:val="00F67229"/>
    <w:rsid w:val="00F7213C"/>
    <w:rsid w:val="00F7238E"/>
    <w:rsid w:val="00F7498F"/>
    <w:rsid w:val="00F81E75"/>
    <w:rsid w:val="00F8533E"/>
    <w:rsid w:val="00F86C1D"/>
    <w:rsid w:val="00F95AD9"/>
    <w:rsid w:val="00F95DF3"/>
    <w:rsid w:val="00F9751D"/>
    <w:rsid w:val="00FA409A"/>
    <w:rsid w:val="00FB1FA9"/>
    <w:rsid w:val="00FB73ED"/>
    <w:rsid w:val="00FC69F8"/>
    <w:rsid w:val="00FC7230"/>
    <w:rsid w:val="00FD68CF"/>
    <w:rsid w:val="00FE0B77"/>
    <w:rsid w:val="00FE3125"/>
    <w:rsid w:val="0D9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FAE94"/>
  <w14:defaultImageDpi w14:val="96"/>
  <w15:docId w15:val="{1771AD89-9FCB-49B6-8D72-FC21E87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djustRightInd w:val="0"/>
      <w:spacing w:after="0" w:line="240" w:lineRule="auto"/>
      <w:jc w:val="both"/>
    </w:pPr>
    <w:rPr>
      <w:rFonts w:ascii="Times New Roman" w:hAnsi="Times New Roman" w:cs="Times New Roman"/>
      <w:sz w:val="24"/>
      <w:szCs w:val="24"/>
      <w:lang w:val="en-GB" w:eastAsia="en-US"/>
    </w:rPr>
  </w:style>
  <w:style w:type="paragraph" w:styleId="Nadpis1">
    <w:name w:val="heading 1"/>
    <w:basedOn w:val="Normln"/>
    <w:next w:val="Nadpis2"/>
    <w:link w:val="Nadpis1Char"/>
    <w:uiPriority w:val="19"/>
    <w:qFormat/>
    <w:pPr>
      <w:keepNext/>
      <w:keepLines/>
      <w:tabs>
        <w:tab w:val="left" w:pos="720"/>
      </w:tabs>
      <w:spacing w:after="240"/>
      <w:ind w:left="720" w:hanging="720"/>
      <w:outlineLvl w:val="0"/>
    </w:pPr>
    <w:rPr>
      <w:b/>
      <w:bCs/>
      <w:caps/>
    </w:rPr>
  </w:style>
  <w:style w:type="paragraph" w:styleId="Nadpis2">
    <w:name w:val="heading 2"/>
    <w:basedOn w:val="Normln"/>
    <w:link w:val="Nadpis2Char"/>
    <w:uiPriority w:val="9"/>
    <w:qFormat/>
    <w:pPr>
      <w:spacing w:after="240"/>
      <w:outlineLvl w:val="1"/>
    </w:pPr>
  </w:style>
  <w:style w:type="paragraph" w:styleId="Nadpis3">
    <w:name w:val="heading 3"/>
    <w:basedOn w:val="Normln"/>
    <w:link w:val="Nadpis3Char"/>
    <w:uiPriority w:val="9"/>
    <w:qFormat/>
    <w:pPr>
      <w:spacing w:after="240"/>
      <w:outlineLvl w:val="2"/>
    </w:pPr>
  </w:style>
  <w:style w:type="paragraph" w:styleId="Nadpis4">
    <w:name w:val="heading 4"/>
    <w:basedOn w:val="Normln"/>
    <w:link w:val="Nadpis4Char"/>
    <w:uiPriority w:val="9"/>
    <w:qFormat/>
    <w:pPr>
      <w:spacing w:after="240"/>
      <w:outlineLvl w:val="3"/>
    </w:pPr>
  </w:style>
  <w:style w:type="paragraph" w:styleId="Nadpis5">
    <w:name w:val="heading 5"/>
    <w:basedOn w:val="Normln"/>
    <w:link w:val="Nadpis5Char"/>
    <w:uiPriority w:val="9"/>
    <w:qFormat/>
    <w:pPr>
      <w:spacing w:after="240"/>
      <w:outlineLvl w:val="4"/>
    </w:pPr>
  </w:style>
  <w:style w:type="paragraph" w:styleId="Nadpis6">
    <w:name w:val="heading 6"/>
    <w:basedOn w:val="Normln"/>
    <w:link w:val="Nadpis6Char"/>
    <w:uiPriority w:val="9"/>
    <w:qFormat/>
    <w:pPr>
      <w:spacing w:after="240"/>
      <w:outlineLvl w:val="5"/>
    </w:pPr>
  </w:style>
  <w:style w:type="paragraph" w:styleId="Nadpis7">
    <w:name w:val="heading 7"/>
    <w:basedOn w:val="Normln"/>
    <w:link w:val="Nadpis7Char"/>
    <w:uiPriority w:val="9"/>
    <w:qFormat/>
    <w:pPr>
      <w:spacing w:after="240"/>
      <w:outlineLvl w:val="6"/>
    </w:pPr>
  </w:style>
  <w:style w:type="paragraph" w:styleId="Nadpis8">
    <w:name w:val="heading 8"/>
    <w:basedOn w:val="Normln"/>
    <w:link w:val="Nadpis8Char"/>
    <w:uiPriority w:val="9"/>
    <w:qFormat/>
    <w:pPr>
      <w:spacing w:after="240"/>
      <w:outlineLvl w:val="7"/>
    </w:pPr>
  </w:style>
  <w:style w:type="paragraph" w:styleId="Nadpis9">
    <w:name w:val="heading 9"/>
    <w:basedOn w:val="Normln"/>
    <w:link w:val="Nadpis9Char"/>
    <w:uiPriority w:val="9"/>
    <w:qFormat/>
    <w:pPr>
      <w:spacing w:after="24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b/>
      <w:bCs/>
      <w:caps/>
    </w:rPr>
  </w:style>
  <w:style w:type="character" w:customStyle="1" w:styleId="Nadpis2Char">
    <w:name w:val="Nadpis 2 Char"/>
    <w:basedOn w:val="Standardnpsmoodstavce"/>
    <w:link w:val="Nadpis2"/>
    <w:uiPriority w:val="9"/>
    <w:rPr>
      <w:sz w:val="20"/>
      <w:szCs w:val="20"/>
    </w:rPr>
  </w:style>
  <w:style w:type="character" w:customStyle="1" w:styleId="Nadpis3Char">
    <w:name w:val="Nadpis 3 Char"/>
    <w:basedOn w:val="Standardnpsmoodstavce"/>
    <w:link w:val="Nadpis3"/>
    <w:uiPriority w:val="9"/>
    <w:rPr>
      <w:sz w:val="20"/>
      <w:szCs w:val="20"/>
    </w:rPr>
  </w:style>
  <w:style w:type="character" w:customStyle="1" w:styleId="Nadpis4Char">
    <w:name w:val="Nadpis 4 Char"/>
    <w:basedOn w:val="Standardnpsmoodstavce"/>
    <w:link w:val="Nadpis4"/>
    <w:uiPriority w:val="9"/>
    <w:rPr>
      <w:sz w:val="20"/>
      <w:szCs w:val="20"/>
    </w:rPr>
  </w:style>
  <w:style w:type="character" w:customStyle="1" w:styleId="Nadpis5Char">
    <w:name w:val="Nadpis 5 Char"/>
    <w:basedOn w:val="Standardnpsmoodstavce"/>
    <w:link w:val="Nadpis5"/>
    <w:uiPriority w:val="9"/>
    <w:rPr>
      <w:sz w:val="20"/>
      <w:szCs w:val="20"/>
    </w:rPr>
  </w:style>
  <w:style w:type="character" w:customStyle="1" w:styleId="Nadpis6Char">
    <w:name w:val="Nadpis 6 Char"/>
    <w:basedOn w:val="Standardnpsmoodstavce"/>
    <w:link w:val="Nadpis6"/>
    <w:uiPriority w:val="9"/>
    <w:rPr>
      <w:sz w:val="20"/>
      <w:szCs w:val="20"/>
    </w:rPr>
  </w:style>
  <w:style w:type="character" w:customStyle="1" w:styleId="Nadpis7Char">
    <w:name w:val="Nadpis 7 Char"/>
    <w:basedOn w:val="Standardnpsmoodstavce"/>
    <w:link w:val="Nadpis7"/>
    <w:uiPriority w:val="9"/>
    <w:rPr>
      <w:sz w:val="20"/>
      <w:szCs w:val="20"/>
    </w:rPr>
  </w:style>
  <w:style w:type="character" w:customStyle="1" w:styleId="Nadpis8Char">
    <w:name w:val="Nadpis 8 Char"/>
    <w:basedOn w:val="Standardnpsmoodstavce"/>
    <w:link w:val="Nadpis8"/>
    <w:uiPriority w:val="9"/>
    <w:rPr>
      <w:sz w:val="20"/>
      <w:szCs w:val="20"/>
    </w:rPr>
  </w:style>
  <w:style w:type="character" w:customStyle="1" w:styleId="Nadpis9Char">
    <w:name w:val="Nadpis 9 Char"/>
    <w:basedOn w:val="Standardnpsmoodstavce"/>
    <w:link w:val="Nadpis9"/>
    <w:uiPriority w:val="9"/>
    <w:rPr>
      <w:sz w:val="20"/>
      <w:szCs w:val="20"/>
    </w:rPr>
  </w:style>
  <w:style w:type="paragraph" w:styleId="Zhlav">
    <w:name w:val="header"/>
    <w:basedOn w:val="Normln"/>
    <w:link w:val="ZhlavChar"/>
    <w:uiPriority w:val="99"/>
    <w:pPr>
      <w:tabs>
        <w:tab w:val="center" w:pos="4500"/>
        <w:tab w:val="right" w:pos="8640"/>
      </w:tabs>
      <w:jc w:val="left"/>
    </w:pPr>
  </w:style>
  <w:style w:type="character" w:customStyle="1" w:styleId="ZhlavChar">
    <w:name w:val="Záhlaví Char"/>
    <w:basedOn w:val="Standardnpsmoodstavce"/>
    <w:link w:val="Zhlav"/>
    <w:uiPriority w:val="99"/>
    <w:rPr>
      <w:sz w:val="20"/>
      <w:szCs w:val="20"/>
    </w:rPr>
  </w:style>
  <w:style w:type="paragraph" w:styleId="Zpat">
    <w:name w:val="footer"/>
    <w:basedOn w:val="Normln"/>
    <w:link w:val="ZpatChar"/>
    <w:uiPriority w:val="99"/>
    <w:pPr>
      <w:tabs>
        <w:tab w:val="center" w:pos="4500"/>
        <w:tab w:val="right" w:pos="8640"/>
      </w:tabs>
      <w:jc w:val="center"/>
    </w:pPr>
  </w:style>
  <w:style w:type="character" w:customStyle="1" w:styleId="ZpatChar">
    <w:name w:val="Zápatí Char"/>
    <w:basedOn w:val="Standardnpsmoodstavce"/>
    <w:link w:val="Zpat"/>
    <w:uiPriority w:val="99"/>
  </w:style>
  <w:style w:type="paragraph" w:customStyle="1" w:styleId="Style1">
    <w:name w:val="Style1"/>
    <w:basedOn w:val="Nadpis1"/>
    <w:link w:val="Style1Char"/>
    <w:qFormat/>
    <w:pPr>
      <w:tabs>
        <w:tab w:val="clear" w:pos="720"/>
      </w:tabs>
      <w:ind w:left="0" w:firstLine="0"/>
    </w:pPr>
    <w:rPr>
      <w:rFonts w:ascii="Calibri" w:hAnsi="Calibri" w:cs="Calibri"/>
      <w:caps w:val="0"/>
    </w:rPr>
  </w:style>
  <w:style w:type="character" w:customStyle="1" w:styleId="Style1Char">
    <w:name w:val="Style1 Char"/>
    <w:basedOn w:val="Nadpis1Char"/>
    <w:link w:val="Style1"/>
    <w:rPr>
      <w:b/>
      <w:bCs/>
      <w:caps w:val="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16"/>
      <w:szCs w:val="16"/>
    </w:rPr>
  </w:style>
  <w:style w:type="character" w:styleId="Odkaznakoment">
    <w:name w:val="annotation reference"/>
    <w:basedOn w:val="Standardnpsmoodstavce"/>
    <w:uiPriority w:val="99"/>
    <w:semiHidden/>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b/>
      <w:bCs/>
      <w:sz w:val="20"/>
      <w:szCs w:val="20"/>
    </w:rPr>
  </w:style>
  <w:style w:type="paragraph" w:customStyle="1" w:styleId="CorporateLegal8">
    <w:name w:val="Corporate Legal 8"/>
    <w:pPr>
      <w:numPr>
        <w:ilvl w:val="7"/>
        <w:numId w:val="2"/>
      </w:numPr>
      <w:autoSpaceDE w:val="0"/>
      <w:autoSpaceDN w:val="0"/>
      <w:adjustRightInd w:val="0"/>
      <w:spacing w:after="240" w:line="240" w:lineRule="auto"/>
      <w:outlineLvl w:val="7"/>
    </w:pPr>
    <w:rPr>
      <w:rFonts w:ascii="Times New Roman" w:hAnsi="Times New Roman" w:cs="Times New Roman"/>
      <w:sz w:val="24"/>
      <w:szCs w:val="24"/>
    </w:rPr>
  </w:style>
  <w:style w:type="paragraph" w:customStyle="1" w:styleId="CorporateLegal7">
    <w:name w:val="Corporate Legal 7"/>
    <w:pPr>
      <w:numPr>
        <w:ilvl w:val="6"/>
        <w:numId w:val="2"/>
      </w:numPr>
      <w:autoSpaceDE w:val="0"/>
      <w:autoSpaceDN w:val="0"/>
      <w:adjustRightInd w:val="0"/>
      <w:spacing w:after="240" w:line="240" w:lineRule="auto"/>
      <w:outlineLvl w:val="6"/>
    </w:pPr>
    <w:rPr>
      <w:rFonts w:ascii="Times New Roman" w:hAnsi="Times New Roman" w:cs="Times New Roman"/>
      <w:sz w:val="24"/>
      <w:szCs w:val="24"/>
    </w:rPr>
  </w:style>
  <w:style w:type="paragraph" w:customStyle="1" w:styleId="CorporateLegal6">
    <w:name w:val="Corporate Legal 6"/>
    <w:pPr>
      <w:numPr>
        <w:ilvl w:val="5"/>
        <w:numId w:val="2"/>
      </w:numPr>
      <w:autoSpaceDE w:val="0"/>
      <w:autoSpaceDN w:val="0"/>
      <w:adjustRightInd w:val="0"/>
      <w:spacing w:after="240" w:line="240" w:lineRule="auto"/>
      <w:outlineLvl w:val="5"/>
    </w:pPr>
    <w:rPr>
      <w:rFonts w:ascii="Times New Roman" w:hAnsi="Times New Roman" w:cs="Times New Roman"/>
      <w:sz w:val="24"/>
      <w:szCs w:val="24"/>
    </w:rPr>
  </w:style>
  <w:style w:type="paragraph" w:customStyle="1" w:styleId="CorporateLegal5">
    <w:name w:val="Corporate Legal 5"/>
    <w:pPr>
      <w:numPr>
        <w:ilvl w:val="4"/>
        <w:numId w:val="2"/>
      </w:numPr>
      <w:autoSpaceDE w:val="0"/>
      <w:autoSpaceDN w:val="0"/>
      <w:adjustRightInd w:val="0"/>
      <w:spacing w:after="240" w:line="240" w:lineRule="auto"/>
      <w:outlineLvl w:val="4"/>
    </w:pPr>
    <w:rPr>
      <w:rFonts w:ascii="Times New Roman" w:hAnsi="Times New Roman" w:cs="Times New Roman"/>
      <w:sz w:val="24"/>
      <w:szCs w:val="24"/>
    </w:rPr>
  </w:style>
  <w:style w:type="paragraph" w:customStyle="1" w:styleId="CorporateLegal4">
    <w:name w:val="Corporate Legal 4"/>
    <w:pPr>
      <w:numPr>
        <w:ilvl w:val="3"/>
        <w:numId w:val="2"/>
      </w:numPr>
      <w:autoSpaceDE w:val="0"/>
      <w:autoSpaceDN w:val="0"/>
      <w:adjustRightInd w:val="0"/>
      <w:spacing w:after="240" w:line="240" w:lineRule="auto"/>
      <w:outlineLvl w:val="3"/>
    </w:pPr>
    <w:rPr>
      <w:rFonts w:ascii="Times New Roman" w:hAnsi="Times New Roman" w:cs="Times New Roman"/>
      <w:sz w:val="24"/>
      <w:szCs w:val="24"/>
    </w:rPr>
  </w:style>
  <w:style w:type="paragraph" w:customStyle="1" w:styleId="CorporateLegal3">
    <w:name w:val="Corporate Legal 3"/>
    <w:pPr>
      <w:numPr>
        <w:ilvl w:val="2"/>
        <w:numId w:val="2"/>
      </w:numPr>
      <w:autoSpaceDE w:val="0"/>
      <w:autoSpaceDN w:val="0"/>
      <w:adjustRightInd w:val="0"/>
      <w:spacing w:after="240" w:line="240" w:lineRule="auto"/>
      <w:jc w:val="both"/>
      <w:outlineLvl w:val="2"/>
    </w:pPr>
    <w:rPr>
      <w:rFonts w:ascii="Times New Roman" w:hAnsi="Times New Roman" w:cs="Times New Roman"/>
      <w:sz w:val="24"/>
      <w:szCs w:val="24"/>
    </w:rPr>
  </w:style>
  <w:style w:type="paragraph" w:customStyle="1" w:styleId="CorporateLegal2">
    <w:name w:val="Corporate Legal 2"/>
    <w:pPr>
      <w:numPr>
        <w:ilvl w:val="1"/>
        <w:numId w:val="2"/>
      </w:numPr>
      <w:autoSpaceDE w:val="0"/>
      <w:autoSpaceDN w:val="0"/>
      <w:adjustRightInd w:val="0"/>
      <w:spacing w:after="240" w:line="240" w:lineRule="auto"/>
      <w:ind w:left="-720"/>
      <w:jc w:val="both"/>
      <w:outlineLvl w:val="1"/>
    </w:pPr>
    <w:rPr>
      <w:rFonts w:ascii="Times New Roman" w:hAnsi="Times New Roman" w:cs="Times New Roman"/>
      <w:sz w:val="24"/>
      <w:szCs w:val="24"/>
    </w:rPr>
  </w:style>
  <w:style w:type="paragraph" w:customStyle="1" w:styleId="CorporateLegal1">
    <w:name w:val="Corporate Legal 1"/>
    <w:pPr>
      <w:keepNext/>
      <w:numPr>
        <w:numId w:val="2"/>
      </w:numPr>
      <w:autoSpaceDE w:val="0"/>
      <w:autoSpaceDN w:val="0"/>
      <w:adjustRightInd w:val="0"/>
      <w:spacing w:after="240" w:line="240" w:lineRule="auto"/>
      <w:jc w:val="both"/>
      <w:outlineLvl w:val="0"/>
    </w:pPr>
    <w:rPr>
      <w:rFonts w:ascii="Times New Roman" w:hAnsi="Times New Roman" w:cs="Times New Roman"/>
      <w:sz w:val="24"/>
      <w:szCs w:val="24"/>
      <w:u w:val="single"/>
    </w:rPr>
  </w:style>
  <w:style w:type="paragraph" w:customStyle="1" w:styleId="Paragraph2">
    <w:name w:val="Paragraph 2"/>
    <w:basedOn w:val="Zkladntext"/>
    <w:next w:val="Zkladntext2"/>
    <w:uiPriority w:val="29"/>
    <w:qFormat/>
    <w:pPr>
      <w:tabs>
        <w:tab w:val="left" w:pos="360"/>
        <w:tab w:val="left" w:pos="1627"/>
      </w:tabs>
      <w:spacing w:after="240" w:line="240" w:lineRule="atLeast"/>
      <w:outlineLvl w:val="1"/>
    </w:pPr>
    <w:rPr>
      <w:rFonts w:ascii="Arial" w:hAnsi="Arial" w:cs="Arial"/>
      <w:sz w:val="21"/>
      <w:szCs w:val="21"/>
      <w:lang w:eastAsia="en-GB"/>
    </w:rPr>
  </w:style>
  <w:style w:type="paragraph" w:customStyle="1" w:styleId="Paragraph3">
    <w:name w:val="Paragraph 3"/>
    <w:basedOn w:val="Zkladntext"/>
    <w:next w:val="Zkladntext3"/>
    <w:uiPriority w:val="29"/>
    <w:qFormat/>
    <w:pPr>
      <w:tabs>
        <w:tab w:val="left" w:pos="360"/>
        <w:tab w:val="left" w:pos="2880"/>
      </w:tabs>
      <w:spacing w:after="240" w:line="240" w:lineRule="atLeast"/>
      <w:outlineLvl w:val="2"/>
    </w:pPr>
    <w:rPr>
      <w:rFonts w:ascii="Arial" w:hAnsi="Arial" w:cs="Arial"/>
      <w:sz w:val="21"/>
      <w:szCs w:val="21"/>
      <w:lang w:eastAsia="en-GB"/>
    </w:rPr>
  </w:style>
  <w:style w:type="paragraph" w:customStyle="1" w:styleId="Paragraph4">
    <w:name w:val="Paragraph 4"/>
    <w:basedOn w:val="Zkladntext"/>
    <w:next w:val="Normln"/>
    <w:uiPriority w:val="29"/>
    <w:qFormat/>
    <w:pPr>
      <w:tabs>
        <w:tab w:val="left" w:pos="360"/>
        <w:tab w:val="left" w:pos="3600"/>
      </w:tabs>
      <w:spacing w:after="240" w:line="240" w:lineRule="atLeast"/>
      <w:outlineLvl w:val="3"/>
    </w:pPr>
    <w:rPr>
      <w:rFonts w:ascii="Arial" w:hAnsi="Arial" w:cs="Arial"/>
      <w:sz w:val="21"/>
      <w:szCs w:val="21"/>
      <w:lang w:eastAsia="en-GB"/>
    </w:rPr>
  </w:style>
  <w:style w:type="paragraph" w:customStyle="1" w:styleId="Paragraph5">
    <w:name w:val="Paragraph 5"/>
    <w:basedOn w:val="Zkladntext"/>
    <w:next w:val="Normln"/>
    <w:uiPriority w:val="29"/>
    <w:qFormat/>
    <w:pPr>
      <w:tabs>
        <w:tab w:val="left" w:pos="360"/>
        <w:tab w:val="left" w:pos="4536"/>
      </w:tabs>
      <w:spacing w:after="240" w:line="240" w:lineRule="atLeast"/>
      <w:outlineLvl w:val="4"/>
    </w:pPr>
    <w:rPr>
      <w:rFonts w:ascii="Arial" w:hAnsi="Arial" w:cs="Arial"/>
      <w:sz w:val="21"/>
      <w:szCs w:val="21"/>
      <w:lang w:eastAsia="en-GB"/>
    </w:rPr>
  </w:style>
  <w:style w:type="paragraph" w:customStyle="1" w:styleId="Paragraph6">
    <w:name w:val="Paragraph 6"/>
    <w:basedOn w:val="Zkladntext"/>
    <w:next w:val="Normln"/>
    <w:uiPriority w:val="29"/>
    <w:qFormat/>
    <w:pPr>
      <w:tabs>
        <w:tab w:val="left" w:pos="360"/>
        <w:tab w:val="left" w:pos="1627"/>
      </w:tabs>
      <w:spacing w:after="240" w:line="240" w:lineRule="atLeast"/>
      <w:outlineLvl w:val="5"/>
    </w:pPr>
    <w:rPr>
      <w:rFonts w:ascii="Arial" w:hAnsi="Arial" w:cs="Arial"/>
      <w:sz w:val="21"/>
      <w:szCs w:val="21"/>
      <w:lang w:eastAsia="en-GB"/>
    </w:rPr>
  </w:style>
  <w:style w:type="paragraph" w:customStyle="1" w:styleId="RestartNumbering">
    <w:name w:val="Restart Numbering"/>
    <w:basedOn w:val="Normln"/>
    <w:uiPriority w:val="19"/>
    <w:pPr>
      <w:spacing w:line="276" w:lineRule="auto"/>
      <w:jc w:val="left"/>
    </w:pPr>
    <w:rPr>
      <w:rFonts w:ascii="Arial" w:hAnsi="Arial" w:cs="Arial"/>
      <w:vanish/>
      <w:color w:val="00B050"/>
      <w:sz w:val="21"/>
      <w:szCs w:val="21"/>
    </w:rPr>
  </w:style>
  <w:style w:type="paragraph" w:styleId="Zkladntext">
    <w:name w:val="Body Text"/>
    <w:basedOn w:val="Normln"/>
    <w:link w:val="ZkladntextChar"/>
    <w:uiPriority w:val="99"/>
    <w:semiHidden/>
    <w:pPr>
      <w:spacing w:after="120"/>
    </w:pPr>
  </w:style>
  <w:style w:type="character" w:customStyle="1" w:styleId="ZkladntextChar">
    <w:name w:val="Základní text Char"/>
    <w:basedOn w:val="Standardnpsmoodstavce"/>
    <w:link w:val="Zkladntext"/>
    <w:uiPriority w:val="99"/>
    <w:semiHidden/>
    <w:rPr>
      <w:sz w:val="20"/>
      <w:szCs w:val="20"/>
    </w:rPr>
  </w:style>
  <w:style w:type="paragraph" w:styleId="Zkladntext2">
    <w:name w:val="Body Text 2"/>
    <w:basedOn w:val="Normln"/>
    <w:link w:val="Zkladntext2Char"/>
    <w:uiPriority w:val="99"/>
    <w:semiHidden/>
    <w:pPr>
      <w:spacing w:after="120" w:line="480" w:lineRule="auto"/>
    </w:pPr>
  </w:style>
  <w:style w:type="character" w:customStyle="1" w:styleId="Zkladntext2Char">
    <w:name w:val="Základní text 2 Char"/>
    <w:basedOn w:val="Standardnpsmoodstavce"/>
    <w:link w:val="Zkladntext2"/>
    <w:uiPriority w:val="99"/>
    <w:semiHidden/>
    <w:rPr>
      <w:sz w:val="20"/>
      <w:szCs w:val="20"/>
    </w:rPr>
  </w:style>
  <w:style w:type="paragraph" w:styleId="Zkladntext3">
    <w:name w:val="Body Text 3"/>
    <w:basedOn w:val="Normln"/>
    <w:link w:val="Zkladntext3Char"/>
    <w:uiPriority w:val="99"/>
    <w:semiHidden/>
    <w:pPr>
      <w:spacing w:after="120"/>
    </w:pPr>
    <w:rPr>
      <w:sz w:val="16"/>
      <w:szCs w:val="16"/>
    </w:rPr>
  </w:style>
  <w:style w:type="character" w:customStyle="1" w:styleId="Zkladntext3Char">
    <w:name w:val="Základní text 3 Char"/>
    <w:basedOn w:val="Standardnpsmoodstavce"/>
    <w:link w:val="Zkladntext3"/>
    <w:uiPriority w:val="99"/>
    <w:semiHidden/>
    <w:rPr>
      <w:sz w:val="16"/>
      <w:szCs w:val="16"/>
    </w:rPr>
  </w:style>
  <w:style w:type="paragraph" w:customStyle="1" w:styleId="GeneralH1">
    <w:name w:val="General H1"/>
    <w:basedOn w:val="Normln"/>
    <w:next w:val="Normln"/>
    <w:pPr>
      <w:numPr>
        <w:numId w:val="1"/>
      </w:numPr>
      <w:spacing w:after="240"/>
      <w:outlineLvl w:val="0"/>
    </w:pPr>
  </w:style>
  <w:style w:type="paragraph" w:customStyle="1" w:styleId="GeneralH2">
    <w:name w:val="General H2"/>
    <w:basedOn w:val="Normln"/>
    <w:pPr>
      <w:numPr>
        <w:ilvl w:val="1"/>
        <w:numId w:val="1"/>
      </w:numPr>
      <w:spacing w:after="240"/>
      <w:outlineLvl w:val="1"/>
    </w:pPr>
  </w:style>
  <w:style w:type="paragraph" w:customStyle="1" w:styleId="GeneralH3">
    <w:name w:val="General H3"/>
    <w:basedOn w:val="Normln"/>
    <w:pPr>
      <w:numPr>
        <w:ilvl w:val="2"/>
        <w:numId w:val="1"/>
      </w:numPr>
      <w:spacing w:after="240"/>
      <w:outlineLvl w:val="2"/>
    </w:pPr>
  </w:style>
  <w:style w:type="paragraph" w:customStyle="1" w:styleId="GeneralH4">
    <w:name w:val="General H4"/>
    <w:basedOn w:val="Normln"/>
    <w:pPr>
      <w:numPr>
        <w:ilvl w:val="3"/>
        <w:numId w:val="1"/>
      </w:numPr>
      <w:spacing w:after="240"/>
      <w:outlineLvl w:val="3"/>
    </w:pPr>
  </w:style>
  <w:style w:type="paragraph" w:customStyle="1" w:styleId="GeneralH5">
    <w:name w:val="General H5"/>
    <w:basedOn w:val="Normln"/>
    <w:pPr>
      <w:numPr>
        <w:ilvl w:val="4"/>
        <w:numId w:val="1"/>
      </w:numPr>
      <w:spacing w:after="240"/>
      <w:outlineLvl w:val="4"/>
    </w:pPr>
  </w:style>
  <w:style w:type="paragraph" w:customStyle="1" w:styleId="GeneralH6">
    <w:name w:val="General H6"/>
    <w:basedOn w:val="Normln"/>
    <w:pPr>
      <w:numPr>
        <w:ilvl w:val="5"/>
        <w:numId w:val="1"/>
      </w:numPr>
      <w:spacing w:after="240"/>
      <w:outlineLvl w:val="5"/>
    </w:pPr>
  </w:style>
  <w:style w:type="paragraph" w:customStyle="1" w:styleId="GeneralH7">
    <w:name w:val="General H7"/>
    <w:basedOn w:val="Normln"/>
    <w:pPr>
      <w:numPr>
        <w:ilvl w:val="6"/>
        <w:numId w:val="1"/>
      </w:numPr>
      <w:spacing w:after="240"/>
      <w:outlineLvl w:val="6"/>
    </w:pPr>
  </w:style>
  <w:style w:type="paragraph" w:customStyle="1" w:styleId="GeneralH8">
    <w:name w:val="General H8"/>
    <w:basedOn w:val="Normln"/>
    <w:pPr>
      <w:numPr>
        <w:ilvl w:val="7"/>
        <w:numId w:val="1"/>
      </w:numPr>
      <w:spacing w:after="240"/>
      <w:outlineLvl w:val="7"/>
    </w:pPr>
  </w:style>
  <w:style w:type="paragraph" w:customStyle="1" w:styleId="GeneralH9">
    <w:name w:val="General H9"/>
    <w:basedOn w:val="Normln"/>
    <w:pPr>
      <w:numPr>
        <w:ilvl w:val="8"/>
        <w:numId w:val="1"/>
      </w:numPr>
      <w:spacing w:after="240"/>
      <w:outlineLvl w:val="8"/>
    </w:pPr>
  </w:style>
  <w:style w:type="paragraph" w:styleId="Odstavecseseznamem">
    <w:name w:val="List Paragraph"/>
    <w:basedOn w:val="Normln"/>
    <w:uiPriority w:val="34"/>
    <w:qFormat/>
    <w:pPr>
      <w:ind w:left="720"/>
    </w:pPr>
  </w:style>
  <w:style w:type="table" w:styleId="Mkatabulky">
    <w:name w:val="Table Grid"/>
    <w:basedOn w:val="Normlntabulka"/>
    <w:uiPriority w:val="59"/>
    <w:pPr>
      <w:adjustRightInd w:val="0"/>
      <w:spacing w:after="0" w:line="240" w:lineRule="auto"/>
    </w:pPr>
    <w:rPr>
      <w:rFonts w:cs="Times New Roman"/>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styleId="Normlnweb">
    <w:name w:val="Normal (Web)"/>
    <w:basedOn w:val="Normln"/>
    <w:uiPriority w:val="99"/>
    <w:semiHidden/>
    <w:unhideWhenUsed/>
    <w:rsid w:val="00F10800"/>
    <w:pPr>
      <w:adjustRightInd/>
      <w:spacing w:before="100" w:beforeAutospacing="1" w:after="100" w:afterAutospacing="1"/>
      <w:jc w:val="left"/>
    </w:pPr>
    <w:rPr>
      <w:rFonts w:eastAsiaTheme="minorEastAsia"/>
      <w:lang w:val="en-US" w:eastAsia="zh-CN"/>
    </w:rPr>
  </w:style>
  <w:style w:type="character" w:styleId="Hypertextovodkaz">
    <w:name w:val="Hyperlink"/>
    <w:basedOn w:val="Standardnpsmoodstavce"/>
    <w:uiPriority w:val="99"/>
    <w:unhideWhenUsed/>
    <w:rsid w:val="00007774"/>
    <w:rPr>
      <w:color w:val="0000FF" w:themeColor="hyperlink"/>
      <w:u w:val="single"/>
    </w:rPr>
  </w:style>
  <w:style w:type="paragraph" w:styleId="Revize">
    <w:name w:val="Revision"/>
    <w:hidden/>
    <w:uiPriority w:val="99"/>
    <w:semiHidden/>
    <w:rsid w:val="000668D6"/>
    <w:pPr>
      <w:spacing w:after="0" w:line="240" w:lineRule="auto"/>
    </w:pPr>
    <w:rPr>
      <w:rFonts w:ascii="Times New Roman" w:hAnsi="Times New Roman" w:cs="Times New Roman"/>
      <w:sz w:val="24"/>
      <w:szCs w:val="24"/>
      <w:lang w:val="en-GB" w:eastAsia="en-US"/>
    </w:rPr>
  </w:style>
  <w:style w:type="paragraph" w:styleId="FormtovanvHTML">
    <w:name w:val="HTML Preformatted"/>
    <w:basedOn w:val="Normln"/>
    <w:link w:val="FormtovanvHTMLChar"/>
    <w:uiPriority w:val="99"/>
    <w:semiHidden/>
    <w:unhideWhenUsed/>
    <w:rsid w:val="00B87454"/>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87454"/>
    <w:rPr>
      <w:rFonts w:ascii="Consolas" w:hAnsi="Consolas" w:cs="Times New Roman"/>
      <w:sz w:val="20"/>
      <w:szCs w:val="20"/>
      <w:lang w:val="en-GB" w:eastAsia="en-US"/>
    </w:rPr>
  </w:style>
  <w:style w:type="character" w:styleId="Siln">
    <w:name w:val="Strong"/>
    <w:basedOn w:val="Standardnpsmoodstavce"/>
    <w:uiPriority w:val="22"/>
    <w:qFormat/>
    <w:rsid w:val="00566E51"/>
    <w:rPr>
      <w:b/>
      <w:bCs/>
    </w:rPr>
  </w:style>
  <w:style w:type="character" w:styleId="Nevyeenzmnka">
    <w:name w:val="Unresolved Mention"/>
    <w:basedOn w:val="Standardnpsmoodstavce"/>
    <w:uiPriority w:val="99"/>
    <w:semiHidden/>
    <w:unhideWhenUsed/>
    <w:rsid w:val="0060316D"/>
    <w:rPr>
      <w:color w:val="605E5C"/>
      <w:shd w:val="clear" w:color="auto" w:fill="E1DFDD"/>
    </w:rPr>
  </w:style>
  <w:style w:type="paragraph" w:customStyle="1" w:styleId="Default">
    <w:name w:val="Default"/>
    <w:rsid w:val="006A56D9"/>
    <w:pPr>
      <w:autoSpaceDE w:val="0"/>
      <w:autoSpaceDN w:val="0"/>
      <w:adjustRightInd w:val="0"/>
      <w:spacing w:after="0" w:line="240" w:lineRule="auto"/>
    </w:pPr>
    <w:rPr>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365">
      <w:bodyDiv w:val="1"/>
      <w:marLeft w:val="0"/>
      <w:marRight w:val="0"/>
      <w:marTop w:val="0"/>
      <w:marBottom w:val="0"/>
      <w:divBdr>
        <w:top w:val="none" w:sz="0" w:space="0" w:color="auto"/>
        <w:left w:val="none" w:sz="0" w:space="0" w:color="auto"/>
        <w:bottom w:val="none" w:sz="0" w:space="0" w:color="auto"/>
        <w:right w:val="none" w:sz="0" w:space="0" w:color="auto"/>
      </w:divBdr>
    </w:div>
    <w:div w:id="260574960">
      <w:bodyDiv w:val="1"/>
      <w:marLeft w:val="0"/>
      <w:marRight w:val="0"/>
      <w:marTop w:val="0"/>
      <w:marBottom w:val="0"/>
      <w:divBdr>
        <w:top w:val="none" w:sz="0" w:space="0" w:color="auto"/>
        <w:left w:val="none" w:sz="0" w:space="0" w:color="auto"/>
        <w:bottom w:val="none" w:sz="0" w:space="0" w:color="auto"/>
        <w:right w:val="none" w:sz="0" w:space="0" w:color="auto"/>
      </w:divBdr>
    </w:div>
    <w:div w:id="313681793">
      <w:bodyDiv w:val="1"/>
      <w:marLeft w:val="0"/>
      <w:marRight w:val="0"/>
      <w:marTop w:val="0"/>
      <w:marBottom w:val="0"/>
      <w:divBdr>
        <w:top w:val="none" w:sz="0" w:space="0" w:color="auto"/>
        <w:left w:val="none" w:sz="0" w:space="0" w:color="auto"/>
        <w:bottom w:val="none" w:sz="0" w:space="0" w:color="auto"/>
        <w:right w:val="none" w:sz="0" w:space="0" w:color="auto"/>
      </w:divBdr>
    </w:div>
    <w:div w:id="802162700">
      <w:bodyDiv w:val="1"/>
      <w:marLeft w:val="0"/>
      <w:marRight w:val="0"/>
      <w:marTop w:val="0"/>
      <w:marBottom w:val="0"/>
      <w:divBdr>
        <w:top w:val="none" w:sz="0" w:space="0" w:color="auto"/>
        <w:left w:val="none" w:sz="0" w:space="0" w:color="auto"/>
        <w:bottom w:val="none" w:sz="0" w:space="0" w:color="auto"/>
        <w:right w:val="none" w:sz="0" w:space="0" w:color="auto"/>
      </w:divBdr>
    </w:div>
    <w:div w:id="927931899">
      <w:bodyDiv w:val="1"/>
      <w:marLeft w:val="0"/>
      <w:marRight w:val="0"/>
      <w:marTop w:val="0"/>
      <w:marBottom w:val="0"/>
      <w:divBdr>
        <w:top w:val="none" w:sz="0" w:space="0" w:color="auto"/>
        <w:left w:val="none" w:sz="0" w:space="0" w:color="auto"/>
        <w:bottom w:val="none" w:sz="0" w:space="0" w:color="auto"/>
        <w:right w:val="none" w:sz="0" w:space="0" w:color="auto"/>
      </w:divBdr>
    </w:div>
    <w:div w:id="1063060432">
      <w:bodyDiv w:val="1"/>
      <w:marLeft w:val="0"/>
      <w:marRight w:val="0"/>
      <w:marTop w:val="0"/>
      <w:marBottom w:val="0"/>
      <w:divBdr>
        <w:top w:val="none" w:sz="0" w:space="0" w:color="auto"/>
        <w:left w:val="none" w:sz="0" w:space="0" w:color="auto"/>
        <w:bottom w:val="none" w:sz="0" w:space="0" w:color="auto"/>
        <w:right w:val="none" w:sz="0" w:space="0" w:color="auto"/>
      </w:divBdr>
    </w:div>
    <w:div w:id="1065446994">
      <w:bodyDiv w:val="1"/>
      <w:marLeft w:val="0"/>
      <w:marRight w:val="0"/>
      <w:marTop w:val="0"/>
      <w:marBottom w:val="0"/>
      <w:divBdr>
        <w:top w:val="none" w:sz="0" w:space="0" w:color="auto"/>
        <w:left w:val="none" w:sz="0" w:space="0" w:color="auto"/>
        <w:bottom w:val="none" w:sz="0" w:space="0" w:color="auto"/>
        <w:right w:val="none" w:sz="0" w:space="0" w:color="auto"/>
      </w:divBdr>
    </w:div>
    <w:div w:id="1211452523">
      <w:bodyDiv w:val="1"/>
      <w:marLeft w:val="0"/>
      <w:marRight w:val="0"/>
      <w:marTop w:val="0"/>
      <w:marBottom w:val="0"/>
      <w:divBdr>
        <w:top w:val="none" w:sz="0" w:space="0" w:color="auto"/>
        <w:left w:val="none" w:sz="0" w:space="0" w:color="auto"/>
        <w:bottom w:val="none" w:sz="0" w:space="0" w:color="auto"/>
        <w:right w:val="none" w:sz="0" w:space="0" w:color="auto"/>
      </w:divBdr>
    </w:div>
    <w:div w:id="1731732806">
      <w:bodyDiv w:val="1"/>
      <w:marLeft w:val="0"/>
      <w:marRight w:val="0"/>
      <w:marTop w:val="0"/>
      <w:marBottom w:val="0"/>
      <w:divBdr>
        <w:top w:val="none" w:sz="0" w:space="0" w:color="auto"/>
        <w:left w:val="none" w:sz="0" w:space="0" w:color="auto"/>
        <w:bottom w:val="none" w:sz="0" w:space="0" w:color="auto"/>
        <w:right w:val="none" w:sz="0" w:space="0" w:color="auto"/>
      </w:divBdr>
    </w:div>
    <w:div w:id="1884706387">
      <w:bodyDiv w:val="1"/>
      <w:marLeft w:val="0"/>
      <w:marRight w:val="0"/>
      <w:marTop w:val="0"/>
      <w:marBottom w:val="0"/>
      <w:divBdr>
        <w:top w:val="none" w:sz="0" w:space="0" w:color="auto"/>
        <w:left w:val="none" w:sz="0" w:space="0" w:color="auto"/>
        <w:bottom w:val="none" w:sz="0" w:space="0" w:color="auto"/>
        <w:right w:val="none" w:sz="0" w:space="0" w:color="auto"/>
      </w:divBdr>
    </w:div>
    <w:div w:id="1975058547">
      <w:bodyDiv w:val="1"/>
      <w:marLeft w:val="0"/>
      <w:marRight w:val="0"/>
      <w:marTop w:val="0"/>
      <w:marBottom w:val="0"/>
      <w:divBdr>
        <w:top w:val="none" w:sz="0" w:space="0" w:color="auto"/>
        <w:left w:val="none" w:sz="0" w:space="0" w:color="auto"/>
        <w:bottom w:val="none" w:sz="0" w:space="0" w:color="auto"/>
        <w:right w:val="none" w:sz="0" w:space="0" w:color="auto"/>
      </w:divBdr>
    </w:div>
    <w:div w:id="21216858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armacovigilanceCZ@astellas.com" TargetMode="External"/><Relationship Id="rId18" Type="http://schemas.openxmlformats.org/officeDocument/2006/relationships/hyperlink" Target="https://www.astellas.com/en/worldwi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c.europa.eu/justice/data-protection/article-29/structure/data-protection-authorities/index_en.htm" TargetMode="External"/><Relationship Id="rId7" Type="http://schemas.openxmlformats.org/officeDocument/2006/relationships/styles" Target="styles.xml"/><Relationship Id="rId12" Type="http://schemas.openxmlformats.org/officeDocument/2006/relationships/hyperlink" Target="mailto:PharmacovigilanceCZ@astellas.com" TargetMode="External"/><Relationship Id="rId17" Type="http://schemas.openxmlformats.org/officeDocument/2006/relationships/hyperlink" Target="mailto:matina.hill@astellas.com" TargetMode="External"/><Relationship Id="rId25" Type="http://schemas.openxmlformats.org/officeDocument/2006/relationships/header" Target="header2.xml"/><Relationship Id="rId29" Type="http://schemas.openxmlformats.org/officeDocument/2006/relationships/footer" Target="footer3.xml"/><Relationship Id="rId16" Type="http://schemas.openxmlformats.org/officeDocument/2006/relationships/hyperlink" Target="mailto:okh@vfn.cz" TargetMode="External"/><Relationship Id="rId20" Type="http://schemas.openxmlformats.org/officeDocument/2006/relationships/hyperlink" Target="http://ec.europa.eu/justice/data-protection/article-29/structure/data-protection-authorities/index_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eu.ap.invoices.cz01@astellas.com" TargetMode="External"/><Relationship Id="rId23" Type="http://schemas.openxmlformats.org/officeDocument/2006/relationships/hyperlink" Target="mailto:privacy@astellas.co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astellas.com/en/worldwi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u.ap.invoices.cz01@astellas.com" TargetMode="External"/><Relationship Id="rId22" Type="http://schemas.openxmlformats.org/officeDocument/2006/relationships/hyperlink" Target="mailto:privacy@astellas.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1256-964/964-25_RS.docx</ZkracenyRetezec>
    <Smazat xmlns="acca34e4-9ecd-41c8-99eb-d6aa654aaa55">&lt;a href="/sites/evidencesmluv/_layouts/15/IniWrkflIP.aspx?List=%7b45688869-8B73-4574-991F-DA277FEECC6D%7d&amp;amp;ID=2777&amp;amp;ItemGuid=%7b259853F4-1240-4A3C-9CCD-1DB4EB6DF6F2%7d&amp;amp;TemplateID=%7bd3f8102e-f4a5-4901-b93c-fb146a9d820d%7d"&gt;&lt;img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79EC9281-183A-4B53-9F09-5068D52D7F48}">
  <ds:schemaRefs>
    <ds:schemaRef ds:uri="http://schemas.microsoft.com/sharepoint/v3/contenttype/forms"/>
  </ds:schemaRefs>
</ds:datastoreItem>
</file>

<file path=customXml/itemProps2.xml><?xml version="1.0" encoding="utf-8"?>
<ds:datastoreItem xmlns:ds="http://schemas.openxmlformats.org/officeDocument/2006/customXml" ds:itemID="{89119AB0-5354-4028-A62D-26DBBA3D327E}">
  <ds:schemaRefs>
    <ds:schemaRef ds:uri="http://schemas.microsoft.com/sharepoint/events"/>
  </ds:schemaRefs>
</ds:datastoreItem>
</file>

<file path=customXml/itemProps3.xml><?xml version="1.0" encoding="utf-8"?>
<ds:datastoreItem xmlns:ds="http://schemas.openxmlformats.org/officeDocument/2006/customXml" ds:itemID="{4C5C20B2-A196-47E7-BFE6-CBB07F199595}"/>
</file>

<file path=customXml/itemProps4.xml><?xml version="1.0" encoding="utf-8"?>
<ds:datastoreItem xmlns:ds="http://schemas.openxmlformats.org/officeDocument/2006/customXml" ds:itemID="{0AB13406-98B0-45DB-96FF-9E2B78C10DF5}">
  <ds:schemaRefs>
    <ds:schemaRef ds:uri="http://schemas.openxmlformats.org/officeDocument/2006/bibliography"/>
  </ds:schemaRefs>
</ds:datastoreItem>
</file>

<file path=customXml/itemProps5.xml><?xml version="1.0" encoding="utf-8"?>
<ds:datastoreItem xmlns:ds="http://schemas.openxmlformats.org/officeDocument/2006/customXml" ds:itemID="{4A3C244F-2D2B-4266-BBF5-8CDED6454B33}">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8621</Words>
  <Characters>50869</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HCO and PO-Grant Agreement (Czech Rep) (DC)</vt:lpstr>
    </vt:vector>
  </TitlesOfParts>
  <Company>Astellas Pharma Inc.</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 and PO-Grant Agreement (Czech Rep) (DC)</dc:title>
  <dc:subject/>
  <dc:creator>Astellas</dc:creator>
  <cp:keywords/>
  <dc:description/>
  <cp:lastModifiedBy>Racková Martina, Mgr. MBA</cp:lastModifiedBy>
  <cp:revision>4</cp:revision>
  <cp:lastPrinted>2018-04-18T10:41:00Z</cp:lastPrinted>
  <dcterms:created xsi:type="dcterms:W3CDTF">2025-11-25T13:09:00Z</dcterms:created>
  <dcterms:modified xsi:type="dcterms:W3CDTF">2025-11-25T14:27:00Z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UKMATTERS:42163820.1</vt:lpwstr>
  </property>
  <property fmtid="{D5CDD505-2E9C-101B-9397-08002B2CF9AE}" pid="3" name="_NewReviewCycle">
    <vt:lpwstr/>
  </property>
  <property fmtid="{D5CDD505-2E9C-101B-9397-08002B2CF9AE}" pid="4" name="ContentTypeId">
    <vt:lpwstr>0x010100EFF427952D4E634383E9B8E9D938055A0064F22917744CA940A87941E60F036DA6</vt:lpwstr>
  </property>
  <property fmtid="{D5CDD505-2E9C-101B-9397-08002B2CF9AE}" pid="5" name="_dlc_DocIdItemGuid">
    <vt:lpwstr>25123b62-ac8b-4759-adcd-946ee8d573c0</vt:lpwstr>
  </property>
  <property fmtid="{D5CDD505-2E9C-101B-9397-08002B2CF9AE}" pid="6" name="MediaServiceImageTags">
    <vt:lpwstr/>
  </property>
  <property fmtid="{D5CDD505-2E9C-101B-9397-08002B2CF9AE}" pid="7" name="MSIP_Label_2063cd7f-2d21-486a-9f29-9c1683fdd175_Enabled">
    <vt:lpwstr>true</vt:lpwstr>
  </property>
  <property fmtid="{D5CDD505-2E9C-101B-9397-08002B2CF9AE}" pid="8" name="MSIP_Label_2063cd7f-2d21-486a-9f29-9c1683fdd175_SetDate">
    <vt:lpwstr>2025-10-22T08:31:53Z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ActionId">
    <vt:lpwstr>2e7ac0c8-dfa4-4f0e-8a8a-a90d0eaaff0f</vt:lpwstr>
  </property>
  <property fmtid="{D5CDD505-2E9C-101B-9397-08002B2CF9AE}" pid="13" name="MSIP_Label_2063cd7f-2d21-486a-9f29-9c1683fdd175_ContentBits">
    <vt:lpwstr>0</vt:lpwstr>
  </property>
  <property fmtid="{D5CDD505-2E9C-101B-9397-08002B2CF9AE}" pid="14" name="MSIP_Label_2063cd7f-2d21-486a-9f29-9c1683fdd175_Tag">
    <vt:lpwstr>10, 3, 0, 1</vt:lpwstr>
  </property>
  <property fmtid="{D5CDD505-2E9C-101B-9397-08002B2CF9AE}" pid="15" name="WorkflowChangePath">
    <vt:lpwstr>b654cfb1-c231-499f-9b0a-28e4e36f65bc,2;b654cfb1-c231-499f-9b0a-28e4e36f65bc,2;b654cfb1-c231-499f-9b0a-28e4e36f65bc,2;</vt:lpwstr>
  </property>
</Properties>
</file>