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4D64" w14:textId="7AD0C1CA" w:rsidR="00F61DB5" w:rsidRPr="00666367" w:rsidRDefault="00F61DB5" w:rsidP="00666367">
      <w:pPr>
        <w:pStyle w:val="Nzev"/>
        <w:rPr>
          <w:caps/>
          <w:sz w:val="28"/>
        </w:rPr>
      </w:pPr>
      <w:bookmarkStart w:id="0" w:name="_Toc375232607"/>
      <w:r w:rsidRPr="00666367">
        <w:rPr>
          <w:caps/>
          <w:noProof/>
          <w:sz w:val="28"/>
        </w:rPr>
        <w:drawing>
          <wp:anchor distT="0" distB="0" distL="114300" distR="114300" simplePos="0" relativeHeight="251659264" behindDoc="1" locked="1" layoutInCell="1" allowOverlap="1" wp14:anchorId="6A2CCAD9" wp14:editId="536EC52A">
            <wp:simplePos x="0" y="0"/>
            <wp:positionH relativeFrom="column">
              <wp:posOffset>-2171065</wp:posOffset>
            </wp:positionH>
            <wp:positionV relativeFrom="page">
              <wp:posOffset>614680</wp:posOffset>
            </wp:positionV>
            <wp:extent cx="114300" cy="7543800"/>
            <wp:effectExtent l="0" t="0" r="0" b="0"/>
            <wp:wrapNone/>
            <wp:docPr id="12" name="Obrázek 12" descr="prvky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vky kop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666367">
        <w:rPr>
          <w:caps/>
          <w:sz w:val="28"/>
        </w:rPr>
        <w:t>Dohoda o</w:t>
      </w:r>
      <w:r w:rsidR="00CE6F62">
        <w:rPr>
          <w:caps/>
          <w:sz w:val="28"/>
        </w:rPr>
        <w:t xml:space="preserve"> </w:t>
      </w:r>
      <w:r w:rsidR="00680181">
        <w:rPr>
          <w:caps/>
          <w:sz w:val="28"/>
        </w:rPr>
        <w:t>S</w:t>
      </w:r>
      <w:r w:rsidR="00CE6F62">
        <w:rPr>
          <w:caps/>
          <w:sz w:val="28"/>
        </w:rPr>
        <w:t>JEDNÁNÍ DODATEČNÝCH POVINNOSTÍ</w:t>
      </w:r>
    </w:p>
    <w:p w14:paraId="77472BA1" w14:textId="54909DD7" w:rsidR="00D736C0" w:rsidRDefault="00F61DB5" w:rsidP="008F5349">
      <w:pPr>
        <w:spacing w:line="280" w:lineRule="atLeast"/>
        <w:jc w:val="center"/>
        <w:rPr>
          <w:rFonts w:cs="Arial"/>
          <w:szCs w:val="22"/>
        </w:rPr>
      </w:pPr>
      <w:r w:rsidRPr="008F5349">
        <w:rPr>
          <w:rFonts w:cs="Arial"/>
          <w:szCs w:val="22"/>
        </w:rPr>
        <w:t>uzavřená podle ustanovení §</w:t>
      </w:r>
      <w:r w:rsidR="00463875" w:rsidRPr="008F5349">
        <w:rPr>
          <w:rFonts w:cs="Arial"/>
          <w:szCs w:val="22"/>
        </w:rPr>
        <w:t xml:space="preserve"> </w:t>
      </w:r>
      <w:r w:rsidR="0063017D" w:rsidRPr="008F5349">
        <w:rPr>
          <w:rFonts w:cs="Arial"/>
          <w:szCs w:val="22"/>
        </w:rPr>
        <w:t>1746 ods</w:t>
      </w:r>
      <w:r w:rsidR="008F5349">
        <w:rPr>
          <w:rFonts w:cs="Arial"/>
          <w:szCs w:val="22"/>
        </w:rPr>
        <w:t>t</w:t>
      </w:r>
      <w:r w:rsidR="0063017D" w:rsidRPr="008F5349">
        <w:rPr>
          <w:rFonts w:cs="Arial"/>
          <w:szCs w:val="22"/>
        </w:rPr>
        <w:t xml:space="preserve">. 2 a § </w:t>
      </w:r>
      <w:r w:rsidR="00463875" w:rsidRPr="008F5349">
        <w:rPr>
          <w:rFonts w:cs="Arial"/>
          <w:szCs w:val="22"/>
        </w:rPr>
        <w:t>190</w:t>
      </w:r>
      <w:r w:rsidR="00CE6F62">
        <w:rPr>
          <w:rFonts w:cs="Arial"/>
          <w:szCs w:val="22"/>
        </w:rPr>
        <w:t>1</w:t>
      </w:r>
      <w:r w:rsidR="00463875" w:rsidRPr="008F5349">
        <w:rPr>
          <w:rFonts w:cs="Arial"/>
          <w:szCs w:val="22"/>
        </w:rPr>
        <w:t xml:space="preserve"> a násl.</w:t>
      </w:r>
      <w:r w:rsidRPr="008F5349">
        <w:rPr>
          <w:rFonts w:cs="Arial"/>
          <w:szCs w:val="22"/>
        </w:rPr>
        <w:t xml:space="preserve"> zákona č. 89/2012 </w:t>
      </w:r>
      <w:r w:rsidR="00C227B1" w:rsidRPr="008F5349">
        <w:rPr>
          <w:rFonts w:cs="Arial"/>
          <w:szCs w:val="22"/>
        </w:rPr>
        <w:t>Sb.,</w:t>
      </w:r>
      <w:r w:rsidR="008F5349">
        <w:rPr>
          <w:rFonts w:cs="Arial"/>
          <w:szCs w:val="22"/>
        </w:rPr>
        <w:t xml:space="preserve"> </w:t>
      </w:r>
      <w:r w:rsidR="00C227B1" w:rsidRPr="008F5349">
        <w:rPr>
          <w:rFonts w:cs="Arial"/>
          <w:szCs w:val="22"/>
        </w:rPr>
        <w:t>občanský</w:t>
      </w:r>
      <w:r w:rsidR="008F5349">
        <w:rPr>
          <w:rFonts w:cs="Arial"/>
          <w:szCs w:val="22"/>
        </w:rPr>
        <w:t> </w:t>
      </w:r>
      <w:r w:rsidR="00C227B1" w:rsidRPr="008F5349">
        <w:rPr>
          <w:rFonts w:cs="Arial"/>
          <w:szCs w:val="22"/>
        </w:rPr>
        <w:t>zákoník (dále jen</w:t>
      </w:r>
      <w:r w:rsidR="005D7726" w:rsidRPr="008F5349">
        <w:rPr>
          <w:rFonts w:cs="Arial"/>
          <w:szCs w:val="22"/>
        </w:rPr>
        <w:t xml:space="preserve"> </w:t>
      </w:r>
      <w:r w:rsidRPr="008F5349">
        <w:rPr>
          <w:rFonts w:cs="Arial"/>
          <w:szCs w:val="22"/>
        </w:rPr>
        <w:t>„</w:t>
      </w:r>
      <w:r w:rsidRPr="00666367">
        <w:rPr>
          <w:rFonts w:cs="Arial"/>
          <w:b/>
          <w:szCs w:val="22"/>
        </w:rPr>
        <w:t>občanský zákoník</w:t>
      </w:r>
      <w:r w:rsidRPr="008F5349">
        <w:rPr>
          <w:rFonts w:cs="Arial"/>
          <w:szCs w:val="22"/>
        </w:rPr>
        <w:t>“</w:t>
      </w:r>
      <w:r w:rsidR="008E3F58">
        <w:rPr>
          <w:rFonts w:cs="Arial"/>
          <w:szCs w:val="22"/>
        </w:rPr>
        <w:t xml:space="preserve"> a „</w:t>
      </w:r>
      <w:r w:rsidR="008E3F58" w:rsidRPr="00666367">
        <w:rPr>
          <w:rFonts w:cs="Arial"/>
          <w:b/>
          <w:szCs w:val="22"/>
        </w:rPr>
        <w:t>Dohoda</w:t>
      </w:r>
      <w:r w:rsidR="008E3F58">
        <w:rPr>
          <w:rFonts w:cs="Arial"/>
          <w:szCs w:val="22"/>
        </w:rPr>
        <w:t>“</w:t>
      </w:r>
      <w:r w:rsidRPr="008F5349">
        <w:rPr>
          <w:rFonts w:cs="Arial"/>
          <w:szCs w:val="22"/>
        </w:rPr>
        <w:t>)</w:t>
      </w:r>
    </w:p>
    <w:p w14:paraId="4AEF3083" w14:textId="77777777" w:rsidR="00865FCA" w:rsidRDefault="00865FCA" w:rsidP="00194E42">
      <w:pPr>
        <w:spacing w:line="280" w:lineRule="atLeast"/>
        <w:rPr>
          <w:rFonts w:cs="Arial"/>
          <w:b/>
          <w:szCs w:val="22"/>
        </w:rPr>
      </w:pPr>
    </w:p>
    <w:p w14:paraId="10BAA251" w14:textId="0F1C3F23" w:rsidR="00671E3E" w:rsidRDefault="00671E3E" w:rsidP="00194E42">
      <w:pPr>
        <w:spacing w:line="280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Strany:</w:t>
      </w:r>
    </w:p>
    <w:p w14:paraId="71FDDCE1" w14:textId="77777777" w:rsidR="00671E3E" w:rsidRPr="008F5349" w:rsidRDefault="00671E3E" w:rsidP="00194E42">
      <w:pPr>
        <w:spacing w:line="280" w:lineRule="atLeast"/>
        <w:rPr>
          <w:rFonts w:cs="Arial"/>
          <w:b/>
          <w:szCs w:val="22"/>
        </w:rPr>
      </w:pPr>
    </w:p>
    <w:p w14:paraId="677455DA" w14:textId="77777777" w:rsidR="008F5349" w:rsidRPr="002B77A6" w:rsidRDefault="008F5349" w:rsidP="008F5349">
      <w:pPr>
        <w:rPr>
          <w:b/>
        </w:rPr>
      </w:pPr>
      <w:r w:rsidRPr="002B77A6">
        <w:rPr>
          <w:b/>
        </w:rPr>
        <w:t>Fakultní nemocnice Brno</w:t>
      </w:r>
    </w:p>
    <w:p w14:paraId="750E82E1" w14:textId="77777777" w:rsidR="008F5349" w:rsidRPr="002B77A6" w:rsidRDefault="008F5349" w:rsidP="008F5349">
      <w:r w:rsidRPr="002B77A6">
        <w:t>IČ: 65269705</w:t>
      </w:r>
    </w:p>
    <w:p w14:paraId="48BFE727" w14:textId="77777777" w:rsidR="008F5349" w:rsidRPr="002B77A6" w:rsidRDefault="008F5349" w:rsidP="008F5349">
      <w:r w:rsidRPr="002B77A6">
        <w:t>DIČ: CZ65269705</w:t>
      </w:r>
    </w:p>
    <w:p w14:paraId="05138EED" w14:textId="77777777" w:rsidR="008F5349" w:rsidRPr="002B77A6" w:rsidRDefault="008F5349" w:rsidP="008F5349">
      <w:r w:rsidRPr="002B77A6">
        <w:t xml:space="preserve">se sídlem: Brno, Jihlavská 20, PSČ 625 00 </w:t>
      </w:r>
    </w:p>
    <w:p w14:paraId="5A5EBFB6" w14:textId="77777777" w:rsidR="008F5349" w:rsidRDefault="008F5349" w:rsidP="008F5349">
      <w:r>
        <w:t xml:space="preserve">zastoupena: </w:t>
      </w:r>
      <w:r w:rsidRPr="00964325">
        <w:t xml:space="preserve">MUDr. </w:t>
      </w:r>
      <w:r>
        <w:t>Ivo Rovným</w:t>
      </w:r>
      <w:r w:rsidRPr="00964325">
        <w:t xml:space="preserve">, </w:t>
      </w:r>
      <w:r>
        <w:t>MBA</w:t>
      </w:r>
      <w:r w:rsidRPr="00964325">
        <w:t>,</w:t>
      </w:r>
      <w:r w:rsidRPr="002B77A6">
        <w:t xml:space="preserve"> ředitel</w:t>
      </w:r>
      <w:r>
        <w:t>em</w:t>
      </w:r>
      <w:r w:rsidRPr="002B77A6">
        <w:t xml:space="preserve"> </w:t>
      </w:r>
    </w:p>
    <w:p w14:paraId="7FED89FF" w14:textId="77777777" w:rsidR="008F5349" w:rsidRPr="002B77A6" w:rsidRDefault="008F5349" w:rsidP="008F5349">
      <w:r w:rsidRPr="002B77A6">
        <w:t>bankovní spo</w:t>
      </w:r>
      <w:r>
        <w:t>jení: Česká národní banka</w:t>
      </w:r>
    </w:p>
    <w:p w14:paraId="56D3F685" w14:textId="77777777" w:rsidR="008F5349" w:rsidRPr="002B77A6" w:rsidRDefault="008F5349" w:rsidP="008F5349">
      <w:r w:rsidRPr="002B77A6">
        <w:t>číslo ban</w:t>
      </w:r>
      <w:r>
        <w:t>kovního účtu: 71234621/0710</w:t>
      </w:r>
    </w:p>
    <w:p w14:paraId="1CA521F6" w14:textId="77777777" w:rsidR="008F5349" w:rsidRPr="003660DD" w:rsidRDefault="008F5349" w:rsidP="008F5349"/>
    <w:p w14:paraId="0D5B2583" w14:textId="5AFBB6E7" w:rsidR="00CA29AC" w:rsidRPr="005B2556" w:rsidRDefault="008F5349" w:rsidP="008F5349">
      <w:r w:rsidRPr="003660DD">
        <w:t>Fakultní nemocnice Brno je státní příspěvková organizace zřízená rozhodnutím Ministerstva zdravotnictví ČR. Nemá zákonnou povinnost zápisu do obchodního rejstříku, je zapsána v živnostenském rejstříku vedeném Živnostenským úřadem města Brna.</w:t>
      </w:r>
    </w:p>
    <w:p w14:paraId="5FBEC4C1" w14:textId="77777777" w:rsidR="00CA29AC" w:rsidRDefault="00CA29AC" w:rsidP="008F5349">
      <w:pPr>
        <w:rPr>
          <w:rFonts w:cs="Arial"/>
          <w:lang w:eastAsia="cs-CZ"/>
        </w:rPr>
      </w:pPr>
    </w:p>
    <w:p w14:paraId="057CAF08" w14:textId="1F50B7CD" w:rsidR="008F5349" w:rsidRPr="00131D56" w:rsidRDefault="008F5349" w:rsidP="008F5349">
      <w:r w:rsidRPr="00131D56">
        <w:t>(dále jen „</w:t>
      </w:r>
      <w:r>
        <w:rPr>
          <w:b/>
        </w:rPr>
        <w:t>FN Brno</w:t>
      </w:r>
      <w:r w:rsidRPr="00131D56">
        <w:t>“)</w:t>
      </w:r>
    </w:p>
    <w:p w14:paraId="4E489FFF" w14:textId="4A3F131A" w:rsidR="008F5349" w:rsidRDefault="008F5349" w:rsidP="00194E42">
      <w:pPr>
        <w:spacing w:line="280" w:lineRule="atLeast"/>
        <w:rPr>
          <w:rFonts w:cs="Arial"/>
          <w:b/>
          <w:szCs w:val="22"/>
        </w:rPr>
      </w:pPr>
    </w:p>
    <w:p w14:paraId="532EDB91" w14:textId="76A7FD46" w:rsidR="008F5349" w:rsidRPr="008F5349" w:rsidRDefault="008F5349" w:rsidP="00194E42">
      <w:pPr>
        <w:spacing w:line="280" w:lineRule="atLeast"/>
        <w:rPr>
          <w:rFonts w:cs="Arial"/>
          <w:szCs w:val="22"/>
        </w:rPr>
      </w:pPr>
      <w:r w:rsidRPr="008F5349">
        <w:rPr>
          <w:rFonts w:cs="Arial"/>
          <w:szCs w:val="22"/>
        </w:rPr>
        <w:t>a</w:t>
      </w:r>
    </w:p>
    <w:p w14:paraId="47AA3306" w14:textId="6846EE9C" w:rsidR="008F5349" w:rsidRDefault="008F5349" w:rsidP="00194E42">
      <w:pPr>
        <w:spacing w:line="280" w:lineRule="atLeast"/>
        <w:rPr>
          <w:rFonts w:cs="Arial"/>
          <w:b/>
          <w:szCs w:val="22"/>
        </w:rPr>
      </w:pPr>
    </w:p>
    <w:p w14:paraId="007A35BD" w14:textId="4B74F6F7" w:rsidR="0016203E" w:rsidRPr="008F5349" w:rsidRDefault="00BA46E4" w:rsidP="0016203E">
      <w:pPr>
        <w:spacing w:line="280" w:lineRule="atLeast"/>
        <w:rPr>
          <w:rFonts w:cs="Arial"/>
          <w:b/>
          <w:szCs w:val="22"/>
          <w:lang w:eastAsia="cs-CZ"/>
        </w:rPr>
      </w:pPr>
      <w:r w:rsidRPr="00BA46E4">
        <w:rPr>
          <w:rFonts w:cs="Arial"/>
          <w:b/>
          <w:szCs w:val="22"/>
          <w:lang w:eastAsia="cs-CZ"/>
        </w:rPr>
        <w:t>AKC konstrukce, s.r.o.</w:t>
      </w:r>
    </w:p>
    <w:p w14:paraId="6B6C3168" w14:textId="45AFA83A" w:rsidR="0016203E" w:rsidRPr="008F5349" w:rsidRDefault="0016203E" w:rsidP="0016203E">
      <w:pPr>
        <w:spacing w:line="280" w:lineRule="atLeast"/>
        <w:rPr>
          <w:rFonts w:cs="Arial"/>
          <w:szCs w:val="22"/>
          <w:lang w:eastAsia="cs-CZ"/>
        </w:rPr>
      </w:pPr>
      <w:r w:rsidRPr="008F5349">
        <w:rPr>
          <w:rFonts w:cs="Arial"/>
          <w:szCs w:val="22"/>
          <w:lang w:eastAsia="cs-CZ"/>
        </w:rPr>
        <w:t xml:space="preserve">IČ: </w:t>
      </w:r>
      <w:r w:rsidR="00BA46E4" w:rsidRPr="00BA46E4">
        <w:rPr>
          <w:rFonts w:cs="Arial"/>
          <w:szCs w:val="22"/>
          <w:lang w:eastAsia="cs-CZ"/>
        </w:rPr>
        <w:t>63322731</w:t>
      </w:r>
    </w:p>
    <w:p w14:paraId="30B040E5" w14:textId="136BFDE4" w:rsidR="0016203E" w:rsidRPr="008F5349" w:rsidRDefault="0016203E" w:rsidP="0016203E">
      <w:pPr>
        <w:spacing w:line="280" w:lineRule="atLeast"/>
        <w:rPr>
          <w:rFonts w:cs="Arial"/>
          <w:szCs w:val="22"/>
          <w:lang w:eastAsia="cs-CZ"/>
        </w:rPr>
      </w:pPr>
      <w:r w:rsidRPr="008F5349">
        <w:rPr>
          <w:rFonts w:cs="Arial"/>
          <w:szCs w:val="22"/>
          <w:lang w:eastAsia="cs-CZ"/>
        </w:rPr>
        <w:t xml:space="preserve">DIČ: </w:t>
      </w:r>
      <w:r>
        <w:rPr>
          <w:rFonts w:cs="Arial"/>
          <w:szCs w:val="22"/>
          <w:lang w:eastAsia="cs-CZ"/>
        </w:rPr>
        <w:t>CZ</w:t>
      </w:r>
      <w:r w:rsidR="00BA46E4" w:rsidRPr="00BA46E4">
        <w:rPr>
          <w:rFonts w:cs="Arial"/>
          <w:szCs w:val="22"/>
          <w:lang w:eastAsia="cs-CZ"/>
        </w:rPr>
        <w:t>63322731</w:t>
      </w:r>
    </w:p>
    <w:p w14:paraId="3FA00A50" w14:textId="77777777" w:rsidR="00BA46E4" w:rsidRDefault="0016203E" w:rsidP="0016203E">
      <w:pPr>
        <w:spacing w:line="280" w:lineRule="atLeast"/>
        <w:rPr>
          <w:rFonts w:cs="Arial"/>
          <w:szCs w:val="22"/>
          <w:lang w:eastAsia="cs-CZ"/>
        </w:rPr>
      </w:pPr>
      <w:r w:rsidRPr="008F5349">
        <w:rPr>
          <w:rFonts w:cs="Arial"/>
          <w:szCs w:val="22"/>
          <w:lang w:eastAsia="cs-CZ"/>
        </w:rPr>
        <w:t xml:space="preserve">se sídlem: </w:t>
      </w:r>
      <w:r w:rsidR="00BA46E4" w:rsidRPr="00BA46E4">
        <w:rPr>
          <w:rFonts w:cs="Arial"/>
          <w:szCs w:val="22"/>
          <w:lang w:eastAsia="cs-CZ"/>
        </w:rPr>
        <w:t>Pivovarská 10, 756 61 Rožnov pod Radhoštěm</w:t>
      </w:r>
    </w:p>
    <w:p w14:paraId="11FEC892" w14:textId="0447D943" w:rsidR="0016203E" w:rsidRPr="008F5349" w:rsidRDefault="0016203E" w:rsidP="0016203E">
      <w:pPr>
        <w:spacing w:line="280" w:lineRule="atLeast"/>
        <w:rPr>
          <w:rFonts w:cs="Arial"/>
          <w:szCs w:val="22"/>
          <w:lang w:eastAsia="cs-CZ"/>
        </w:rPr>
      </w:pPr>
      <w:r w:rsidRPr="008F5349">
        <w:rPr>
          <w:rFonts w:cs="Arial"/>
          <w:szCs w:val="22"/>
          <w:lang w:eastAsia="cs-CZ"/>
        </w:rPr>
        <w:t xml:space="preserve">zastoupena: </w:t>
      </w:r>
      <w:r w:rsidR="00C4106D">
        <w:rPr>
          <w:rFonts w:cs="Arial"/>
          <w:szCs w:val="22"/>
          <w:lang w:eastAsia="cs-CZ"/>
        </w:rPr>
        <w:t>Ing. P</w:t>
      </w:r>
      <w:r w:rsidR="00BA46E4">
        <w:rPr>
          <w:rFonts w:cs="Arial"/>
          <w:szCs w:val="22"/>
          <w:lang w:eastAsia="cs-CZ"/>
        </w:rPr>
        <w:t xml:space="preserve">etrem </w:t>
      </w:r>
      <w:proofErr w:type="spellStart"/>
      <w:r w:rsidR="00BA46E4">
        <w:rPr>
          <w:rFonts w:cs="Arial"/>
          <w:szCs w:val="22"/>
          <w:lang w:eastAsia="cs-CZ"/>
        </w:rPr>
        <w:t>Hajflerem</w:t>
      </w:r>
      <w:proofErr w:type="spellEnd"/>
      <w:r>
        <w:rPr>
          <w:rFonts w:cs="Arial"/>
          <w:szCs w:val="22"/>
          <w:lang w:eastAsia="cs-CZ"/>
        </w:rPr>
        <w:t>, jednatelem</w:t>
      </w:r>
    </w:p>
    <w:p w14:paraId="7661316C" w14:textId="47F53DF2" w:rsidR="0016203E" w:rsidRPr="008F5349" w:rsidRDefault="0016203E" w:rsidP="0016203E">
      <w:pPr>
        <w:spacing w:line="280" w:lineRule="atLeast"/>
        <w:rPr>
          <w:rFonts w:cs="Arial"/>
          <w:szCs w:val="22"/>
          <w:lang w:eastAsia="cs-CZ"/>
        </w:rPr>
      </w:pPr>
      <w:r w:rsidRPr="008F5349">
        <w:rPr>
          <w:rFonts w:cs="Arial"/>
          <w:szCs w:val="22"/>
          <w:lang w:eastAsia="cs-CZ"/>
        </w:rPr>
        <w:t xml:space="preserve">bankovní spojení: </w:t>
      </w:r>
      <w:r w:rsidR="00A61362" w:rsidRPr="00A61362">
        <w:rPr>
          <w:rFonts w:cs="Arial"/>
          <w:szCs w:val="22"/>
          <w:lang w:eastAsia="cs-CZ"/>
        </w:rPr>
        <w:t>ČSOB Rožnov pod Radhoštěm</w:t>
      </w:r>
    </w:p>
    <w:p w14:paraId="09B1F8C5" w14:textId="29DFD50A" w:rsidR="0016203E" w:rsidRPr="008F5349" w:rsidRDefault="0016203E" w:rsidP="0016203E">
      <w:pPr>
        <w:spacing w:line="280" w:lineRule="atLeast"/>
        <w:rPr>
          <w:rFonts w:cs="Arial"/>
          <w:szCs w:val="22"/>
          <w:lang w:eastAsia="cs-CZ"/>
        </w:rPr>
      </w:pPr>
      <w:r w:rsidRPr="008F5349">
        <w:rPr>
          <w:rFonts w:cs="Arial"/>
          <w:szCs w:val="22"/>
          <w:lang w:eastAsia="cs-CZ"/>
        </w:rPr>
        <w:t xml:space="preserve">číslo účtu: </w:t>
      </w:r>
      <w:r w:rsidR="00A61362" w:rsidRPr="00A61362">
        <w:rPr>
          <w:rFonts w:cs="Arial"/>
          <w:szCs w:val="22"/>
          <w:lang w:eastAsia="cs-CZ"/>
        </w:rPr>
        <w:t>102856491/0300</w:t>
      </w:r>
    </w:p>
    <w:p w14:paraId="31A89893" w14:textId="17C8E13E" w:rsidR="008F5349" w:rsidRPr="008F5349" w:rsidRDefault="0016203E" w:rsidP="0016203E">
      <w:pPr>
        <w:spacing w:line="280" w:lineRule="atLeast"/>
        <w:jc w:val="left"/>
        <w:rPr>
          <w:rFonts w:cs="Arial"/>
          <w:szCs w:val="22"/>
          <w:lang w:eastAsia="cs-CZ"/>
        </w:rPr>
      </w:pPr>
      <w:r w:rsidRPr="008F5349">
        <w:rPr>
          <w:rFonts w:cs="Arial"/>
          <w:szCs w:val="22"/>
          <w:lang w:eastAsia="cs-CZ"/>
        </w:rPr>
        <w:t xml:space="preserve">zapsána v obchodním rejstříku vedeném </w:t>
      </w:r>
      <w:r w:rsidR="00BA46E4">
        <w:rPr>
          <w:rFonts w:cs="Arial"/>
          <w:szCs w:val="22"/>
          <w:lang w:eastAsia="cs-CZ"/>
        </w:rPr>
        <w:t>Kraj</w:t>
      </w:r>
      <w:r>
        <w:rPr>
          <w:rFonts w:cs="Arial"/>
          <w:szCs w:val="22"/>
          <w:lang w:eastAsia="cs-CZ"/>
        </w:rPr>
        <w:t>ským</w:t>
      </w:r>
      <w:r w:rsidRPr="008F5349">
        <w:rPr>
          <w:rFonts w:cs="Arial"/>
          <w:szCs w:val="22"/>
          <w:lang w:eastAsia="cs-CZ"/>
        </w:rPr>
        <w:t xml:space="preserve"> soudem v </w:t>
      </w:r>
      <w:r w:rsidR="00BA46E4" w:rsidRPr="00BA46E4">
        <w:rPr>
          <w:rFonts w:cs="Arial"/>
          <w:szCs w:val="22"/>
          <w:lang w:eastAsia="cs-CZ"/>
        </w:rPr>
        <w:t>Ostravě</w:t>
      </w:r>
      <w:r w:rsidRPr="008F5349">
        <w:rPr>
          <w:rFonts w:cs="Arial"/>
          <w:szCs w:val="22"/>
          <w:lang w:eastAsia="cs-CZ"/>
        </w:rPr>
        <w:t xml:space="preserve">, oddíl </w:t>
      </w:r>
      <w:r>
        <w:rPr>
          <w:rFonts w:cs="Arial"/>
          <w:szCs w:val="22"/>
          <w:lang w:eastAsia="cs-CZ"/>
        </w:rPr>
        <w:t>C</w:t>
      </w:r>
      <w:r w:rsidRPr="008F5349">
        <w:rPr>
          <w:rFonts w:cs="Arial"/>
          <w:szCs w:val="22"/>
          <w:lang w:eastAsia="cs-CZ"/>
        </w:rPr>
        <w:t xml:space="preserve">, vložka </w:t>
      </w:r>
      <w:r w:rsidR="00BA46E4" w:rsidRPr="00BA46E4">
        <w:rPr>
          <w:rFonts w:cs="Arial"/>
          <w:szCs w:val="22"/>
          <w:lang w:eastAsia="cs-CZ"/>
        </w:rPr>
        <w:t>13470</w:t>
      </w:r>
      <w:r w:rsidR="008F5349" w:rsidRPr="008F5349">
        <w:rPr>
          <w:rFonts w:cs="Arial"/>
          <w:szCs w:val="22"/>
          <w:lang w:eastAsia="cs-CZ"/>
        </w:rPr>
        <w:t>,</w:t>
      </w:r>
    </w:p>
    <w:p w14:paraId="2BF213C6" w14:textId="77777777" w:rsidR="008F5349" w:rsidRPr="008F5349" w:rsidRDefault="008F5349" w:rsidP="008F5349">
      <w:pPr>
        <w:spacing w:line="280" w:lineRule="atLeast"/>
        <w:rPr>
          <w:rFonts w:cs="Arial"/>
          <w:szCs w:val="22"/>
          <w:lang w:eastAsia="cs-CZ"/>
        </w:rPr>
      </w:pPr>
    </w:p>
    <w:p w14:paraId="00ED5AA4" w14:textId="18A8059E" w:rsidR="008F5349" w:rsidRDefault="00E22E5B" w:rsidP="008F5349">
      <w:pPr>
        <w:spacing w:line="280" w:lineRule="atLeast"/>
        <w:rPr>
          <w:rFonts w:cs="Arial"/>
          <w:szCs w:val="22"/>
          <w:lang w:eastAsia="cs-CZ"/>
        </w:rPr>
      </w:pPr>
      <w:r>
        <w:rPr>
          <w:rFonts w:cs="Arial"/>
          <w:szCs w:val="22"/>
          <w:lang w:eastAsia="cs-CZ"/>
        </w:rPr>
        <w:t>(</w:t>
      </w:r>
      <w:r w:rsidR="008F5349" w:rsidRPr="008F5349">
        <w:rPr>
          <w:rFonts w:cs="Arial"/>
          <w:szCs w:val="22"/>
          <w:lang w:eastAsia="cs-CZ"/>
        </w:rPr>
        <w:t xml:space="preserve">dále jen </w:t>
      </w:r>
      <w:r w:rsidR="005231BF">
        <w:rPr>
          <w:rFonts w:cs="Arial"/>
          <w:b/>
          <w:szCs w:val="22"/>
          <w:lang w:eastAsia="cs-CZ"/>
        </w:rPr>
        <w:t>„</w:t>
      </w:r>
      <w:r w:rsidR="00671E3E">
        <w:rPr>
          <w:rFonts w:cs="Arial"/>
          <w:b/>
          <w:szCs w:val="22"/>
          <w:lang w:eastAsia="cs-CZ"/>
        </w:rPr>
        <w:t>Dodavatel</w:t>
      </w:r>
      <w:r w:rsidR="005231BF">
        <w:rPr>
          <w:rFonts w:cs="Arial"/>
          <w:b/>
          <w:szCs w:val="22"/>
          <w:lang w:eastAsia="cs-CZ"/>
        </w:rPr>
        <w:t>“</w:t>
      </w:r>
      <w:r w:rsidR="008F5349" w:rsidRPr="008F5349">
        <w:rPr>
          <w:rFonts w:cs="Arial"/>
          <w:szCs w:val="22"/>
          <w:lang w:eastAsia="cs-CZ"/>
        </w:rPr>
        <w:t>)</w:t>
      </w:r>
    </w:p>
    <w:p w14:paraId="52C9B84F" w14:textId="1A7DC1AD" w:rsidR="004C5F4B" w:rsidRDefault="004C5F4B" w:rsidP="003A1631">
      <w:pPr>
        <w:pStyle w:val="Nadpis1"/>
        <w:numPr>
          <w:ilvl w:val="0"/>
          <w:numId w:val="0"/>
        </w:numPr>
        <w:ind w:left="851"/>
        <w:jc w:val="both"/>
      </w:pPr>
      <w:bookmarkStart w:id="1" w:name="_Ref487612505"/>
      <w:bookmarkStart w:id="2" w:name="_Toc375232610"/>
    </w:p>
    <w:p w14:paraId="67CE89E0" w14:textId="2A532546" w:rsidR="00F61DB5" w:rsidRPr="00666367" w:rsidRDefault="00F61DB5" w:rsidP="00666367">
      <w:pPr>
        <w:pStyle w:val="Nadpis1"/>
      </w:pPr>
      <w:r w:rsidRPr="00666367">
        <w:t>Úvodní ustanovení</w:t>
      </w:r>
      <w:bookmarkEnd w:id="1"/>
    </w:p>
    <w:p w14:paraId="798C462A" w14:textId="5F599AB9" w:rsidR="00835729" w:rsidRDefault="005670BB" w:rsidP="009A201C">
      <w:pPr>
        <w:pStyle w:val="Odstavecseseznamem"/>
      </w:pPr>
      <w:r>
        <w:t>Strany mezi sebou uzavřely</w:t>
      </w:r>
      <w:r w:rsidR="00BA46E4">
        <w:t xml:space="preserve"> kupní</w:t>
      </w:r>
      <w:r>
        <w:t xml:space="preserve"> smlouv</w:t>
      </w:r>
      <w:r w:rsidR="005B2556">
        <w:t>u</w:t>
      </w:r>
      <w:r w:rsidR="00574218">
        <w:t xml:space="preserve"> č. </w:t>
      </w:r>
      <w:r w:rsidR="00574218" w:rsidRPr="00574218">
        <w:t>KP/0771/2024/</w:t>
      </w:r>
      <w:proofErr w:type="spellStart"/>
      <w:r w:rsidR="00574218" w:rsidRPr="00574218">
        <w:t>Sr</w:t>
      </w:r>
      <w:proofErr w:type="spellEnd"/>
      <w:r w:rsidR="00574218">
        <w:t>,</w:t>
      </w:r>
      <w:r w:rsidR="007743B9">
        <w:t xml:space="preserve"> ze dne </w:t>
      </w:r>
      <w:r w:rsidR="005B3885">
        <w:t>1</w:t>
      </w:r>
      <w:r w:rsidR="00BA46E4">
        <w:t>4</w:t>
      </w:r>
      <w:r w:rsidR="007743B9">
        <w:t>.</w:t>
      </w:r>
      <w:r w:rsidR="005B3885">
        <w:t xml:space="preserve"> </w:t>
      </w:r>
      <w:r w:rsidR="00BA46E4">
        <w:t>3</w:t>
      </w:r>
      <w:r w:rsidR="007743B9">
        <w:t>.</w:t>
      </w:r>
      <w:r w:rsidR="0016203E">
        <w:t xml:space="preserve"> 202</w:t>
      </w:r>
      <w:r w:rsidR="00BA46E4">
        <w:t>4</w:t>
      </w:r>
      <w:r w:rsidR="00581714">
        <w:t>,</w:t>
      </w:r>
      <w:r w:rsidR="007743B9">
        <w:t xml:space="preserve"> jejímž předmětem</w:t>
      </w:r>
      <w:r w:rsidR="00B044FB">
        <w:t xml:space="preserve"> byl n</w:t>
      </w:r>
      <w:r w:rsidR="00B044FB" w:rsidRPr="00B044FB">
        <w:t>ákup monitorů pro operační sály</w:t>
      </w:r>
      <w:r w:rsidR="007743B9" w:rsidRPr="007743B9">
        <w:t>, v</w:t>
      </w:r>
      <w:r w:rsidR="009A201C">
        <w:t> </w:t>
      </w:r>
      <w:r w:rsidR="007743B9" w:rsidRPr="007743B9">
        <w:t>celkové</w:t>
      </w:r>
      <w:r w:rsidR="009A201C">
        <w:t xml:space="preserve"> hodnotě</w:t>
      </w:r>
      <w:r w:rsidR="007743B9" w:rsidRPr="007743B9">
        <w:t xml:space="preserve"> </w:t>
      </w:r>
      <w:r w:rsidR="00B044FB" w:rsidRPr="00B044FB">
        <w:t xml:space="preserve">1 942 500,- Kč bez DPH </w:t>
      </w:r>
      <w:r>
        <w:t>(dále jen „</w:t>
      </w:r>
      <w:r w:rsidRPr="005670BB">
        <w:rPr>
          <w:b/>
        </w:rPr>
        <w:t>Smlouva</w:t>
      </w:r>
      <w:r>
        <w:t>“).</w:t>
      </w:r>
      <w:r w:rsidRPr="008F5349" w:rsidDel="005670BB">
        <w:t xml:space="preserve"> </w:t>
      </w:r>
    </w:p>
    <w:p w14:paraId="2DCC7707" w14:textId="4E57F7FA" w:rsidR="00975C12" w:rsidRDefault="00975C12" w:rsidP="00975C12">
      <w:pPr>
        <w:pStyle w:val="Odstavecseseznamem"/>
      </w:pPr>
      <w:r>
        <w:t>Obecná pravidla pro žadatele a příjemce komponent 6.1 a 6.2 Národního plánu obnovy na základě čl. 6.2.3., odst. 7 a odst. 8 stanovují povinnosti do kupní smlouvy financované z Národního plánu obnovy informovat o projektu a poskytovat požadované informace příslušným orgánům po</w:t>
      </w:r>
      <w:r w:rsidR="00C04FFA">
        <w:t xml:space="preserve"> předem</w:t>
      </w:r>
      <w:r>
        <w:t xml:space="preserve"> stanovenou dobu.</w:t>
      </w:r>
    </w:p>
    <w:p w14:paraId="5540B0D3" w14:textId="3FA26ACC" w:rsidR="00975C12" w:rsidRDefault="00975C12" w:rsidP="00975C12">
      <w:pPr>
        <w:pStyle w:val="Odstavecseseznamem"/>
      </w:pPr>
      <w:r w:rsidRPr="00AC682A">
        <w:t>Smluvní strany se</w:t>
      </w:r>
      <w:r>
        <w:t xml:space="preserve"> </w:t>
      </w:r>
      <w:r w:rsidRPr="00AC682A">
        <w:t>dohodly</w:t>
      </w:r>
      <w:r>
        <w:t xml:space="preserve"> na uzavření této Dohody napravující výše uvedený nesoulad.</w:t>
      </w:r>
    </w:p>
    <w:p w14:paraId="03CE68FD" w14:textId="77777777" w:rsidR="004C5F4B" w:rsidRDefault="004C5F4B" w:rsidP="004C5F4B">
      <w:pPr>
        <w:pStyle w:val="Odstavecseseznamem"/>
        <w:numPr>
          <w:ilvl w:val="0"/>
          <w:numId w:val="0"/>
        </w:numPr>
        <w:ind w:left="567"/>
      </w:pPr>
    </w:p>
    <w:p w14:paraId="37A4323E" w14:textId="6CFAF109" w:rsidR="00F61DB5" w:rsidRDefault="00671E3E" w:rsidP="00666367">
      <w:pPr>
        <w:pStyle w:val="Nadpis1"/>
      </w:pPr>
      <w:bookmarkStart w:id="3" w:name="_Ref487616604"/>
      <w:bookmarkStart w:id="4" w:name="_Ref129351436"/>
      <w:bookmarkStart w:id="5" w:name="_Ref129352926"/>
      <w:bookmarkEnd w:id="2"/>
      <w:r>
        <w:t>Předmět</w:t>
      </w:r>
      <w:r w:rsidR="00F61DB5" w:rsidRPr="001D573F">
        <w:t xml:space="preserve"> </w:t>
      </w:r>
      <w:bookmarkEnd w:id="3"/>
      <w:bookmarkEnd w:id="4"/>
      <w:r w:rsidR="00271DF0" w:rsidRPr="001D573F">
        <w:t>Dohody</w:t>
      </w:r>
      <w:bookmarkEnd w:id="5"/>
    </w:p>
    <w:p w14:paraId="72F5E53B" w14:textId="77777777" w:rsidR="00975C12" w:rsidRDefault="00975C12" w:rsidP="00975C12">
      <w:pPr>
        <w:pStyle w:val="Odstavecsmlouvy"/>
      </w:pPr>
      <w:r w:rsidRPr="001B6D62">
        <w:t xml:space="preserve">Plnění </w:t>
      </w:r>
      <w:r>
        <w:t>S</w:t>
      </w:r>
      <w:r w:rsidRPr="001B6D62">
        <w:t>mlouvy b</w:t>
      </w:r>
      <w:r>
        <w:t>ylo</w:t>
      </w:r>
      <w:r w:rsidRPr="001B6D62">
        <w:t xml:space="preserve"> financováno z projektu s názvem </w:t>
      </w:r>
      <w:r>
        <w:t>„</w:t>
      </w:r>
      <w:r w:rsidRPr="001B6D62">
        <w:rPr>
          <w:b/>
          <w:bCs/>
        </w:rPr>
        <w:t>Zvýšení kvality a dostupnosti hematologické a onkologické péče ve FN Brno</w:t>
      </w:r>
      <w:r>
        <w:t>“</w:t>
      </w:r>
      <w:r w:rsidRPr="00E74779">
        <w:t xml:space="preserve">, registrační číslo projektu: </w:t>
      </w:r>
      <w:r w:rsidRPr="00E74779">
        <w:lastRenderedPageBreak/>
        <w:t>CZ.31.8.0/0.0/0.0/23_072/0008264</w:t>
      </w:r>
      <w:r>
        <w:t xml:space="preserve"> </w:t>
      </w:r>
      <w:r w:rsidRPr="001B6D62">
        <w:t>(dále jen „</w:t>
      </w:r>
      <w:r w:rsidRPr="001B6D62">
        <w:rPr>
          <w:b/>
          <w:bCs/>
        </w:rPr>
        <w:t>Projekt</w:t>
      </w:r>
      <w:r w:rsidRPr="001B6D62">
        <w:t>“</w:t>
      </w:r>
      <w:r>
        <w:t>)</w:t>
      </w:r>
      <w:r w:rsidRPr="00E74779">
        <w:t>, který je financován Evropskou unií z „Nástroje pro oživení a odolnost prostřednictvím Národního plánu obnovy ČR“.</w:t>
      </w:r>
    </w:p>
    <w:p w14:paraId="713A0DA0" w14:textId="5E67F36E" w:rsidR="00F962F8" w:rsidRPr="00F962F8" w:rsidRDefault="00975C12" w:rsidP="00975C12">
      <w:pPr>
        <w:pStyle w:val="Odstavecsmlouvy"/>
      </w:pPr>
      <w:r w:rsidRPr="00E74779">
        <w:t>Nestanoví-li právní předpisy dobu delší, je Prodávající povinen uchovávat veškerou dokumentaci související s realizací Projektu včetně účetních dokladů minimálně do 31. 12. 2036. Nestanoví</w:t>
      </w:r>
      <w:r w:rsidRPr="00E74779">
        <w:rPr>
          <w:rFonts w:ascii="Cambria Math" w:hAnsi="Cambria Math" w:cs="Cambria Math"/>
        </w:rPr>
        <w:t>‑</w:t>
      </w:r>
      <w:r w:rsidRPr="00E74779">
        <w:t xml:space="preserve">li právní předpisy dobu delší, je Prodávající povinen minimálně do 31. 12. 2036 poskytovat požadované informace a dokumentaci (včetně účetních dokladů) související s plněním </w:t>
      </w:r>
      <w:r>
        <w:t>Smlouvy</w:t>
      </w:r>
      <w:r w:rsidRPr="00E74779">
        <w:t xml:space="preserve"> zaměstnancům nebo zmocněncům pověřených orgánů (OLAF – Evropského úřadu pro boj proti podvodům, Úřadu evropského veřejného žalobce, Ministerstva financí ČR, Evropské komise, Evropského účetního dvora, Ministerstva zdravotnictví ČR, Nejvyššího kontrolního úřadu a dalším příslušným vnitrostátním orgánům). Prodávající se dále zavazuje vytvořit výše uvedeným osobám a orgánům podmínky k provedení kontroly vztahující se k plnění </w:t>
      </w:r>
      <w:r>
        <w:t>Smlouvy</w:t>
      </w:r>
      <w:r w:rsidRPr="00E74779">
        <w:t xml:space="preserve"> a poskytnout jim při provádění kontroly součinnost</w:t>
      </w:r>
      <w:r w:rsidR="004A2F42">
        <w:t>.</w:t>
      </w:r>
    </w:p>
    <w:p w14:paraId="05E4D7C2" w14:textId="77777777" w:rsidR="003A1631" w:rsidRDefault="003A1631" w:rsidP="003A1631">
      <w:pPr>
        <w:pStyle w:val="Odstavecsmlouvy"/>
        <w:numPr>
          <w:ilvl w:val="0"/>
          <w:numId w:val="0"/>
        </w:numPr>
        <w:ind w:left="567"/>
      </w:pPr>
    </w:p>
    <w:p w14:paraId="1C465443" w14:textId="77777777" w:rsidR="00975C12" w:rsidRDefault="00975C12" w:rsidP="00975C12">
      <w:pPr>
        <w:pStyle w:val="Nadpis1"/>
      </w:pPr>
      <w:r w:rsidRPr="001D573F">
        <w:t>Závěrečná ujednání</w:t>
      </w:r>
    </w:p>
    <w:p w14:paraId="511B5080" w14:textId="296FCAFA" w:rsidR="00975C12" w:rsidRDefault="00975C12" w:rsidP="00975C12">
      <w:pPr>
        <w:pStyle w:val="Odstavecsmlouvy"/>
      </w:pPr>
      <w:bookmarkStart w:id="6" w:name="_Ref476555376"/>
      <w:r>
        <w:t xml:space="preserve">Strany </w:t>
      </w:r>
      <w:r w:rsidRPr="008F5349">
        <w:t>souhlasí s uveřejněním veškerých informací týkajících se závazkového vztahu založeného touto Dohodou, zejména vlastního obsahu této Dohody</w:t>
      </w:r>
      <w:r>
        <w:t xml:space="preserve">, a to v souladu s ustanoveními ZRS. </w:t>
      </w:r>
      <w:r w:rsidRPr="008F5349">
        <w:t>Uveřejnění</w:t>
      </w:r>
      <w:r>
        <w:t xml:space="preserve"> této Dohody</w:t>
      </w:r>
      <w:r w:rsidRPr="008F5349">
        <w:t xml:space="preserve"> provede </w:t>
      </w:r>
      <w:r>
        <w:t>FN Brno</w:t>
      </w:r>
      <w:r w:rsidRPr="008F5349">
        <w:t xml:space="preserve">. </w:t>
      </w:r>
      <w:bookmarkEnd w:id="6"/>
    </w:p>
    <w:p w14:paraId="1FEC2741" w14:textId="77777777" w:rsidR="00975C12" w:rsidRDefault="00975C12" w:rsidP="00975C12">
      <w:pPr>
        <w:pStyle w:val="Odstavecsmlouvy"/>
      </w:pPr>
      <w:r w:rsidRPr="2C152BF0">
        <w:rPr>
          <w:rFonts w:eastAsia="Arial"/>
          <w:color w:val="000000" w:themeColor="text1"/>
          <w:szCs w:val="22"/>
        </w:rPr>
        <w:t>Tato Dohoda nabývá platnosti</w:t>
      </w:r>
      <w:r>
        <w:rPr>
          <w:rFonts w:eastAsia="Arial"/>
          <w:color w:val="000000" w:themeColor="text1"/>
          <w:szCs w:val="22"/>
        </w:rPr>
        <w:t xml:space="preserve"> (a účinnosti)</w:t>
      </w:r>
      <w:r w:rsidRPr="2C152BF0">
        <w:rPr>
          <w:rFonts w:eastAsia="Arial"/>
          <w:color w:val="000000" w:themeColor="text1"/>
          <w:szCs w:val="22"/>
        </w:rPr>
        <w:t xml:space="preserve"> ke dni jejího podpisu oběma Stranami a </w:t>
      </w:r>
      <w:r>
        <w:t xml:space="preserve">účinnosti </w:t>
      </w:r>
      <w:r w:rsidRPr="00CC76CA">
        <w:t>uveřejněním v registru smluv.</w:t>
      </w:r>
    </w:p>
    <w:p w14:paraId="41AA998B" w14:textId="1FD11DDF" w:rsidR="00975C12" w:rsidRDefault="00975C12" w:rsidP="00975C12">
      <w:pPr>
        <w:pStyle w:val="Odstavecsmlouvy"/>
      </w:pPr>
      <w:r>
        <w:t xml:space="preserve">Jakékoliv změny či doplňky této Dohody lze činit pouze formou písemných číslovaných dodatků podepsaných oběma Stranami. </w:t>
      </w:r>
    </w:p>
    <w:p w14:paraId="48D1346D" w14:textId="77777777" w:rsidR="00975C12" w:rsidRPr="00C04FFA" w:rsidRDefault="00975C12" w:rsidP="00975C12">
      <w:pPr>
        <w:pStyle w:val="Odstavecsmlouvy"/>
      </w:pPr>
      <w:r w:rsidRPr="00C04FFA">
        <w:t>Tato Dohoda je sepsána ve dvou vyhotoveních stejné platnosti a závaznosti, přičemž jedno vyhotovení obdrží každá Strana. V případě uzavření Dohody v elektronické formě obdrží každá Strana jedno elektronické vyhotovení s platností elektronického originálu.</w:t>
      </w:r>
    </w:p>
    <w:p w14:paraId="0C4A2FCF" w14:textId="0F7DD4B4" w:rsidR="0032381A" w:rsidRPr="00C04FFA" w:rsidRDefault="00975C12" w:rsidP="00975C12">
      <w:pPr>
        <w:pStyle w:val="Odstavecsmlouvy"/>
      </w:pPr>
      <w:r w:rsidRPr="00C04FFA">
        <w:t>Strany Dohody prohlašují, že se důkladně seznámily s obsahem této Dohody, kterému zcela rozumí a plně vyjadřuje jejich svobodnou a vážnou vůli.</w:t>
      </w:r>
    </w:p>
    <w:p w14:paraId="05DF7DDA" w14:textId="77777777" w:rsidR="0031677C" w:rsidRDefault="0031677C" w:rsidP="000A6849">
      <w:pPr>
        <w:pStyle w:val="Odstavecsmlouvy"/>
        <w:numPr>
          <w:ilvl w:val="0"/>
          <w:numId w:val="0"/>
        </w:numPr>
      </w:pPr>
    </w:p>
    <w:p w14:paraId="181263BC" w14:textId="77777777" w:rsidR="0031677C" w:rsidRDefault="0031677C" w:rsidP="004C5F4B">
      <w:pPr>
        <w:pStyle w:val="Odstavecsmlouvy"/>
        <w:numPr>
          <w:ilvl w:val="0"/>
          <w:numId w:val="0"/>
        </w:numPr>
        <w:ind w:left="567"/>
      </w:pPr>
    </w:p>
    <w:p w14:paraId="037A68F3" w14:textId="77777777" w:rsidR="001F4E87" w:rsidRDefault="001F4E87" w:rsidP="004C5F4B">
      <w:pPr>
        <w:pStyle w:val="Odstavecsmlouvy"/>
        <w:numPr>
          <w:ilvl w:val="0"/>
          <w:numId w:val="0"/>
        </w:numPr>
        <w:ind w:left="567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62"/>
        <w:gridCol w:w="986"/>
        <w:gridCol w:w="3751"/>
      </w:tblGrid>
      <w:tr w:rsidR="00666367" w:rsidRPr="00D722DC" w14:paraId="2E27858C" w14:textId="77777777" w:rsidTr="005C66B3">
        <w:tc>
          <w:tcPr>
            <w:tcW w:w="4219" w:type="dxa"/>
          </w:tcPr>
          <w:p w14:paraId="00E4CDA9" w14:textId="20FA201C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Cs w:val="22"/>
              </w:rPr>
            </w:pPr>
            <w:r w:rsidRPr="00D722DC">
              <w:rPr>
                <w:szCs w:val="22"/>
              </w:rPr>
              <w:t>V</w:t>
            </w:r>
            <w:r w:rsidRPr="00301F37">
              <w:rPr>
                <w:sz w:val="24"/>
                <w:szCs w:val="22"/>
              </w:rPr>
              <w:t> </w:t>
            </w:r>
            <w:r w:rsidR="00C4106D">
              <w:rPr>
                <w:szCs w:val="22"/>
              </w:rPr>
              <w:t>Praze</w:t>
            </w:r>
            <w:r w:rsidRPr="00301F37">
              <w:t xml:space="preserve"> </w:t>
            </w:r>
            <w:r w:rsidRPr="00D722DC">
              <w:rPr>
                <w:szCs w:val="22"/>
              </w:rPr>
              <w:t>dne</w:t>
            </w:r>
            <w:r>
              <w:rPr>
                <w:szCs w:val="22"/>
              </w:rPr>
              <w:t xml:space="preserve"> </w:t>
            </w:r>
            <w:r w:rsidR="00A61362">
              <w:rPr>
                <w:szCs w:val="22"/>
              </w:rPr>
              <w:t>21. 11. 2025</w:t>
            </w:r>
          </w:p>
        </w:tc>
        <w:tc>
          <w:tcPr>
            <w:tcW w:w="1134" w:type="dxa"/>
          </w:tcPr>
          <w:p w14:paraId="64B27215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</w:tc>
        <w:tc>
          <w:tcPr>
            <w:tcW w:w="4212" w:type="dxa"/>
          </w:tcPr>
          <w:p w14:paraId="2CCF777B" w14:textId="1E960BDF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  <w:r w:rsidRPr="00D722DC">
              <w:rPr>
                <w:szCs w:val="22"/>
              </w:rPr>
              <w:t>V Brně dne</w:t>
            </w:r>
            <w:r w:rsidR="00F655A4">
              <w:rPr>
                <w:szCs w:val="22"/>
              </w:rPr>
              <w:t xml:space="preserve"> </w:t>
            </w:r>
            <w:r w:rsidR="00A61362">
              <w:rPr>
                <w:szCs w:val="22"/>
              </w:rPr>
              <w:t>26. 11. 2025</w:t>
            </w:r>
          </w:p>
        </w:tc>
      </w:tr>
      <w:tr w:rsidR="00666367" w:rsidRPr="00D722DC" w14:paraId="16F1AE18" w14:textId="77777777" w:rsidTr="005C66B3">
        <w:tc>
          <w:tcPr>
            <w:tcW w:w="4219" w:type="dxa"/>
            <w:tcBorders>
              <w:bottom w:val="single" w:sz="4" w:space="0" w:color="auto"/>
            </w:tcBorders>
          </w:tcPr>
          <w:p w14:paraId="240D72D8" w14:textId="3F63F51B" w:rsidR="008426DA" w:rsidRDefault="008426DA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  <w:p w14:paraId="759DBCE1" w14:textId="77777777" w:rsidR="004C5F4B" w:rsidRDefault="004C5F4B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  <w:p w14:paraId="10173A99" w14:textId="77777777" w:rsidR="004C5F4B" w:rsidRDefault="004C5F4B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  <w:p w14:paraId="29C31905" w14:textId="77777777" w:rsidR="004C5F4B" w:rsidRPr="00D722DC" w:rsidRDefault="004C5F4B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  <w:p w14:paraId="605A0480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</w:tc>
        <w:tc>
          <w:tcPr>
            <w:tcW w:w="1134" w:type="dxa"/>
          </w:tcPr>
          <w:p w14:paraId="786B8E52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513FC83D" w14:textId="77777777" w:rsidR="008426DA" w:rsidRPr="00D722DC" w:rsidRDefault="008426DA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</w:tc>
      </w:tr>
      <w:tr w:rsidR="00666367" w:rsidRPr="00D722DC" w14:paraId="7899BF2C" w14:textId="77777777" w:rsidTr="005C66B3">
        <w:tc>
          <w:tcPr>
            <w:tcW w:w="4219" w:type="dxa"/>
            <w:tcBorders>
              <w:top w:val="single" w:sz="4" w:space="0" w:color="auto"/>
            </w:tcBorders>
          </w:tcPr>
          <w:p w14:paraId="50B091B4" w14:textId="63937861" w:rsidR="00666367" w:rsidRPr="00666367" w:rsidRDefault="00A61362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Cs w:val="22"/>
              </w:rPr>
              <w:t>AKC konstrukce</w:t>
            </w:r>
            <w:r w:rsidR="00C4106D" w:rsidRPr="00C4106D">
              <w:rPr>
                <w:b/>
                <w:szCs w:val="22"/>
              </w:rPr>
              <w:t xml:space="preserve"> s.r.o.</w:t>
            </w:r>
          </w:p>
          <w:p w14:paraId="6FD33961" w14:textId="6984EA99" w:rsidR="00666367" w:rsidRDefault="00CE6F62" w:rsidP="00CC1C6B">
            <w:pPr>
              <w:pStyle w:val="slovn"/>
              <w:numPr>
                <w:ilvl w:val="0"/>
                <w:numId w:val="0"/>
              </w:numPr>
              <w:spacing w:after="0" w:line="28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Ing. Petr </w:t>
            </w:r>
            <w:proofErr w:type="spellStart"/>
            <w:r>
              <w:rPr>
                <w:szCs w:val="22"/>
              </w:rPr>
              <w:t>Hajfler</w:t>
            </w:r>
            <w:proofErr w:type="spellEnd"/>
            <w:r w:rsidR="00CC1C6B">
              <w:rPr>
                <w:szCs w:val="22"/>
              </w:rPr>
              <w:t>,</w:t>
            </w:r>
            <w:r w:rsidR="00CC1C6B" w:rsidRPr="00CB57AF">
              <w:rPr>
                <w:szCs w:val="22"/>
              </w:rPr>
              <w:t xml:space="preserve"> jednatel</w:t>
            </w:r>
          </w:p>
          <w:p w14:paraId="20D28F11" w14:textId="1CAEA2CF" w:rsidR="00C4106D" w:rsidRPr="00D722DC" w:rsidRDefault="00C4106D" w:rsidP="00CC1C6B">
            <w:pPr>
              <w:pStyle w:val="slovn"/>
              <w:numPr>
                <w:ilvl w:val="0"/>
                <w:numId w:val="0"/>
              </w:numPr>
              <w:spacing w:after="0" w:line="280" w:lineRule="atLeast"/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14:paraId="48C74F80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2141B08D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Cs w:val="22"/>
              </w:rPr>
            </w:pPr>
            <w:r w:rsidRPr="00D722DC">
              <w:rPr>
                <w:b/>
                <w:szCs w:val="22"/>
              </w:rPr>
              <w:t>Fakultní nemocnice Brno</w:t>
            </w:r>
          </w:p>
          <w:p w14:paraId="701EDCE6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Cs w:val="22"/>
              </w:rPr>
            </w:pPr>
            <w:r w:rsidRPr="00D722DC">
              <w:rPr>
                <w:szCs w:val="22"/>
              </w:rPr>
              <w:t xml:space="preserve">MUDr. </w:t>
            </w:r>
            <w:r>
              <w:rPr>
                <w:szCs w:val="22"/>
              </w:rPr>
              <w:t>Ivo Rovný</w:t>
            </w:r>
            <w:r w:rsidRPr="00D722DC">
              <w:rPr>
                <w:szCs w:val="22"/>
              </w:rPr>
              <w:t xml:space="preserve">, </w:t>
            </w:r>
            <w:r>
              <w:rPr>
                <w:szCs w:val="22"/>
              </w:rPr>
              <w:t>MBA</w:t>
            </w:r>
            <w:r w:rsidRPr="00D722DC">
              <w:rPr>
                <w:szCs w:val="22"/>
              </w:rPr>
              <w:t>, ředitel</w:t>
            </w:r>
          </w:p>
          <w:p w14:paraId="6B0D4EED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Cs w:val="22"/>
              </w:rPr>
            </w:pPr>
          </w:p>
        </w:tc>
      </w:tr>
    </w:tbl>
    <w:p w14:paraId="6C31CA85" w14:textId="57560675" w:rsidR="0025085C" w:rsidRPr="00666367" w:rsidRDefault="0025085C" w:rsidP="00C04FFA">
      <w:pPr>
        <w:rPr>
          <w:sz w:val="24"/>
        </w:rPr>
      </w:pPr>
    </w:p>
    <w:sectPr w:rsidR="0025085C" w:rsidRPr="00666367" w:rsidSect="00DE051E">
      <w:headerReference w:type="default" r:id="rId12"/>
      <w:footerReference w:type="default" r:id="rId13"/>
      <w:pgSz w:w="11900" w:h="16840"/>
      <w:pgMar w:top="1417" w:right="1417" w:bottom="1417" w:left="1417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7736" w14:textId="77777777" w:rsidR="001F53F8" w:rsidRDefault="001F53F8">
      <w:r>
        <w:separator/>
      </w:r>
    </w:p>
    <w:p w14:paraId="37E52E2E" w14:textId="77777777" w:rsidR="001F53F8" w:rsidRDefault="001F53F8"/>
  </w:endnote>
  <w:endnote w:type="continuationSeparator" w:id="0">
    <w:p w14:paraId="47355939" w14:textId="77777777" w:rsidR="001F53F8" w:rsidRDefault="001F53F8">
      <w:r>
        <w:continuationSeparator/>
      </w:r>
    </w:p>
    <w:p w14:paraId="64ACB68C" w14:textId="77777777" w:rsidR="001F53F8" w:rsidRDefault="001F53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F3C2" w14:textId="77777777" w:rsidR="00B03D94" w:rsidRPr="005A1E6A" w:rsidRDefault="00B03D94" w:rsidP="00BC52B6">
    <w:pPr>
      <w:pStyle w:val="Zpat"/>
      <w:jc w:val="center"/>
      <w:rPr>
        <w:rFonts w:cs="Arial"/>
        <w:szCs w:val="20"/>
      </w:rPr>
    </w:pPr>
  </w:p>
  <w:p w14:paraId="0FC028D5" w14:textId="77777777" w:rsidR="00B03D94" w:rsidRPr="005A1E6A" w:rsidRDefault="00B03D94">
    <w:pPr>
      <w:pStyle w:val="Zpat1"/>
      <w:tabs>
        <w:tab w:val="left" w:pos="8914"/>
      </w:tabs>
      <w:ind w:right="360"/>
      <w:jc w:val="center"/>
      <w:rPr>
        <w:rFonts w:ascii="Arial" w:eastAsia="Times New Roman" w:hAnsi="Arial" w:cs="Arial"/>
        <w:color w:val="auto"/>
      </w:rPr>
    </w:pPr>
  </w:p>
  <w:p w14:paraId="59EB2534" w14:textId="77777777" w:rsidR="00B03D94" w:rsidRDefault="00B03D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A7FC" w14:textId="77777777" w:rsidR="001F53F8" w:rsidRDefault="001F53F8">
      <w:r>
        <w:separator/>
      </w:r>
    </w:p>
    <w:p w14:paraId="01232420" w14:textId="77777777" w:rsidR="001F53F8" w:rsidRDefault="001F53F8"/>
  </w:footnote>
  <w:footnote w:type="continuationSeparator" w:id="0">
    <w:p w14:paraId="3AB64686" w14:textId="77777777" w:rsidR="001F53F8" w:rsidRDefault="001F53F8">
      <w:r>
        <w:continuationSeparator/>
      </w:r>
    </w:p>
    <w:p w14:paraId="7DBC66DB" w14:textId="77777777" w:rsidR="001F53F8" w:rsidRDefault="001F53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3611" w14:textId="780029F6" w:rsidR="00C04FFA" w:rsidRPr="00C04FFA" w:rsidRDefault="00C04FFA" w:rsidP="00C04FFA">
    <w:pPr>
      <w:pStyle w:val="Zhlav"/>
      <w:jc w:val="right"/>
      <w:rPr>
        <w:rFonts w:ascii="Arial" w:hAnsi="Arial" w:cs="Arial"/>
      </w:rPr>
    </w:pPr>
    <w:r w:rsidRPr="00C04FFA">
      <w:rPr>
        <w:rFonts w:ascii="Arial" w:hAnsi="Arial" w:cs="Arial"/>
      </w:rPr>
      <w:t>O/3977/2025/</w:t>
    </w:r>
    <w:proofErr w:type="spellStart"/>
    <w:r w:rsidRPr="00C04FFA">
      <w:rPr>
        <w:rFonts w:ascii="Arial" w:hAnsi="Arial" w:cs="Arial"/>
      </w:rPr>
      <w:t>Sch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864BB"/>
    <w:multiLevelType w:val="hybridMultilevel"/>
    <w:tmpl w:val="D7766D4C"/>
    <w:lvl w:ilvl="0" w:tplc="269C99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E3BF6"/>
    <w:multiLevelType w:val="hybridMultilevel"/>
    <w:tmpl w:val="E428805C"/>
    <w:lvl w:ilvl="0" w:tplc="9CE6B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E469B"/>
    <w:multiLevelType w:val="hybridMultilevel"/>
    <w:tmpl w:val="CAA0EEE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57910"/>
    <w:multiLevelType w:val="hybridMultilevel"/>
    <w:tmpl w:val="6D060F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221758"/>
    <w:multiLevelType w:val="multilevel"/>
    <w:tmpl w:val="CD165DBE"/>
    <w:lvl w:ilvl="0">
      <w:start w:val="1"/>
      <w:numFmt w:val="upperRoman"/>
      <w:pStyle w:val="Nadpis1"/>
      <w:suff w:val="space"/>
      <w:lvlText w:val="%1."/>
      <w:lvlJc w:val="center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cntxtAlts w14:val="0"/>
      </w:rPr>
    </w:lvl>
    <w:lvl w:ilvl="1">
      <w:start w:val="1"/>
      <w:numFmt w:val="decimal"/>
      <w:pStyle w:val="Odstavecsmlouvy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sz w:val="22"/>
        <w:szCs w:val="22"/>
        <w:vertAlign w:val="baseline"/>
        <w14:cntxtAlts w14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CA13D45"/>
    <w:multiLevelType w:val="multilevel"/>
    <w:tmpl w:val="3458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41F4626A"/>
    <w:multiLevelType w:val="hybridMultilevel"/>
    <w:tmpl w:val="76064C1E"/>
    <w:lvl w:ilvl="0" w:tplc="323EE0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53645"/>
    <w:multiLevelType w:val="hybridMultilevel"/>
    <w:tmpl w:val="6FCA1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2071EC"/>
    <w:multiLevelType w:val="multilevel"/>
    <w:tmpl w:val="AA1EEE82"/>
    <w:lvl w:ilvl="0">
      <w:start w:val="1"/>
      <w:numFmt w:val="upperRoman"/>
      <w:pStyle w:val="Nadpis2"/>
      <w:lvlText w:val="%1."/>
      <w:lvlJc w:val="center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cntxtAlts w14:val="0"/>
      </w:rPr>
    </w:lvl>
    <w:lvl w:ilvl="1">
      <w:start w:val="1"/>
      <w:numFmt w:val="decimal"/>
      <w:pStyle w:val="Odstavecseseznamem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sz w:val="22"/>
        <w:szCs w:val="22"/>
        <w:vertAlign w:val="baseline"/>
        <w14:cntxtAlts w14:val="0"/>
      </w:rPr>
    </w:lvl>
    <w:lvl w:ilvl="2">
      <w:start w:val="1"/>
      <w:numFmt w:val="lowerLetter"/>
      <w:pStyle w:val="Bezmezer"/>
      <w:lvlText w:val="%3)"/>
      <w:lvlJc w:val="left"/>
      <w:pPr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2A1934"/>
    <w:multiLevelType w:val="hybridMultilevel"/>
    <w:tmpl w:val="1946EA7A"/>
    <w:lvl w:ilvl="0" w:tplc="44F289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30125">
    <w:abstractNumId w:val="9"/>
  </w:num>
  <w:num w:numId="2" w16cid:durableId="887230339">
    <w:abstractNumId w:val="8"/>
  </w:num>
  <w:num w:numId="3" w16cid:durableId="954553748">
    <w:abstractNumId w:val="5"/>
  </w:num>
  <w:num w:numId="4" w16cid:durableId="827359090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128297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9902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1560703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3568334">
    <w:abstractNumId w:val="0"/>
  </w:num>
  <w:num w:numId="9" w16cid:durableId="121189549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8184390">
    <w:abstractNumId w:val="3"/>
  </w:num>
  <w:num w:numId="11" w16cid:durableId="791166898">
    <w:abstractNumId w:val="7"/>
  </w:num>
  <w:num w:numId="12" w16cid:durableId="1811239320">
    <w:abstractNumId w:val="2"/>
  </w:num>
  <w:num w:numId="13" w16cid:durableId="1346010351">
    <w:abstractNumId w:val="1"/>
  </w:num>
  <w:num w:numId="14" w16cid:durableId="1211527557">
    <w:abstractNumId w:val="4"/>
  </w:num>
  <w:num w:numId="15" w16cid:durableId="1464035843">
    <w:abstractNumId w:val="6"/>
  </w:num>
  <w:num w:numId="16" w16cid:durableId="2144276276">
    <w:abstractNumId w:val="10"/>
  </w:num>
  <w:num w:numId="17" w16cid:durableId="561327592">
    <w:abstractNumId w:val="4"/>
  </w:num>
  <w:num w:numId="18" w16cid:durableId="1452474810">
    <w:abstractNumId w:val="4"/>
  </w:num>
  <w:num w:numId="19" w16cid:durableId="350491558">
    <w:abstractNumId w:val="4"/>
  </w:num>
  <w:num w:numId="20" w16cid:durableId="658087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B5"/>
    <w:rsid w:val="000310A6"/>
    <w:rsid w:val="00035A7E"/>
    <w:rsid w:val="00062FB7"/>
    <w:rsid w:val="00071B7E"/>
    <w:rsid w:val="000A1BEC"/>
    <w:rsid w:val="000A6849"/>
    <w:rsid w:val="000B1EE3"/>
    <w:rsid w:val="000C0A25"/>
    <w:rsid w:val="000D19DA"/>
    <w:rsid w:val="000F23CB"/>
    <w:rsid w:val="000F2E8A"/>
    <w:rsid w:val="00121FC3"/>
    <w:rsid w:val="00123C20"/>
    <w:rsid w:val="00127A19"/>
    <w:rsid w:val="00144404"/>
    <w:rsid w:val="0016203E"/>
    <w:rsid w:val="0017532E"/>
    <w:rsid w:val="00194E42"/>
    <w:rsid w:val="001A7BA5"/>
    <w:rsid w:val="001D573F"/>
    <w:rsid w:val="001F4E87"/>
    <w:rsid w:val="001F53F8"/>
    <w:rsid w:val="00246034"/>
    <w:rsid w:val="0025085C"/>
    <w:rsid w:val="00271DF0"/>
    <w:rsid w:val="002B0C06"/>
    <w:rsid w:val="002E3DE1"/>
    <w:rsid w:val="002E7923"/>
    <w:rsid w:val="00314B8E"/>
    <w:rsid w:val="0031677C"/>
    <w:rsid w:val="0032381A"/>
    <w:rsid w:val="00332A65"/>
    <w:rsid w:val="003363BB"/>
    <w:rsid w:val="003619AD"/>
    <w:rsid w:val="003A1631"/>
    <w:rsid w:val="003C1304"/>
    <w:rsid w:val="003D5285"/>
    <w:rsid w:val="003E1FA1"/>
    <w:rsid w:val="00417E23"/>
    <w:rsid w:val="00423DED"/>
    <w:rsid w:val="00423E64"/>
    <w:rsid w:val="00463875"/>
    <w:rsid w:val="0047255C"/>
    <w:rsid w:val="00486B26"/>
    <w:rsid w:val="004A2F42"/>
    <w:rsid w:val="004C5F4B"/>
    <w:rsid w:val="004E2422"/>
    <w:rsid w:val="005231BF"/>
    <w:rsid w:val="00533125"/>
    <w:rsid w:val="00542F3F"/>
    <w:rsid w:val="0056130C"/>
    <w:rsid w:val="005670BB"/>
    <w:rsid w:val="00574218"/>
    <w:rsid w:val="00574928"/>
    <w:rsid w:val="00581714"/>
    <w:rsid w:val="00585CB9"/>
    <w:rsid w:val="005B2556"/>
    <w:rsid w:val="005B3885"/>
    <w:rsid w:val="005D7726"/>
    <w:rsid w:val="0063017D"/>
    <w:rsid w:val="00666367"/>
    <w:rsid w:val="00671E3E"/>
    <w:rsid w:val="00680181"/>
    <w:rsid w:val="00681D0D"/>
    <w:rsid w:val="006D0FED"/>
    <w:rsid w:val="006D145B"/>
    <w:rsid w:val="007241FE"/>
    <w:rsid w:val="00731A55"/>
    <w:rsid w:val="00734F3E"/>
    <w:rsid w:val="0073736E"/>
    <w:rsid w:val="00745AD5"/>
    <w:rsid w:val="00745D66"/>
    <w:rsid w:val="00757B28"/>
    <w:rsid w:val="007743B9"/>
    <w:rsid w:val="007B216F"/>
    <w:rsid w:val="007C2DDE"/>
    <w:rsid w:val="007C78EE"/>
    <w:rsid w:val="00814350"/>
    <w:rsid w:val="00831534"/>
    <w:rsid w:val="00832274"/>
    <w:rsid w:val="00835729"/>
    <w:rsid w:val="008401A1"/>
    <w:rsid w:val="008426DA"/>
    <w:rsid w:val="00856EBE"/>
    <w:rsid w:val="00865747"/>
    <w:rsid w:val="00865FCA"/>
    <w:rsid w:val="008A61DF"/>
    <w:rsid w:val="008D478A"/>
    <w:rsid w:val="008E3095"/>
    <w:rsid w:val="008E3F58"/>
    <w:rsid w:val="008F5349"/>
    <w:rsid w:val="009041CC"/>
    <w:rsid w:val="009267B6"/>
    <w:rsid w:val="00940701"/>
    <w:rsid w:val="00975197"/>
    <w:rsid w:val="00975C12"/>
    <w:rsid w:val="009A201C"/>
    <w:rsid w:val="009B424E"/>
    <w:rsid w:val="009C0126"/>
    <w:rsid w:val="009C6FA2"/>
    <w:rsid w:val="009D0611"/>
    <w:rsid w:val="009D4F4B"/>
    <w:rsid w:val="00A61362"/>
    <w:rsid w:val="00A66792"/>
    <w:rsid w:val="00A74CB6"/>
    <w:rsid w:val="00A77C56"/>
    <w:rsid w:val="00AA180A"/>
    <w:rsid w:val="00AA60E8"/>
    <w:rsid w:val="00AD1EEE"/>
    <w:rsid w:val="00AD7225"/>
    <w:rsid w:val="00AF5E87"/>
    <w:rsid w:val="00AF722D"/>
    <w:rsid w:val="00B03D94"/>
    <w:rsid w:val="00B044FB"/>
    <w:rsid w:val="00B72F42"/>
    <w:rsid w:val="00B7658D"/>
    <w:rsid w:val="00B92B2A"/>
    <w:rsid w:val="00BA46E4"/>
    <w:rsid w:val="00BA654E"/>
    <w:rsid w:val="00BB7347"/>
    <w:rsid w:val="00BC52B6"/>
    <w:rsid w:val="00BF6AB9"/>
    <w:rsid w:val="00C04FFA"/>
    <w:rsid w:val="00C15B45"/>
    <w:rsid w:val="00C227B1"/>
    <w:rsid w:val="00C4106D"/>
    <w:rsid w:val="00C74158"/>
    <w:rsid w:val="00C842B2"/>
    <w:rsid w:val="00C92102"/>
    <w:rsid w:val="00CA29AC"/>
    <w:rsid w:val="00CB1CF8"/>
    <w:rsid w:val="00CB49EA"/>
    <w:rsid w:val="00CC1C6B"/>
    <w:rsid w:val="00CC29D6"/>
    <w:rsid w:val="00CE6F62"/>
    <w:rsid w:val="00CE76E3"/>
    <w:rsid w:val="00CF77D3"/>
    <w:rsid w:val="00D057D1"/>
    <w:rsid w:val="00D16CC7"/>
    <w:rsid w:val="00D21382"/>
    <w:rsid w:val="00D43F08"/>
    <w:rsid w:val="00D5614F"/>
    <w:rsid w:val="00D72651"/>
    <w:rsid w:val="00D736C0"/>
    <w:rsid w:val="00D747BD"/>
    <w:rsid w:val="00D8754A"/>
    <w:rsid w:val="00DE051E"/>
    <w:rsid w:val="00E0027E"/>
    <w:rsid w:val="00E2094A"/>
    <w:rsid w:val="00E22E5B"/>
    <w:rsid w:val="00E34CBB"/>
    <w:rsid w:val="00E379A0"/>
    <w:rsid w:val="00E4023F"/>
    <w:rsid w:val="00E617E8"/>
    <w:rsid w:val="00E77EC5"/>
    <w:rsid w:val="00EB1EA1"/>
    <w:rsid w:val="00ED2AF9"/>
    <w:rsid w:val="00EE02E3"/>
    <w:rsid w:val="00EF202D"/>
    <w:rsid w:val="00F06B36"/>
    <w:rsid w:val="00F61DB5"/>
    <w:rsid w:val="00F655A4"/>
    <w:rsid w:val="00F67098"/>
    <w:rsid w:val="00F962F8"/>
    <w:rsid w:val="00FC5B9E"/>
    <w:rsid w:val="00FC6798"/>
    <w:rsid w:val="00FC782D"/>
    <w:rsid w:val="00FD1C95"/>
    <w:rsid w:val="00FE34A0"/>
    <w:rsid w:val="00FE75F7"/>
    <w:rsid w:val="00FF68D7"/>
    <w:rsid w:val="2C152BF0"/>
    <w:rsid w:val="4A838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DB7CF45"/>
  <w15:docId w15:val="{D36E4B83-1E60-4171-B747-9F1AD597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77D3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666367"/>
    <w:pPr>
      <w:keepNext/>
      <w:numPr>
        <w:numId w:val="14"/>
      </w:numPr>
      <w:spacing w:before="120" w:after="120"/>
      <w:jc w:val="center"/>
      <w:outlineLvl w:val="0"/>
    </w:pPr>
    <w:rPr>
      <w:rFonts w:cs="Arial"/>
      <w:b/>
      <w:bCs/>
      <w:caps/>
      <w:kern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F77D3"/>
    <w:pPr>
      <w:keepNext/>
      <w:numPr>
        <w:numId w:val="2"/>
      </w:numPr>
      <w:spacing w:before="120" w:after="120"/>
      <w:jc w:val="center"/>
      <w:outlineLvl w:val="1"/>
    </w:pPr>
    <w:rPr>
      <w:rFonts w:cs="Arial"/>
      <w:b/>
      <w:bCs/>
      <w:i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66367"/>
    <w:rPr>
      <w:rFonts w:ascii="Arial" w:eastAsia="Times New Roman" w:hAnsi="Arial" w:cs="Arial"/>
      <w:b/>
      <w:bCs/>
      <w:caps/>
      <w:kern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F77D3"/>
    <w:rPr>
      <w:rFonts w:ascii="Arial" w:eastAsia="Times New Roman" w:hAnsi="Arial" w:cs="Arial"/>
      <w:b/>
      <w:bCs/>
      <w:iCs/>
      <w:szCs w:val="24"/>
      <w:lang w:eastAsia="cs-CZ"/>
    </w:rPr>
  </w:style>
  <w:style w:type="paragraph" w:customStyle="1" w:styleId="Zpat1">
    <w:name w:val="Zápatí1"/>
    <w:rsid w:val="00F61DB5"/>
    <w:pPr>
      <w:tabs>
        <w:tab w:val="center" w:pos="4536"/>
        <w:tab w:val="right" w:pos="9072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61DB5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61D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n">
    <w:name w:val="číslování"/>
    <w:basedOn w:val="Normln"/>
    <w:link w:val="slovnChar"/>
    <w:rsid w:val="00F61DB5"/>
    <w:pPr>
      <w:numPr>
        <w:ilvl w:val="1"/>
        <w:numId w:val="1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/>
      <w:textAlignment w:val="baseline"/>
    </w:pPr>
    <w:rPr>
      <w:rFonts w:cs="Arial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61DB5"/>
    <w:pPr>
      <w:tabs>
        <w:tab w:val="center" w:pos="4680"/>
        <w:tab w:val="right" w:pos="9360"/>
      </w:tabs>
    </w:pPr>
    <w:rPr>
      <w:rFonts w:ascii="Calibri" w:hAnsi="Calibri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F61DB5"/>
    <w:rPr>
      <w:rFonts w:ascii="Calibri" w:eastAsia="Times New Roman" w:hAnsi="Calibri" w:cs="Times New Roman"/>
    </w:rPr>
  </w:style>
  <w:style w:type="paragraph" w:styleId="Odstavecseseznamem">
    <w:name w:val="List Paragraph"/>
    <w:basedOn w:val="Odstavecsmlouvy"/>
    <w:link w:val="OdstavecseseznamemChar"/>
    <w:uiPriority w:val="34"/>
    <w:qFormat/>
    <w:rsid w:val="00CF77D3"/>
    <w:pPr>
      <w:numPr>
        <w:numId w:val="2"/>
      </w:numPr>
      <w:overflowPunct/>
      <w:autoSpaceDE/>
      <w:autoSpaceDN/>
      <w:adjustRightInd/>
      <w:textAlignment w:val="auto"/>
    </w:pPr>
    <w:rPr>
      <w:szCs w:val="22"/>
    </w:rPr>
  </w:style>
  <w:style w:type="character" w:styleId="Odkaznakoment">
    <w:name w:val="annotation reference"/>
    <w:basedOn w:val="Standardnpsmoodstavce"/>
    <w:semiHidden/>
    <w:unhideWhenUsed/>
    <w:rsid w:val="00F61DB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61DB5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61DB5"/>
    <w:rPr>
      <w:rFonts w:ascii="Times New Roman" w:eastAsia="Times New Roman" w:hAnsi="Times New Roman" w:cs="Times New Roman"/>
      <w:sz w:val="20"/>
      <w:szCs w:val="20"/>
    </w:rPr>
  </w:style>
  <w:style w:type="paragraph" w:customStyle="1" w:styleId="Odstavecsmlouvy">
    <w:name w:val="Odstavec smlouvy"/>
    <w:basedOn w:val="slovn"/>
    <w:link w:val="OdstavecsmlouvyChar"/>
    <w:qFormat/>
    <w:rsid w:val="00CF77D3"/>
    <w:pPr>
      <w:numPr>
        <w:numId w:val="14"/>
      </w:numPr>
      <w:tabs>
        <w:tab w:val="clear" w:pos="-3119"/>
        <w:tab w:val="clear" w:pos="-2977"/>
      </w:tabs>
      <w:spacing w:after="120"/>
    </w:pPr>
    <w:rPr>
      <w:szCs w:val="24"/>
    </w:rPr>
  </w:style>
  <w:style w:type="character" w:customStyle="1" w:styleId="slovnChar">
    <w:name w:val="číslování Char"/>
    <w:basedOn w:val="Standardnpsmoodstavce"/>
    <w:link w:val="slovn"/>
    <w:rsid w:val="00F61DB5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OdstavecsmlouvyChar">
    <w:name w:val="Odstavec smlouvy Char"/>
    <w:basedOn w:val="slovnChar"/>
    <w:link w:val="Odstavecsmlouvy"/>
    <w:rsid w:val="00CF77D3"/>
    <w:rPr>
      <w:rFonts w:ascii="Arial" w:eastAsia="Times New Roman" w:hAnsi="Arial" w:cs="Arial"/>
      <w:sz w:val="20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F77D3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1D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DB5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01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017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041CC"/>
    <w:rPr>
      <w:color w:val="0000FF"/>
      <w:u w:val="single"/>
    </w:rPr>
  </w:style>
  <w:style w:type="paragraph" w:styleId="Bezmezer">
    <w:name w:val="No Spacing"/>
    <w:basedOn w:val="Odstavecsmlouvy"/>
    <w:uiPriority w:val="1"/>
    <w:qFormat/>
    <w:rsid w:val="00865FCA"/>
    <w:pPr>
      <w:numPr>
        <w:ilvl w:val="2"/>
        <w:numId w:val="2"/>
      </w:numPr>
      <w:spacing w:after="0"/>
    </w:pPr>
    <w:rPr>
      <w:rFonts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585CB9"/>
    <w:rPr>
      <w:color w:val="800080" w:themeColor="followedHyperlink"/>
      <w:u w:val="single"/>
    </w:rPr>
  </w:style>
  <w:style w:type="paragraph" w:styleId="Nzev">
    <w:name w:val="Title"/>
    <w:basedOn w:val="Nadpis1"/>
    <w:next w:val="Normln"/>
    <w:link w:val="NzevChar"/>
    <w:uiPriority w:val="10"/>
    <w:qFormat/>
    <w:rsid w:val="00CF77D3"/>
    <w:pPr>
      <w:numPr>
        <w:numId w:val="0"/>
      </w:numPr>
    </w:pPr>
    <w:rPr>
      <w:caps w:val="0"/>
    </w:rPr>
  </w:style>
  <w:style w:type="character" w:customStyle="1" w:styleId="NzevChar">
    <w:name w:val="Název Char"/>
    <w:basedOn w:val="Standardnpsmoodstavce"/>
    <w:link w:val="Nzev"/>
    <w:uiPriority w:val="10"/>
    <w:rsid w:val="00CF77D3"/>
    <w:rPr>
      <w:rFonts w:ascii="Arial" w:eastAsia="Times New Roman" w:hAnsi="Arial" w:cs="Arial"/>
      <w:b/>
      <w:bCs/>
      <w:caps/>
      <w:kern w:val="32"/>
      <w:szCs w:val="32"/>
      <w:lang w:eastAsia="cs-CZ"/>
    </w:rPr>
  </w:style>
  <w:style w:type="table" w:styleId="Mkatabulky">
    <w:name w:val="Table Grid"/>
    <w:basedOn w:val="Normlntabulka"/>
    <w:uiPriority w:val="59"/>
    <w:rsid w:val="00567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1AC33-B946-49C0-A70F-A0E058C4C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E97D04-8AAA-4C8E-9AF7-164ED7220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944A7D-99ED-4059-8334-3ABF734D28B9}">
  <ds:schemaRefs>
    <ds:schemaRef ds:uri="http://purl.org/dc/terms/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C7F3BC3-BF6C-4FD8-9E11-C17A73ED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Zabloudilová Veronika</dc:creator>
  <cp:lastModifiedBy>Štach Jiří</cp:lastModifiedBy>
  <cp:revision>2</cp:revision>
  <cp:lastPrinted>2023-04-11T08:00:00Z</cp:lastPrinted>
  <dcterms:created xsi:type="dcterms:W3CDTF">2025-11-26T12:09:00Z</dcterms:created>
  <dcterms:modified xsi:type="dcterms:W3CDTF">2025-11-26T12:09:00Z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