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BDAC6" w14:textId="77777777" w:rsidR="005D7450" w:rsidRDefault="00000000">
      <w:pPr>
        <w:spacing w:before="58"/>
        <w:ind w:left="1251"/>
        <w:rPr>
          <w:b/>
          <w:sz w:val="30"/>
        </w:rPr>
      </w:pPr>
      <w:r>
        <w:rPr>
          <w:b/>
          <w:sz w:val="30"/>
        </w:rPr>
        <w:t xml:space="preserve">S M L O U V </w:t>
      </w:r>
      <w:proofErr w:type="gramStart"/>
      <w:r>
        <w:rPr>
          <w:b/>
          <w:sz w:val="30"/>
        </w:rPr>
        <w:t>A  O</w:t>
      </w:r>
      <w:proofErr w:type="gramEnd"/>
      <w:r>
        <w:rPr>
          <w:b/>
          <w:sz w:val="30"/>
        </w:rPr>
        <w:t xml:space="preserve">  N Á J M </w:t>
      </w:r>
      <w:proofErr w:type="gramStart"/>
      <w:r>
        <w:rPr>
          <w:b/>
          <w:sz w:val="30"/>
        </w:rPr>
        <w:t>U  M</w:t>
      </w:r>
      <w:proofErr w:type="gramEnd"/>
      <w:r>
        <w:rPr>
          <w:b/>
          <w:sz w:val="30"/>
        </w:rPr>
        <w:t xml:space="preserve"> O V I T </w:t>
      </w:r>
      <w:proofErr w:type="gramStart"/>
      <w:r>
        <w:rPr>
          <w:b/>
          <w:sz w:val="30"/>
        </w:rPr>
        <w:t>É  V</w:t>
      </w:r>
      <w:proofErr w:type="gramEnd"/>
      <w:r>
        <w:rPr>
          <w:b/>
          <w:sz w:val="30"/>
        </w:rPr>
        <w:t xml:space="preserve"> Ě C I</w:t>
      </w:r>
    </w:p>
    <w:p w14:paraId="522499F2" w14:textId="77777777" w:rsidR="005D7450" w:rsidRDefault="005D7450">
      <w:pPr>
        <w:pStyle w:val="Zkladntext"/>
        <w:ind w:left="0"/>
        <w:rPr>
          <w:b/>
          <w:sz w:val="32"/>
        </w:rPr>
      </w:pPr>
    </w:p>
    <w:p w14:paraId="6132C5B5" w14:textId="77777777" w:rsidR="005D7450" w:rsidRDefault="005D7450">
      <w:pPr>
        <w:pStyle w:val="Zkladntext"/>
        <w:spacing w:before="3"/>
        <w:ind w:left="0"/>
        <w:rPr>
          <w:b/>
          <w:sz w:val="31"/>
        </w:rPr>
      </w:pPr>
    </w:p>
    <w:p w14:paraId="73D7A710" w14:textId="77777777" w:rsidR="005D7450" w:rsidRDefault="00000000">
      <w:pPr>
        <w:pStyle w:val="Nadpis3"/>
        <w:spacing w:before="1"/>
        <w:ind w:left="115" w:right="0"/>
        <w:jc w:val="left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>:</w:t>
      </w:r>
    </w:p>
    <w:p w14:paraId="333109BF" w14:textId="77777777" w:rsidR="005D7450" w:rsidRDefault="00000000">
      <w:pPr>
        <w:spacing w:before="120"/>
        <w:ind w:left="115"/>
        <w:rPr>
          <w:b/>
          <w:sz w:val="24"/>
        </w:rPr>
      </w:pPr>
      <w:r>
        <w:rPr>
          <w:sz w:val="24"/>
        </w:rPr>
        <w:t xml:space="preserve">1)   </w:t>
      </w:r>
      <w:proofErr w:type="spellStart"/>
      <w:r>
        <w:rPr>
          <w:b/>
          <w:sz w:val="24"/>
        </w:rPr>
        <w:t>Západočeská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univerzita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Plzni</w:t>
      </w:r>
      <w:proofErr w:type="spellEnd"/>
    </w:p>
    <w:p w14:paraId="7B4FC4D1" w14:textId="77777777" w:rsidR="005D7450" w:rsidRDefault="00000000">
      <w:pPr>
        <w:pStyle w:val="Zkladntext"/>
        <w:tabs>
          <w:tab w:val="left" w:pos="2947"/>
        </w:tabs>
        <w:ind w:left="473"/>
      </w:pPr>
      <w:proofErr w:type="spellStart"/>
      <w:r>
        <w:t>zastoupená</w:t>
      </w:r>
      <w:proofErr w:type="spellEnd"/>
      <w:r>
        <w:t>:</w:t>
      </w:r>
      <w:r>
        <w:tab/>
        <w:t>Ing. Martina Větrovská,</w:t>
      </w:r>
      <w:r>
        <w:rPr>
          <w:spacing w:val="-7"/>
        </w:rPr>
        <w:t xml:space="preserve"> </w:t>
      </w:r>
      <w:proofErr w:type="spellStart"/>
      <w:r>
        <w:t>kvestorka</w:t>
      </w:r>
      <w:proofErr w:type="spellEnd"/>
    </w:p>
    <w:p w14:paraId="3E3E7D5D" w14:textId="77777777" w:rsidR="005D7450" w:rsidRDefault="00000000">
      <w:pPr>
        <w:pStyle w:val="Zkladntext"/>
        <w:tabs>
          <w:tab w:val="left" w:pos="2947"/>
        </w:tabs>
        <w:ind w:left="473"/>
      </w:pPr>
      <w:r>
        <w:t>se</w:t>
      </w:r>
      <w:r>
        <w:rPr>
          <w:spacing w:val="-2"/>
        </w:rPr>
        <w:t xml:space="preserve"> </w:t>
      </w:r>
      <w:proofErr w:type="spellStart"/>
      <w:r>
        <w:t>sídlem</w:t>
      </w:r>
      <w:proofErr w:type="spellEnd"/>
      <w:r>
        <w:t>:</w:t>
      </w:r>
      <w:r>
        <w:tab/>
      </w:r>
      <w:proofErr w:type="spellStart"/>
      <w:r>
        <w:t>Univerzitní</w:t>
      </w:r>
      <w:proofErr w:type="spellEnd"/>
      <w:r>
        <w:t xml:space="preserve"> 2732/8, </w:t>
      </w:r>
      <w:proofErr w:type="spellStart"/>
      <w:r>
        <w:t>Plzeň</w:t>
      </w:r>
      <w:proofErr w:type="spellEnd"/>
      <w:r>
        <w:t>, PSČ 301</w:t>
      </w:r>
      <w:r>
        <w:rPr>
          <w:spacing w:val="-6"/>
        </w:rPr>
        <w:t xml:space="preserve"> </w:t>
      </w:r>
      <w:r>
        <w:t>00</w:t>
      </w:r>
    </w:p>
    <w:p w14:paraId="7E5C20F0" w14:textId="77777777" w:rsidR="005D7450" w:rsidRDefault="00000000">
      <w:pPr>
        <w:pStyle w:val="Zkladntext"/>
        <w:tabs>
          <w:tab w:val="left" w:pos="2947"/>
        </w:tabs>
        <w:ind w:left="473"/>
      </w:pPr>
      <w:r>
        <w:t>IČ:</w:t>
      </w:r>
      <w:r>
        <w:tab/>
        <w:t>49777513</w:t>
      </w:r>
    </w:p>
    <w:p w14:paraId="2F689452" w14:textId="77777777" w:rsidR="005D7450" w:rsidRDefault="00000000">
      <w:pPr>
        <w:pStyle w:val="Zkladntext"/>
        <w:tabs>
          <w:tab w:val="left" w:pos="2947"/>
        </w:tabs>
        <w:ind w:left="473"/>
      </w:pPr>
      <w:r>
        <w:t>DIČ:</w:t>
      </w:r>
      <w:r>
        <w:tab/>
        <w:t>CZ49777513</w:t>
      </w:r>
    </w:p>
    <w:p w14:paraId="5A0ECE73" w14:textId="77777777" w:rsidR="005D7450" w:rsidRDefault="00000000">
      <w:pPr>
        <w:pStyle w:val="Zkladntext"/>
        <w:tabs>
          <w:tab w:val="left" w:pos="2947"/>
        </w:tabs>
        <w:ind w:left="473"/>
      </w:pPr>
      <w:proofErr w:type="spellStart"/>
      <w:r>
        <w:t>bankovní</w:t>
      </w:r>
      <w:proofErr w:type="spellEnd"/>
      <w:r>
        <w:rPr>
          <w:spacing w:val="-1"/>
        </w:rPr>
        <w:t xml:space="preserve"> </w:t>
      </w:r>
      <w:proofErr w:type="spellStart"/>
      <w:r>
        <w:t>spojení</w:t>
      </w:r>
      <w:proofErr w:type="spellEnd"/>
      <w:r>
        <w:t>:</w:t>
      </w:r>
      <w:r>
        <w:tab/>
        <w:t>KB</w:t>
      </w:r>
      <w:r>
        <w:rPr>
          <w:spacing w:val="-4"/>
        </w:rPr>
        <w:t xml:space="preserve"> </w:t>
      </w:r>
      <w:proofErr w:type="spellStart"/>
      <w:r>
        <w:t>Plzeň</w:t>
      </w:r>
      <w:proofErr w:type="spellEnd"/>
    </w:p>
    <w:p w14:paraId="0513089E" w14:textId="77777777" w:rsidR="005D7450" w:rsidRDefault="00000000">
      <w:pPr>
        <w:pStyle w:val="Zkladntext"/>
        <w:tabs>
          <w:tab w:val="left" w:pos="2947"/>
        </w:tabs>
        <w:ind w:left="473"/>
      </w:pPr>
      <w:proofErr w:type="spellStart"/>
      <w:r>
        <w:t>číslo</w:t>
      </w:r>
      <w:proofErr w:type="spellEnd"/>
      <w:r>
        <w:rPr>
          <w:spacing w:val="-1"/>
        </w:rPr>
        <w:t xml:space="preserve"> </w:t>
      </w:r>
      <w:proofErr w:type="spellStart"/>
      <w:r>
        <w:t>účtu</w:t>
      </w:r>
      <w:proofErr w:type="spellEnd"/>
      <w:r>
        <w:t>:</w:t>
      </w:r>
      <w:r>
        <w:tab/>
        <w:t>4811530257/0100</w:t>
      </w:r>
    </w:p>
    <w:p w14:paraId="463E4C05" w14:textId="77777777" w:rsidR="005D7450" w:rsidRDefault="005D7450">
      <w:pPr>
        <w:pStyle w:val="Zkladntext"/>
        <w:spacing w:before="2"/>
        <w:ind w:left="0"/>
        <w:rPr>
          <w:sz w:val="16"/>
        </w:rPr>
      </w:pPr>
    </w:p>
    <w:p w14:paraId="5EF7459D" w14:textId="77777777" w:rsidR="005D7450" w:rsidRDefault="00000000">
      <w:pPr>
        <w:pStyle w:val="Zkladntext"/>
        <w:spacing w:before="90"/>
        <w:ind w:left="473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pronajímatel</w:t>
      </w:r>
      <w:proofErr w:type="spellEnd"/>
      <w:r>
        <w:t>“</w:t>
      </w:r>
      <w:proofErr w:type="gramEnd"/>
      <w:r>
        <w:t>)</w:t>
      </w:r>
    </w:p>
    <w:p w14:paraId="4F368428" w14:textId="77777777" w:rsidR="005D7450" w:rsidRDefault="00000000">
      <w:pPr>
        <w:pStyle w:val="Zkladntext"/>
        <w:ind w:left="116"/>
      </w:pPr>
      <w:r>
        <w:t>a</w:t>
      </w:r>
    </w:p>
    <w:p w14:paraId="7978D07D" w14:textId="77777777" w:rsidR="005D7450" w:rsidRDefault="005D7450">
      <w:pPr>
        <w:pStyle w:val="Zkladntext"/>
        <w:spacing w:before="2"/>
        <w:ind w:left="0"/>
        <w:rPr>
          <w:sz w:val="16"/>
        </w:rPr>
      </w:pPr>
    </w:p>
    <w:p w14:paraId="5BEF22F0" w14:textId="77777777" w:rsidR="00E03E5F" w:rsidRDefault="00000000">
      <w:pPr>
        <w:tabs>
          <w:tab w:val="left" w:pos="2947"/>
        </w:tabs>
        <w:spacing w:before="90"/>
        <w:ind w:left="476" w:right="3610"/>
        <w:rPr>
          <w:sz w:val="24"/>
        </w:rPr>
      </w:pPr>
      <w:bookmarkStart w:id="0" w:name="Vysoká_škola_chemicko-technologická_v_Pr"/>
      <w:bookmarkEnd w:id="0"/>
      <w:proofErr w:type="spellStart"/>
      <w:r>
        <w:rPr>
          <w:b/>
          <w:sz w:val="24"/>
        </w:rPr>
        <w:t>Vysoká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škola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chemicko-technologická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Praze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zastoupená</w:t>
      </w:r>
      <w:proofErr w:type="spellEnd"/>
      <w:r>
        <w:rPr>
          <w:sz w:val="24"/>
        </w:rPr>
        <w:t>:</w:t>
      </w:r>
      <w:r>
        <w:rPr>
          <w:sz w:val="24"/>
        </w:rPr>
        <w:tab/>
      </w:r>
      <w:proofErr w:type="spellStart"/>
      <w:r w:rsidR="00E03E5F">
        <w:rPr>
          <w:sz w:val="24"/>
        </w:rPr>
        <w:t>xxxxxx</w:t>
      </w:r>
      <w:proofErr w:type="spellEnd"/>
    </w:p>
    <w:p w14:paraId="2AE34312" w14:textId="001C446E" w:rsidR="005D7450" w:rsidRDefault="00000000">
      <w:pPr>
        <w:tabs>
          <w:tab w:val="left" w:pos="2947"/>
        </w:tabs>
        <w:spacing w:before="90"/>
        <w:ind w:left="476" w:right="3610"/>
        <w:rPr>
          <w:sz w:val="24"/>
        </w:rPr>
      </w:pPr>
      <w:bookmarkStart w:id="1" w:name="se_sídlem/bydliště:_Technická_5,_Praha_6"/>
      <w:bookmarkEnd w:id="1"/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sídlem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bydliště</w:t>
      </w:r>
      <w:proofErr w:type="spellEnd"/>
      <w:r>
        <w:rPr>
          <w:sz w:val="24"/>
        </w:rPr>
        <w:t>:</w:t>
      </w:r>
      <w:r>
        <w:rPr>
          <w:sz w:val="24"/>
        </w:rPr>
        <w:tab/>
      </w:r>
      <w:proofErr w:type="spellStart"/>
      <w:r>
        <w:rPr>
          <w:sz w:val="24"/>
        </w:rPr>
        <w:t>Technická</w:t>
      </w:r>
      <w:proofErr w:type="spellEnd"/>
      <w:r>
        <w:rPr>
          <w:sz w:val="24"/>
        </w:rPr>
        <w:t xml:space="preserve"> 5, Praha 6 166</w:t>
      </w:r>
      <w:r>
        <w:rPr>
          <w:spacing w:val="-5"/>
          <w:sz w:val="24"/>
        </w:rPr>
        <w:t xml:space="preserve"> </w:t>
      </w:r>
      <w:r>
        <w:rPr>
          <w:sz w:val="24"/>
        </w:rPr>
        <w:t>28</w:t>
      </w:r>
    </w:p>
    <w:p w14:paraId="6B90E686" w14:textId="77777777" w:rsidR="005D7450" w:rsidRDefault="00000000">
      <w:pPr>
        <w:pStyle w:val="Zkladntext"/>
        <w:tabs>
          <w:tab w:val="left" w:pos="2947"/>
        </w:tabs>
        <w:ind w:left="476"/>
      </w:pPr>
      <w:bookmarkStart w:id="2" w:name="IČ:____60461373"/>
      <w:bookmarkEnd w:id="2"/>
      <w:r>
        <w:t>IČ:</w:t>
      </w:r>
      <w:r>
        <w:tab/>
        <w:t>60461373</w:t>
      </w:r>
    </w:p>
    <w:p w14:paraId="30E88C7B" w14:textId="77777777" w:rsidR="005D7450" w:rsidRDefault="00000000">
      <w:pPr>
        <w:tabs>
          <w:tab w:val="left" w:pos="2947"/>
        </w:tabs>
        <w:ind w:left="476"/>
        <w:rPr>
          <w:rFonts w:ascii="Arial" w:hAnsi="Arial"/>
          <w:sz w:val="21"/>
        </w:rPr>
      </w:pPr>
      <w:proofErr w:type="spellStart"/>
      <w:r>
        <w:rPr>
          <w:sz w:val="24"/>
        </w:rPr>
        <w:t>bankovní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spojení</w:t>
      </w:r>
      <w:proofErr w:type="spellEnd"/>
      <w:r>
        <w:rPr>
          <w:sz w:val="24"/>
        </w:rPr>
        <w:t>:</w:t>
      </w:r>
      <w:r>
        <w:rPr>
          <w:sz w:val="24"/>
        </w:rPr>
        <w:tab/>
      </w:r>
      <w:proofErr w:type="spellStart"/>
      <w:r>
        <w:rPr>
          <w:rFonts w:ascii="Arial" w:hAnsi="Arial"/>
          <w:sz w:val="21"/>
        </w:rPr>
        <w:t>Československá</w:t>
      </w:r>
      <w:proofErr w:type="spellEnd"/>
      <w:r>
        <w:rPr>
          <w:rFonts w:ascii="Arial" w:hAnsi="Arial"/>
          <w:sz w:val="21"/>
        </w:rPr>
        <w:t xml:space="preserve"> </w:t>
      </w:r>
      <w:proofErr w:type="spellStart"/>
      <w:r>
        <w:rPr>
          <w:rFonts w:ascii="Arial" w:hAnsi="Arial"/>
          <w:sz w:val="21"/>
        </w:rPr>
        <w:t>obchodní</w:t>
      </w:r>
      <w:proofErr w:type="spellEnd"/>
      <w:r>
        <w:rPr>
          <w:rFonts w:ascii="Arial" w:hAnsi="Arial"/>
          <w:sz w:val="21"/>
        </w:rPr>
        <w:t xml:space="preserve"> </w:t>
      </w:r>
      <w:proofErr w:type="spellStart"/>
      <w:r>
        <w:rPr>
          <w:rFonts w:ascii="Arial" w:hAnsi="Arial"/>
          <w:sz w:val="21"/>
        </w:rPr>
        <w:t>banka</w:t>
      </w:r>
      <w:proofErr w:type="spellEnd"/>
      <w:r>
        <w:rPr>
          <w:rFonts w:ascii="Arial" w:hAnsi="Arial"/>
          <w:sz w:val="21"/>
        </w:rPr>
        <w:t>,</w:t>
      </w:r>
      <w:r>
        <w:rPr>
          <w:rFonts w:ascii="Arial" w:hAnsi="Arial"/>
          <w:spacing w:val="-6"/>
          <w:sz w:val="21"/>
        </w:rPr>
        <w:t xml:space="preserve"> </w:t>
      </w:r>
      <w:proofErr w:type="spellStart"/>
      <w:r>
        <w:rPr>
          <w:rFonts w:ascii="Arial" w:hAnsi="Arial"/>
          <w:sz w:val="21"/>
        </w:rPr>
        <w:t>a.s.</w:t>
      </w:r>
      <w:proofErr w:type="spellEnd"/>
    </w:p>
    <w:p w14:paraId="64621071" w14:textId="77777777" w:rsidR="005D7450" w:rsidRDefault="00000000">
      <w:pPr>
        <w:pStyle w:val="Zkladntext"/>
        <w:tabs>
          <w:tab w:val="left" w:pos="2947"/>
        </w:tabs>
        <w:ind w:left="475"/>
      </w:pPr>
      <w:proofErr w:type="spellStart"/>
      <w:r>
        <w:t>číslo</w:t>
      </w:r>
      <w:proofErr w:type="spellEnd"/>
      <w:r>
        <w:rPr>
          <w:spacing w:val="-1"/>
        </w:rPr>
        <w:t xml:space="preserve"> </w:t>
      </w:r>
      <w:proofErr w:type="spellStart"/>
      <w:r>
        <w:t>účtu</w:t>
      </w:r>
      <w:proofErr w:type="spellEnd"/>
      <w:r>
        <w:t>:</w:t>
      </w:r>
      <w:r>
        <w:tab/>
        <w:t>130197294/0300</w:t>
      </w:r>
    </w:p>
    <w:p w14:paraId="211D9D03" w14:textId="77777777" w:rsidR="005D7450" w:rsidRDefault="00000000">
      <w:pPr>
        <w:pStyle w:val="Zkladntext"/>
        <w:tabs>
          <w:tab w:val="left" w:pos="2947"/>
        </w:tabs>
        <w:ind w:left="475"/>
      </w:pPr>
      <w:r>
        <w:t>tel.:</w:t>
      </w:r>
      <w:r>
        <w:tab/>
        <w:t>+420 220 443</w:t>
      </w:r>
      <w:r>
        <w:rPr>
          <w:spacing w:val="-1"/>
        </w:rPr>
        <w:t xml:space="preserve"> </w:t>
      </w:r>
      <w:r>
        <w:t>161</w:t>
      </w:r>
    </w:p>
    <w:p w14:paraId="081D4D64" w14:textId="77777777" w:rsidR="005D7450" w:rsidRDefault="005D7450">
      <w:pPr>
        <w:pStyle w:val="Zkladntext"/>
        <w:ind w:left="0"/>
      </w:pPr>
    </w:p>
    <w:p w14:paraId="672EABE0" w14:textId="77777777" w:rsidR="005D7450" w:rsidRDefault="00000000">
      <w:pPr>
        <w:pStyle w:val="Zkladntext"/>
        <w:ind w:left="475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nájemce</w:t>
      </w:r>
      <w:proofErr w:type="spellEnd"/>
      <w:r>
        <w:t>“</w:t>
      </w:r>
      <w:proofErr w:type="gramEnd"/>
      <w:r>
        <w:t>)</w:t>
      </w:r>
    </w:p>
    <w:p w14:paraId="04849336" w14:textId="77777777" w:rsidR="005D7450" w:rsidRDefault="005D7450">
      <w:pPr>
        <w:pStyle w:val="Zkladntext"/>
        <w:spacing w:before="4"/>
        <w:ind w:left="0"/>
        <w:rPr>
          <w:sz w:val="34"/>
        </w:rPr>
      </w:pPr>
    </w:p>
    <w:p w14:paraId="6D102221" w14:textId="77777777" w:rsidR="005D7450" w:rsidRDefault="00000000">
      <w:pPr>
        <w:pStyle w:val="Zkladntext"/>
        <w:spacing w:before="1"/>
        <w:ind w:left="595" w:right="599"/>
        <w:jc w:val="center"/>
      </w:pPr>
      <w:proofErr w:type="spellStart"/>
      <w:r>
        <w:t>uzavřely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ust</w:t>
      </w:r>
      <w:proofErr w:type="spellEnd"/>
      <w:r>
        <w:t xml:space="preserve">. § 2201 a </w:t>
      </w:r>
      <w:proofErr w:type="spellStart"/>
      <w:r>
        <w:t>násl</w:t>
      </w:r>
      <w:proofErr w:type="spellEnd"/>
      <w:r>
        <w:t xml:space="preserve">. </w:t>
      </w:r>
      <w:proofErr w:type="spellStart"/>
      <w:r>
        <w:t>zákona</w:t>
      </w:r>
      <w:proofErr w:type="spellEnd"/>
      <w:r>
        <w:t xml:space="preserve"> č. 89/2012 Sb., </w:t>
      </w:r>
      <w:proofErr w:type="spellStart"/>
      <w:r>
        <w:t>občanský</w:t>
      </w:r>
      <w:proofErr w:type="spellEnd"/>
      <w:r>
        <w:t xml:space="preserve"> </w:t>
      </w:r>
      <w:proofErr w:type="spellStart"/>
      <w:r>
        <w:t>zákoník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,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nájemní</w:t>
      </w:r>
      <w:proofErr w:type="spellEnd"/>
      <w:r>
        <w:t xml:space="preserve"> </w:t>
      </w:r>
      <w:proofErr w:type="spellStart"/>
      <w:r>
        <w:t>smlouvu</w:t>
      </w:r>
      <w:proofErr w:type="spellEnd"/>
      <w:r>
        <w:t>:</w:t>
      </w:r>
    </w:p>
    <w:p w14:paraId="1EFA4FF0" w14:textId="77777777" w:rsidR="005D7450" w:rsidRDefault="005D7450">
      <w:pPr>
        <w:pStyle w:val="Zkladntext"/>
        <w:spacing w:before="5"/>
        <w:ind w:left="0"/>
        <w:rPr>
          <w:sz w:val="34"/>
        </w:rPr>
      </w:pPr>
    </w:p>
    <w:p w14:paraId="03D97F16" w14:textId="77777777" w:rsidR="005D7450" w:rsidRDefault="00000000">
      <w:pPr>
        <w:pStyle w:val="Nadpis3"/>
        <w:spacing w:before="0"/>
      </w:pPr>
      <w:r>
        <w:t>I.</w:t>
      </w:r>
    </w:p>
    <w:p w14:paraId="49ED1AC0" w14:textId="77777777" w:rsidR="005D7450" w:rsidRDefault="00000000">
      <w:pPr>
        <w:spacing w:before="60"/>
        <w:ind w:left="595" w:right="596"/>
        <w:jc w:val="center"/>
        <w:rPr>
          <w:b/>
          <w:sz w:val="24"/>
        </w:rPr>
      </w:pPr>
      <w:proofErr w:type="spellStart"/>
      <w:r>
        <w:rPr>
          <w:b/>
          <w:sz w:val="24"/>
        </w:rPr>
        <w:t>Předmět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nájmu</w:t>
      </w:r>
      <w:proofErr w:type="spellEnd"/>
    </w:p>
    <w:p w14:paraId="28281497" w14:textId="77777777" w:rsidR="005D7450" w:rsidRDefault="005D7450">
      <w:pPr>
        <w:pStyle w:val="Zkladntext"/>
        <w:spacing w:before="10"/>
        <w:ind w:left="0"/>
        <w:rPr>
          <w:b/>
          <w:sz w:val="20"/>
        </w:rPr>
      </w:pPr>
    </w:p>
    <w:p w14:paraId="24AA9A5B" w14:textId="77777777" w:rsidR="005D7450" w:rsidRDefault="00000000">
      <w:pPr>
        <w:pStyle w:val="Zkladntext"/>
        <w:ind w:right="116" w:hanging="284"/>
        <w:jc w:val="both"/>
      </w:pPr>
      <w:r>
        <w:t xml:space="preserve">1) </w:t>
      </w:r>
      <w:proofErr w:type="spellStart"/>
      <w:r>
        <w:t>Půjčitel</w:t>
      </w:r>
      <w:proofErr w:type="spellEnd"/>
      <w:r>
        <w:t xml:space="preserve"> je </w:t>
      </w:r>
      <w:proofErr w:type="spellStart"/>
      <w:r>
        <w:t>výlučným</w:t>
      </w:r>
      <w:proofErr w:type="spellEnd"/>
      <w:r>
        <w:t xml:space="preserve"> </w:t>
      </w:r>
      <w:proofErr w:type="spellStart"/>
      <w:r>
        <w:t>vlastníkem</w:t>
      </w:r>
      <w:proofErr w:type="spellEnd"/>
      <w:r>
        <w:t xml:space="preserve"> </w:t>
      </w:r>
      <w:proofErr w:type="spellStart"/>
      <w:r>
        <w:t>movité</w:t>
      </w:r>
      <w:proofErr w:type="spellEnd"/>
      <w:r>
        <w:t xml:space="preserve"> </w:t>
      </w:r>
      <w:proofErr w:type="spellStart"/>
      <w:r>
        <w:t>věci</w:t>
      </w:r>
      <w:proofErr w:type="spellEnd"/>
      <w:r>
        <w:t xml:space="preserve">, a to </w:t>
      </w:r>
      <w:proofErr w:type="spellStart"/>
      <w:r>
        <w:t>Vysokotlakého</w:t>
      </w:r>
      <w:proofErr w:type="spellEnd"/>
      <w:r>
        <w:t xml:space="preserve"> </w:t>
      </w:r>
      <w:proofErr w:type="spellStart"/>
      <w:r>
        <w:t>autoklávu</w:t>
      </w:r>
      <w:proofErr w:type="spellEnd"/>
      <w:r>
        <w:t xml:space="preserve"> a </w:t>
      </w:r>
      <w:proofErr w:type="spellStart"/>
      <w:r>
        <w:t>příslušenství</w:t>
      </w:r>
      <w:proofErr w:type="spellEnd"/>
      <w:r>
        <w:t xml:space="preserve">, </w:t>
      </w:r>
      <w:proofErr w:type="spellStart"/>
      <w:r>
        <w:t>blíže</w:t>
      </w:r>
      <w:proofErr w:type="spellEnd"/>
      <w:r>
        <w:t xml:space="preserve"> </w:t>
      </w:r>
      <w:proofErr w:type="spellStart"/>
      <w:r>
        <w:t>popsané</w:t>
      </w:r>
      <w:proofErr w:type="spellEnd"/>
      <w:r>
        <w:t xml:space="preserve"> v </w:t>
      </w:r>
      <w:proofErr w:type="spellStart"/>
      <w:r>
        <w:t>příloze</w:t>
      </w:r>
      <w:proofErr w:type="spellEnd"/>
      <w:r>
        <w:t xml:space="preserve"> č. </w:t>
      </w:r>
      <w:proofErr w:type="gramStart"/>
      <w:r>
        <w:t>1</w:t>
      </w:r>
      <w:proofErr w:type="gram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předmět</w:t>
      </w:r>
      <w:proofErr w:type="spellEnd"/>
      <w:r>
        <w:t xml:space="preserve"> </w:t>
      </w:r>
      <w:proofErr w:type="spellStart"/>
      <w:proofErr w:type="gramStart"/>
      <w:r>
        <w:t>výpůjčky</w:t>
      </w:r>
      <w:proofErr w:type="spellEnd"/>
      <w:r>
        <w:t>“</w:t>
      </w:r>
      <w:proofErr w:type="gramEnd"/>
      <w:r>
        <w:t xml:space="preserve">). </w:t>
      </w:r>
      <w:proofErr w:type="spellStart"/>
      <w:r>
        <w:t>Pronajímatel</w:t>
      </w:r>
      <w:proofErr w:type="spellEnd"/>
      <w:r>
        <w:t xml:space="preserve"> </w:t>
      </w:r>
      <w:proofErr w:type="spellStart"/>
      <w:r>
        <w:t>přenechává</w:t>
      </w:r>
      <w:proofErr w:type="spellEnd"/>
      <w:r>
        <w:t xml:space="preserve"> </w:t>
      </w:r>
      <w:proofErr w:type="spellStart"/>
      <w:r>
        <w:t>předmět</w:t>
      </w:r>
      <w:proofErr w:type="spellEnd"/>
      <w:r>
        <w:t xml:space="preserve"> </w:t>
      </w:r>
      <w:proofErr w:type="spellStart"/>
      <w:r>
        <w:t>nájmu</w:t>
      </w:r>
      <w:proofErr w:type="spellEnd"/>
      <w:r>
        <w:t xml:space="preserve"> </w:t>
      </w:r>
      <w:proofErr w:type="spellStart"/>
      <w:r>
        <w:t>nájemci</w:t>
      </w:r>
      <w:proofErr w:type="spellEnd"/>
      <w:r>
        <w:t xml:space="preserve"> do </w:t>
      </w:r>
      <w:proofErr w:type="spellStart"/>
      <w:r>
        <w:t>užívání</w:t>
      </w:r>
      <w:proofErr w:type="spellEnd"/>
      <w:r>
        <w:t xml:space="preserve"> a </w:t>
      </w:r>
      <w:proofErr w:type="spellStart"/>
      <w:r>
        <w:t>nájemce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platit</w:t>
      </w:r>
      <w:proofErr w:type="spellEnd"/>
      <w:r>
        <w:t xml:space="preserve"> </w:t>
      </w:r>
      <w:proofErr w:type="spellStart"/>
      <w:r>
        <w:t>pronajímateli</w:t>
      </w:r>
      <w:proofErr w:type="spellEnd"/>
      <w:r>
        <w:t xml:space="preserve"> </w:t>
      </w:r>
      <w:proofErr w:type="spellStart"/>
      <w:r>
        <w:t>nájemné</w:t>
      </w:r>
      <w:proofErr w:type="spellEnd"/>
      <w:r>
        <w:t>.</w:t>
      </w:r>
    </w:p>
    <w:p w14:paraId="3FF0630F" w14:textId="77777777" w:rsidR="005D7450" w:rsidRDefault="005D7450">
      <w:pPr>
        <w:pStyle w:val="Zkladntext"/>
        <w:ind w:left="0"/>
        <w:rPr>
          <w:sz w:val="26"/>
        </w:rPr>
      </w:pPr>
    </w:p>
    <w:p w14:paraId="041513AA" w14:textId="77777777" w:rsidR="005D7450" w:rsidRDefault="00000000">
      <w:pPr>
        <w:pStyle w:val="Nadpis3"/>
        <w:spacing w:before="181"/>
        <w:ind w:right="597"/>
      </w:pPr>
      <w:r>
        <w:t>II.</w:t>
      </w:r>
    </w:p>
    <w:p w14:paraId="37A012BC" w14:textId="77777777" w:rsidR="005D7450" w:rsidRDefault="00000000">
      <w:pPr>
        <w:spacing w:before="60"/>
        <w:ind w:left="595" w:right="595"/>
        <w:jc w:val="center"/>
        <w:rPr>
          <w:b/>
          <w:sz w:val="24"/>
        </w:rPr>
      </w:pPr>
      <w:proofErr w:type="spellStart"/>
      <w:r>
        <w:rPr>
          <w:b/>
          <w:sz w:val="24"/>
        </w:rPr>
        <w:t>Nájemné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platební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podmínky</w:t>
      </w:r>
      <w:proofErr w:type="spellEnd"/>
    </w:p>
    <w:p w14:paraId="12FB960F" w14:textId="77777777" w:rsidR="005D7450" w:rsidRDefault="005D7450">
      <w:pPr>
        <w:pStyle w:val="Zkladntext"/>
        <w:spacing w:before="9"/>
        <w:ind w:left="0"/>
        <w:rPr>
          <w:b/>
          <w:sz w:val="20"/>
        </w:rPr>
      </w:pPr>
    </w:p>
    <w:p w14:paraId="58B8762B" w14:textId="77777777" w:rsidR="005D7450" w:rsidRDefault="00000000">
      <w:pPr>
        <w:pStyle w:val="Odstavecseseznamem"/>
        <w:numPr>
          <w:ilvl w:val="0"/>
          <w:numId w:val="5"/>
        </w:numPr>
        <w:tabs>
          <w:tab w:val="left" w:pos="400"/>
        </w:tabs>
        <w:spacing w:before="1"/>
        <w:ind w:right="116" w:hanging="283"/>
        <w:jc w:val="both"/>
        <w:rPr>
          <w:sz w:val="24"/>
        </w:rPr>
      </w:pPr>
      <w:proofErr w:type="spellStart"/>
      <w:r>
        <w:rPr>
          <w:sz w:val="24"/>
        </w:rPr>
        <w:t>Nájemné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nájmu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stanoveno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10.000,-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měsíčně</w:t>
      </w:r>
      <w:proofErr w:type="spellEnd"/>
      <w:r>
        <w:rPr>
          <w:sz w:val="24"/>
        </w:rPr>
        <w:t xml:space="preserve"> bez DPH. Toto </w:t>
      </w:r>
      <w:proofErr w:type="spellStart"/>
      <w:r>
        <w:rPr>
          <w:sz w:val="24"/>
        </w:rPr>
        <w:t>nájemné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splatné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pronajímatele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vždy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každého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15</w:t>
      </w:r>
      <w:proofErr w:type="gramEnd"/>
      <w:r>
        <w:rPr>
          <w:sz w:val="24"/>
        </w:rPr>
        <w:t xml:space="preserve">.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kalendářního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měsíce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shora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bankovní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pronajímatele</w:t>
      </w:r>
      <w:proofErr w:type="spellEnd"/>
      <w:r>
        <w:rPr>
          <w:sz w:val="24"/>
        </w:rPr>
        <w:t>.</w:t>
      </w:r>
    </w:p>
    <w:p w14:paraId="379A3CB8" w14:textId="77777777" w:rsidR="005D7450" w:rsidRDefault="005D7450">
      <w:pPr>
        <w:pStyle w:val="Zkladntext"/>
        <w:spacing w:before="10"/>
        <w:ind w:left="0"/>
        <w:rPr>
          <w:sz w:val="20"/>
        </w:rPr>
      </w:pPr>
    </w:p>
    <w:p w14:paraId="3318244E" w14:textId="77777777" w:rsidR="005D7450" w:rsidRDefault="00000000">
      <w:pPr>
        <w:pStyle w:val="Odstavecseseznamem"/>
        <w:numPr>
          <w:ilvl w:val="0"/>
          <w:numId w:val="5"/>
        </w:numPr>
        <w:tabs>
          <w:tab w:val="left" w:pos="400"/>
        </w:tabs>
        <w:spacing w:before="0"/>
        <w:ind w:hanging="283"/>
        <w:rPr>
          <w:sz w:val="24"/>
        </w:rPr>
      </w:pPr>
      <w:r>
        <w:rPr>
          <w:sz w:val="24"/>
        </w:rPr>
        <w:t xml:space="preserve">K </w:t>
      </w:r>
      <w:proofErr w:type="spellStart"/>
      <w:r>
        <w:rPr>
          <w:sz w:val="24"/>
        </w:rPr>
        <w:t>nájemnému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pronajímatelem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účtována</w:t>
      </w:r>
      <w:proofErr w:type="spellEnd"/>
      <w:r>
        <w:rPr>
          <w:sz w:val="24"/>
        </w:rPr>
        <w:t xml:space="preserve"> DPH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>.</w:t>
      </w:r>
    </w:p>
    <w:p w14:paraId="4035866C" w14:textId="77777777" w:rsidR="005D7450" w:rsidRDefault="005D7450">
      <w:pPr>
        <w:rPr>
          <w:sz w:val="24"/>
        </w:rPr>
        <w:sectPr w:rsidR="005D7450">
          <w:footerReference w:type="default" r:id="rId7"/>
          <w:type w:val="continuous"/>
          <w:pgSz w:w="11910" w:h="16840"/>
          <w:pgMar w:top="1340" w:right="1300" w:bottom="960" w:left="1300" w:header="708" w:footer="774" w:gutter="0"/>
          <w:pgNumType w:start="1"/>
          <w:cols w:space="708"/>
        </w:sectPr>
      </w:pPr>
    </w:p>
    <w:p w14:paraId="6072BF04" w14:textId="77777777" w:rsidR="005D7450" w:rsidRDefault="00000000">
      <w:pPr>
        <w:pStyle w:val="Odstavecseseznamem"/>
        <w:numPr>
          <w:ilvl w:val="0"/>
          <w:numId w:val="5"/>
        </w:numPr>
        <w:tabs>
          <w:tab w:val="left" w:pos="400"/>
        </w:tabs>
        <w:spacing w:before="76"/>
        <w:ind w:right="115" w:hanging="283"/>
        <w:jc w:val="both"/>
        <w:rPr>
          <w:sz w:val="24"/>
        </w:rPr>
      </w:pPr>
      <w:r>
        <w:rPr>
          <w:sz w:val="24"/>
        </w:rPr>
        <w:lastRenderedPageBreak/>
        <w:t xml:space="preserve">Pro </w:t>
      </w:r>
      <w:proofErr w:type="spellStart"/>
      <w:r>
        <w:rPr>
          <w:sz w:val="24"/>
        </w:rPr>
        <w:t>případ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prodlení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placením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nájemného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nájemce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pronajímateli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úrok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prodlení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vlády</w:t>
      </w:r>
      <w:proofErr w:type="spellEnd"/>
      <w:r>
        <w:rPr>
          <w:sz w:val="24"/>
        </w:rPr>
        <w:t xml:space="preserve"> č. 351/2013 Sb., </w:t>
      </w:r>
      <w:proofErr w:type="spellStart"/>
      <w:r>
        <w:rPr>
          <w:sz w:val="24"/>
        </w:rPr>
        <w:t>kterým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určuje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úroků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prodlení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nákladů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spojených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uplatněním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pohledávky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určuje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likvidátora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likvidačního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správce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člena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právnické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jmenovaného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soudem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upravují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otázky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Obchodního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věstníku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veřejných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rejstříků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právnických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fyzických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</w:t>
      </w:r>
      <w:proofErr w:type="spellEnd"/>
      <w:r>
        <w:rPr>
          <w:sz w:val="24"/>
        </w:rPr>
        <w:t xml:space="preserve"> a evidence </w:t>
      </w:r>
      <w:proofErr w:type="spellStart"/>
      <w:r>
        <w:rPr>
          <w:sz w:val="24"/>
        </w:rPr>
        <w:t>svěřenských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fondů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evidence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údajů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skutečných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majitelích</w:t>
      </w:r>
      <w:proofErr w:type="spellEnd"/>
      <w:r>
        <w:rPr>
          <w:sz w:val="24"/>
        </w:rPr>
        <w:t>.</w:t>
      </w:r>
      <w:r>
        <w:rPr>
          <w:spacing w:val="-12"/>
          <w:sz w:val="24"/>
        </w:rPr>
        <w:t xml:space="preserve"> </w:t>
      </w:r>
      <w:r>
        <w:rPr>
          <w:sz w:val="24"/>
        </w:rPr>
        <w:t>Pro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případ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prodlení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placením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nájemného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nájemce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pronajímateli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úroku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prodlení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100,-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každý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započatý</w:t>
      </w:r>
      <w:proofErr w:type="spellEnd"/>
      <w:r>
        <w:rPr>
          <w:sz w:val="24"/>
        </w:rPr>
        <w:t xml:space="preserve"> den </w:t>
      </w:r>
      <w:proofErr w:type="spellStart"/>
      <w:r>
        <w:rPr>
          <w:sz w:val="24"/>
        </w:rPr>
        <w:t>prodlení</w:t>
      </w:r>
      <w:proofErr w:type="spellEnd"/>
      <w:r>
        <w:rPr>
          <w:sz w:val="24"/>
        </w:rPr>
        <w:t xml:space="preserve"> (od data </w:t>
      </w:r>
      <w:proofErr w:type="spellStart"/>
      <w:r>
        <w:rPr>
          <w:sz w:val="24"/>
        </w:rPr>
        <w:t>prodlení</w:t>
      </w:r>
      <w:proofErr w:type="spellEnd"/>
      <w:r>
        <w:rPr>
          <w:sz w:val="24"/>
        </w:rPr>
        <w:t xml:space="preserve">). </w:t>
      </w:r>
      <w:proofErr w:type="spellStart"/>
      <w:r>
        <w:rPr>
          <w:sz w:val="24"/>
        </w:rPr>
        <w:t>Právo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dotčeno</w:t>
      </w:r>
      <w:proofErr w:type="spellEnd"/>
      <w:r>
        <w:rPr>
          <w:sz w:val="24"/>
        </w:rPr>
        <w:t>.</w:t>
      </w:r>
    </w:p>
    <w:p w14:paraId="2D16D7DE" w14:textId="77777777" w:rsidR="005D7450" w:rsidRDefault="005D7450">
      <w:pPr>
        <w:pStyle w:val="Zkladntext"/>
        <w:spacing w:before="4"/>
        <w:ind w:left="0"/>
        <w:rPr>
          <w:sz w:val="34"/>
        </w:rPr>
      </w:pPr>
    </w:p>
    <w:p w14:paraId="60642A33" w14:textId="77777777" w:rsidR="005D7450" w:rsidRDefault="00000000">
      <w:pPr>
        <w:pStyle w:val="Nadpis3"/>
        <w:spacing w:before="0"/>
      </w:pPr>
      <w:r>
        <w:t>III.</w:t>
      </w:r>
    </w:p>
    <w:p w14:paraId="7DB3DC76" w14:textId="77777777" w:rsidR="005D7450" w:rsidRDefault="00000000">
      <w:pPr>
        <w:spacing w:before="59"/>
        <w:ind w:left="595" w:right="596"/>
        <w:jc w:val="center"/>
        <w:rPr>
          <w:b/>
          <w:sz w:val="24"/>
        </w:rPr>
      </w:pPr>
      <w:proofErr w:type="spellStart"/>
      <w:r>
        <w:rPr>
          <w:b/>
          <w:sz w:val="24"/>
        </w:rPr>
        <w:t>Práva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povinnosti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nájemce</w:t>
      </w:r>
      <w:proofErr w:type="spellEnd"/>
    </w:p>
    <w:p w14:paraId="781D9752" w14:textId="77777777" w:rsidR="005D7450" w:rsidRDefault="00000000">
      <w:pPr>
        <w:pStyle w:val="Odstavecseseznamem"/>
        <w:numPr>
          <w:ilvl w:val="0"/>
          <w:numId w:val="4"/>
        </w:numPr>
        <w:tabs>
          <w:tab w:val="left" w:pos="400"/>
        </w:tabs>
        <w:ind w:right="114" w:hanging="283"/>
        <w:jc w:val="both"/>
        <w:rPr>
          <w:sz w:val="24"/>
        </w:rPr>
      </w:pPr>
      <w:proofErr w:type="spellStart"/>
      <w:r>
        <w:rPr>
          <w:sz w:val="24"/>
        </w:rPr>
        <w:t>Nájemce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užívat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nájmu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a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jeho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povahou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obvyklým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nedošlo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jeho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poškození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Nájemce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provádět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údržbu</w:t>
      </w:r>
      <w:proofErr w:type="spellEnd"/>
      <w:r>
        <w:rPr>
          <w:sz w:val="24"/>
        </w:rPr>
        <w:t xml:space="preserve">    a </w:t>
      </w:r>
      <w:proofErr w:type="spellStart"/>
      <w:r>
        <w:rPr>
          <w:sz w:val="24"/>
        </w:rPr>
        <w:t>drobné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nájmu</w:t>
      </w:r>
      <w:proofErr w:type="spellEnd"/>
      <w:r>
        <w:rPr>
          <w:sz w:val="24"/>
        </w:rPr>
        <w:t>.</w:t>
      </w:r>
    </w:p>
    <w:p w14:paraId="224319C1" w14:textId="77777777" w:rsidR="005D7450" w:rsidRDefault="00000000">
      <w:pPr>
        <w:pStyle w:val="Odstavecseseznamem"/>
        <w:numPr>
          <w:ilvl w:val="0"/>
          <w:numId w:val="4"/>
        </w:numPr>
        <w:tabs>
          <w:tab w:val="left" w:pos="400"/>
        </w:tabs>
        <w:ind w:right="115" w:hanging="283"/>
        <w:jc w:val="both"/>
        <w:rPr>
          <w:sz w:val="24"/>
        </w:rPr>
      </w:pPr>
      <w:proofErr w:type="spellStart"/>
      <w:r>
        <w:rPr>
          <w:sz w:val="24"/>
        </w:rPr>
        <w:t>Jakékoli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změny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nájmu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mimo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běžné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údržby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drobných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oprav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je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nájemce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provádět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písemným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souhlasem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pronajímatele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Úhradu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vynaložených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požadovat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k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tomu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pronajímatel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písemně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zavázal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jinak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nájemci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náleží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úhrada</w:t>
      </w:r>
      <w:proofErr w:type="spellEnd"/>
      <w:r>
        <w:rPr>
          <w:sz w:val="24"/>
        </w:rPr>
        <w:t xml:space="preserve"> toho, o co se </w:t>
      </w:r>
      <w:proofErr w:type="spellStart"/>
      <w:r>
        <w:rPr>
          <w:sz w:val="24"/>
        </w:rPr>
        <w:t>pronajímatel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schválenou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změnou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obohatil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Každá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úhrada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splatná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až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skončení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nájmu</w:t>
      </w:r>
      <w:proofErr w:type="spellEnd"/>
      <w:r>
        <w:rPr>
          <w:sz w:val="24"/>
        </w:rPr>
        <w:t>.</w:t>
      </w:r>
    </w:p>
    <w:p w14:paraId="033FC96C" w14:textId="77777777" w:rsidR="005D7450" w:rsidRDefault="00000000">
      <w:pPr>
        <w:pStyle w:val="Odstavecseseznamem"/>
        <w:numPr>
          <w:ilvl w:val="0"/>
          <w:numId w:val="4"/>
        </w:numPr>
        <w:tabs>
          <w:tab w:val="left" w:pos="400"/>
        </w:tabs>
        <w:ind w:hanging="283"/>
        <w:rPr>
          <w:sz w:val="24"/>
        </w:rPr>
      </w:pPr>
      <w:proofErr w:type="spellStart"/>
      <w:r>
        <w:rPr>
          <w:sz w:val="24"/>
        </w:rPr>
        <w:t>Nájemce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hradit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nájemné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ustanovením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II. </w:t>
      </w:r>
      <w:proofErr w:type="spellStart"/>
      <w:r>
        <w:rPr>
          <w:sz w:val="24"/>
        </w:rPr>
        <w:t>této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411EF293" w14:textId="77777777" w:rsidR="005D7450" w:rsidRDefault="00000000">
      <w:pPr>
        <w:pStyle w:val="Odstavecseseznamem"/>
        <w:numPr>
          <w:ilvl w:val="0"/>
          <w:numId w:val="4"/>
        </w:numPr>
        <w:tabs>
          <w:tab w:val="left" w:pos="400"/>
        </w:tabs>
        <w:ind w:right="117" w:hanging="283"/>
        <w:jc w:val="both"/>
        <w:rPr>
          <w:sz w:val="24"/>
        </w:rPr>
      </w:pPr>
      <w:proofErr w:type="spellStart"/>
      <w:r>
        <w:rPr>
          <w:sz w:val="24"/>
        </w:rPr>
        <w:t>Nájemce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je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bez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zbytečného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odkladu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oznámit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pronajímateli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potřebu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oprav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rámec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údržby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pronajímatel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provést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umožnit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těchto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</w:t>
      </w:r>
      <w:proofErr w:type="spellEnd"/>
      <w:r>
        <w:rPr>
          <w:sz w:val="24"/>
        </w:rPr>
        <w:t xml:space="preserve">. Jinak </w:t>
      </w:r>
      <w:proofErr w:type="spellStart"/>
      <w:r>
        <w:rPr>
          <w:sz w:val="24"/>
        </w:rPr>
        <w:t>nájemce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odpovídá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škodu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nesplněním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vznikla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oznámit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pronajímateli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zbytečného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odkladu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změny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nastaly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nájmu</w:t>
      </w:r>
      <w:proofErr w:type="spellEnd"/>
      <w:r>
        <w:rPr>
          <w:sz w:val="24"/>
        </w:rPr>
        <w:t xml:space="preserve">, a to jak </w:t>
      </w:r>
      <w:proofErr w:type="spellStart"/>
      <w:r>
        <w:rPr>
          <w:sz w:val="24"/>
        </w:rPr>
        <w:t>zapříčiněním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nájemce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jeho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vlivu</w:t>
      </w:r>
      <w:proofErr w:type="spellEnd"/>
      <w:r>
        <w:rPr>
          <w:sz w:val="24"/>
        </w:rPr>
        <w:t xml:space="preserve"> a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vůle</w:t>
      </w:r>
      <w:proofErr w:type="spellEnd"/>
      <w:r>
        <w:rPr>
          <w:sz w:val="24"/>
        </w:rPr>
        <w:t>.</w:t>
      </w:r>
    </w:p>
    <w:p w14:paraId="5B4CD00A" w14:textId="77777777" w:rsidR="005D7450" w:rsidRDefault="00000000">
      <w:pPr>
        <w:pStyle w:val="Odstavecseseznamem"/>
        <w:numPr>
          <w:ilvl w:val="0"/>
          <w:numId w:val="4"/>
        </w:numPr>
        <w:tabs>
          <w:tab w:val="left" w:pos="400"/>
        </w:tabs>
        <w:ind w:right="119" w:hanging="283"/>
        <w:jc w:val="both"/>
        <w:rPr>
          <w:sz w:val="24"/>
        </w:rPr>
      </w:pPr>
      <w:proofErr w:type="spellStart"/>
      <w:r>
        <w:rPr>
          <w:sz w:val="24"/>
        </w:rPr>
        <w:t>Nájemce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předchozího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souhlasu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pronajímatele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přenechat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nájmu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užívání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třetí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osobě</w:t>
      </w:r>
      <w:proofErr w:type="spellEnd"/>
      <w:r>
        <w:rPr>
          <w:sz w:val="24"/>
        </w:rPr>
        <w:t>.</w:t>
      </w:r>
    </w:p>
    <w:p w14:paraId="2CD5E9EC" w14:textId="77777777" w:rsidR="005D7450" w:rsidRDefault="00000000">
      <w:pPr>
        <w:pStyle w:val="Odstavecseseznamem"/>
        <w:numPr>
          <w:ilvl w:val="0"/>
          <w:numId w:val="4"/>
        </w:numPr>
        <w:tabs>
          <w:tab w:val="left" w:pos="400"/>
        </w:tabs>
        <w:ind w:right="117" w:hanging="283"/>
        <w:jc w:val="both"/>
        <w:rPr>
          <w:sz w:val="24"/>
        </w:rPr>
      </w:pPr>
      <w:proofErr w:type="spellStart"/>
      <w:r>
        <w:rPr>
          <w:sz w:val="24"/>
        </w:rPr>
        <w:t>Nájemce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přebírá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odpovědnost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kontrolními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řádné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bezpečné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používání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nájmu</w:t>
      </w:r>
      <w:proofErr w:type="spellEnd"/>
      <w:r>
        <w:rPr>
          <w:sz w:val="24"/>
        </w:rPr>
        <w:t>.</w:t>
      </w:r>
    </w:p>
    <w:p w14:paraId="257BD7DB" w14:textId="77777777" w:rsidR="005D7450" w:rsidRDefault="00000000">
      <w:pPr>
        <w:pStyle w:val="Odstavecseseznamem"/>
        <w:numPr>
          <w:ilvl w:val="0"/>
          <w:numId w:val="4"/>
        </w:numPr>
        <w:tabs>
          <w:tab w:val="left" w:pos="400"/>
        </w:tabs>
        <w:ind w:right="116" w:hanging="283"/>
        <w:jc w:val="both"/>
        <w:rPr>
          <w:sz w:val="24"/>
        </w:rPr>
      </w:pPr>
      <w:proofErr w:type="spellStart"/>
      <w:r>
        <w:rPr>
          <w:sz w:val="24"/>
        </w:rPr>
        <w:t>Nájemce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skončení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nájemního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nájmu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neprodleně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pronajímateli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stavu</w:t>
      </w:r>
      <w:proofErr w:type="spellEnd"/>
      <w:r>
        <w:rPr>
          <w:sz w:val="24"/>
        </w:rPr>
        <w:t xml:space="preserve">, v </w:t>
      </w:r>
      <w:proofErr w:type="spellStart"/>
      <w:r>
        <w:rPr>
          <w:sz w:val="24"/>
        </w:rPr>
        <w:t>jakém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převzal</w:t>
      </w:r>
      <w:proofErr w:type="spellEnd"/>
      <w:r>
        <w:rPr>
          <w:sz w:val="24"/>
        </w:rPr>
        <w:t xml:space="preserve">, s </w:t>
      </w:r>
      <w:proofErr w:type="spellStart"/>
      <w:r>
        <w:rPr>
          <w:sz w:val="24"/>
        </w:rPr>
        <w:t>přihlédnutím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běžnému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opotřebení</w:t>
      </w:r>
      <w:proofErr w:type="spellEnd"/>
      <w:r>
        <w:rPr>
          <w:sz w:val="24"/>
        </w:rPr>
        <w:t>. Stav</w:t>
      </w:r>
      <w:r>
        <w:rPr>
          <w:spacing w:val="-23"/>
          <w:sz w:val="24"/>
        </w:rPr>
        <w:t xml:space="preserve"> </w:t>
      </w:r>
      <w:proofErr w:type="spellStart"/>
      <w:r>
        <w:rPr>
          <w:sz w:val="24"/>
        </w:rPr>
        <w:t>věci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popsán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datovaném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zástupci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podepsaném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předávacím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protokolu</w:t>
      </w:r>
      <w:proofErr w:type="spellEnd"/>
      <w:r>
        <w:rPr>
          <w:sz w:val="24"/>
        </w:rPr>
        <w:t>.</w:t>
      </w:r>
    </w:p>
    <w:p w14:paraId="1B14AD39" w14:textId="77777777" w:rsidR="005D7450" w:rsidRDefault="00000000">
      <w:pPr>
        <w:pStyle w:val="Odstavecseseznamem"/>
        <w:numPr>
          <w:ilvl w:val="0"/>
          <w:numId w:val="4"/>
        </w:numPr>
        <w:tabs>
          <w:tab w:val="left" w:pos="400"/>
        </w:tabs>
        <w:ind w:right="117" w:hanging="283"/>
        <w:jc w:val="both"/>
        <w:rPr>
          <w:sz w:val="24"/>
        </w:rPr>
      </w:pPr>
      <w:r>
        <w:rPr>
          <w:sz w:val="24"/>
        </w:rPr>
        <w:t xml:space="preserve">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prodlení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nájemce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předáním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nájmu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pronajímateli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nájemce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pronajímateli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200,--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každý</w:t>
      </w:r>
      <w:proofErr w:type="spellEnd"/>
      <w:r>
        <w:rPr>
          <w:sz w:val="24"/>
        </w:rPr>
        <w:t xml:space="preserve"> den </w:t>
      </w:r>
      <w:proofErr w:type="spellStart"/>
      <w:r>
        <w:rPr>
          <w:sz w:val="24"/>
        </w:rPr>
        <w:t>prodlení</w:t>
      </w:r>
      <w:proofErr w:type="spellEnd"/>
      <w:r>
        <w:rPr>
          <w:sz w:val="24"/>
        </w:rPr>
        <w:t xml:space="preserve">      s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předáním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nájmu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pronajímateli</w:t>
      </w:r>
      <w:proofErr w:type="spellEnd"/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Ujednáním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pokutě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dotčeno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právo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pronajímatele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>.</w:t>
      </w:r>
    </w:p>
    <w:p w14:paraId="0346342F" w14:textId="77777777" w:rsidR="005D7450" w:rsidRDefault="005D7450">
      <w:pPr>
        <w:pStyle w:val="Zkladntext"/>
        <w:spacing w:before="2"/>
        <w:ind w:left="0"/>
        <w:rPr>
          <w:sz w:val="31"/>
        </w:rPr>
      </w:pPr>
    </w:p>
    <w:p w14:paraId="374CA5B3" w14:textId="77777777" w:rsidR="005D7450" w:rsidRDefault="00000000">
      <w:pPr>
        <w:pStyle w:val="Nadpis3"/>
        <w:spacing w:before="1"/>
      </w:pPr>
      <w:r>
        <w:t>IV.</w:t>
      </w:r>
    </w:p>
    <w:p w14:paraId="127D8778" w14:textId="77777777" w:rsidR="005D7450" w:rsidRDefault="00000000">
      <w:pPr>
        <w:spacing w:before="60"/>
        <w:ind w:left="595" w:right="596"/>
        <w:jc w:val="center"/>
        <w:rPr>
          <w:b/>
          <w:sz w:val="24"/>
        </w:rPr>
      </w:pPr>
      <w:proofErr w:type="spellStart"/>
      <w:r>
        <w:rPr>
          <w:b/>
          <w:sz w:val="24"/>
        </w:rPr>
        <w:t>Práva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povinnosti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pronajímatele</w:t>
      </w:r>
      <w:proofErr w:type="spellEnd"/>
    </w:p>
    <w:p w14:paraId="74C2BCFD" w14:textId="77777777" w:rsidR="005D7450" w:rsidRDefault="00000000">
      <w:pPr>
        <w:pStyle w:val="Odstavecseseznamem"/>
        <w:numPr>
          <w:ilvl w:val="0"/>
          <w:numId w:val="3"/>
        </w:numPr>
        <w:tabs>
          <w:tab w:val="left" w:pos="400"/>
        </w:tabs>
        <w:spacing w:before="120"/>
        <w:ind w:right="116" w:hanging="283"/>
        <w:jc w:val="both"/>
        <w:rPr>
          <w:sz w:val="24"/>
        </w:rPr>
      </w:pPr>
      <w:proofErr w:type="spellStart"/>
      <w:r>
        <w:rPr>
          <w:sz w:val="24"/>
        </w:rPr>
        <w:t>Pronajímatel</w:t>
      </w:r>
      <w:proofErr w:type="spellEnd"/>
      <w:r>
        <w:rPr>
          <w:sz w:val="24"/>
        </w:rPr>
        <w:t xml:space="preserve">  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přenechat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nájmu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nájemci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stavu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způsobilém</w:t>
      </w:r>
      <w:proofErr w:type="spellEnd"/>
      <w:r>
        <w:rPr>
          <w:sz w:val="24"/>
        </w:rPr>
        <w:t xml:space="preserve">   k </w:t>
      </w:r>
      <w:proofErr w:type="spellStart"/>
      <w:r>
        <w:rPr>
          <w:sz w:val="24"/>
        </w:rPr>
        <w:t>obvyklému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užívání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udržovat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tomto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nákladem</w:t>
      </w:r>
      <w:proofErr w:type="spellEnd"/>
      <w:r>
        <w:rPr>
          <w:sz w:val="24"/>
        </w:rPr>
        <w:t xml:space="preserve">. Stav </w:t>
      </w:r>
      <w:proofErr w:type="spellStart"/>
      <w:r>
        <w:rPr>
          <w:sz w:val="24"/>
        </w:rPr>
        <w:t>věci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popsán</w:t>
      </w:r>
      <w:proofErr w:type="spellEnd"/>
      <w:r>
        <w:rPr>
          <w:sz w:val="24"/>
        </w:rPr>
        <w:t xml:space="preserve">  v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datovaném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zástupci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podepsaném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předávacím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protokolu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Pronajímatel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nájemci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užívání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příslušenství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pacing w:val="-37"/>
          <w:sz w:val="24"/>
        </w:rPr>
        <w:t xml:space="preserve"> </w:t>
      </w:r>
      <w:proofErr w:type="spellStart"/>
      <w:r>
        <w:rPr>
          <w:sz w:val="24"/>
        </w:rPr>
        <w:t>nájmu</w:t>
      </w:r>
      <w:proofErr w:type="spellEnd"/>
      <w:r>
        <w:rPr>
          <w:sz w:val="24"/>
        </w:rPr>
        <w:t>.</w:t>
      </w:r>
    </w:p>
    <w:p w14:paraId="6DD9312A" w14:textId="77777777" w:rsidR="005D7450" w:rsidRDefault="005D7450">
      <w:pPr>
        <w:jc w:val="both"/>
        <w:rPr>
          <w:sz w:val="24"/>
        </w:rPr>
        <w:sectPr w:rsidR="005D7450">
          <w:pgSz w:w="11910" w:h="16840"/>
          <w:pgMar w:top="1320" w:right="1300" w:bottom="960" w:left="1300" w:header="0" w:footer="774" w:gutter="0"/>
          <w:cols w:space="708"/>
        </w:sectPr>
      </w:pPr>
    </w:p>
    <w:p w14:paraId="404010D1" w14:textId="77777777" w:rsidR="005D7450" w:rsidRDefault="00000000">
      <w:pPr>
        <w:pStyle w:val="Odstavecseseznamem"/>
        <w:numPr>
          <w:ilvl w:val="0"/>
          <w:numId w:val="3"/>
        </w:numPr>
        <w:tabs>
          <w:tab w:val="left" w:pos="400"/>
        </w:tabs>
        <w:spacing w:before="76"/>
        <w:ind w:hanging="283"/>
        <w:rPr>
          <w:sz w:val="24"/>
        </w:rPr>
      </w:pPr>
      <w:proofErr w:type="spellStart"/>
      <w:r>
        <w:rPr>
          <w:sz w:val="24"/>
        </w:rPr>
        <w:lastRenderedPageBreak/>
        <w:t>Pronajímatel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provádět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potřebné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je bez </w:t>
      </w:r>
      <w:proofErr w:type="spellStart"/>
      <w:r>
        <w:rPr>
          <w:sz w:val="24"/>
        </w:rPr>
        <w:t>zbytečného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odkladu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obstarat</w:t>
      </w:r>
      <w:proofErr w:type="spellEnd"/>
      <w:r>
        <w:rPr>
          <w:sz w:val="24"/>
        </w:rPr>
        <w:t>.</w:t>
      </w:r>
    </w:p>
    <w:p w14:paraId="74D205CD" w14:textId="77777777" w:rsidR="005D7450" w:rsidRDefault="00000000">
      <w:pPr>
        <w:pStyle w:val="Odstavecseseznamem"/>
        <w:numPr>
          <w:ilvl w:val="0"/>
          <w:numId w:val="3"/>
        </w:numPr>
        <w:tabs>
          <w:tab w:val="left" w:pos="400"/>
        </w:tabs>
        <w:ind w:right="118" w:hanging="283"/>
        <w:jc w:val="both"/>
        <w:rPr>
          <w:sz w:val="24"/>
        </w:rPr>
      </w:pPr>
      <w:proofErr w:type="spellStart"/>
      <w:r>
        <w:rPr>
          <w:sz w:val="24"/>
        </w:rPr>
        <w:t>Pronajímatel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nájmu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nájmu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provádět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práce</w:t>
      </w:r>
      <w:proofErr w:type="spellEnd"/>
      <w:r>
        <w:rPr>
          <w:sz w:val="24"/>
        </w:rPr>
        <w:t xml:space="preserve">, s </w:t>
      </w:r>
      <w:proofErr w:type="spellStart"/>
      <w:r>
        <w:rPr>
          <w:sz w:val="24"/>
        </w:rPr>
        <w:t>výjimkou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případů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takovými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pracemi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souhlasit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nutné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zachování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zamezení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znehodnocení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Nájemce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slevu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nájemného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prováděné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snižují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určité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míře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možnost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užívání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nájmu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nájemcem</w:t>
      </w:r>
      <w:proofErr w:type="spellEnd"/>
      <w:r>
        <w:rPr>
          <w:sz w:val="24"/>
        </w:rPr>
        <w:t>.</w:t>
      </w:r>
    </w:p>
    <w:p w14:paraId="38358E8C" w14:textId="77777777" w:rsidR="005D7450" w:rsidRDefault="00000000">
      <w:pPr>
        <w:pStyle w:val="Odstavecseseznamem"/>
        <w:numPr>
          <w:ilvl w:val="0"/>
          <w:numId w:val="3"/>
        </w:numPr>
        <w:tabs>
          <w:tab w:val="left" w:pos="400"/>
        </w:tabs>
        <w:ind w:right="116" w:hanging="283"/>
        <w:jc w:val="both"/>
        <w:rPr>
          <w:sz w:val="24"/>
        </w:rPr>
      </w:pPr>
      <w:proofErr w:type="spellStart"/>
      <w:r>
        <w:rPr>
          <w:sz w:val="24"/>
        </w:rPr>
        <w:t>Pronajímatel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umožnit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nájemci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užívání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nájmu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nájemci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potřebnou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pomoc</w:t>
      </w:r>
      <w:proofErr w:type="spellEnd"/>
      <w:r>
        <w:rPr>
          <w:spacing w:val="-17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ochraně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nájemce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zásahem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třetích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osob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výkonu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nájmu</w:t>
      </w:r>
      <w:proofErr w:type="spellEnd"/>
      <w:r>
        <w:rPr>
          <w:sz w:val="24"/>
        </w:rPr>
        <w:t>.</w:t>
      </w:r>
    </w:p>
    <w:p w14:paraId="79AA5B1C" w14:textId="77777777" w:rsidR="005D7450" w:rsidRDefault="00000000">
      <w:pPr>
        <w:pStyle w:val="Odstavecseseznamem"/>
        <w:numPr>
          <w:ilvl w:val="0"/>
          <w:numId w:val="3"/>
        </w:numPr>
        <w:tabs>
          <w:tab w:val="left" w:pos="400"/>
        </w:tabs>
        <w:ind w:hanging="283"/>
        <w:rPr>
          <w:sz w:val="24"/>
        </w:rPr>
      </w:pPr>
      <w:proofErr w:type="spellStart"/>
      <w:r>
        <w:rPr>
          <w:sz w:val="24"/>
        </w:rPr>
        <w:t>Pronajímatel</w:t>
      </w:r>
      <w:proofErr w:type="spellEnd"/>
      <w:r>
        <w:rPr>
          <w:spacing w:val="29"/>
          <w:sz w:val="24"/>
        </w:rPr>
        <w:t xml:space="preserve"> </w:t>
      </w:r>
      <w:r>
        <w:rPr>
          <w:sz w:val="24"/>
        </w:rPr>
        <w:t>je</w:t>
      </w:r>
      <w:r>
        <w:rPr>
          <w:spacing w:val="28"/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pacing w:val="29"/>
          <w:sz w:val="24"/>
        </w:rPr>
        <w:t xml:space="preserve"> </w:t>
      </w:r>
      <w:proofErr w:type="spellStart"/>
      <w:r>
        <w:rPr>
          <w:sz w:val="24"/>
        </w:rPr>
        <w:t>požadovat</w:t>
      </w:r>
      <w:proofErr w:type="spellEnd"/>
      <w:r>
        <w:rPr>
          <w:spacing w:val="29"/>
          <w:sz w:val="24"/>
        </w:rPr>
        <w:t xml:space="preserve"> </w:t>
      </w:r>
      <w:proofErr w:type="spellStart"/>
      <w:r>
        <w:rPr>
          <w:sz w:val="24"/>
        </w:rPr>
        <w:t>přístup</w:t>
      </w:r>
      <w:proofErr w:type="spellEnd"/>
      <w:r>
        <w:rPr>
          <w:spacing w:val="29"/>
          <w:sz w:val="24"/>
        </w:rPr>
        <w:t xml:space="preserve"> </w:t>
      </w:r>
      <w:r>
        <w:rPr>
          <w:sz w:val="24"/>
        </w:rPr>
        <w:t>k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pronajaté</w:t>
      </w:r>
      <w:proofErr w:type="spellEnd"/>
      <w:r>
        <w:rPr>
          <w:spacing w:val="28"/>
          <w:sz w:val="24"/>
        </w:rPr>
        <w:t xml:space="preserve"> </w:t>
      </w:r>
      <w:proofErr w:type="spellStart"/>
      <w:r>
        <w:rPr>
          <w:sz w:val="24"/>
        </w:rPr>
        <w:t>věci</w:t>
      </w:r>
      <w:proofErr w:type="spellEnd"/>
      <w:r>
        <w:rPr>
          <w:spacing w:val="29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účelem</w:t>
      </w:r>
      <w:proofErr w:type="spellEnd"/>
      <w:r>
        <w:rPr>
          <w:spacing w:val="29"/>
          <w:sz w:val="24"/>
        </w:rPr>
        <w:t xml:space="preserve"> </w:t>
      </w:r>
      <w:proofErr w:type="spellStart"/>
      <w:r>
        <w:rPr>
          <w:sz w:val="24"/>
        </w:rPr>
        <w:t>kontroly</w:t>
      </w:r>
      <w:proofErr w:type="spellEnd"/>
      <w:r>
        <w:rPr>
          <w:spacing w:val="29"/>
          <w:sz w:val="24"/>
        </w:rPr>
        <w:t xml:space="preserve"> </w:t>
      </w:r>
      <w:proofErr w:type="spellStart"/>
      <w:r>
        <w:rPr>
          <w:sz w:val="24"/>
        </w:rPr>
        <w:t>řádného</w:t>
      </w:r>
      <w:proofErr w:type="spellEnd"/>
    </w:p>
    <w:p w14:paraId="1776419A" w14:textId="77777777" w:rsidR="005D7450" w:rsidRDefault="00000000">
      <w:pPr>
        <w:pStyle w:val="Zkladntext"/>
      </w:pPr>
      <w:proofErr w:type="spellStart"/>
      <w:r>
        <w:t>výkonu</w:t>
      </w:r>
      <w:proofErr w:type="spellEnd"/>
      <w:r>
        <w:t xml:space="preserve"> </w:t>
      </w:r>
      <w:proofErr w:type="spellStart"/>
      <w:r>
        <w:t>nájmu</w:t>
      </w:r>
      <w:proofErr w:type="spellEnd"/>
      <w:r>
        <w:t xml:space="preserve">, a to </w:t>
      </w:r>
      <w:proofErr w:type="spellStart"/>
      <w:r>
        <w:t>vždy</w:t>
      </w:r>
      <w:proofErr w:type="spellEnd"/>
      <w:r>
        <w:t xml:space="preserve"> za </w:t>
      </w:r>
      <w:proofErr w:type="spellStart"/>
      <w:r>
        <w:t>přítomnosti</w:t>
      </w:r>
      <w:proofErr w:type="spellEnd"/>
      <w:r>
        <w:t xml:space="preserve"> </w:t>
      </w:r>
      <w:proofErr w:type="spellStart"/>
      <w:r>
        <w:t>nájemce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zástupce</w:t>
      </w:r>
      <w:proofErr w:type="spellEnd"/>
      <w:r>
        <w:t>.</w:t>
      </w:r>
    </w:p>
    <w:p w14:paraId="2EBF714F" w14:textId="77777777" w:rsidR="005D7450" w:rsidRDefault="005D7450">
      <w:pPr>
        <w:pStyle w:val="Zkladntext"/>
        <w:ind w:left="0"/>
        <w:rPr>
          <w:sz w:val="26"/>
        </w:rPr>
      </w:pPr>
    </w:p>
    <w:p w14:paraId="016ABEAB" w14:textId="77777777" w:rsidR="005D7450" w:rsidRDefault="00000000">
      <w:pPr>
        <w:pStyle w:val="Nadpis3"/>
        <w:spacing w:before="217"/>
        <w:ind w:right="598"/>
      </w:pPr>
      <w:r>
        <w:t>V.</w:t>
      </w:r>
    </w:p>
    <w:p w14:paraId="772146DD" w14:textId="77777777" w:rsidR="005D7450" w:rsidRDefault="00000000">
      <w:pPr>
        <w:spacing w:before="59"/>
        <w:ind w:left="595" w:right="595"/>
        <w:jc w:val="center"/>
        <w:rPr>
          <w:b/>
          <w:sz w:val="24"/>
        </w:rPr>
      </w:pPr>
      <w:r>
        <w:rPr>
          <w:b/>
          <w:sz w:val="24"/>
        </w:rPr>
        <w:t xml:space="preserve">Doba </w:t>
      </w:r>
      <w:proofErr w:type="spellStart"/>
      <w:r>
        <w:rPr>
          <w:b/>
          <w:sz w:val="24"/>
        </w:rPr>
        <w:t>trvání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nájmu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ukončení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smlouvy</w:t>
      </w:r>
      <w:proofErr w:type="spellEnd"/>
    </w:p>
    <w:p w14:paraId="52A87496" w14:textId="77777777" w:rsidR="005D7450" w:rsidRDefault="00000000">
      <w:pPr>
        <w:pStyle w:val="Odstavecseseznamem"/>
        <w:numPr>
          <w:ilvl w:val="0"/>
          <w:numId w:val="2"/>
        </w:numPr>
        <w:tabs>
          <w:tab w:val="left" w:pos="400"/>
        </w:tabs>
        <w:ind w:hanging="283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uzavírá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určitou</w:t>
      </w:r>
      <w:proofErr w:type="spellEnd"/>
      <w:r>
        <w:rPr>
          <w:sz w:val="24"/>
        </w:rPr>
        <w:t xml:space="preserve"> od </w:t>
      </w:r>
      <w:proofErr w:type="gramStart"/>
      <w:r>
        <w:rPr>
          <w:sz w:val="24"/>
        </w:rPr>
        <w:t>1</w:t>
      </w:r>
      <w:proofErr w:type="gramEnd"/>
      <w:r>
        <w:rPr>
          <w:sz w:val="24"/>
        </w:rPr>
        <w:t xml:space="preserve">. 11. 2025 do </w:t>
      </w:r>
      <w:proofErr w:type="gramStart"/>
      <w:r>
        <w:rPr>
          <w:sz w:val="24"/>
        </w:rPr>
        <w:t>31</w:t>
      </w:r>
      <w:proofErr w:type="gramEnd"/>
      <w:r>
        <w:rPr>
          <w:sz w:val="24"/>
        </w:rPr>
        <w:t>. 10.</w:t>
      </w:r>
      <w:r>
        <w:rPr>
          <w:spacing w:val="-5"/>
          <w:sz w:val="24"/>
        </w:rPr>
        <w:t xml:space="preserve"> </w:t>
      </w:r>
      <w:r>
        <w:rPr>
          <w:sz w:val="24"/>
        </w:rPr>
        <w:t>2026.</w:t>
      </w:r>
    </w:p>
    <w:p w14:paraId="238D7DE1" w14:textId="77777777" w:rsidR="005D7450" w:rsidRDefault="00000000">
      <w:pPr>
        <w:pStyle w:val="Odstavecseseznamem"/>
        <w:numPr>
          <w:ilvl w:val="0"/>
          <w:numId w:val="2"/>
        </w:numPr>
        <w:tabs>
          <w:tab w:val="left" w:pos="400"/>
        </w:tabs>
        <w:ind w:right="117" w:hanging="283"/>
        <w:jc w:val="both"/>
        <w:rPr>
          <w:sz w:val="24"/>
        </w:rPr>
      </w:pPr>
      <w:r>
        <w:rPr>
          <w:sz w:val="24"/>
        </w:rPr>
        <w:t xml:space="preserve">V </w:t>
      </w:r>
      <w:proofErr w:type="spellStart"/>
      <w:r>
        <w:rPr>
          <w:sz w:val="24"/>
        </w:rPr>
        <w:t>průběhu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nájmu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mohou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pronajímatel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vypovědět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udání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1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měsíc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začíná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plynout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prvním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měsíce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následujícího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jejím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>.</w:t>
      </w:r>
    </w:p>
    <w:p w14:paraId="0622DCFC" w14:textId="77777777" w:rsidR="005D7450" w:rsidRDefault="00000000">
      <w:pPr>
        <w:pStyle w:val="Odstavecseseznamem"/>
        <w:numPr>
          <w:ilvl w:val="0"/>
          <w:numId w:val="2"/>
        </w:numPr>
        <w:tabs>
          <w:tab w:val="left" w:pos="400"/>
        </w:tabs>
        <w:ind w:right="119" w:hanging="283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navíc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oprávněny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zrušit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písemnou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výpovědí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bez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pokud</w:t>
      </w:r>
      <w:proofErr w:type="spellEnd"/>
    </w:p>
    <w:p w14:paraId="02846486" w14:textId="77777777" w:rsidR="005D7450" w:rsidRDefault="00000000">
      <w:pPr>
        <w:pStyle w:val="Odstavecseseznamem"/>
        <w:numPr>
          <w:ilvl w:val="1"/>
          <w:numId w:val="2"/>
        </w:numPr>
        <w:tabs>
          <w:tab w:val="left" w:pos="968"/>
        </w:tabs>
        <w:ind w:right="116"/>
        <w:jc w:val="both"/>
        <w:rPr>
          <w:sz w:val="24"/>
        </w:rPr>
      </w:pPr>
      <w:proofErr w:type="spellStart"/>
      <w:r>
        <w:rPr>
          <w:sz w:val="24"/>
        </w:rPr>
        <w:t>nájemce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upozornění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pronajímatele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prodlení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platbou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nájemného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delší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jeden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měsíc</w:t>
      </w:r>
      <w:proofErr w:type="spellEnd"/>
      <w:r>
        <w:rPr>
          <w:sz w:val="24"/>
        </w:rPr>
        <w:t>,</w:t>
      </w:r>
    </w:p>
    <w:p w14:paraId="2C112C44" w14:textId="77777777" w:rsidR="005D7450" w:rsidRDefault="00000000">
      <w:pPr>
        <w:pStyle w:val="Odstavecseseznamem"/>
        <w:numPr>
          <w:ilvl w:val="1"/>
          <w:numId w:val="2"/>
        </w:numPr>
        <w:tabs>
          <w:tab w:val="left" w:pos="968"/>
        </w:tabs>
        <w:rPr>
          <w:sz w:val="24"/>
        </w:rPr>
      </w:pPr>
      <w:proofErr w:type="spellStart"/>
      <w:r>
        <w:rPr>
          <w:sz w:val="24"/>
        </w:rPr>
        <w:t>nájemce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užívá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nájmu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rozporu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ustanoveními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,</w:t>
      </w:r>
    </w:p>
    <w:p w14:paraId="29DC0067" w14:textId="77777777" w:rsidR="005D7450" w:rsidRDefault="00000000">
      <w:pPr>
        <w:pStyle w:val="Odstavecseseznamem"/>
        <w:numPr>
          <w:ilvl w:val="1"/>
          <w:numId w:val="2"/>
        </w:numPr>
        <w:tabs>
          <w:tab w:val="left" w:pos="968"/>
        </w:tabs>
        <w:ind w:right="118"/>
        <w:jc w:val="both"/>
        <w:rPr>
          <w:sz w:val="24"/>
        </w:rPr>
      </w:pPr>
      <w:proofErr w:type="spellStart"/>
      <w:r>
        <w:rPr>
          <w:sz w:val="24"/>
        </w:rPr>
        <w:t>nájemce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užívá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takovým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způsobem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opotřebovává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míru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přiměřenou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okolnostem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hrozí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zničení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věci</w:t>
      </w:r>
      <w:proofErr w:type="spellEnd"/>
      <w:r>
        <w:rPr>
          <w:sz w:val="24"/>
        </w:rPr>
        <w:t>,</w:t>
      </w:r>
    </w:p>
    <w:p w14:paraId="780835C6" w14:textId="77777777" w:rsidR="005D7450" w:rsidRDefault="00000000">
      <w:pPr>
        <w:pStyle w:val="Odstavecseseznamem"/>
        <w:numPr>
          <w:ilvl w:val="1"/>
          <w:numId w:val="2"/>
        </w:numPr>
        <w:tabs>
          <w:tab w:val="left" w:pos="968"/>
        </w:tabs>
        <w:rPr>
          <w:sz w:val="24"/>
        </w:rPr>
      </w:pPr>
      <w:r>
        <w:rPr>
          <w:sz w:val="24"/>
        </w:rPr>
        <w:t xml:space="preserve">se </w:t>
      </w:r>
      <w:proofErr w:type="spellStart"/>
      <w:r>
        <w:rPr>
          <w:sz w:val="24"/>
        </w:rPr>
        <w:t>věc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nepoužitelnou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obvyklému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účelu</w:t>
      </w:r>
      <w:proofErr w:type="spellEnd"/>
      <w:r>
        <w:rPr>
          <w:sz w:val="24"/>
        </w:rPr>
        <w:t xml:space="preserve">, a to z </w:t>
      </w:r>
      <w:proofErr w:type="spellStart"/>
      <w:r>
        <w:rPr>
          <w:sz w:val="24"/>
        </w:rPr>
        <w:t>důvodů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 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</w:p>
    <w:p w14:paraId="6E03DC45" w14:textId="77777777" w:rsidR="005D7450" w:rsidRDefault="00000000">
      <w:pPr>
        <w:pStyle w:val="Zkladntext"/>
        <w:ind w:left="967"/>
      </w:pPr>
      <w:proofErr w:type="spellStart"/>
      <w:r>
        <w:t>nájemce</w:t>
      </w:r>
      <w:proofErr w:type="spellEnd"/>
      <w:r>
        <w:t>,</w:t>
      </w:r>
    </w:p>
    <w:p w14:paraId="25264046" w14:textId="77777777" w:rsidR="005D7450" w:rsidRDefault="00000000">
      <w:pPr>
        <w:pStyle w:val="Odstavecseseznamem"/>
        <w:numPr>
          <w:ilvl w:val="1"/>
          <w:numId w:val="2"/>
        </w:numPr>
        <w:tabs>
          <w:tab w:val="left" w:pos="968"/>
        </w:tabs>
        <w:spacing w:before="120"/>
        <w:ind w:right="114"/>
        <w:jc w:val="both"/>
        <w:rPr>
          <w:sz w:val="24"/>
        </w:rPr>
      </w:pPr>
      <w:proofErr w:type="spellStart"/>
      <w:r>
        <w:rPr>
          <w:sz w:val="24"/>
        </w:rPr>
        <w:t>nájemce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přes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písemné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upozornění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ze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pronajímatele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porušuje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opakovaně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poruší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kteroukoliv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vyplývajících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nájemní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>.</w:t>
      </w:r>
    </w:p>
    <w:p w14:paraId="477C84FC" w14:textId="77777777" w:rsidR="005D7450" w:rsidRDefault="00000000">
      <w:pPr>
        <w:pStyle w:val="Odstavecseseznamem"/>
        <w:numPr>
          <w:ilvl w:val="0"/>
          <w:numId w:val="2"/>
        </w:numPr>
        <w:tabs>
          <w:tab w:val="left" w:pos="400"/>
        </w:tabs>
        <w:ind w:right="117" w:hanging="283"/>
        <w:jc w:val="both"/>
        <w:rPr>
          <w:sz w:val="24"/>
        </w:rPr>
      </w:pPr>
      <w:r>
        <w:rPr>
          <w:sz w:val="24"/>
        </w:rPr>
        <w:t xml:space="preserve">Zanikne-li </w:t>
      </w:r>
      <w:proofErr w:type="spellStart"/>
      <w:r>
        <w:rPr>
          <w:sz w:val="24"/>
        </w:rPr>
        <w:t>věc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během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nájmu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nájem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skončí</w:t>
      </w:r>
      <w:proofErr w:type="spellEnd"/>
      <w:r>
        <w:rPr>
          <w:sz w:val="24"/>
        </w:rPr>
        <w:t xml:space="preserve">. Zanikne-li </w:t>
      </w:r>
      <w:proofErr w:type="spellStart"/>
      <w:r>
        <w:rPr>
          <w:sz w:val="24"/>
        </w:rPr>
        <w:t>věc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během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nájmu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zčásti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má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nájemce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právo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buď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přiměřenou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slevu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nájemného</w:t>
      </w:r>
      <w:proofErr w:type="spellEnd"/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anebo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nájem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vypovědět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 xml:space="preserve">bez </w:t>
      </w:r>
      <w:proofErr w:type="spellStart"/>
      <w:r>
        <w:rPr>
          <w:sz w:val="24"/>
        </w:rPr>
        <w:t>výpovědní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doby</w:t>
      </w:r>
      <w:proofErr w:type="spellEnd"/>
      <w:r>
        <w:rPr>
          <w:sz w:val="24"/>
        </w:rPr>
        <w:t>.</w:t>
      </w:r>
    </w:p>
    <w:p w14:paraId="0F06A34C" w14:textId="77777777" w:rsidR="005D7450" w:rsidRDefault="00000000">
      <w:pPr>
        <w:pStyle w:val="Odstavecseseznamem"/>
        <w:numPr>
          <w:ilvl w:val="0"/>
          <w:numId w:val="2"/>
        </w:numPr>
        <w:tabs>
          <w:tab w:val="left" w:pos="400"/>
        </w:tabs>
        <w:ind w:hanging="283"/>
        <w:rPr>
          <w:sz w:val="24"/>
        </w:rPr>
      </w:pPr>
      <w:r>
        <w:rPr>
          <w:sz w:val="24"/>
        </w:rPr>
        <w:t>Tato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ukončena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vzájemnou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písemnou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dohodou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pronajímatele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nájemcem</w:t>
      </w:r>
      <w:proofErr w:type="spellEnd"/>
    </w:p>
    <w:p w14:paraId="0CB355BB" w14:textId="77777777" w:rsidR="005D7450" w:rsidRDefault="00000000">
      <w:pPr>
        <w:pStyle w:val="Zkladntext"/>
      </w:pPr>
      <w:r>
        <w:t xml:space="preserve">o </w:t>
      </w:r>
      <w:proofErr w:type="spellStart"/>
      <w:r>
        <w:t>ukončení</w:t>
      </w:r>
      <w:proofErr w:type="spellEnd"/>
      <w:r>
        <w:t xml:space="preserve">   </w:t>
      </w:r>
      <w:proofErr w:type="spellStart"/>
      <w:r>
        <w:t>nájmu</w:t>
      </w:r>
      <w:proofErr w:type="spellEnd"/>
      <w:proofErr w:type="gramStart"/>
      <w:r>
        <w:t xml:space="preserve">.  </w:t>
      </w:r>
      <w:proofErr w:type="gramEnd"/>
      <w:r>
        <w:t xml:space="preserve"> </w:t>
      </w:r>
      <w:proofErr w:type="spellStart"/>
      <w:r>
        <w:t>Součástí</w:t>
      </w:r>
      <w:proofErr w:type="spellEnd"/>
      <w:r>
        <w:t xml:space="preserve">   </w:t>
      </w:r>
      <w:proofErr w:type="spellStart"/>
      <w:r>
        <w:t>této</w:t>
      </w:r>
      <w:proofErr w:type="spellEnd"/>
      <w:r>
        <w:t xml:space="preserve">   </w:t>
      </w:r>
      <w:proofErr w:type="spellStart"/>
      <w:r>
        <w:t>dohody</w:t>
      </w:r>
      <w:proofErr w:type="spellEnd"/>
      <w:r>
        <w:t xml:space="preserve">   </w:t>
      </w:r>
      <w:proofErr w:type="spellStart"/>
      <w:r>
        <w:t>bude</w:t>
      </w:r>
      <w:proofErr w:type="spellEnd"/>
      <w:r>
        <w:t xml:space="preserve">   </w:t>
      </w:r>
      <w:proofErr w:type="spellStart"/>
      <w:r>
        <w:t>vypořádání</w:t>
      </w:r>
      <w:proofErr w:type="spellEnd"/>
      <w:r>
        <w:t xml:space="preserve">   </w:t>
      </w:r>
      <w:proofErr w:type="spellStart"/>
      <w:r>
        <w:t>veškerých</w:t>
      </w:r>
      <w:proofErr w:type="spellEnd"/>
      <w:r>
        <w:t xml:space="preserve">   </w:t>
      </w:r>
      <w:proofErr w:type="spellStart"/>
      <w:r>
        <w:t>vztahů</w:t>
      </w:r>
      <w:proofErr w:type="spellEnd"/>
      <w:r>
        <w:t xml:space="preserve"> </w:t>
      </w:r>
      <w:proofErr w:type="spellStart"/>
      <w:r>
        <w:t>mezi</w:t>
      </w:r>
      <w:proofErr w:type="spellEnd"/>
    </w:p>
    <w:p w14:paraId="56ECA679" w14:textId="77777777" w:rsidR="005D7450" w:rsidRDefault="00000000">
      <w:pPr>
        <w:pStyle w:val="Zkladntext"/>
      </w:pPr>
      <w:proofErr w:type="spellStart"/>
      <w:r>
        <w:t>pronajímatelem</w:t>
      </w:r>
      <w:proofErr w:type="spellEnd"/>
      <w:r>
        <w:t xml:space="preserve"> a </w:t>
      </w:r>
      <w:proofErr w:type="spellStart"/>
      <w:r>
        <w:t>nájemcem</w:t>
      </w:r>
      <w:proofErr w:type="spellEnd"/>
      <w:r>
        <w:t>.</w:t>
      </w:r>
    </w:p>
    <w:p w14:paraId="4FBB4AFF" w14:textId="77777777" w:rsidR="005D7450" w:rsidRDefault="00000000">
      <w:pPr>
        <w:pStyle w:val="Odstavecseseznamem"/>
        <w:numPr>
          <w:ilvl w:val="0"/>
          <w:numId w:val="2"/>
        </w:numPr>
        <w:tabs>
          <w:tab w:val="left" w:pos="400"/>
        </w:tabs>
        <w:ind w:hanging="283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vylučují</w:t>
      </w:r>
      <w:proofErr w:type="spellEnd"/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použití</w:t>
      </w:r>
      <w:proofErr w:type="spellEnd"/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ust</w:t>
      </w:r>
      <w:proofErr w:type="spellEnd"/>
      <w:r>
        <w:rPr>
          <w:sz w:val="24"/>
        </w:rPr>
        <w:t>.</w:t>
      </w:r>
      <w:r>
        <w:rPr>
          <w:spacing w:val="18"/>
          <w:sz w:val="24"/>
        </w:rPr>
        <w:t xml:space="preserve"> </w:t>
      </w:r>
      <w:r>
        <w:rPr>
          <w:sz w:val="24"/>
        </w:rPr>
        <w:t>§</w:t>
      </w:r>
      <w:r>
        <w:rPr>
          <w:spacing w:val="18"/>
          <w:sz w:val="24"/>
        </w:rPr>
        <w:t xml:space="preserve"> </w:t>
      </w:r>
      <w:r>
        <w:rPr>
          <w:sz w:val="24"/>
        </w:rPr>
        <w:t>2230</w:t>
      </w:r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pacing w:val="17"/>
          <w:sz w:val="24"/>
        </w:rPr>
        <w:t xml:space="preserve"> </w:t>
      </w:r>
      <w:r>
        <w:rPr>
          <w:sz w:val="24"/>
        </w:rPr>
        <w:t>č.</w:t>
      </w:r>
      <w:r>
        <w:rPr>
          <w:spacing w:val="18"/>
          <w:sz w:val="24"/>
        </w:rPr>
        <w:t xml:space="preserve"> </w:t>
      </w:r>
      <w:r>
        <w:rPr>
          <w:sz w:val="24"/>
        </w:rPr>
        <w:t>89/2012</w:t>
      </w:r>
      <w:r>
        <w:rPr>
          <w:spacing w:val="18"/>
          <w:sz w:val="24"/>
        </w:rPr>
        <w:t xml:space="preserve"> </w:t>
      </w:r>
      <w:r>
        <w:rPr>
          <w:sz w:val="24"/>
        </w:rPr>
        <w:t>Sb.,</w:t>
      </w:r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občanský</w:t>
      </w:r>
      <w:proofErr w:type="spellEnd"/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zákoník</w:t>
      </w:r>
      <w:proofErr w:type="spellEnd"/>
      <w:r>
        <w:rPr>
          <w:sz w:val="24"/>
        </w:rPr>
        <w:t>,</w:t>
      </w:r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</w:p>
    <w:p w14:paraId="5F38E6B6" w14:textId="77777777" w:rsidR="005D7450" w:rsidRDefault="00000000">
      <w:pPr>
        <w:pStyle w:val="Zkladntext"/>
      </w:pP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>.</w:t>
      </w:r>
    </w:p>
    <w:p w14:paraId="24F7B84C" w14:textId="77777777" w:rsidR="005D7450" w:rsidRDefault="005D7450">
      <w:pPr>
        <w:sectPr w:rsidR="005D7450">
          <w:pgSz w:w="11910" w:h="16840"/>
          <w:pgMar w:top="1320" w:right="1300" w:bottom="960" w:left="1300" w:header="0" w:footer="774" w:gutter="0"/>
          <w:cols w:space="708"/>
        </w:sectPr>
      </w:pPr>
    </w:p>
    <w:p w14:paraId="4E660FD4" w14:textId="77777777" w:rsidR="005D7450" w:rsidRDefault="00000000">
      <w:pPr>
        <w:pStyle w:val="Nadpis3"/>
        <w:spacing w:before="76"/>
      </w:pPr>
      <w:r>
        <w:lastRenderedPageBreak/>
        <w:t>VI.</w:t>
      </w:r>
    </w:p>
    <w:p w14:paraId="3C7A1826" w14:textId="77777777" w:rsidR="005D7450" w:rsidRDefault="00000000">
      <w:pPr>
        <w:spacing w:before="59"/>
        <w:ind w:left="595" w:right="595"/>
        <w:jc w:val="center"/>
        <w:rPr>
          <w:b/>
          <w:sz w:val="24"/>
        </w:rPr>
      </w:pPr>
      <w:proofErr w:type="spellStart"/>
      <w:r>
        <w:rPr>
          <w:b/>
          <w:sz w:val="24"/>
        </w:rPr>
        <w:t>Závěrečná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ustanovení</w:t>
      </w:r>
      <w:proofErr w:type="spellEnd"/>
    </w:p>
    <w:p w14:paraId="32FD455E" w14:textId="77777777" w:rsidR="005D7450" w:rsidRDefault="00000000">
      <w:pPr>
        <w:pStyle w:val="Odstavecseseznamem"/>
        <w:numPr>
          <w:ilvl w:val="0"/>
          <w:numId w:val="1"/>
        </w:numPr>
        <w:tabs>
          <w:tab w:val="left" w:pos="400"/>
        </w:tabs>
        <w:ind w:right="115" w:hanging="283"/>
        <w:jc w:val="both"/>
        <w:rPr>
          <w:sz w:val="24"/>
        </w:rPr>
      </w:pP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doplňovat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měnit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rušit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písemnými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vzestupně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číslovanými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datovanými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podepsanými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zástupci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návrh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kterékoli</w:t>
      </w:r>
      <w:proofErr w:type="spellEnd"/>
      <w:r>
        <w:rPr>
          <w:sz w:val="24"/>
        </w:rPr>
        <w:t xml:space="preserve"> z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nich</w:t>
      </w:r>
      <w:proofErr w:type="spellEnd"/>
      <w:r>
        <w:rPr>
          <w:sz w:val="24"/>
        </w:rPr>
        <w:t>.</w:t>
      </w:r>
    </w:p>
    <w:p w14:paraId="395AFFA4" w14:textId="77777777" w:rsidR="005D7450" w:rsidRDefault="00000000">
      <w:pPr>
        <w:pStyle w:val="Odstavecseseznamem"/>
        <w:numPr>
          <w:ilvl w:val="0"/>
          <w:numId w:val="1"/>
        </w:numPr>
        <w:tabs>
          <w:tab w:val="left" w:pos="400"/>
        </w:tabs>
        <w:ind w:right="117" w:hanging="283"/>
        <w:jc w:val="both"/>
        <w:rPr>
          <w:sz w:val="24"/>
        </w:rPr>
      </w:pPr>
      <w:r>
        <w:rPr>
          <w:sz w:val="24"/>
        </w:rPr>
        <w:t xml:space="preserve">Pro </w:t>
      </w:r>
      <w:proofErr w:type="spellStart"/>
      <w:r>
        <w:rPr>
          <w:sz w:val="24"/>
        </w:rPr>
        <w:t>vztahy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výslovně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neupravené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platí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89/2012 Sb., </w:t>
      </w:r>
      <w:proofErr w:type="spellStart"/>
      <w:r>
        <w:rPr>
          <w:sz w:val="24"/>
        </w:rPr>
        <w:t>občanský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>.</w:t>
      </w:r>
    </w:p>
    <w:p w14:paraId="730DFDE8" w14:textId="77777777" w:rsidR="005D7450" w:rsidRDefault="00000000">
      <w:pPr>
        <w:pStyle w:val="Odstavecseseznamem"/>
        <w:numPr>
          <w:ilvl w:val="0"/>
          <w:numId w:val="1"/>
        </w:numPr>
        <w:tabs>
          <w:tab w:val="left" w:pos="400"/>
        </w:tabs>
        <w:ind w:right="115" w:hanging="283"/>
        <w:jc w:val="both"/>
        <w:rPr>
          <w:sz w:val="24"/>
        </w:rPr>
      </w:pPr>
      <w:r>
        <w:rPr>
          <w:sz w:val="24"/>
        </w:rPr>
        <w:t>V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některé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je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stane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neúčinným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zůstávají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ostatní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účinná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nahradit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neúčinné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jiným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účinným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obsahem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smyslem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odpovídá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nejlépe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smyslu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původního</w:t>
      </w:r>
      <w:proofErr w:type="spellEnd"/>
      <w:r>
        <w:rPr>
          <w:sz w:val="24"/>
        </w:rPr>
        <w:t>.</w:t>
      </w:r>
    </w:p>
    <w:p w14:paraId="7AD2AA7C" w14:textId="77777777" w:rsidR="005D7450" w:rsidRDefault="00000000">
      <w:pPr>
        <w:pStyle w:val="Odstavecseseznamem"/>
        <w:numPr>
          <w:ilvl w:val="0"/>
          <w:numId w:val="1"/>
        </w:numPr>
        <w:tabs>
          <w:tab w:val="left" w:pos="400"/>
        </w:tabs>
        <w:ind w:right="117" w:hanging="283"/>
        <w:jc w:val="both"/>
        <w:rPr>
          <w:sz w:val="24"/>
        </w:rPr>
      </w:pPr>
      <w:proofErr w:type="spellStart"/>
      <w:r>
        <w:rPr>
          <w:sz w:val="24"/>
        </w:rPr>
        <w:t>Případné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vzniklé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úpravy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věcně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místně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České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republiky</w:t>
      </w:r>
      <w:proofErr w:type="spellEnd"/>
      <w:r>
        <w:rPr>
          <w:sz w:val="24"/>
        </w:rPr>
        <w:t>.</w:t>
      </w:r>
    </w:p>
    <w:p w14:paraId="7EE344F7" w14:textId="77777777" w:rsidR="005D7450" w:rsidRDefault="00000000">
      <w:pPr>
        <w:pStyle w:val="Odstavecseseznamem"/>
        <w:numPr>
          <w:ilvl w:val="0"/>
          <w:numId w:val="1"/>
        </w:numPr>
        <w:tabs>
          <w:tab w:val="left" w:pos="400"/>
        </w:tabs>
        <w:ind w:hanging="283"/>
        <w:rPr>
          <w:sz w:val="24"/>
        </w:rPr>
      </w:pPr>
      <w:r>
        <w:rPr>
          <w:sz w:val="24"/>
        </w:rPr>
        <w:t>Tato</w:t>
      </w:r>
      <w:r>
        <w:rPr>
          <w:spacing w:val="35"/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pacing w:val="34"/>
          <w:sz w:val="24"/>
        </w:rPr>
        <w:t xml:space="preserve"> </w:t>
      </w:r>
      <w:r>
        <w:rPr>
          <w:sz w:val="24"/>
        </w:rPr>
        <w:t>je</w:t>
      </w:r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vyhotovena</w:t>
      </w:r>
      <w:proofErr w:type="spellEnd"/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dvou</w:t>
      </w:r>
      <w:proofErr w:type="spellEnd"/>
      <w:r>
        <w:rPr>
          <w:spacing w:val="35"/>
          <w:sz w:val="24"/>
        </w:rPr>
        <w:t xml:space="preserve">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>,</w:t>
      </w:r>
      <w:r>
        <w:rPr>
          <w:spacing w:val="35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nichž</w:t>
      </w:r>
      <w:proofErr w:type="spellEnd"/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každý</w:t>
      </w:r>
      <w:proofErr w:type="spellEnd"/>
      <w:r>
        <w:rPr>
          <w:spacing w:val="35"/>
          <w:sz w:val="24"/>
        </w:rPr>
        <w:t xml:space="preserve"> </w:t>
      </w:r>
      <w:proofErr w:type="spellStart"/>
      <w:r>
        <w:rPr>
          <w:sz w:val="24"/>
        </w:rPr>
        <w:t>má</w:t>
      </w:r>
      <w:proofErr w:type="spellEnd"/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platnost</w:t>
      </w:r>
      <w:proofErr w:type="spellEnd"/>
      <w:r>
        <w:rPr>
          <w:spacing w:val="35"/>
          <w:sz w:val="24"/>
        </w:rPr>
        <w:t xml:space="preserve"> </w:t>
      </w:r>
      <w:proofErr w:type="spellStart"/>
      <w:r>
        <w:rPr>
          <w:sz w:val="24"/>
        </w:rPr>
        <w:t>originálu</w:t>
      </w:r>
      <w:proofErr w:type="spellEnd"/>
      <w:r>
        <w:rPr>
          <w:sz w:val="24"/>
        </w:rPr>
        <w:t>,</w:t>
      </w:r>
    </w:p>
    <w:p w14:paraId="6FD9A38D" w14:textId="77777777" w:rsidR="005D7450" w:rsidRDefault="00000000">
      <w:pPr>
        <w:pStyle w:val="Zkladntext"/>
      </w:pPr>
      <w:proofErr w:type="spellStart"/>
      <w:r>
        <w:t>přičemž</w:t>
      </w:r>
      <w:proofErr w:type="spellEnd"/>
      <w:r>
        <w:t xml:space="preserve"> </w:t>
      </w:r>
      <w:proofErr w:type="spellStart"/>
      <w:r>
        <w:t>každá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</w:t>
      </w:r>
      <w:proofErr w:type="spellStart"/>
      <w:r>
        <w:t>jedno</w:t>
      </w:r>
      <w:proofErr w:type="spellEnd"/>
      <w:r>
        <w:t xml:space="preserve"> </w:t>
      </w:r>
      <w:proofErr w:type="spellStart"/>
      <w:r>
        <w:t>vyhotovení</w:t>
      </w:r>
      <w:proofErr w:type="spellEnd"/>
      <w:r>
        <w:t>.</w:t>
      </w:r>
    </w:p>
    <w:p w14:paraId="0B6440C0" w14:textId="77777777" w:rsidR="005D7450" w:rsidRDefault="00000000">
      <w:pPr>
        <w:pStyle w:val="Odstavecseseznamem"/>
        <w:numPr>
          <w:ilvl w:val="0"/>
          <w:numId w:val="1"/>
        </w:numPr>
        <w:tabs>
          <w:tab w:val="left" w:pos="400"/>
        </w:tabs>
        <w:spacing w:before="120"/>
        <w:ind w:right="115" w:hanging="283"/>
        <w:jc w:val="both"/>
        <w:rPr>
          <w:sz w:val="24"/>
        </w:rPr>
      </w:pPr>
      <w:proofErr w:type="spellStart"/>
      <w:r>
        <w:rPr>
          <w:sz w:val="24"/>
        </w:rPr>
        <w:t>Obě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přečetly</w:t>
      </w:r>
      <w:proofErr w:type="spellEnd"/>
      <w:r>
        <w:rPr>
          <w:sz w:val="24"/>
        </w:rPr>
        <w:t xml:space="preserve"> a s </w:t>
      </w:r>
      <w:proofErr w:type="spellStart"/>
      <w:r>
        <w:rPr>
          <w:sz w:val="24"/>
        </w:rPr>
        <w:t>jejím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vyjadřuje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vůli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omylů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souhlasí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Zároveň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uzavírána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tísni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nápadně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nevýhodných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důkaz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čehož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připojují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podpisy</w:t>
      </w:r>
      <w:proofErr w:type="spellEnd"/>
      <w:r>
        <w:rPr>
          <w:sz w:val="24"/>
        </w:rPr>
        <w:t>.</w:t>
      </w:r>
    </w:p>
    <w:p w14:paraId="2014C837" w14:textId="77777777" w:rsidR="005D7450" w:rsidRDefault="00000000">
      <w:pPr>
        <w:pStyle w:val="Odstavecseseznamem"/>
        <w:numPr>
          <w:ilvl w:val="0"/>
          <w:numId w:val="1"/>
        </w:numPr>
        <w:tabs>
          <w:tab w:val="left" w:pos="400"/>
        </w:tabs>
        <w:ind w:right="115" w:hanging="283"/>
        <w:jc w:val="both"/>
        <w:rPr>
          <w:sz w:val="24"/>
        </w:rPr>
      </w:pPr>
      <w:proofErr w:type="spellStart"/>
      <w:r>
        <w:rPr>
          <w:sz w:val="24"/>
        </w:rPr>
        <w:t>Nájemce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vědomí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pronajímatel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subjektem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uveřejňovat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č.</w:t>
      </w:r>
      <w:r>
        <w:rPr>
          <w:spacing w:val="-10"/>
          <w:sz w:val="24"/>
        </w:rPr>
        <w:t xml:space="preserve"> </w:t>
      </w:r>
      <w:r>
        <w:rPr>
          <w:sz w:val="24"/>
        </w:rPr>
        <w:t>340/2015</w:t>
      </w:r>
      <w:r>
        <w:rPr>
          <w:spacing w:val="-10"/>
          <w:sz w:val="24"/>
        </w:rPr>
        <w:t xml:space="preserve"> </w:t>
      </w:r>
      <w:r>
        <w:rPr>
          <w:sz w:val="24"/>
        </w:rPr>
        <w:t>Sb.,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zákon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registru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tato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splňuje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podmínky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 xml:space="preserve">pro </w:t>
      </w:r>
      <w:proofErr w:type="spellStart"/>
      <w:r>
        <w:rPr>
          <w:sz w:val="24"/>
        </w:rPr>
        <w:t>uveřejnění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dané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zákonem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pokud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hodnota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přesáhne</w:t>
      </w:r>
      <w:proofErr w:type="spellEnd"/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50.000,-</w:t>
      </w:r>
      <w:proofErr w:type="gram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Kč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 xml:space="preserve">bez DPH), </w:t>
      </w:r>
      <w:proofErr w:type="spellStart"/>
      <w:r>
        <w:rPr>
          <w:sz w:val="24"/>
        </w:rPr>
        <w:t>pronajímatel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>.</w:t>
      </w:r>
    </w:p>
    <w:p w14:paraId="58519DE0" w14:textId="77777777" w:rsidR="005D7450" w:rsidRDefault="00000000">
      <w:pPr>
        <w:pStyle w:val="Odstavecseseznamem"/>
        <w:numPr>
          <w:ilvl w:val="0"/>
          <w:numId w:val="1"/>
        </w:numPr>
        <w:tabs>
          <w:tab w:val="left" w:pos="400"/>
        </w:tabs>
        <w:ind w:right="116" w:hanging="283"/>
        <w:jc w:val="both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tj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zástupci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. 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jde</w:t>
      </w:r>
      <w:proofErr w:type="spellEnd"/>
      <w:r>
        <w:rPr>
          <w:sz w:val="24"/>
        </w:rPr>
        <w:t xml:space="preserve">-li o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podléhající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340/2015 Sb., </w:t>
      </w:r>
      <w:proofErr w:type="spellStart"/>
      <w:r>
        <w:rPr>
          <w:sz w:val="24"/>
        </w:rPr>
        <w:t>zákon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teprve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>.</w:t>
      </w:r>
    </w:p>
    <w:p w14:paraId="4E22878C" w14:textId="77777777" w:rsidR="005D7450" w:rsidRDefault="005D7450">
      <w:pPr>
        <w:pStyle w:val="Zkladntext"/>
        <w:ind w:left="0"/>
        <w:rPr>
          <w:sz w:val="26"/>
        </w:rPr>
      </w:pPr>
    </w:p>
    <w:p w14:paraId="1DB6D24A" w14:textId="77777777" w:rsidR="005D7450" w:rsidRDefault="005D7450">
      <w:pPr>
        <w:pStyle w:val="Zkladntext"/>
        <w:ind w:left="0"/>
        <w:rPr>
          <w:sz w:val="26"/>
        </w:rPr>
      </w:pPr>
    </w:p>
    <w:p w14:paraId="09AE1EDA" w14:textId="77777777" w:rsidR="005D7450" w:rsidRDefault="005D7450">
      <w:pPr>
        <w:pStyle w:val="Zkladntext"/>
        <w:spacing w:before="7"/>
        <w:ind w:left="0"/>
        <w:rPr>
          <w:sz w:val="37"/>
        </w:rPr>
      </w:pPr>
    </w:p>
    <w:p w14:paraId="77E24CFC" w14:textId="77777777" w:rsidR="005D7450" w:rsidRDefault="00000000">
      <w:pPr>
        <w:pStyle w:val="Zkladntext"/>
        <w:tabs>
          <w:tab w:val="left" w:pos="4723"/>
        </w:tabs>
        <w:spacing w:before="1"/>
        <w:ind w:left="115"/>
      </w:pPr>
      <w:r>
        <w:t xml:space="preserve">V </w:t>
      </w:r>
      <w:proofErr w:type="spellStart"/>
      <w:r>
        <w:t>Plzni</w:t>
      </w:r>
      <w:proofErr w:type="spellEnd"/>
      <w:r>
        <w:rPr>
          <w:spacing w:val="-2"/>
        </w:rPr>
        <w:t xml:space="preserve"> </w:t>
      </w:r>
      <w:proofErr w:type="spellStart"/>
      <w:r>
        <w:t>dne</w:t>
      </w:r>
      <w:proofErr w:type="spellEnd"/>
      <w:r>
        <w:rPr>
          <w:spacing w:val="-2"/>
        </w:rPr>
        <w:t xml:space="preserve"> </w:t>
      </w:r>
      <w:r>
        <w:t>………………</w:t>
      </w:r>
      <w:r>
        <w:tab/>
        <w:t xml:space="preserve">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rPr>
          <w:spacing w:val="-3"/>
        </w:rPr>
        <w:t xml:space="preserve"> </w:t>
      </w:r>
      <w:r>
        <w:t>………………</w:t>
      </w:r>
    </w:p>
    <w:p w14:paraId="3FB05DCD" w14:textId="77777777" w:rsidR="005D7450" w:rsidRDefault="005D7450">
      <w:pPr>
        <w:pStyle w:val="Zkladntext"/>
        <w:spacing w:before="10"/>
        <w:ind w:left="0"/>
        <w:rPr>
          <w:sz w:val="20"/>
        </w:rPr>
      </w:pPr>
    </w:p>
    <w:p w14:paraId="6C0B5DDB" w14:textId="77777777" w:rsidR="005D7450" w:rsidRDefault="00000000">
      <w:pPr>
        <w:pStyle w:val="Zkladntext"/>
        <w:tabs>
          <w:tab w:val="left" w:pos="4795"/>
        </w:tabs>
        <w:ind w:left="115"/>
      </w:pPr>
      <w:r>
        <w:pict w14:anchorId="3E2B6BE5">
          <v:shape id="_x0000_s2053" style="position:absolute;left:0;text-align:left;margin-left:376.25pt;margin-top:19.1pt;width:53.6pt;height:53.2pt;z-index:-6136;mso-position-horizontal-relative:page" coordorigin="7525,382" coordsize="1072,1064" o:spt="100" adj="0,,0" path="m7719,1221r-94,60l7566,1340r-31,51l7525,1428r7,14l7538,1446r72,l7613,1443r-67,l7556,1404r35,-56l7646,1284r73,-63xm7984,382r-22,14l7951,429r-4,37l7947,493r,24l7950,543r3,27l7957,599r6,28l7969,657r7,30l7984,717r-6,27l7962,791r-25,65l7904,932r-38,84l7823,1103r-47,85l7728,1268r-49,70l7632,1394r-45,36l7546,1443r67,l7650,1417r50,-54l7757,1284r66,-107l7834,1174r-11,l7887,1058r47,-95l7967,887r22,-61l8003,777r39,l8018,713r7,-55l8003,658r-12,-48l7982,564r-4,-44l7976,481r,-17l7979,437r7,-29l7999,388r27,l8012,383r-28,-1xm8586,1172r-30,l8544,1183r,29l8556,1223r30,l8592,1218r-33,l8549,1209r,-23l8559,1177r33,l8586,1172xm8592,1177r-9,l8590,1186r,23l8583,1218r9,l8597,1212r,-29l8592,1177xm8577,1180r-17,l8560,1212r5,l8565,1200r14,l8578,1199r-3,-1l8582,1196r-17,l8565,1187r16,l8581,1185r-4,-5xm8579,1200r-7,l8574,1203r1,4l8576,1212r6,l8581,1207r,-5l8579,1200xm8581,1187r-8,l8575,1188r,7l8572,1196r10,l8582,1191r-1,-4xm8042,777r-39,l8050,875r49,72l8147,999r44,35l8227,1057r-78,15l8068,1091r-82,24l7903,1142r-80,32l7834,1174r56,-18l7962,1137r75,-17l8114,1105r77,-12l8267,1084r82,l8332,1077r74,-4l8575,1073r-29,-15l8506,1049r-222,l8258,1035r-25,-16l8209,1003r-23,-17l8131,931r-46,-66l8047,791r-5,-14xm8349,1084r-82,l8339,1117r71,24l8475,1157r54,5l8552,1160r17,-4l8580,1148r2,-4l8552,1144r-43,-4l8456,1126r-61,-22l8349,1084xm8586,1137r-8,3l8566,1144r16,l8586,1137xm8575,1073r-169,l8492,1076r70,15l8590,1125r4,-8l8597,1114r,-8l8584,1078r-9,-5xm8415,1042r-29,1l8354,1044r-70,5l8506,1049r-17,-3l8415,1042xm8036,471r-6,32l8023,545r-8,51l8003,658r22,l8026,651r5,-60l8034,531r2,-60xm8026,388r-27,l8011,396r11,12l8031,426r5,25l8040,411r-9,-21l8026,388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22D6FEB8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311.55pt;margin-top:17.1pt;width:89.75pt;height:26.9pt;z-index:1096;mso-position-horizontal-relative:page" filled="f" stroked="f">
            <v:textbox inset="0,0,0,0">
              <w:txbxContent>
                <w:p w14:paraId="756CBA54" w14:textId="70C486A7" w:rsidR="005D7450" w:rsidRDefault="005D7450">
                  <w:pPr>
                    <w:spacing w:before="7" w:line="531" w:lineRule="exact"/>
                    <w:rPr>
                      <w:rFonts w:ascii="Calibri"/>
                      <w:sz w:val="44"/>
                    </w:rPr>
                  </w:pPr>
                </w:p>
              </w:txbxContent>
            </v:textbox>
            <w10:wrap anchorx="page"/>
          </v:shape>
        </w:pict>
      </w:r>
      <w:proofErr w:type="spellStart"/>
      <w:r>
        <w:t>Pronajímatel</w:t>
      </w:r>
      <w:proofErr w:type="spellEnd"/>
      <w:r>
        <w:t>:</w:t>
      </w:r>
      <w:r>
        <w:tab/>
      </w:r>
      <w:proofErr w:type="spellStart"/>
      <w:r>
        <w:t>Nájemce</w:t>
      </w:r>
      <w:proofErr w:type="spellEnd"/>
      <w:r>
        <w:t>:</w:t>
      </w:r>
    </w:p>
    <w:p w14:paraId="136E7E2E" w14:textId="77777777" w:rsidR="005D7450" w:rsidRDefault="005D7450"/>
    <w:p w14:paraId="0B1C9957" w14:textId="77777777" w:rsidR="00E03E5F" w:rsidRDefault="00E03E5F">
      <w:pPr>
        <w:sectPr w:rsidR="00E03E5F">
          <w:pgSz w:w="11910" w:h="16840"/>
          <w:pgMar w:top="1320" w:right="1300" w:bottom="960" w:left="1300" w:header="0" w:footer="774" w:gutter="0"/>
          <w:cols w:space="708"/>
        </w:sectPr>
      </w:pPr>
    </w:p>
    <w:p w14:paraId="4107D2A6" w14:textId="77777777" w:rsidR="005D7450" w:rsidRDefault="005D7450">
      <w:pPr>
        <w:spacing w:line="200" w:lineRule="exact"/>
        <w:rPr>
          <w:rFonts w:ascii="Calibri"/>
        </w:rPr>
      </w:pPr>
    </w:p>
    <w:p w14:paraId="78D6E31A" w14:textId="77777777" w:rsidR="00E03E5F" w:rsidRDefault="00E03E5F">
      <w:pPr>
        <w:spacing w:line="200" w:lineRule="exact"/>
        <w:rPr>
          <w:rFonts w:ascii="Calibri"/>
        </w:rPr>
        <w:sectPr w:rsidR="00E03E5F">
          <w:type w:val="continuous"/>
          <w:pgSz w:w="11910" w:h="16840"/>
          <w:pgMar w:top="1340" w:right="1300" w:bottom="960" w:left="1300" w:header="708" w:footer="708" w:gutter="0"/>
          <w:cols w:num="4" w:space="708" w:equalWidth="0">
            <w:col w:w="1675" w:space="116"/>
            <w:col w:w="1658" w:space="1217"/>
            <w:col w:w="1774" w:space="88"/>
            <w:col w:w="2782"/>
          </w:cols>
        </w:sectPr>
      </w:pPr>
    </w:p>
    <w:p w14:paraId="66D3603E" w14:textId="77777777" w:rsidR="005D7450" w:rsidRDefault="00000000">
      <w:pPr>
        <w:pStyle w:val="Zkladntext"/>
        <w:tabs>
          <w:tab w:val="left" w:pos="4795"/>
        </w:tabs>
        <w:spacing w:line="266" w:lineRule="exact"/>
        <w:ind w:left="115"/>
      </w:pPr>
      <w:r>
        <w:t>………….....…………………………...</w:t>
      </w:r>
      <w:r>
        <w:tab/>
        <w:t>………….....…………………………...</w:t>
      </w:r>
    </w:p>
    <w:p w14:paraId="5AC32617" w14:textId="77777777" w:rsidR="00E03E5F" w:rsidRDefault="00000000">
      <w:pPr>
        <w:pStyle w:val="Zkladntext"/>
        <w:tabs>
          <w:tab w:val="left" w:pos="5335"/>
          <w:tab w:val="left" w:pos="6031"/>
        </w:tabs>
        <w:ind w:left="1563" w:right="2136" w:hanging="540"/>
      </w:pPr>
      <w:r>
        <w:t>Ing.</w:t>
      </w:r>
      <w:r>
        <w:rPr>
          <w:spacing w:val="-1"/>
        </w:rPr>
        <w:t xml:space="preserve"> </w:t>
      </w:r>
      <w:r>
        <w:t>Martina</w:t>
      </w:r>
      <w:r>
        <w:rPr>
          <w:spacing w:val="-2"/>
        </w:rPr>
        <w:t xml:space="preserve"> </w:t>
      </w:r>
      <w:proofErr w:type="spellStart"/>
      <w:r>
        <w:t>Větrovská</w:t>
      </w:r>
      <w:proofErr w:type="spellEnd"/>
      <w:r>
        <w:tab/>
      </w:r>
      <w:proofErr w:type="spellStart"/>
      <w:r w:rsidR="00E03E5F">
        <w:t>xxxxxx</w:t>
      </w:r>
      <w:proofErr w:type="spellEnd"/>
    </w:p>
    <w:p w14:paraId="562017D8" w14:textId="0B992F2E" w:rsidR="005D7450" w:rsidRDefault="00000000">
      <w:pPr>
        <w:pStyle w:val="Zkladntext"/>
        <w:tabs>
          <w:tab w:val="left" w:pos="5335"/>
          <w:tab w:val="left" w:pos="6031"/>
        </w:tabs>
        <w:ind w:left="1563" w:right="2136" w:hanging="540"/>
      </w:pPr>
      <w:r>
        <w:t xml:space="preserve"> </w:t>
      </w:r>
      <w:proofErr w:type="spellStart"/>
      <w:r>
        <w:t>Kvestorka</w:t>
      </w:r>
      <w:proofErr w:type="spellEnd"/>
      <w:r>
        <w:tab/>
      </w:r>
      <w:r>
        <w:tab/>
      </w:r>
    </w:p>
    <w:p w14:paraId="283F93D6" w14:textId="77777777" w:rsidR="005D7450" w:rsidRDefault="00000000">
      <w:pPr>
        <w:pStyle w:val="Zkladntext"/>
        <w:tabs>
          <w:tab w:val="left" w:pos="4651"/>
        </w:tabs>
        <w:ind w:left="536"/>
      </w:pP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rPr>
          <w:spacing w:val="-3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Plzni</w:t>
      </w:r>
      <w:proofErr w:type="spellEnd"/>
      <w:r>
        <w:tab/>
      </w:r>
      <w:proofErr w:type="spellStart"/>
      <w:r>
        <w:t>Vysoká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chemicko-technologická</w:t>
      </w:r>
      <w:proofErr w:type="spellEnd"/>
      <w:r>
        <w:t xml:space="preserve"> v</w:t>
      </w:r>
      <w:r>
        <w:rPr>
          <w:spacing w:val="-11"/>
        </w:rPr>
        <w:t xml:space="preserve"> </w:t>
      </w:r>
      <w:proofErr w:type="spellStart"/>
      <w:r>
        <w:t>Praze</w:t>
      </w:r>
      <w:proofErr w:type="spellEnd"/>
    </w:p>
    <w:p w14:paraId="2A172E78" w14:textId="77777777" w:rsidR="005D7450" w:rsidRDefault="005D7450">
      <w:pPr>
        <w:sectPr w:rsidR="005D7450">
          <w:type w:val="continuous"/>
          <w:pgSz w:w="11910" w:h="16840"/>
          <w:pgMar w:top="1340" w:right="1300" w:bottom="960" w:left="1300" w:header="708" w:footer="708" w:gutter="0"/>
          <w:cols w:space="708"/>
        </w:sectPr>
      </w:pPr>
    </w:p>
    <w:p w14:paraId="565E6E23" w14:textId="77777777" w:rsidR="005D7450" w:rsidRDefault="00000000">
      <w:pPr>
        <w:spacing w:before="76"/>
        <w:ind w:left="115"/>
        <w:rPr>
          <w:b/>
          <w:sz w:val="23"/>
        </w:rPr>
      </w:pPr>
      <w:proofErr w:type="spellStart"/>
      <w:r>
        <w:rPr>
          <w:b/>
          <w:sz w:val="23"/>
        </w:rPr>
        <w:lastRenderedPageBreak/>
        <w:t>Příloha</w:t>
      </w:r>
      <w:proofErr w:type="spellEnd"/>
      <w:r>
        <w:rPr>
          <w:b/>
          <w:sz w:val="23"/>
        </w:rPr>
        <w:t xml:space="preserve"> 1. – </w:t>
      </w:r>
      <w:proofErr w:type="spellStart"/>
      <w:r>
        <w:rPr>
          <w:b/>
          <w:sz w:val="23"/>
        </w:rPr>
        <w:t>Seznam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movitých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věcí</w:t>
      </w:r>
      <w:proofErr w:type="spellEnd"/>
    </w:p>
    <w:p w14:paraId="7FB4058F" w14:textId="77777777" w:rsidR="005D7450" w:rsidRDefault="005D7450">
      <w:pPr>
        <w:pStyle w:val="Zkladntext"/>
        <w:spacing w:before="2"/>
        <w:ind w:left="0"/>
        <w:rPr>
          <w:b/>
          <w:sz w:val="23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6"/>
        <w:gridCol w:w="2069"/>
        <w:gridCol w:w="720"/>
        <w:gridCol w:w="3511"/>
        <w:gridCol w:w="1169"/>
      </w:tblGrid>
      <w:tr w:rsidR="005D7450" w14:paraId="6016443F" w14:textId="77777777">
        <w:trPr>
          <w:trHeight w:hRule="exact" w:val="266"/>
        </w:trPr>
        <w:tc>
          <w:tcPr>
            <w:tcW w:w="1886" w:type="dxa"/>
          </w:tcPr>
          <w:p w14:paraId="38463EC7" w14:textId="77777777" w:rsidR="005D745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SMV 00052810 </w:t>
            </w:r>
          </w:p>
        </w:tc>
        <w:tc>
          <w:tcPr>
            <w:tcW w:w="2069" w:type="dxa"/>
          </w:tcPr>
          <w:p w14:paraId="79E32DA2" w14:textId="77777777" w:rsidR="005D7450" w:rsidRDefault="00000000">
            <w:pPr>
              <w:pStyle w:val="TableParagraph"/>
              <w:ind w:left="64"/>
              <w:rPr>
                <w:sz w:val="20"/>
              </w:rPr>
            </w:pPr>
            <w:proofErr w:type="spellStart"/>
            <w:r>
              <w:rPr>
                <w:sz w:val="20"/>
              </w:rPr>
              <w:t>Samostatný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majetek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720" w:type="dxa"/>
          </w:tcPr>
          <w:p w14:paraId="1B5A9BC9" w14:textId="77777777" w:rsidR="005D745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SMV </w:t>
            </w:r>
          </w:p>
        </w:tc>
        <w:tc>
          <w:tcPr>
            <w:tcW w:w="3511" w:type="dxa"/>
          </w:tcPr>
          <w:p w14:paraId="7E173247" w14:textId="77777777" w:rsidR="005D7450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Autokláv</w:t>
            </w:r>
            <w:proofErr w:type="spellEnd"/>
            <w:r>
              <w:rPr>
                <w:sz w:val="20"/>
              </w:rPr>
              <w:t xml:space="preserve"> – </w:t>
            </w:r>
            <w:proofErr w:type="spellStart"/>
            <w:r>
              <w:rPr>
                <w:sz w:val="20"/>
              </w:rPr>
              <w:t>vysokotlatký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systém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169" w:type="dxa"/>
          </w:tcPr>
          <w:p w14:paraId="5AF0B9D7" w14:textId="77777777" w:rsidR="005D7450" w:rsidRDefault="00000000">
            <w:pPr>
              <w:pStyle w:val="TableParagraph"/>
              <w:ind w:left="99" w:right="1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19/12/2014 </w:t>
            </w:r>
          </w:p>
        </w:tc>
      </w:tr>
      <w:tr w:rsidR="005D7450" w14:paraId="51B83B36" w14:textId="77777777">
        <w:trPr>
          <w:trHeight w:hRule="exact" w:val="463"/>
        </w:trPr>
        <w:tc>
          <w:tcPr>
            <w:tcW w:w="1886" w:type="dxa"/>
          </w:tcPr>
          <w:p w14:paraId="5145083E" w14:textId="77777777" w:rsidR="005D7450" w:rsidRDefault="00000000">
            <w:pPr>
              <w:pStyle w:val="TableParagraph"/>
              <w:spacing w:before="3" w:line="226" w:lineRule="exact"/>
              <w:rPr>
                <w:sz w:val="20"/>
              </w:rPr>
            </w:pPr>
            <w:r>
              <w:rPr>
                <w:sz w:val="20"/>
              </w:rPr>
              <w:t>SMV 00052810/---</w:t>
            </w:r>
          </w:p>
          <w:p w14:paraId="605A06D1" w14:textId="77777777" w:rsidR="005D7450" w:rsidRDefault="00000000">
            <w:pPr>
              <w:pStyle w:val="TableParagraph"/>
              <w:spacing w:before="0" w:line="226" w:lineRule="exact"/>
              <w:rPr>
                <w:sz w:val="20"/>
              </w:rPr>
            </w:pPr>
            <w:r>
              <w:rPr>
                <w:sz w:val="20"/>
              </w:rPr>
              <w:t xml:space="preserve">/0001 </w:t>
            </w:r>
          </w:p>
        </w:tc>
        <w:tc>
          <w:tcPr>
            <w:tcW w:w="2069" w:type="dxa"/>
          </w:tcPr>
          <w:p w14:paraId="78C46706" w14:textId="77777777" w:rsidR="005D7450" w:rsidRDefault="005D7450">
            <w:pPr>
              <w:pStyle w:val="TableParagraph"/>
              <w:spacing w:before="9"/>
              <w:ind w:left="0"/>
              <w:rPr>
                <w:rFonts w:ascii="Times New Roman"/>
                <w:b/>
                <w:sz w:val="19"/>
              </w:rPr>
            </w:pPr>
          </w:p>
          <w:p w14:paraId="21B14EFD" w14:textId="77777777" w:rsidR="005D7450" w:rsidRDefault="00000000">
            <w:pPr>
              <w:pStyle w:val="TableParagraph"/>
              <w:spacing w:before="1"/>
              <w:ind w:left="64"/>
              <w:rPr>
                <w:sz w:val="20"/>
              </w:rPr>
            </w:pPr>
            <w:proofErr w:type="spellStart"/>
            <w:r>
              <w:rPr>
                <w:sz w:val="20"/>
              </w:rPr>
              <w:t>Příslušenství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720" w:type="dxa"/>
          </w:tcPr>
          <w:p w14:paraId="2A2FF27D" w14:textId="77777777" w:rsidR="005D7450" w:rsidRDefault="005D7450">
            <w:pPr>
              <w:pStyle w:val="TableParagraph"/>
              <w:spacing w:before="9"/>
              <w:ind w:left="0"/>
              <w:rPr>
                <w:rFonts w:ascii="Times New Roman"/>
                <w:b/>
                <w:sz w:val="19"/>
              </w:rPr>
            </w:pPr>
          </w:p>
          <w:p w14:paraId="0C767031" w14:textId="77777777" w:rsidR="005D745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SMV </w:t>
            </w:r>
          </w:p>
        </w:tc>
        <w:tc>
          <w:tcPr>
            <w:tcW w:w="3511" w:type="dxa"/>
          </w:tcPr>
          <w:p w14:paraId="36BAC5EB" w14:textId="77777777" w:rsidR="005D7450" w:rsidRDefault="005D7450">
            <w:pPr>
              <w:pStyle w:val="TableParagraph"/>
              <w:spacing w:before="9"/>
              <w:ind w:left="0"/>
              <w:rPr>
                <w:rFonts w:ascii="Times New Roman"/>
                <w:b/>
                <w:sz w:val="19"/>
              </w:rPr>
            </w:pPr>
          </w:p>
          <w:p w14:paraId="3647921A" w14:textId="77777777" w:rsidR="005D7450" w:rsidRDefault="00000000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Kompresorová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stanice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Maximator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169" w:type="dxa"/>
          </w:tcPr>
          <w:p w14:paraId="72BCBF17" w14:textId="77777777" w:rsidR="005D7450" w:rsidRDefault="005D7450">
            <w:pPr>
              <w:pStyle w:val="TableParagraph"/>
              <w:spacing w:before="9"/>
              <w:ind w:left="0"/>
              <w:rPr>
                <w:rFonts w:ascii="Times New Roman"/>
                <w:b/>
                <w:sz w:val="19"/>
              </w:rPr>
            </w:pPr>
          </w:p>
          <w:p w14:paraId="4DFBD8C7" w14:textId="77777777" w:rsidR="005D7450" w:rsidRDefault="00000000">
            <w:pPr>
              <w:pStyle w:val="TableParagraph"/>
              <w:spacing w:before="1"/>
              <w:ind w:left="99" w:right="1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19/12/2014 </w:t>
            </w:r>
          </w:p>
        </w:tc>
      </w:tr>
    </w:tbl>
    <w:p w14:paraId="23C45631" w14:textId="77777777" w:rsidR="00D655E3" w:rsidRDefault="00D655E3"/>
    <w:sectPr w:rsidR="00D655E3">
      <w:pgSz w:w="11910" w:h="16840"/>
      <w:pgMar w:top="1320" w:right="940" w:bottom="960" w:left="1300" w:header="0" w:footer="77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62B83" w14:textId="77777777" w:rsidR="00D655E3" w:rsidRDefault="00D655E3">
      <w:r>
        <w:separator/>
      </w:r>
    </w:p>
  </w:endnote>
  <w:endnote w:type="continuationSeparator" w:id="0">
    <w:p w14:paraId="34B4E2CF" w14:textId="77777777" w:rsidR="00D655E3" w:rsidRDefault="00D6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C4352" w14:textId="77777777" w:rsidR="005D7450" w:rsidRDefault="00000000">
    <w:pPr>
      <w:pStyle w:val="Zkladntext"/>
      <w:spacing w:line="14" w:lineRule="auto"/>
      <w:ind w:left="0"/>
      <w:rPr>
        <w:sz w:val="20"/>
      </w:rPr>
    </w:pPr>
    <w:r>
      <w:pict w14:anchorId="76C818C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09.7pt;margin-top:792.2pt;width:15.8pt;height:13.05pt;z-index:-251658752;mso-position-horizontal-relative:page;mso-position-vertical-relative:page" filled="f" stroked="f">
          <v:textbox inset="0,0,0,0">
            <w:txbxContent>
              <w:p w14:paraId="4953F8E1" w14:textId="77777777" w:rsidR="005D7450" w:rsidRDefault="00000000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20"/>
                  </w:rPr>
                  <w:t>/5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D0384" w14:textId="77777777" w:rsidR="00D655E3" w:rsidRDefault="00D655E3">
      <w:r>
        <w:separator/>
      </w:r>
    </w:p>
  </w:footnote>
  <w:footnote w:type="continuationSeparator" w:id="0">
    <w:p w14:paraId="23C09802" w14:textId="77777777" w:rsidR="00D655E3" w:rsidRDefault="00D6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84CFF"/>
    <w:multiLevelType w:val="hybridMultilevel"/>
    <w:tmpl w:val="38486C66"/>
    <w:lvl w:ilvl="0" w:tplc="24845EE8">
      <w:start w:val="1"/>
      <w:numFmt w:val="decimal"/>
      <w:lvlText w:val="%1)"/>
      <w:lvlJc w:val="left"/>
      <w:pPr>
        <w:ind w:left="399" w:hanging="28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F446BAC">
      <w:start w:val="1"/>
      <w:numFmt w:val="lowerLetter"/>
      <w:lvlText w:val="%2)"/>
      <w:lvlJc w:val="left"/>
      <w:pPr>
        <w:ind w:left="968" w:hanging="286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2" w:tplc="411ADED8">
      <w:numFmt w:val="bullet"/>
      <w:lvlText w:val="•"/>
      <w:lvlJc w:val="left"/>
      <w:pPr>
        <w:ind w:left="1887" w:hanging="286"/>
      </w:pPr>
      <w:rPr>
        <w:rFonts w:hint="default"/>
      </w:rPr>
    </w:lvl>
    <w:lvl w:ilvl="3" w:tplc="942E49AC">
      <w:numFmt w:val="bullet"/>
      <w:lvlText w:val="•"/>
      <w:lvlJc w:val="left"/>
      <w:pPr>
        <w:ind w:left="2814" w:hanging="286"/>
      </w:pPr>
      <w:rPr>
        <w:rFonts w:hint="default"/>
      </w:rPr>
    </w:lvl>
    <w:lvl w:ilvl="4" w:tplc="BE6A84AE">
      <w:numFmt w:val="bullet"/>
      <w:lvlText w:val="•"/>
      <w:lvlJc w:val="left"/>
      <w:pPr>
        <w:ind w:left="3742" w:hanging="286"/>
      </w:pPr>
      <w:rPr>
        <w:rFonts w:hint="default"/>
      </w:rPr>
    </w:lvl>
    <w:lvl w:ilvl="5" w:tplc="6ABE5492">
      <w:numFmt w:val="bullet"/>
      <w:lvlText w:val="•"/>
      <w:lvlJc w:val="left"/>
      <w:pPr>
        <w:ind w:left="4669" w:hanging="286"/>
      </w:pPr>
      <w:rPr>
        <w:rFonts w:hint="default"/>
      </w:rPr>
    </w:lvl>
    <w:lvl w:ilvl="6" w:tplc="D6CCE0BC">
      <w:numFmt w:val="bullet"/>
      <w:lvlText w:val="•"/>
      <w:lvlJc w:val="left"/>
      <w:pPr>
        <w:ind w:left="5596" w:hanging="286"/>
      </w:pPr>
      <w:rPr>
        <w:rFonts w:hint="default"/>
      </w:rPr>
    </w:lvl>
    <w:lvl w:ilvl="7" w:tplc="2262809E">
      <w:numFmt w:val="bullet"/>
      <w:lvlText w:val="•"/>
      <w:lvlJc w:val="left"/>
      <w:pPr>
        <w:ind w:left="6524" w:hanging="286"/>
      </w:pPr>
      <w:rPr>
        <w:rFonts w:hint="default"/>
      </w:rPr>
    </w:lvl>
    <w:lvl w:ilvl="8" w:tplc="8F90FCD0">
      <w:numFmt w:val="bullet"/>
      <w:lvlText w:val="•"/>
      <w:lvlJc w:val="left"/>
      <w:pPr>
        <w:ind w:left="7451" w:hanging="286"/>
      </w:pPr>
      <w:rPr>
        <w:rFonts w:hint="default"/>
      </w:rPr>
    </w:lvl>
  </w:abstractNum>
  <w:abstractNum w:abstractNumId="1" w15:restartNumberingAfterBreak="0">
    <w:nsid w:val="3E8068A8"/>
    <w:multiLevelType w:val="hybridMultilevel"/>
    <w:tmpl w:val="9EAE25D4"/>
    <w:lvl w:ilvl="0" w:tplc="96966C9E">
      <w:start w:val="1"/>
      <w:numFmt w:val="decimal"/>
      <w:lvlText w:val="%1)"/>
      <w:lvlJc w:val="left"/>
      <w:pPr>
        <w:ind w:left="399" w:hanging="28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F54892A">
      <w:numFmt w:val="bullet"/>
      <w:lvlText w:val="•"/>
      <w:lvlJc w:val="left"/>
      <w:pPr>
        <w:ind w:left="1290" w:hanging="284"/>
      </w:pPr>
      <w:rPr>
        <w:rFonts w:hint="default"/>
      </w:rPr>
    </w:lvl>
    <w:lvl w:ilvl="2" w:tplc="849E0038">
      <w:numFmt w:val="bullet"/>
      <w:lvlText w:val="•"/>
      <w:lvlJc w:val="left"/>
      <w:pPr>
        <w:ind w:left="2181" w:hanging="284"/>
      </w:pPr>
      <w:rPr>
        <w:rFonts w:hint="default"/>
      </w:rPr>
    </w:lvl>
    <w:lvl w:ilvl="3" w:tplc="DCD09904">
      <w:numFmt w:val="bullet"/>
      <w:lvlText w:val="•"/>
      <w:lvlJc w:val="left"/>
      <w:pPr>
        <w:ind w:left="3071" w:hanging="284"/>
      </w:pPr>
      <w:rPr>
        <w:rFonts w:hint="default"/>
      </w:rPr>
    </w:lvl>
    <w:lvl w:ilvl="4" w:tplc="AE64CAE4">
      <w:numFmt w:val="bullet"/>
      <w:lvlText w:val="•"/>
      <w:lvlJc w:val="left"/>
      <w:pPr>
        <w:ind w:left="3962" w:hanging="284"/>
      </w:pPr>
      <w:rPr>
        <w:rFonts w:hint="default"/>
      </w:rPr>
    </w:lvl>
    <w:lvl w:ilvl="5" w:tplc="10E21EE8">
      <w:numFmt w:val="bullet"/>
      <w:lvlText w:val="•"/>
      <w:lvlJc w:val="left"/>
      <w:pPr>
        <w:ind w:left="4853" w:hanging="284"/>
      </w:pPr>
      <w:rPr>
        <w:rFonts w:hint="default"/>
      </w:rPr>
    </w:lvl>
    <w:lvl w:ilvl="6" w:tplc="31C6FDE4">
      <w:numFmt w:val="bullet"/>
      <w:lvlText w:val="•"/>
      <w:lvlJc w:val="left"/>
      <w:pPr>
        <w:ind w:left="5743" w:hanging="284"/>
      </w:pPr>
      <w:rPr>
        <w:rFonts w:hint="default"/>
      </w:rPr>
    </w:lvl>
    <w:lvl w:ilvl="7" w:tplc="DD300EC8">
      <w:numFmt w:val="bullet"/>
      <w:lvlText w:val="•"/>
      <w:lvlJc w:val="left"/>
      <w:pPr>
        <w:ind w:left="6634" w:hanging="284"/>
      </w:pPr>
      <w:rPr>
        <w:rFonts w:hint="default"/>
      </w:rPr>
    </w:lvl>
    <w:lvl w:ilvl="8" w:tplc="67D84406">
      <w:numFmt w:val="bullet"/>
      <w:lvlText w:val="•"/>
      <w:lvlJc w:val="left"/>
      <w:pPr>
        <w:ind w:left="7525" w:hanging="284"/>
      </w:pPr>
      <w:rPr>
        <w:rFonts w:hint="default"/>
      </w:rPr>
    </w:lvl>
  </w:abstractNum>
  <w:abstractNum w:abstractNumId="2" w15:restartNumberingAfterBreak="0">
    <w:nsid w:val="3EEE03AD"/>
    <w:multiLevelType w:val="hybridMultilevel"/>
    <w:tmpl w:val="52225F02"/>
    <w:lvl w:ilvl="0" w:tplc="2CF08112">
      <w:start w:val="1"/>
      <w:numFmt w:val="decimal"/>
      <w:lvlText w:val="%1)"/>
      <w:lvlJc w:val="left"/>
      <w:pPr>
        <w:ind w:left="399" w:hanging="28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9CCE304">
      <w:numFmt w:val="bullet"/>
      <w:lvlText w:val="•"/>
      <w:lvlJc w:val="left"/>
      <w:pPr>
        <w:ind w:left="1290" w:hanging="284"/>
      </w:pPr>
      <w:rPr>
        <w:rFonts w:hint="default"/>
      </w:rPr>
    </w:lvl>
    <w:lvl w:ilvl="2" w:tplc="8B04C300">
      <w:numFmt w:val="bullet"/>
      <w:lvlText w:val="•"/>
      <w:lvlJc w:val="left"/>
      <w:pPr>
        <w:ind w:left="2181" w:hanging="284"/>
      </w:pPr>
      <w:rPr>
        <w:rFonts w:hint="default"/>
      </w:rPr>
    </w:lvl>
    <w:lvl w:ilvl="3" w:tplc="8796006E">
      <w:numFmt w:val="bullet"/>
      <w:lvlText w:val="•"/>
      <w:lvlJc w:val="left"/>
      <w:pPr>
        <w:ind w:left="3071" w:hanging="284"/>
      </w:pPr>
      <w:rPr>
        <w:rFonts w:hint="default"/>
      </w:rPr>
    </w:lvl>
    <w:lvl w:ilvl="4" w:tplc="DB14466E">
      <w:numFmt w:val="bullet"/>
      <w:lvlText w:val="•"/>
      <w:lvlJc w:val="left"/>
      <w:pPr>
        <w:ind w:left="3962" w:hanging="284"/>
      </w:pPr>
      <w:rPr>
        <w:rFonts w:hint="default"/>
      </w:rPr>
    </w:lvl>
    <w:lvl w:ilvl="5" w:tplc="4D10D148">
      <w:numFmt w:val="bullet"/>
      <w:lvlText w:val="•"/>
      <w:lvlJc w:val="left"/>
      <w:pPr>
        <w:ind w:left="4853" w:hanging="284"/>
      </w:pPr>
      <w:rPr>
        <w:rFonts w:hint="default"/>
      </w:rPr>
    </w:lvl>
    <w:lvl w:ilvl="6" w:tplc="620010FE">
      <w:numFmt w:val="bullet"/>
      <w:lvlText w:val="•"/>
      <w:lvlJc w:val="left"/>
      <w:pPr>
        <w:ind w:left="5743" w:hanging="284"/>
      </w:pPr>
      <w:rPr>
        <w:rFonts w:hint="default"/>
      </w:rPr>
    </w:lvl>
    <w:lvl w:ilvl="7" w:tplc="319EC448">
      <w:numFmt w:val="bullet"/>
      <w:lvlText w:val="•"/>
      <w:lvlJc w:val="left"/>
      <w:pPr>
        <w:ind w:left="6634" w:hanging="284"/>
      </w:pPr>
      <w:rPr>
        <w:rFonts w:hint="default"/>
      </w:rPr>
    </w:lvl>
    <w:lvl w:ilvl="8" w:tplc="8A58B4A6">
      <w:numFmt w:val="bullet"/>
      <w:lvlText w:val="•"/>
      <w:lvlJc w:val="left"/>
      <w:pPr>
        <w:ind w:left="7525" w:hanging="284"/>
      </w:pPr>
      <w:rPr>
        <w:rFonts w:hint="default"/>
      </w:rPr>
    </w:lvl>
  </w:abstractNum>
  <w:abstractNum w:abstractNumId="3" w15:restartNumberingAfterBreak="0">
    <w:nsid w:val="413B2C17"/>
    <w:multiLevelType w:val="hybridMultilevel"/>
    <w:tmpl w:val="458C5F54"/>
    <w:lvl w:ilvl="0" w:tplc="8FF2CEC6">
      <w:start w:val="1"/>
      <w:numFmt w:val="decimal"/>
      <w:lvlText w:val="%1)"/>
      <w:lvlJc w:val="left"/>
      <w:pPr>
        <w:ind w:left="399" w:hanging="28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6CCA85A">
      <w:numFmt w:val="bullet"/>
      <w:lvlText w:val="•"/>
      <w:lvlJc w:val="left"/>
      <w:pPr>
        <w:ind w:left="1290" w:hanging="284"/>
      </w:pPr>
      <w:rPr>
        <w:rFonts w:hint="default"/>
      </w:rPr>
    </w:lvl>
    <w:lvl w:ilvl="2" w:tplc="0A7EF870">
      <w:numFmt w:val="bullet"/>
      <w:lvlText w:val="•"/>
      <w:lvlJc w:val="left"/>
      <w:pPr>
        <w:ind w:left="2181" w:hanging="284"/>
      </w:pPr>
      <w:rPr>
        <w:rFonts w:hint="default"/>
      </w:rPr>
    </w:lvl>
    <w:lvl w:ilvl="3" w:tplc="A2F62BEC">
      <w:numFmt w:val="bullet"/>
      <w:lvlText w:val="•"/>
      <w:lvlJc w:val="left"/>
      <w:pPr>
        <w:ind w:left="3071" w:hanging="284"/>
      </w:pPr>
      <w:rPr>
        <w:rFonts w:hint="default"/>
      </w:rPr>
    </w:lvl>
    <w:lvl w:ilvl="4" w:tplc="64B84D98">
      <w:numFmt w:val="bullet"/>
      <w:lvlText w:val="•"/>
      <w:lvlJc w:val="left"/>
      <w:pPr>
        <w:ind w:left="3962" w:hanging="284"/>
      </w:pPr>
      <w:rPr>
        <w:rFonts w:hint="default"/>
      </w:rPr>
    </w:lvl>
    <w:lvl w:ilvl="5" w:tplc="16089714">
      <w:numFmt w:val="bullet"/>
      <w:lvlText w:val="•"/>
      <w:lvlJc w:val="left"/>
      <w:pPr>
        <w:ind w:left="4853" w:hanging="284"/>
      </w:pPr>
      <w:rPr>
        <w:rFonts w:hint="default"/>
      </w:rPr>
    </w:lvl>
    <w:lvl w:ilvl="6" w:tplc="50ECBF90">
      <w:numFmt w:val="bullet"/>
      <w:lvlText w:val="•"/>
      <w:lvlJc w:val="left"/>
      <w:pPr>
        <w:ind w:left="5743" w:hanging="284"/>
      </w:pPr>
      <w:rPr>
        <w:rFonts w:hint="default"/>
      </w:rPr>
    </w:lvl>
    <w:lvl w:ilvl="7" w:tplc="776C0B04">
      <w:numFmt w:val="bullet"/>
      <w:lvlText w:val="•"/>
      <w:lvlJc w:val="left"/>
      <w:pPr>
        <w:ind w:left="6634" w:hanging="284"/>
      </w:pPr>
      <w:rPr>
        <w:rFonts w:hint="default"/>
      </w:rPr>
    </w:lvl>
    <w:lvl w:ilvl="8" w:tplc="F3B6149C">
      <w:numFmt w:val="bullet"/>
      <w:lvlText w:val="•"/>
      <w:lvlJc w:val="left"/>
      <w:pPr>
        <w:ind w:left="7525" w:hanging="284"/>
      </w:pPr>
      <w:rPr>
        <w:rFonts w:hint="default"/>
      </w:rPr>
    </w:lvl>
  </w:abstractNum>
  <w:abstractNum w:abstractNumId="4" w15:restartNumberingAfterBreak="0">
    <w:nsid w:val="7A33544B"/>
    <w:multiLevelType w:val="hybridMultilevel"/>
    <w:tmpl w:val="CACED356"/>
    <w:lvl w:ilvl="0" w:tplc="170ECBFC">
      <w:start w:val="1"/>
      <w:numFmt w:val="decimal"/>
      <w:lvlText w:val="%1)"/>
      <w:lvlJc w:val="left"/>
      <w:pPr>
        <w:ind w:left="399" w:hanging="28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AE2B5F0">
      <w:numFmt w:val="bullet"/>
      <w:lvlText w:val="•"/>
      <w:lvlJc w:val="left"/>
      <w:pPr>
        <w:ind w:left="1290" w:hanging="284"/>
      </w:pPr>
      <w:rPr>
        <w:rFonts w:hint="default"/>
      </w:rPr>
    </w:lvl>
    <w:lvl w:ilvl="2" w:tplc="3154DE88">
      <w:numFmt w:val="bullet"/>
      <w:lvlText w:val="•"/>
      <w:lvlJc w:val="left"/>
      <w:pPr>
        <w:ind w:left="2181" w:hanging="284"/>
      </w:pPr>
      <w:rPr>
        <w:rFonts w:hint="default"/>
      </w:rPr>
    </w:lvl>
    <w:lvl w:ilvl="3" w:tplc="8DCEA836">
      <w:numFmt w:val="bullet"/>
      <w:lvlText w:val="•"/>
      <w:lvlJc w:val="left"/>
      <w:pPr>
        <w:ind w:left="3071" w:hanging="284"/>
      </w:pPr>
      <w:rPr>
        <w:rFonts w:hint="default"/>
      </w:rPr>
    </w:lvl>
    <w:lvl w:ilvl="4" w:tplc="B9A22434">
      <w:numFmt w:val="bullet"/>
      <w:lvlText w:val="•"/>
      <w:lvlJc w:val="left"/>
      <w:pPr>
        <w:ind w:left="3962" w:hanging="284"/>
      </w:pPr>
      <w:rPr>
        <w:rFonts w:hint="default"/>
      </w:rPr>
    </w:lvl>
    <w:lvl w:ilvl="5" w:tplc="5B148418">
      <w:numFmt w:val="bullet"/>
      <w:lvlText w:val="•"/>
      <w:lvlJc w:val="left"/>
      <w:pPr>
        <w:ind w:left="4853" w:hanging="284"/>
      </w:pPr>
      <w:rPr>
        <w:rFonts w:hint="default"/>
      </w:rPr>
    </w:lvl>
    <w:lvl w:ilvl="6" w:tplc="F4B423CE">
      <w:numFmt w:val="bullet"/>
      <w:lvlText w:val="•"/>
      <w:lvlJc w:val="left"/>
      <w:pPr>
        <w:ind w:left="5743" w:hanging="284"/>
      </w:pPr>
      <w:rPr>
        <w:rFonts w:hint="default"/>
      </w:rPr>
    </w:lvl>
    <w:lvl w:ilvl="7" w:tplc="EE889BA8">
      <w:numFmt w:val="bullet"/>
      <w:lvlText w:val="•"/>
      <w:lvlJc w:val="left"/>
      <w:pPr>
        <w:ind w:left="6634" w:hanging="284"/>
      </w:pPr>
      <w:rPr>
        <w:rFonts w:hint="default"/>
      </w:rPr>
    </w:lvl>
    <w:lvl w:ilvl="8" w:tplc="21F8A8EE">
      <w:numFmt w:val="bullet"/>
      <w:lvlText w:val="•"/>
      <w:lvlJc w:val="left"/>
      <w:pPr>
        <w:ind w:left="7525" w:hanging="284"/>
      </w:pPr>
      <w:rPr>
        <w:rFonts w:hint="default"/>
      </w:rPr>
    </w:lvl>
  </w:abstractNum>
  <w:num w:numId="1" w16cid:durableId="2047296423">
    <w:abstractNumId w:val="4"/>
  </w:num>
  <w:num w:numId="2" w16cid:durableId="1147822136">
    <w:abstractNumId w:val="0"/>
  </w:num>
  <w:num w:numId="3" w16cid:durableId="1513492897">
    <w:abstractNumId w:val="1"/>
  </w:num>
  <w:num w:numId="4" w16cid:durableId="1723867709">
    <w:abstractNumId w:val="3"/>
  </w:num>
  <w:num w:numId="5" w16cid:durableId="304821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7450"/>
    <w:rsid w:val="005D7450"/>
    <w:rsid w:val="00D655E3"/>
    <w:rsid w:val="00DD1B83"/>
    <w:rsid w:val="00E0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02BB36E3"/>
  <w15:docId w15:val="{538E15B1-B71A-4ACA-B2B5-AE8C8CF6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spacing w:line="465" w:lineRule="exact"/>
      <w:outlineLvl w:val="0"/>
    </w:pPr>
    <w:rPr>
      <w:rFonts w:ascii="Calibri" w:eastAsia="Calibri" w:hAnsi="Calibri" w:cs="Calibri"/>
      <w:sz w:val="44"/>
      <w:szCs w:val="44"/>
    </w:rPr>
  </w:style>
  <w:style w:type="paragraph" w:styleId="Nadpis2">
    <w:name w:val="heading 2"/>
    <w:basedOn w:val="Normln"/>
    <w:uiPriority w:val="9"/>
    <w:unhideWhenUsed/>
    <w:qFormat/>
    <w:pPr>
      <w:spacing w:line="369" w:lineRule="exact"/>
      <w:outlineLvl w:val="1"/>
    </w:pPr>
    <w:rPr>
      <w:rFonts w:ascii="Calibri" w:eastAsia="Calibri" w:hAnsi="Calibri" w:cs="Calibri"/>
      <w:sz w:val="34"/>
      <w:szCs w:val="34"/>
    </w:rPr>
  </w:style>
  <w:style w:type="paragraph" w:styleId="Nadpis3">
    <w:name w:val="heading 3"/>
    <w:basedOn w:val="Normln"/>
    <w:uiPriority w:val="9"/>
    <w:unhideWhenUsed/>
    <w:qFormat/>
    <w:pPr>
      <w:spacing w:before="59"/>
      <w:ind w:left="595" w:right="595"/>
      <w:jc w:val="center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99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19"/>
      <w:ind w:left="399" w:hanging="283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31"/>
      <w:ind w:left="67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1315</Words>
  <Characters>7759</Characters>
  <Application>Microsoft Office Word</Application>
  <DocSecurity>0</DocSecurity>
  <Lines>64</Lines>
  <Paragraphs>18</Paragraphs>
  <ScaleCrop>false</ScaleCrop>
  <Company/>
  <LinksUpToDate>false</LinksUpToDate>
  <CharactersWithSpaces>9056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vlckova</dc:creator>
  <cp:lastModifiedBy>Blanka Grebeňová</cp:lastModifiedBy>
  <cp:revision>3</cp:revision>
  <dcterms:created xsi:type="dcterms:W3CDTF">2025-11-26T10:02:00Z</dcterms:created>
  <dcterms:modified xsi:type="dcterms:W3CDTF">2025-11-26T09:03:00Z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Creator">
    <vt:lpwstr>Acrobat PDFMaker 15 pro Word</vt:lpwstr>
  </property>
  <property fmtid="{D5CDD505-2E9C-101B-9397-08002B2CF9AE}" pid="4" name="LastSaved">
    <vt:filetime>2025-11-26T00:00:00Z</vt:filetime>
  </property>
</Properties>
</file>