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9368B" w14:textId="4282001E" w:rsidR="00F22BCD" w:rsidRPr="00952F4C" w:rsidRDefault="00F22BCD" w:rsidP="00AA5E66">
      <w:pPr>
        <w:pStyle w:val="Nzev"/>
        <w:ind w:left="284"/>
        <w:rPr>
          <w:rFonts w:ascii="Arial" w:hAnsi="Arial" w:cs="Arial"/>
          <w:caps/>
          <w:color w:val="auto"/>
        </w:rPr>
      </w:pPr>
      <w:r w:rsidRPr="00952F4C">
        <w:rPr>
          <w:rFonts w:ascii="Arial" w:hAnsi="Arial" w:cs="Arial"/>
          <w:caps/>
          <w:color w:val="auto"/>
        </w:rPr>
        <w:t xml:space="preserve">DODATEK </w:t>
      </w:r>
      <w:r w:rsidR="00244738" w:rsidRPr="00952F4C">
        <w:rPr>
          <w:rFonts w:ascii="Arial" w:hAnsi="Arial" w:cs="Arial"/>
          <w:caps/>
          <w:color w:val="auto"/>
        </w:rPr>
        <w:t>Č</w:t>
      </w:r>
      <w:r w:rsidRPr="00952F4C">
        <w:rPr>
          <w:rFonts w:ascii="Arial" w:hAnsi="Arial" w:cs="Arial"/>
          <w:caps/>
          <w:color w:val="auto"/>
        </w:rPr>
        <w:t xml:space="preserve">. </w:t>
      </w:r>
      <w:r w:rsidR="00420C8A" w:rsidRPr="00952F4C">
        <w:rPr>
          <w:rFonts w:ascii="Arial" w:hAnsi="Arial" w:cs="Arial"/>
          <w:caps/>
          <w:color w:val="auto"/>
        </w:rPr>
        <w:t>8</w:t>
      </w:r>
    </w:p>
    <w:p w14:paraId="505E2C44" w14:textId="77777777" w:rsidR="00AA5E66" w:rsidRPr="00952F4C" w:rsidRDefault="00F81409" w:rsidP="00AA5E66">
      <w:pPr>
        <w:pStyle w:val="Nzev"/>
        <w:ind w:left="284"/>
        <w:rPr>
          <w:color w:val="auto"/>
        </w:rPr>
      </w:pPr>
      <w:r w:rsidRPr="00952F4C">
        <w:rPr>
          <w:rFonts w:ascii="Arial" w:hAnsi="Arial" w:cs="Arial"/>
          <w:caps/>
          <w:color w:val="auto"/>
        </w:rPr>
        <w:t xml:space="preserve">k </w:t>
      </w:r>
      <w:r w:rsidR="00AA5E66" w:rsidRPr="00952F4C">
        <w:rPr>
          <w:rFonts w:ascii="Arial" w:hAnsi="Arial" w:cs="Arial"/>
          <w:caps/>
          <w:color w:val="auto"/>
        </w:rPr>
        <w:t>RÁMCOV</w:t>
      </w:r>
      <w:r w:rsidR="00F22BCD" w:rsidRPr="00952F4C">
        <w:rPr>
          <w:rFonts w:ascii="Arial" w:hAnsi="Arial" w:cs="Arial"/>
          <w:caps/>
          <w:color w:val="auto"/>
        </w:rPr>
        <w:t>É</w:t>
      </w:r>
      <w:r w:rsidR="00AA5E66" w:rsidRPr="00952F4C">
        <w:rPr>
          <w:rFonts w:ascii="Arial" w:hAnsi="Arial" w:cs="Arial"/>
          <w:caps/>
          <w:color w:val="auto"/>
        </w:rPr>
        <w:t xml:space="preserve"> </w:t>
      </w:r>
      <w:r w:rsidRPr="00952F4C">
        <w:rPr>
          <w:rFonts w:ascii="Arial" w:hAnsi="Arial" w:cs="Arial"/>
          <w:caps/>
          <w:color w:val="auto"/>
        </w:rPr>
        <w:t xml:space="preserve">Smlouvě </w:t>
      </w:r>
      <w:r w:rsidR="00AA5E66" w:rsidRPr="00952F4C">
        <w:rPr>
          <w:rFonts w:ascii="Arial" w:hAnsi="Arial" w:cs="Arial"/>
          <w:caps/>
          <w:color w:val="auto"/>
        </w:rPr>
        <w:t xml:space="preserve">o zajištění nakládání s odpadY číslo </w:t>
      </w:r>
      <w:bookmarkStart w:id="0" w:name="__DdeLink__1726_1843614688"/>
      <w:bookmarkEnd w:id="0"/>
      <w:r w:rsidR="00AA5E66" w:rsidRPr="00952F4C">
        <w:rPr>
          <w:rFonts w:ascii="Arial" w:hAnsi="Arial" w:cs="Arial"/>
          <w:caps/>
          <w:color w:val="auto"/>
        </w:rPr>
        <w:t>211201</w:t>
      </w:r>
    </w:p>
    <w:p w14:paraId="47D50844" w14:textId="77777777" w:rsidR="00AA5E66" w:rsidRPr="00952F4C" w:rsidRDefault="00AA5E66" w:rsidP="00AA5E66">
      <w:pPr>
        <w:ind w:left="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52AAF131" w14:textId="77777777" w:rsidR="00AA5E66" w:rsidRPr="00952F4C" w:rsidRDefault="00AA5E66" w:rsidP="00AA5E66">
      <w:pPr>
        <w:ind w:left="284"/>
        <w:jc w:val="center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</w:p>
    <w:p w14:paraId="02F3D280" w14:textId="77777777" w:rsidR="00AA5E66" w:rsidRPr="00952F4C" w:rsidRDefault="00AA5E66" w:rsidP="00AA5E66">
      <w:pPr>
        <w:pStyle w:val="Podnadpis"/>
        <w:ind w:left="284"/>
        <w:jc w:val="center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Smluvní strany</w:t>
      </w:r>
    </w:p>
    <w:p w14:paraId="5EDF28FA" w14:textId="77777777" w:rsidR="00AA5E66" w:rsidRPr="00952F4C" w:rsidRDefault="00AA5E66" w:rsidP="00AA5E66">
      <w:pPr>
        <w:pStyle w:val="Podnadpis"/>
        <w:ind w:left="284"/>
        <w:jc w:val="center"/>
        <w:rPr>
          <w:rFonts w:ascii="Arial" w:hAnsi="Arial" w:cs="Arial"/>
          <w:sz w:val="22"/>
          <w:szCs w:val="22"/>
        </w:rPr>
      </w:pPr>
    </w:p>
    <w:p w14:paraId="3233ECAB" w14:textId="77777777" w:rsidR="00AA5E66" w:rsidRPr="00952F4C" w:rsidRDefault="00AA5E66" w:rsidP="00AA5E66">
      <w:pPr>
        <w:pStyle w:val="Podnadpis"/>
        <w:ind w:left="993"/>
        <w:rPr>
          <w:rFonts w:ascii="Arial" w:hAnsi="Arial" w:cs="Arial"/>
          <w:sz w:val="22"/>
          <w:szCs w:val="22"/>
        </w:rPr>
      </w:pPr>
    </w:p>
    <w:p w14:paraId="0D0B318B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Objednatel:</w:t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  <w:t>Město Vyškov</w:t>
      </w:r>
    </w:p>
    <w:p w14:paraId="017857AC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Sídlo: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Masarykovo nám</w:t>
      </w:r>
      <w:r w:rsidR="00B178A4" w:rsidRPr="00952F4C">
        <w:rPr>
          <w:rFonts w:ascii="Arial" w:hAnsi="Arial" w:cs="Arial"/>
          <w:b w:val="0"/>
          <w:sz w:val="22"/>
          <w:szCs w:val="22"/>
        </w:rPr>
        <w:t>ěstí</w:t>
      </w:r>
      <w:r w:rsidRPr="00952F4C">
        <w:rPr>
          <w:rFonts w:ascii="Arial" w:hAnsi="Arial" w:cs="Arial"/>
          <w:b w:val="0"/>
          <w:sz w:val="22"/>
          <w:szCs w:val="22"/>
        </w:rPr>
        <w:t xml:space="preserve"> 108/1, 682 01 Vyškov</w:t>
      </w:r>
    </w:p>
    <w:p w14:paraId="00C8217A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Provozovna: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Masarykovo nám</w:t>
      </w:r>
      <w:r w:rsidR="00B178A4" w:rsidRPr="00952F4C">
        <w:rPr>
          <w:rFonts w:ascii="Arial" w:hAnsi="Arial" w:cs="Arial"/>
          <w:b w:val="0"/>
          <w:sz w:val="22"/>
          <w:szCs w:val="22"/>
        </w:rPr>
        <w:t>ěstí</w:t>
      </w:r>
      <w:r w:rsidRPr="00952F4C">
        <w:rPr>
          <w:rFonts w:ascii="Arial" w:hAnsi="Arial" w:cs="Arial"/>
          <w:b w:val="0"/>
          <w:sz w:val="22"/>
          <w:szCs w:val="22"/>
        </w:rPr>
        <w:t xml:space="preserve"> 108/1, 682 01 Vyškov</w:t>
      </w:r>
    </w:p>
    <w:p w14:paraId="18B8FD72" w14:textId="77777777" w:rsidR="00FD29F8" w:rsidRPr="00952F4C" w:rsidRDefault="00FD29F8" w:rsidP="00FD29F8">
      <w:pPr>
        <w:pStyle w:val="Podnadpis"/>
        <w:ind w:firstLine="708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 xml:space="preserve">IČP: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noProof/>
          <w:sz w:val="22"/>
          <w:szCs w:val="22"/>
        </w:rPr>
        <w:t>1002924270</w:t>
      </w:r>
    </w:p>
    <w:p w14:paraId="0BDFBF44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Oprávněný zástupce: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Kar</w:t>
      </w:r>
      <w:r w:rsidR="00DA2ACC" w:rsidRPr="00952F4C">
        <w:rPr>
          <w:rFonts w:ascii="Arial" w:hAnsi="Arial" w:cs="Arial"/>
          <w:b w:val="0"/>
          <w:sz w:val="22"/>
          <w:szCs w:val="22"/>
        </w:rPr>
        <w:t>el Jurka</w:t>
      </w:r>
      <w:r w:rsidRPr="00952F4C">
        <w:rPr>
          <w:rFonts w:ascii="Arial" w:hAnsi="Arial" w:cs="Arial"/>
          <w:b w:val="0"/>
          <w:sz w:val="22"/>
          <w:szCs w:val="22"/>
        </w:rPr>
        <w:t xml:space="preserve">, starosta </w:t>
      </w:r>
    </w:p>
    <w:p w14:paraId="21B94B6A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IČO: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00292427</w:t>
      </w:r>
    </w:p>
    <w:p w14:paraId="5C8EEA13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DIČ: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CZ00292427</w:t>
      </w:r>
    </w:p>
    <w:p w14:paraId="71B6C4D0" w14:textId="44BD6FF3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Bankovní spojení: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0BA942EC" w14:textId="4BE8FA76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Číslo účtu: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777905D0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Telefon: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+420517301111</w:t>
      </w:r>
    </w:p>
    <w:p w14:paraId="78E0F199" w14:textId="77777777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E-mail: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hyperlink r:id="rId8" w:history="1">
        <w:r w:rsidRPr="00952F4C">
          <w:rPr>
            <w:rStyle w:val="Hypertextovodkaz"/>
            <w:rFonts w:ascii="Arial" w:hAnsi="Arial" w:cs="Arial"/>
            <w:b w:val="0"/>
            <w:sz w:val="22"/>
            <w:szCs w:val="22"/>
          </w:rPr>
          <w:t>posta@meuvyskov.cz</w:t>
        </w:r>
      </w:hyperlink>
    </w:p>
    <w:p w14:paraId="68A1704B" w14:textId="735A933C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Zástupce ve věcech technických: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145DD4E0" w14:textId="5542CF52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 xml:space="preserve">Telefon: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6EBC50DE" w14:textId="2C64C34F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trike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E-mail: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  <w:u w:val="single"/>
        </w:rPr>
        <w:t>xxx</w:t>
      </w:r>
      <w:proofErr w:type="spellEnd"/>
    </w:p>
    <w:p w14:paraId="49773707" w14:textId="2BE6E03A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  <w:r w:rsidRPr="00952F4C">
        <w:rPr>
          <w:rFonts w:ascii="Arial" w:hAnsi="Arial" w:cs="Arial"/>
          <w:b w:val="0"/>
          <w:sz w:val="22"/>
          <w:szCs w:val="22"/>
        </w:rPr>
        <w:t xml:space="preserve">  </w:t>
      </w:r>
    </w:p>
    <w:p w14:paraId="7D86F469" w14:textId="56866A56" w:rsidR="00AA5E66" w:rsidRPr="00952F4C" w:rsidRDefault="00AA5E66" w:rsidP="00AA5E66">
      <w:pPr>
        <w:pStyle w:val="Podnadpis"/>
        <w:ind w:left="1701" w:hanging="992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 xml:space="preserve">Telefon: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3D5B5D6D" w14:textId="6F1D09A9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E-mail: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  <w:u w:val="single"/>
        </w:rPr>
        <w:t>xxx</w:t>
      </w:r>
      <w:proofErr w:type="spellEnd"/>
    </w:p>
    <w:p w14:paraId="751BED0B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</w:p>
    <w:p w14:paraId="4B61C604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a</w:t>
      </w:r>
    </w:p>
    <w:p w14:paraId="00F66D96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</w:p>
    <w:p w14:paraId="08D6B6B6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Dodavatel:</w:t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</w:r>
      <w:r w:rsidRPr="00952F4C">
        <w:rPr>
          <w:rFonts w:ascii="Arial" w:hAnsi="Arial" w:cs="Arial"/>
          <w:sz w:val="22"/>
          <w:szCs w:val="22"/>
        </w:rPr>
        <w:tab/>
        <w:t>RESPONO, a.s.</w:t>
      </w:r>
    </w:p>
    <w:p w14:paraId="302C25D5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Sídlo: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Cukrovarská 486/16, Vyškov-město, 682 01 Vyškov</w:t>
      </w:r>
    </w:p>
    <w:p w14:paraId="28B426D2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Zapsaný: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u KS v Brně, oddíl B, vložka 1090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 xml:space="preserve"> </w:t>
      </w:r>
    </w:p>
    <w:p w14:paraId="22421E98" w14:textId="112E64C1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Oprávněný zástupce: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  <w:r w:rsidRPr="00952F4C">
        <w:rPr>
          <w:rFonts w:ascii="Arial" w:hAnsi="Arial" w:cs="Arial"/>
          <w:b w:val="0"/>
          <w:sz w:val="22"/>
          <w:szCs w:val="22"/>
        </w:rPr>
        <w:t xml:space="preserve"> </w:t>
      </w:r>
    </w:p>
    <w:p w14:paraId="5D9C764F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IČO: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49435612</w:t>
      </w:r>
    </w:p>
    <w:p w14:paraId="5673A906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DIČ: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CZ</w:t>
      </w:r>
      <w:r w:rsidR="00FD29F8" w:rsidRPr="00952F4C">
        <w:rPr>
          <w:rFonts w:ascii="Arial" w:hAnsi="Arial" w:cs="Arial"/>
          <w:b w:val="0"/>
          <w:sz w:val="22"/>
          <w:szCs w:val="22"/>
        </w:rPr>
        <w:t>49435612</w:t>
      </w:r>
    </w:p>
    <w:p w14:paraId="2E283820" w14:textId="55582F1E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Bankovní spojení: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57FE0182" w14:textId="2DB86948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Číslo účtu: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468CC8EB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Telefon: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+420 517 810 010</w:t>
      </w:r>
    </w:p>
    <w:p w14:paraId="2204C068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Fax: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  <w:t>+420 517 810 011</w:t>
      </w:r>
    </w:p>
    <w:p w14:paraId="2B5611E0" w14:textId="77777777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E-mail: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hyperlink r:id="rId9">
        <w:r w:rsidRPr="00952F4C">
          <w:rPr>
            <w:rStyle w:val="Internetovodkaz"/>
            <w:rFonts w:ascii="Arial" w:hAnsi="Arial" w:cs="Arial"/>
            <w:b w:val="0"/>
            <w:sz w:val="22"/>
            <w:szCs w:val="22"/>
          </w:rPr>
          <w:t>respono@respono.cz</w:t>
        </w:r>
      </w:hyperlink>
    </w:p>
    <w:p w14:paraId="1FF88BC7" w14:textId="3C0597A9" w:rsidR="00891A1C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Zástupce ve věcech technických: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1D171D1F" w14:textId="6F8BAE06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proofErr w:type="gramStart"/>
      <w:r w:rsidRPr="00952F4C">
        <w:rPr>
          <w:rFonts w:ascii="Arial" w:hAnsi="Arial" w:cs="Arial"/>
          <w:b w:val="0"/>
          <w:sz w:val="22"/>
          <w:szCs w:val="22"/>
        </w:rPr>
        <w:t xml:space="preserve">Telefon: 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1AC50136" w14:textId="564A0763" w:rsidR="00AA5E66" w:rsidRPr="00952F4C" w:rsidRDefault="00AA5E66" w:rsidP="00AA5E66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 xml:space="preserve">E-mail: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  <w:r w:rsidR="00891A1C" w:rsidRPr="00952F4C">
        <w:rPr>
          <w:rFonts w:ascii="Arial" w:hAnsi="Arial" w:cs="Arial"/>
          <w:b w:val="0"/>
          <w:sz w:val="22"/>
          <w:szCs w:val="22"/>
        </w:rPr>
        <w:t xml:space="preserve"> </w:t>
      </w:r>
    </w:p>
    <w:p w14:paraId="12CC2B05" w14:textId="64537C59" w:rsidR="00891A1C" w:rsidRPr="00952F4C" w:rsidRDefault="00891A1C" w:rsidP="00891A1C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>Zástupce ve věcech technických:</w:t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3D9B0D59" w14:textId="66B44BD0" w:rsidR="00891A1C" w:rsidRPr="00952F4C" w:rsidRDefault="00891A1C" w:rsidP="00891A1C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proofErr w:type="gramStart"/>
      <w:r w:rsidRPr="00952F4C">
        <w:rPr>
          <w:rFonts w:ascii="Arial" w:hAnsi="Arial" w:cs="Arial"/>
          <w:b w:val="0"/>
          <w:sz w:val="22"/>
          <w:szCs w:val="22"/>
        </w:rPr>
        <w:t xml:space="preserve">Telefon: 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gramEnd"/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005BE175" w14:textId="1B15AD57" w:rsidR="00891A1C" w:rsidRPr="00952F4C" w:rsidRDefault="00891A1C" w:rsidP="00891A1C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  <w:r w:rsidRPr="00952F4C">
        <w:rPr>
          <w:rFonts w:ascii="Arial" w:hAnsi="Arial" w:cs="Arial"/>
          <w:b w:val="0"/>
          <w:sz w:val="22"/>
          <w:szCs w:val="22"/>
        </w:rPr>
        <w:t xml:space="preserve">E-mail: </w:t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r w:rsidRPr="00952F4C">
        <w:rPr>
          <w:rFonts w:ascii="Arial" w:hAnsi="Arial" w:cs="Arial"/>
          <w:b w:val="0"/>
          <w:sz w:val="22"/>
          <w:szCs w:val="22"/>
        </w:rPr>
        <w:tab/>
      </w:r>
      <w:proofErr w:type="spellStart"/>
      <w:r w:rsidR="00BC7466">
        <w:rPr>
          <w:rFonts w:ascii="Arial" w:hAnsi="Arial" w:cs="Arial"/>
          <w:b w:val="0"/>
          <w:sz w:val="22"/>
          <w:szCs w:val="22"/>
        </w:rPr>
        <w:t>xxx</w:t>
      </w:r>
      <w:proofErr w:type="spellEnd"/>
    </w:p>
    <w:p w14:paraId="5FE4FBFA" w14:textId="541D8166" w:rsidR="004622B1" w:rsidRPr="00952F4C" w:rsidRDefault="004622B1" w:rsidP="00891A1C">
      <w:pPr>
        <w:pStyle w:val="Podnadpis"/>
        <w:ind w:left="1134" w:hanging="425"/>
        <w:rPr>
          <w:rFonts w:ascii="Arial" w:hAnsi="Arial" w:cs="Arial"/>
          <w:b w:val="0"/>
          <w:sz w:val="22"/>
          <w:szCs w:val="22"/>
        </w:rPr>
      </w:pPr>
    </w:p>
    <w:p w14:paraId="6EA381AE" w14:textId="4BB746BA" w:rsidR="00E66DD4" w:rsidRPr="00952F4C" w:rsidRDefault="00E66DD4" w:rsidP="00D50D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1B2F2F7" w14:textId="77777777" w:rsidR="004622B1" w:rsidRPr="00952F4C" w:rsidRDefault="004622B1" w:rsidP="00D50DC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952F4C">
        <w:rPr>
          <w:rFonts w:ascii="Arial" w:hAnsi="Arial" w:cs="Arial"/>
          <w:b/>
          <w:bCs/>
          <w:sz w:val="22"/>
          <w:szCs w:val="22"/>
        </w:rPr>
        <w:t>I.</w:t>
      </w:r>
    </w:p>
    <w:p w14:paraId="21AF0FC0" w14:textId="249C1143" w:rsidR="00E962EC" w:rsidRPr="00952F4C" w:rsidRDefault="00BB4A27" w:rsidP="00BB4A27">
      <w:pPr>
        <w:pStyle w:val="Odstavecseseznamem"/>
        <w:numPr>
          <w:ilvl w:val="0"/>
          <w:numId w:val="26"/>
        </w:numPr>
        <w:tabs>
          <w:tab w:val="left" w:pos="426"/>
        </w:tabs>
        <w:spacing w:before="120" w:after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Smluvní strany uzavřely dne 18.11.2021 Rámcovou smlouvu o zajištění nakládání s odpady číslo 211201, dne 20.12.2021 dodatek č. 1, dne 20.6.2022 dodatek č. 2, dne 19.12.2022 dodatek č. 3</w:t>
      </w:r>
      <w:r w:rsidR="00101A30" w:rsidRPr="00952F4C">
        <w:rPr>
          <w:rFonts w:ascii="Arial" w:hAnsi="Arial" w:cs="Arial"/>
          <w:sz w:val="22"/>
          <w:szCs w:val="22"/>
        </w:rPr>
        <w:t xml:space="preserve">, </w:t>
      </w:r>
      <w:r w:rsidRPr="00952F4C">
        <w:rPr>
          <w:rFonts w:ascii="Arial" w:hAnsi="Arial" w:cs="Arial"/>
          <w:sz w:val="22"/>
          <w:szCs w:val="22"/>
        </w:rPr>
        <w:t>dne 24.11.2023 dodatek č. 4</w:t>
      </w:r>
      <w:r w:rsidR="002F4CBF" w:rsidRPr="00952F4C">
        <w:rPr>
          <w:rFonts w:ascii="Arial" w:hAnsi="Arial" w:cs="Arial"/>
          <w:sz w:val="22"/>
          <w:szCs w:val="22"/>
        </w:rPr>
        <w:t xml:space="preserve">, </w:t>
      </w:r>
      <w:r w:rsidR="00101A30" w:rsidRPr="00952F4C">
        <w:rPr>
          <w:rFonts w:ascii="Arial" w:hAnsi="Arial" w:cs="Arial"/>
          <w:sz w:val="22"/>
          <w:szCs w:val="22"/>
        </w:rPr>
        <w:t>dne 19. 2. 2024 dodatek č. 5</w:t>
      </w:r>
      <w:r w:rsidR="00420C8A" w:rsidRPr="00952F4C">
        <w:rPr>
          <w:rFonts w:ascii="Arial" w:hAnsi="Arial" w:cs="Arial"/>
          <w:sz w:val="22"/>
          <w:szCs w:val="22"/>
        </w:rPr>
        <w:t xml:space="preserve">, </w:t>
      </w:r>
      <w:r w:rsidR="002F4CBF" w:rsidRPr="00952F4C">
        <w:rPr>
          <w:rFonts w:ascii="Arial" w:hAnsi="Arial" w:cs="Arial"/>
          <w:sz w:val="22"/>
          <w:szCs w:val="22"/>
        </w:rPr>
        <w:t>dne 21. 11. 2024 dodatek č. 6</w:t>
      </w:r>
      <w:r w:rsidR="0093237D" w:rsidRPr="00952F4C">
        <w:rPr>
          <w:rFonts w:ascii="Arial" w:hAnsi="Arial" w:cs="Arial"/>
          <w:sz w:val="22"/>
          <w:szCs w:val="22"/>
        </w:rPr>
        <w:t xml:space="preserve"> a </w:t>
      </w:r>
      <w:r w:rsidR="00420C8A" w:rsidRPr="00952F4C">
        <w:rPr>
          <w:rFonts w:ascii="Arial" w:hAnsi="Arial" w:cs="Arial"/>
          <w:sz w:val="22"/>
          <w:szCs w:val="22"/>
        </w:rPr>
        <w:t xml:space="preserve">dne </w:t>
      </w:r>
      <w:r w:rsidR="0093237D" w:rsidRPr="00952F4C">
        <w:rPr>
          <w:rFonts w:ascii="Arial" w:hAnsi="Arial" w:cs="Arial"/>
          <w:sz w:val="22"/>
          <w:szCs w:val="22"/>
        </w:rPr>
        <w:t>14. 8.</w:t>
      </w:r>
      <w:r w:rsidR="00420C8A" w:rsidRPr="00952F4C">
        <w:rPr>
          <w:rFonts w:ascii="Arial" w:hAnsi="Arial" w:cs="Arial"/>
          <w:sz w:val="22"/>
          <w:szCs w:val="22"/>
        </w:rPr>
        <w:t xml:space="preserve"> 2025 dodatek č. 7</w:t>
      </w:r>
      <w:r w:rsidR="002F4CBF" w:rsidRPr="00952F4C">
        <w:rPr>
          <w:rFonts w:ascii="Arial" w:hAnsi="Arial" w:cs="Arial"/>
          <w:sz w:val="22"/>
          <w:szCs w:val="22"/>
        </w:rPr>
        <w:t xml:space="preserve"> </w:t>
      </w:r>
      <w:r w:rsidRPr="00952F4C">
        <w:rPr>
          <w:rFonts w:ascii="Arial" w:hAnsi="Arial" w:cs="Arial"/>
          <w:sz w:val="22"/>
          <w:szCs w:val="22"/>
        </w:rPr>
        <w:t xml:space="preserve">k předmětné smlouvě (dále také jen „Smlouva“). Nedílnou součástí Smlouvy jsou následující přílohy: Příloha č. 1 – Seznam odpadů </w:t>
      </w:r>
    </w:p>
    <w:p w14:paraId="61F47347" w14:textId="77777777" w:rsidR="00E962EC" w:rsidRPr="00952F4C" w:rsidRDefault="00E962EC" w:rsidP="00E962EC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6F94474" w14:textId="0B9B5ABB" w:rsidR="00BB4A27" w:rsidRPr="00952F4C" w:rsidRDefault="00BB4A27" w:rsidP="00E962EC">
      <w:pPr>
        <w:tabs>
          <w:tab w:val="left" w:pos="426"/>
        </w:tabs>
        <w:spacing w:before="120" w:after="120"/>
        <w:ind w:left="426"/>
        <w:jc w:val="both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(mobilní sběr, Sběrný dvůr odpadů Vyškov, svoz odpadů), Příloha č. 2 - Ceník služeb a Příloha č. 3 - Povinnosti smluvních stran při ochraně osobních údajů.</w:t>
      </w:r>
    </w:p>
    <w:p w14:paraId="75F9409A" w14:textId="71D0F09F" w:rsidR="00101A30" w:rsidRPr="00952F4C" w:rsidRDefault="00101A30" w:rsidP="00E962EC">
      <w:pPr>
        <w:pStyle w:val="Odstavecseseznamem"/>
        <w:numPr>
          <w:ilvl w:val="0"/>
          <w:numId w:val="2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52F4C">
        <w:rPr>
          <w:rFonts w:ascii="Arial" w:hAnsi="Arial" w:cs="Arial"/>
          <w:sz w:val="22"/>
          <w:szCs w:val="22"/>
        </w:rPr>
        <w:t>V souladu s ujednáním čl. IX odst. 4 Smlouvy se smluvní strany dohodly na uzavření tohoto dodatku a změně Smlouvy tak, jak je uvedeno v článku II. tohoto dodatku.</w:t>
      </w:r>
    </w:p>
    <w:p w14:paraId="38B6ED39" w14:textId="07B6F354" w:rsidR="00001F31" w:rsidRPr="00952F4C" w:rsidRDefault="00001F31" w:rsidP="00E962EC">
      <w:pPr>
        <w:rPr>
          <w:rFonts w:ascii="Arial" w:hAnsi="Arial" w:cs="Arial"/>
          <w:b/>
          <w:color w:val="auto"/>
          <w:sz w:val="22"/>
          <w:szCs w:val="22"/>
        </w:rPr>
      </w:pPr>
    </w:p>
    <w:p w14:paraId="7D2D04C5" w14:textId="6C26C85D" w:rsidR="00101A30" w:rsidRPr="00952F4C" w:rsidRDefault="00EF301D" w:rsidP="00101A30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2F4C">
        <w:rPr>
          <w:bCs/>
          <w:iCs/>
        </w:rPr>
        <w:t xml:space="preserve"> </w:t>
      </w:r>
      <w:r w:rsidR="00101A30" w:rsidRPr="00952F4C">
        <w:rPr>
          <w:rFonts w:ascii="Arial" w:hAnsi="Arial" w:cs="Arial"/>
          <w:b/>
          <w:color w:val="auto"/>
          <w:sz w:val="22"/>
          <w:szCs w:val="22"/>
        </w:rPr>
        <w:t>II.</w:t>
      </w:r>
    </w:p>
    <w:p w14:paraId="431CE46A" w14:textId="77777777" w:rsidR="00101A30" w:rsidRPr="00952F4C" w:rsidRDefault="00101A30" w:rsidP="00101A30">
      <w:pPr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52F4C">
        <w:rPr>
          <w:rFonts w:ascii="Arial" w:hAnsi="Arial" w:cs="Arial"/>
          <w:b/>
          <w:color w:val="auto"/>
          <w:sz w:val="22"/>
          <w:szCs w:val="22"/>
        </w:rPr>
        <w:t>Změna Smlouvy</w:t>
      </w:r>
    </w:p>
    <w:p w14:paraId="4673913F" w14:textId="77ABE730" w:rsidR="00101A30" w:rsidRPr="00952F4C" w:rsidRDefault="00101A30" w:rsidP="00101A30">
      <w:pPr>
        <w:pStyle w:val="Zkladntext"/>
        <w:spacing w:before="120" w:after="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52F4C">
        <w:rPr>
          <w:rFonts w:ascii="Arial" w:hAnsi="Arial" w:cs="Arial"/>
          <w:color w:val="auto"/>
          <w:sz w:val="22"/>
          <w:szCs w:val="22"/>
        </w:rPr>
        <w:t xml:space="preserve">Smluvní strany se dohodly na změně Přílohy č. 2 Smlouvy – Ceník služeb. Nově znění Přílohy č. 2 Smlouvy – Ceník Služeb je přílohou tohoto dodatku. </w:t>
      </w:r>
    </w:p>
    <w:p w14:paraId="18D11E24" w14:textId="77777777" w:rsidR="00E962EC" w:rsidRPr="00952F4C" w:rsidRDefault="00E962EC" w:rsidP="00101A30">
      <w:pPr>
        <w:pStyle w:val="Zkladntext"/>
        <w:spacing w:before="120" w:after="0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</w:p>
    <w:p w14:paraId="1B82369D" w14:textId="77777777" w:rsidR="00101A30" w:rsidRPr="00952F4C" w:rsidRDefault="00101A30" w:rsidP="00101A30">
      <w:pPr>
        <w:pStyle w:val="Zkladntex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2F4C">
        <w:rPr>
          <w:rFonts w:ascii="Arial" w:hAnsi="Arial" w:cs="Arial"/>
          <w:b/>
          <w:bCs/>
          <w:color w:val="auto"/>
          <w:sz w:val="22"/>
          <w:szCs w:val="22"/>
        </w:rPr>
        <w:t>III.</w:t>
      </w:r>
    </w:p>
    <w:p w14:paraId="6D75F581" w14:textId="77777777" w:rsidR="00101A30" w:rsidRPr="00952F4C" w:rsidRDefault="00101A30" w:rsidP="00101A30">
      <w:pPr>
        <w:pStyle w:val="Zkladntex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2F4C">
        <w:rPr>
          <w:rFonts w:ascii="Arial" w:hAnsi="Arial" w:cs="Arial"/>
          <w:b/>
          <w:bCs/>
          <w:color w:val="auto"/>
          <w:sz w:val="22"/>
          <w:szCs w:val="22"/>
        </w:rPr>
        <w:t>Další ujednání</w:t>
      </w:r>
    </w:p>
    <w:p w14:paraId="61585936" w14:textId="77777777" w:rsidR="00101A30" w:rsidRPr="00952F4C" w:rsidRDefault="00101A30" w:rsidP="00101A30">
      <w:pPr>
        <w:pStyle w:val="Zkladntext"/>
        <w:numPr>
          <w:ilvl w:val="0"/>
          <w:numId w:val="19"/>
        </w:numPr>
        <w:spacing w:after="0"/>
        <w:ind w:left="426" w:right="-567" w:hanging="426"/>
        <w:jc w:val="both"/>
        <w:textAlignment w:val="baseline"/>
        <w:rPr>
          <w:rFonts w:ascii="Arial" w:hAnsi="Arial" w:cs="Arial"/>
          <w:color w:val="auto"/>
          <w:sz w:val="22"/>
          <w:szCs w:val="22"/>
        </w:rPr>
      </w:pPr>
      <w:r w:rsidRPr="00952F4C">
        <w:rPr>
          <w:rFonts w:ascii="Arial" w:hAnsi="Arial" w:cs="Arial"/>
          <w:color w:val="auto"/>
          <w:sz w:val="22"/>
          <w:szCs w:val="22"/>
        </w:rPr>
        <w:t>Ustanovení Smlouvy tímto dodatkem nedotčená zůstávají v platnosti beze změny.</w:t>
      </w:r>
    </w:p>
    <w:p w14:paraId="07A88667" w14:textId="77777777" w:rsidR="00EF301D" w:rsidRPr="00952F4C" w:rsidRDefault="00EF301D" w:rsidP="00EF301D">
      <w:pPr>
        <w:jc w:val="both"/>
        <w:rPr>
          <w:color w:val="auto"/>
        </w:rPr>
      </w:pPr>
    </w:p>
    <w:p w14:paraId="14E5B60C" w14:textId="77777777" w:rsidR="00D50C65" w:rsidRPr="00952F4C" w:rsidRDefault="00DA66A7" w:rsidP="00D50C65">
      <w:pPr>
        <w:pStyle w:val="Zkladntex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2F4C">
        <w:rPr>
          <w:rFonts w:ascii="Arial" w:hAnsi="Arial" w:cs="Arial"/>
          <w:b/>
          <w:bCs/>
          <w:color w:val="auto"/>
          <w:sz w:val="22"/>
          <w:szCs w:val="22"/>
        </w:rPr>
        <w:t>IV</w:t>
      </w:r>
      <w:r w:rsidR="00D50C65" w:rsidRPr="00952F4C">
        <w:rPr>
          <w:rFonts w:ascii="Arial" w:hAnsi="Arial" w:cs="Arial"/>
          <w:b/>
          <w:bCs/>
          <w:color w:val="auto"/>
          <w:sz w:val="22"/>
          <w:szCs w:val="22"/>
        </w:rPr>
        <w:t>.</w:t>
      </w:r>
    </w:p>
    <w:p w14:paraId="4B859F8F" w14:textId="77777777" w:rsidR="00D50C65" w:rsidRPr="00952F4C" w:rsidRDefault="00D50C65" w:rsidP="00D50C65">
      <w:pPr>
        <w:pStyle w:val="Zkladntext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952F4C">
        <w:rPr>
          <w:rFonts w:ascii="Arial" w:hAnsi="Arial" w:cs="Arial"/>
          <w:b/>
          <w:bCs/>
          <w:color w:val="auto"/>
          <w:sz w:val="22"/>
          <w:szCs w:val="22"/>
        </w:rPr>
        <w:t>Závěrečná ustanovení</w:t>
      </w:r>
    </w:p>
    <w:p w14:paraId="60470970" w14:textId="347C7C69" w:rsidR="001D6E52" w:rsidRPr="00952F4C" w:rsidRDefault="0093237D" w:rsidP="00B81C44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952F4C">
        <w:rPr>
          <w:rFonts w:ascii="Arial" w:hAnsi="Arial" w:cs="Arial"/>
          <w:color w:val="auto"/>
          <w:sz w:val="22"/>
          <w:szCs w:val="22"/>
        </w:rPr>
        <w:t>Tento dodatek nabývá platnosti dnem jeho uzavření, tj. dnem podpisu dodatku oprávněnými zástupci obou smluvních stran, a účinnosti nabývá dne 1. 1. 2026</w:t>
      </w:r>
    </w:p>
    <w:p w14:paraId="2041FB63" w14:textId="77777777" w:rsidR="001D6E52" w:rsidRPr="00952F4C" w:rsidRDefault="001D6E52" w:rsidP="001D6E52">
      <w:p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</w:p>
    <w:p w14:paraId="591E9DE5" w14:textId="346A8CD1" w:rsidR="00D50C65" w:rsidRPr="00952F4C" w:rsidRDefault="00F81409" w:rsidP="00B81C44">
      <w:pPr>
        <w:pStyle w:val="Odstavecseseznamem"/>
        <w:numPr>
          <w:ilvl w:val="0"/>
          <w:numId w:val="21"/>
        </w:numPr>
        <w:suppressAutoHyphens/>
        <w:ind w:left="426" w:hanging="426"/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  <w:r w:rsidRPr="00952F4C">
        <w:rPr>
          <w:rFonts w:ascii="Arial" w:hAnsi="Arial" w:cs="Arial"/>
          <w:color w:val="auto"/>
          <w:sz w:val="22"/>
          <w:szCs w:val="22"/>
        </w:rPr>
        <w:t xml:space="preserve">Tento dodatek </w:t>
      </w:r>
      <w:r w:rsidR="00D50C65" w:rsidRPr="00952F4C">
        <w:rPr>
          <w:rFonts w:ascii="Arial" w:hAnsi="Arial" w:cs="Arial"/>
          <w:color w:val="auto"/>
          <w:sz w:val="22"/>
          <w:szCs w:val="22"/>
        </w:rPr>
        <w:t>je vyhotoven v</w:t>
      </w:r>
      <w:r w:rsidR="0093237D" w:rsidRPr="00952F4C">
        <w:rPr>
          <w:rFonts w:ascii="Arial" w:hAnsi="Arial" w:cs="Arial"/>
          <w:color w:val="auto"/>
          <w:sz w:val="22"/>
          <w:szCs w:val="22"/>
        </w:rPr>
        <w:t> elektronické podobě a je opatřen kvalifikovanými elektronickými podpisy zástupců smluvních stran.</w:t>
      </w:r>
    </w:p>
    <w:p w14:paraId="76A8ED16" w14:textId="77777777" w:rsidR="0093237D" w:rsidRPr="0093237D" w:rsidRDefault="0093237D" w:rsidP="0093237D">
      <w:pPr>
        <w:pStyle w:val="Odstavecseseznamem"/>
        <w:suppressAutoHyphens/>
        <w:ind w:left="426"/>
        <w:contextualSpacing w:val="0"/>
        <w:jc w:val="both"/>
        <w:rPr>
          <w:rFonts w:ascii="Arial" w:hAnsi="Arial" w:cs="Arial"/>
          <w:color w:val="auto"/>
          <w:sz w:val="22"/>
          <w:szCs w:val="22"/>
        </w:rPr>
      </w:pPr>
    </w:p>
    <w:p w14:paraId="069C3EF9" w14:textId="77777777" w:rsidR="000456D8" w:rsidRPr="005B2050" w:rsidRDefault="000456D8" w:rsidP="001D6E52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B2050">
        <w:rPr>
          <w:rFonts w:ascii="Arial" w:hAnsi="Arial" w:cs="Arial"/>
          <w:color w:val="auto"/>
          <w:sz w:val="22"/>
          <w:szCs w:val="22"/>
        </w:rPr>
        <w:t>Smluvní strany prohlašují, že si tento dodatek řádně přečetly a že byl uzavřen na základě jejich vážné a svobodné vůle, což potvrzují svými podpisy.</w:t>
      </w:r>
    </w:p>
    <w:p w14:paraId="332895B3" w14:textId="77777777" w:rsidR="00D50C65" w:rsidRPr="005B2050" w:rsidRDefault="00D50C65" w:rsidP="001D6E52">
      <w:pPr>
        <w:pStyle w:val="Zkladntext"/>
        <w:ind w:left="426" w:hanging="426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3703B331" w14:textId="77777777" w:rsidR="00D50C65" w:rsidRPr="005B2050" w:rsidRDefault="003B386D" w:rsidP="001D6E52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B2050">
        <w:rPr>
          <w:rFonts w:ascii="Arial" w:hAnsi="Arial" w:cs="Arial"/>
          <w:color w:val="auto"/>
          <w:sz w:val="22"/>
          <w:szCs w:val="22"/>
        </w:rPr>
        <w:t xml:space="preserve">Dodavatel </w:t>
      </w:r>
      <w:r w:rsidR="00D50C65" w:rsidRPr="005B2050">
        <w:rPr>
          <w:rFonts w:ascii="Arial" w:hAnsi="Arial" w:cs="Arial"/>
          <w:color w:val="auto"/>
          <w:sz w:val="22"/>
          <w:szCs w:val="22"/>
        </w:rPr>
        <w:t xml:space="preserve">bere na vědomí, že tento dodatek bude zveřejněn v souladu s právem České republiky, zejména se zákonem č. 340/2015 Sb. o zvláštních podmínkách účinnosti některých smluv, uveřejňování těchto smluv a o registru smluv (zákon o registru smluv), ve znění pozdějších předpisů. </w:t>
      </w:r>
      <w:r w:rsidR="00427876" w:rsidRPr="005B2050">
        <w:rPr>
          <w:rFonts w:ascii="Arial" w:hAnsi="Arial" w:cs="Arial"/>
          <w:color w:val="auto"/>
          <w:sz w:val="22"/>
          <w:szCs w:val="22"/>
        </w:rPr>
        <w:t>Dodavatel prohlašuje, že za své obchodní tajemství považuje přílohu č. 2 – Ceník služeb</w:t>
      </w:r>
      <w:r w:rsidR="00D50C65" w:rsidRPr="005B2050">
        <w:rPr>
          <w:rFonts w:ascii="Arial" w:hAnsi="Arial" w:cs="Arial"/>
          <w:color w:val="auto"/>
          <w:sz w:val="22"/>
          <w:szCs w:val="22"/>
        </w:rPr>
        <w:t>.</w:t>
      </w:r>
    </w:p>
    <w:p w14:paraId="23FE3D5D" w14:textId="77777777" w:rsidR="00D50C65" w:rsidRPr="005B2050" w:rsidRDefault="00D50C65" w:rsidP="001D6E52">
      <w:pPr>
        <w:pStyle w:val="Odstavecseseznamem"/>
        <w:ind w:left="426" w:hanging="426"/>
        <w:jc w:val="both"/>
        <w:rPr>
          <w:rFonts w:ascii="Arial" w:hAnsi="Arial" w:cs="Arial"/>
          <w:color w:val="auto"/>
          <w:sz w:val="22"/>
          <w:szCs w:val="22"/>
          <w:highlight w:val="yellow"/>
        </w:rPr>
      </w:pPr>
    </w:p>
    <w:p w14:paraId="6B84D51A" w14:textId="3A341907" w:rsidR="00D50C65" w:rsidRPr="005B2050" w:rsidRDefault="00D50C65" w:rsidP="00B81C44">
      <w:pPr>
        <w:pStyle w:val="Odstavecseseznamem"/>
        <w:numPr>
          <w:ilvl w:val="0"/>
          <w:numId w:val="21"/>
        </w:numPr>
        <w:ind w:left="426" w:hanging="426"/>
        <w:jc w:val="both"/>
        <w:rPr>
          <w:rFonts w:ascii="Arial" w:hAnsi="Arial" w:cs="Arial"/>
          <w:color w:val="auto"/>
          <w:sz w:val="22"/>
          <w:szCs w:val="22"/>
        </w:rPr>
      </w:pPr>
      <w:r w:rsidRPr="005B2050">
        <w:rPr>
          <w:rFonts w:ascii="Arial" w:hAnsi="Arial" w:cs="Arial"/>
          <w:color w:val="auto"/>
          <w:sz w:val="22"/>
          <w:szCs w:val="22"/>
        </w:rPr>
        <w:t xml:space="preserve">Uzavření tohoto dodatku bylo schváleno na </w:t>
      </w:r>
      <w:r w:rsidR="00BC7466">
        <w:rPr>
          <w:rFonts w:ascii="Arial" w:hAnsi="Arial" w:cs="Arial"/>
          <w:color w:val="auto"/>
          <w:sz w:val="22"/>
          <w:szCs w:val="22"/>
        </w:rPr>
        <w:t>71</w:t>
      </w:r>
      <w:r w:rsidR="00DA2ACC" w:rsidRPr="005B2050">
        <w:rPr>
          <w:rFonts w:ascii="Arial" w:hAnsi="Arial" w:cs="Arial"/>
          <w:color w:val="auto"/>
          <w:sz w:val="22"/>
          <w:szCs w:val="22"/>
        </w:rPr>
        <w:t xml:space="preserve">. schůzi Rady města Vyškova dne </w:t>
      </w:r>
      <w:r w:rsidR="00BC7466">
        <w:rPr>
          <w:rFonts w:ascii="Arial" w:hAnsi="Arial" w:cs="Arial"/>
          <w:color w:val="auto"/>
          <w:sz w:val="22"/>
          <w:szCs w:val="22"/>
        </w:rPr>
        <w:t>19</w:t>
      </w:r>
      <w:r w:rsidR="00DA2ACC" w:rsidRPr="005B2050">
        <w:rPr>
          <w:rFonts w:ascii="Arial" w:hAnsi="Arial" w:cs="Arial"/>
          <w:color w:val="auto"/>
          <w:sz w:val="22"/>
          <w:szCs w:val="22"/>
        </w:rPr>
        <w:t>.</w:t>
      </w:r>
      <w:r w:rsidR="00BC7466">
        <w:rPr>
          <w:rFonts w:ascii="Arial" w:hAnsi="Arial" w:cs="Arial"/>
          <w:color w:val="auto"/>
          <w:sz w:val="22"/>
          <w:szCs w:val="22"/>
        </w:rPr>
        <w:t xml:space="preserve"> 11</w:t>
      </w:r>
      <w:r w:rsidR="00DA2ACC" w:rsidRPr="005B2050">
        <w:rPr>
          <w:rFonts w:ascii="Arial" w:hAnsi="Arial" w:cs="Arial"/>
          <w:color w:val="auto"/>
          <w:sz w:val="22"/>
          <w:szCs w:val="22"/>
        </w:rPr>
        <w:t>. 202</w:t>
      </w:r>
      <w:r w:rsidR="002F4CBF" w:rsidRPr="005B2050">
        <w:rPr>
          <w:rFonts w:ascii="Arial" w:hAnsi="Arial" w:cs="Arial"/>
          <w:color w:val="auto"/>
          <w:sz w:val="22"/>
          <w:szCs w:val="22"/>
        </w:rPr>
        <w:t>5</w:t>
      </w:r>
      <w:r w:rsidR="00DA2ACC" w:rsidRPr="005B2050">
        <w:rPr>
          <w:rFonts w:ascii="Arial" w:hAnsi="Arial" w:cs="Arial"/>
          <w:color w:val="auto"/>
          <w:sz w:val="22"/>
          <w:szCs w:val="22"/>
        </w:rPr>
        <w:t xml:space="preserve"> usnesením č. </w:t>
      </w:r>
      <w:r w:rsidR="00BC7466">
        <w:rPr>
          <w:rFonts w:ascii="Arial" w:hAnsi="Arial" w:cs="Arial"/>
          <w:color w:val="auto"/>
          <w:sz w:val="22"/>
          <w:szCs w:val="22"/>
        </w:rPr>
        <w:t>3933-11</w:t>
      </w:r>
      <w:r w:rsidR="00DA2ACC" w:rsidRPr="005B2050">
        <w:rPr>
          <w:rFonts w:ascii="Arial" w:hAnsi="Arial" w:cs="Arial"/>
          <w:color w:val="auto"/>
          <w:sz w:val="22"/>
          <w:szCs w:val="22"/>
        </w:rPr>
        <w:t>.</w:t>
      </w:r>
    </w:p>
    <w:p w14:paraId="59160701" w14:textId="1986D7DF" w:rsidR="00101A30" w:rsidRPr="005B2050" w:rsidRDefault="00101A30" w:rsidP="00E962EC">
      <w:pPr>
        <w:jc w:val="both"/>
        <w:rPr>
          <w:rFonts w:ascii="Arial" w:hAnsi="Arial" w:cs="Arial"/>
          <w:color w:val="auto"/>
          <w:sz w:val="22"/>
          <w:szCs w:val="22"/>
        </w:rPr>
      </w:pPr>
    </w:p>
    <w:p w14:paraId="55583394" w14:textId="77777777" w:rsidR="00AA5E66" w:rsidRDefault="00AA5E66" w:rsidP="00AA5E66">
      <w:pPr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7BF282AA" w14:textId="77777777" w:rsidR="00101A30" w:rsidRPr="00D71FD0" w:rsidRDefault="00101A30" w:rsidP="00101A30">
      <w:pPr>
        <w:ind w:left="284"/>
        <w:rPr>
          <w:rFonts w:ascii="Arial" w:hAnsi="Arial" w:cs="Arial"/>
          <w:color w:val="auto"/>
          <w:sz w:val="22"/>
          <w:szCs w:val="22"/>
        </w:rPr>
      </w:pPr>
      <w:r w:rsidRPr="00D71FD0">
        <w:rPr>
          <w:rFonts w:ascii="Arial" w:hAnsi="Arial" w:cs="Arial"/>
          <w:color w:val="auto"/>
          <w:sz w:val="22"/>
          <w:szCs w:val="22"/>
        </w:rPr>
        <w:t>Ve Vyškově, dne ………………………</w:t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  <w:t>Ve Vyškově, dne ………………………</w:t>
      </w:r>
    </w:p>
    <w:p w14:paraId="218BA307" w14:textId="77777777" w:rsidR="00101A30" w:rsidRPr="00D71FD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4FA1358" w14:textId="77777777" w:rsidR="00101A3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8C4DB9B" w14:textId="60F6C5D6" w:rsidR="00101A3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76109F58" w14:textId="77777777" w:rsidR="00E962EC" w:rsidRDefault="00E962EC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03298B79" w14:textId="77777777" w:rsidR="00101A3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6BD86357" w14:textId="77777777" w:rsidR="00101A3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6767FE43" w14:textId="77777777" w:rsidR="00101A30" w:rsidRPr="00D71FD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</w:p>
    <w:p w14:paraId="1B923246" w14:textId="77777777" w:rsidR="00101A30" w:rsidRPr="00D71FD0" w:rsidRDefault="00101A30" w:rsidP="00101A30">
      <w:pPr>
        <w:jc w:val="both"/>
        <w:rPr>
          <w:rFonts w:ascii="Arial" w:hAnsi="Arial" w:cs="Arial"/>
          <w:color w:val="auto"/>
          <w:sz w:val="22"/>
          <w:szCs w:val="22"/>
        </w:rPr>
      </w:pPr>
      <w:r w:rsidRPr="00D71FD0">
        <w:rPr>
          <w:rFonts w:ascii="Arial" w:hAnsi="Arial" w:cs="Arial"/>
          <w:color w:val="auto"/>
          <w:sz w:val="22"/>
          <w:szCs w:val="22"/>
        </w:rPr>
        <w:t xml:space="preserve">…………………………………………………..           </w:t>
      </w:r>
      <w:r w:rsidRPr="00D71FD0">
        <w:rPr>
          <w:rFonts w:ascii="Arial" w:hAnsi="Arial" w:cs="Arial"/>
          <w:color w:val="auto"/>
          <w:sz w:val="22"/>
          <w:szCs w:val="22"/>
        </w:rPr>
        <w:tab/>
        <w:t>…………………………………………….</w:t>
      </w:r>
    </w:p>
    <w:p w14:paraId="529F6A6A" w14:textId="01CCAACB" w:rsidR="00101A3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D71FD0">
        <w:rPr>
          <w:rFonts w:ascii="Arial" w:hAnsi="Arial" w:cs="Arial"/>
          <w:color w:val="auto"/>
          <w:sz w:val="22"/>
          <w:szCs w:val="22"/>
        </w:rPr>
        <w:t xml:space="preserve">              </w:t>
      </w:r>
      <w:r w:rsidR="00BC7466">
        <w:rPr>
          <w:rFonts w:ascii="Arial" w:hAnsi="Arial" w:cs="Arial"/>
          <w:color w:val="auto"/>
          <w:sz w:val="22"/>
          <w:szCs w:val="22"/>
        </w:rPr>
        <w:tab/>
      </w:r>
      <w:r w:rsidR="00BC7466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BC7466">
        <w:rPr>
          <w:rFonts w:ascii="Arial" w:hAnsi="Arial" w:cs="Arial"/>
          <w:color w:val="auto"/>
          <w:sz w:val="22"/>
          <w:szCs w:val="22"/>
        </w:rPr>
        <w:t>xxxx</w:t>
      </w:r>
      <w:proofErr w:type="spellEnd"/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="00BC7466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     </w:t>
      </w:r>
      <w:r w:rsidRPr="00D71FD0">
        <w:rPr>
          <w:rFonts w:ascii="Arial" w:hAnsi="Arial" w:cs="Arial"/>
          <w:color w:val="auto"/>
          <w:sz w:val="22"/>
          <w:szCs w:val="22"/>
        </w:rPr>
        <w:t xml:space="preserve"> Kar</w:t>
      </w:r>
      <w:r>
        <w:rPr>
          <w:rFonts w:ascii="Arial" w:hAnsi="Arial" w:cs="Arial"/>
          <w:color w:val="auto"/>
          <w:sz w:val="22"/>
          <w:szCs w:val="22"/>
        </w:rPr>
        <w:t>el Jurka</w:t>
      </w:r>
    </w:p>
    <w:p w14:paraId="48C24D2F" w14:textId="3BEE7DF7" w:rsidR="00101A30" w:rsidRPr="00D71FD0" w:rsidRDefault="00101A30" w:rsidP="00101A30">
      <w:pPr>
        <w:ind w:left="284"/>
        <w:jc w:val="both"/>
        <w:rPr>
          <w:rFonts w:ascii="Arial" w:hAnsi="Arial" w:cs="Arial"/>
          <w:color w:val="auto"/>
          <w:sz w:val="22"/>
          <w:szCs w:val="22"/>
        </w:rPr>
      </w:pP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="00BC7466">
        <w:rPr>
          <w:rFonts w:ascii="Arial" w:hAnsi="Arial" w:cs="Arial"/>
          <w:color w:val="auto"/>
          <w:sz w:val="22"/>
          <w:szCs w:val="22"/>
        </w:rPr>
        <w:tab/>
      </w:r>
      <w:proofErr w:type="spellStart"/>
      <w:r w:rsidR="00BC7466">
        <w:rPr>
          <w:rFonts w:ascii="Arial" w:hAnsi="Arial" w:cs="Arial"/>
          <w:color w:val="auto"/>
          <w:sz w:val="22"/>
          <w:szCs w:val="22"/>
        </w:rPr>
        <w:t>xxxx</w:t>
      </w:r>
      <w:proofErr w:type="spellEnd"/>
      <w:r w:rsidR="00BC7466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 xml:space="preserve">     </w:t>
      </w:r>
      <w:r w:rsidRPr="00D71FD0">
        <w:rPr>
          <w:rFonts w:ascii="Arial" w:hAnsi="Arial" w:cs="Arial"/>
          <w:color w:val="auto"/>
          <w:sz w:val="22"/>
          <w:szCs w:val="22"/>
        </w:rPr>
        <w:t xml:space="preserve">        starosta</w:t>
      </w:r>
    </w:p>
    <w:p w14:paraId="058DC32C" w14:textId="1BF7F95E" w:rsidR="00101A30" w:rsidRPr="00D71FD0" w:rsidRDefault="00101A30" w:rsidP="00E962EC">
      <w:pPr>
        <w:ind w:left="284"/>
        <w:rPr>
          <w:rFonts w:ascii="Arial" w:hAnsi="Arial" w:cs="Arial"/>
          <w:i/>
          <w:color w:val="auto"/>
          <w:sz w:val="22"/>
          <w:szCs w:val="22"/>
        </w:rPr>
      </w:pPr>
      <w:r w:rsidRPr="00D71FD0">
        <w:rPr>
          <w:rFonts w:ascii="Arial" w:hAnsi="Arial" w:cs="Arial"/>
          <w:color w:val="auto"/>
          <w:sz w:val="22"/>
          <w:szCs w:val="22"/>
        </w:rPr>
        <w:t xml:space="preserve">                   za Dodavatele </w:t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</w:r>
      <w:r w:rsidRPr="00D71FD0">
        <w:rPr>
          <w:rFonts w:ascii="Arial" w:hAnsi="Arial" w:cs="Arial"/>
          <w:color w:val="auto"/>
          <w:sz w:val="22"/>
          <w:szCs w:val="22"/>
        </w:rPr>
        <w:tab/>
        <w:t xml:space="preserve">   </w:t>
      </w:r>
      <w:r>
        <w:rPr>
          <w:rFonts w:ascii="Arial" w:hAnsi="Arial" w:cs="Arial"/>
          <w:color w:val="auto"/>
          <w:sz w:val="22"/>
          <w:szCs w:val="22"/>
        </w:rPr>
        <w:t xml:space="preserve">   </w:t>
      </w:r>
      <w:r w:rsidRPr="00D71FD0">
        <w:rPr>
          <w:rFonts w:ascii="Arial" w:hAnsi="Arial" w:cs="Arial"/>
          <w:color w:val="auto"/>
          <w:sz w:val="22"/>
          <w:szCs w:val="22"/>
        </w:rPr>
        <w:t xml:space="preserve">  za Objednatele</w:t>
      </w:r>
      <w:r w:rsidRPr="00D71FD0">
        <w:rPr>
          <w:rFonts w:ascii="Arial" w:hAnsi="Arial" w:cs="Arial"/>
          <w:i/>
          <w:color w:val="auto"/>
        </w:rPr>
        <w:tab/>
      </w:r>
      <w:r w:rsidRPr="00D71FD0">
        <w:rPr>
          <w:rFonts w:ascii="Arial" w:hAnsi="Arial" w:cs="Arial"/>
          <w:i/>
          <w:color w:val="auto"/>
        </w:rPr>
        <w:tab/>
      </w:r>
    </w:p>
    <w:p w14:paraId="2A851C18" w14:textId="77777777" w:rsidR="00101A30" w:rsidRDefault="00101A30" w:rsidP="00101A30"/>
    <w:p w14:paraId="3C0D8A43" w14:textId="77777777" w:rsidR="00DE4C82" w:rsidRDefault="00AA5E66" w:rsidP="007B0636">
      <w:pPr>
        <w:ind w:left="284"/>
        <w:jc w:val="both"/>
        <w:rPr>
          <w:rFonts w:ascii="Arial" w:hAnsi="Arial" w:cs="Arial"/>
          <w:i/>
          <w:color w:val="auto"/>
        </w:rPr>
      </w:pPr>
      <w:r w:rsidRPr="00D71FD0">
        <w:rPr>
          <w:rFonts w:ascii="Arial" w:hAnsi="Arial" w:cs="Arial"/>
          <w:i/>
          <w:color w:val="auto"/>
        </w:rPr>
        <w:tab/>
      </w:r>
    </w:p>
    <w:p w14:paraId="723EB5B6" w14:textId="77777777" w:rsidR="00DE4C82" w:rsidRDefault="00DE4C82" w:rsidP="007B0636">
      <w:pPr>
        <w:ind w:left="284"/>
        <w:jc w:val="both"/>
        <w:rPr>
          <w:rFonts w:ascii="Arial" w:hAnsi="Arial" w:cs="Arial"/>
          <w:i/>
          <w:color w:val="auto"/>
        </w:rPr>
      </w:pPr>
    </w:p>
    <w:p w14:paraId="796F4F66" w14:textId="77777777" w:rsidR="00DE4C82" w:rsidRDefault="00DE4C82" w:rsidP="007B0636">
      <w:pPr>
        <w:ind w:left="284"/>
        <w:jc w:val="both"/>
        <w:rPr>
          <w:rFonts w:ascii="Arial" w:hAnsi="Arial" w:cs="Arial"/>
          <w:i/>
          <w:color w:val="auto"/>
        </w:rPr>
      </w:pPr>
    </w:p>
    <w:p w14:paraId="3E4600C1" w14:textId="77777777" w:rsidR="00DE4C82" w:rsidRPr="00144EDA" w:rsidRDefault="00DE4C82" w:rsidP="00DE4C82">
      <w:pPr>
        <w:pStyle w:val="Zkladntext"/>
        <w:ind w:left="284"/>
        <w:jc w:val="center"/>
        <w:rPr>
          <w:rFonts w:ascii="Arial" w:hAnsi="Arial" w:cs="Arial"/>
          <w:b/>
          <w:bCs/>
          <w:caps/>
          <w:color w:val="FF0000"/>
          <w:szCs w:val="28"/>
        </w:rPr>
      </w:pPr>
      <w:r w:rsidRPr="009F619F">
        <w:rPr>
          <w:rFonts w:ascii="Arial" w:hAnsi="Arial" w:cs="Arial"/>
          <w:b/>
        </w:rPr>
        <w:lastRenderedPageBreak/>
        <w:t xml:space="preserve">Příloha č. </w:t>
      </w:r>
      <w:r>
        <w:rPr>
          <w:rFonts w:ascii="Arial" w:hAnsi="Arial" w:cs="Arial"/>
          <w:b/>
        </w:rPr>
        <w:t>2</w:t>
      </w:r>
      <w:r w:rsidRPr="009F619F">
        <w:rPr>
          <w:rFonts w:ascii="Arial" w:hAnsi="Arial" w:cs="Arial"/>
          <w:b/>
        </w:rPr>
        <w:t xml:space="preserve"> </w:t>
      </w:r>
      <w:r w:rsidRPr="009F619F">
        <w:rPr>
          <w:rFonts w:ascii="Arial" w:hAnsi="Arial" w:cs="Arial"/>
          <w:b/>
          <w:bCs/>
        </w:rPr>
        <w:t xml:space="preserve">ke smlouvě č. </w:t>
      </w:r>
      <w:r>
        <w:rPr>
          <w:rFonts w:ascii="Arial" w:hAnsi="Arial" w:cs="Arial"/>
          <w:b/>
          <w:bCs/>
        </w:rPr>
        <w:t>211201</w:t>
      </w:r>
    </w:p>
    <w:p w14:paraId="1E97B9F7" w14:textId="77777777" w:rsidR="00DE4C82" w:rsidRDefault="00DE4C82" w:rsidP="00DE4C82">
      <w:pPr>
        <w:pStyle w:val="Zkladntext"/>
        <w:ind w:left="284"/>
        <w:jc w:val="center"/>
        <w:rPr>
          <w:rFonts w:ascii="Arial" w:hAnsi="Arial" w:cs="Arial"/>
          <w:b/>
          <w:bCs/>
          <w:caps/>
        </w:rPr>
      </w:pPr>
    </w:p>
    <w:p w14:paraId="3DC60801" w14:textId="77777777" w:rsidR="00DE4C82" w:rsidRPr="003731F9" w:rsidRDefault="00DE4C82" w:rsidP="00DE4C82">
      <w:pPr>
        <w:pStyle w:val="Zkladntext"/>
        <w:ind w:left="284"/>
        <w:jc w:val="center"/>
        <w:rPr>
          <w:rFonts w:ascii="Arial" w:hAnsi="Arial" w:cs="Arial"/>
          <w:b/>
          <w:bCs/>
        </w:rPr>
      </w:pPr>
    </w:p>
    <w:p w14:paraId="712DEEF1" w14:textId="77777777" w:rsidR="00DE4C82" w:rsidRDefault="00DE4C82" w:rsidP="00DE4C82">
      <w:pPr>
        <w:pStyle w:val="Zkladntext"/>
        <w:spacing w:line="300" w:lineRule="atLeast"/>
        <w:jc w:val="center"/>
        <w:rPr>
          <w:rFonts w:ascii="Arial" w:hAnsi="Arial" w:cs="Arial"/>
          <w:b/>
          <w:bCs/>
        </w:rPr>
      </w:pPr>
      <w:r w:rsidRPr="003731F9">
        <w:rPr>
          <w:rFonts w:ascii="Arial" w:hAnsi="Arial" w:cs="Arial"/>
          <w:b/>
          <w:bCs/>
        </w:rPr>
        <w:t>Ceník služeb</w:t>
      </w:r>
    </w:p>
    <w:p w14:paraId="0A3498ED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1EDB7BDD" w14:textId="77777777" w:rsidR="00DE4C82" w:rsidRPr="00DE7895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  <w:r w:rsidRPr="00DE7895">
        <w:rPr>
          <w:rFonts w:ascii="Arial" w:hAnsi="Arial" w:cs="Arial"/>
          <w:b/>
          <w:bCs/>
          <w:color w:val="auto"/>
          <w:u w:val="single"/>
        </w:rPr>
        <w:t xml:space="preserve">Příloha č. 2a </w:t>
      </w:r>
      <w:r w:rsidRPr="00DE7895">
        <w:rPr>
          <w:rFonts w:ascii="Arial" w:hAnsi="Arial" w:cs="Arial"/>
          <w:b/>
          <w:bCs/>
          <w:i/>
          <w:iCs/>
          <w:color w:val="000000"/>
          <w:u w:val="single"/>
        </w:rPr>
        <w:t>–</w:t>
      </w:r>
      <w:r w:rsidRPr="00DE7895">
        <w:rPr>
          <w:rFonts w:ascii="Arial" w:hAnsi="Arial" w:cs="Arial"/>
          <w:b/>
          <w:bCs/>
          <w:color w:val="auto"/>
          <w:u w:val="single"/>
        </w:rPr>
        <w:t xml:space="preserve"> Mobilní sběr NO</w:t>
      </w:r>
    </w:p>
    <w:p w14:paraId="652B96DD" w14:textId="77777777" w:rsidR="00DE4C82" w:rsidRDefault="00DE4C82" w:rsidP="00DE4C82">
      <w:pPr>
        <w:rPr>
          <w:rFonts w:ascii="Calibri" w:hAnsi="Calibri" w:cs="Calibri"/>
          <w:b/>
          <w:bCs/>
          <w:i/>
          <w:iCs/>
          <w:color w:val="000000"/>
          <w:u w:val="single"/>
        </w:rPr>
      </w:pPr>
    </w:p>
    <w:tbl>
      <w:tblPr>
        <w:tblW w:w="876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4161"/>
        <w:gridCol w:w="1510"/>
        <w:gridCol w:w="706"/>
        <w:gridCol w:w="1574"/>
      </w:tblGrid>
      <w:tr w:rsidR="00DE4C82" w:rsidRPr="00B4636F" w14:paraId="36E3156C" w14:textId="77777777" w:rsidTr="00B81C44">
        <w:trPr>
          <w:trHeight w:val="885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447845C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4636F">
              <w:rPr>
                <w:rFonts w:ascii="Arial" w:hAnsi="Arial" w:cs="Arial"/>
                <w:b/>
                <w:bCs/>
                <w:color w:val="auto"/>
              </w:rPr>
              <w:t>Odpad</w:t>
            </w:r>
          </w:p>
        </w:tc>
        <w:tc>
          <w:tcPr>
            <w:tcW w:w="4161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56ADA2B9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4636F">
              <w:rPr>
                <w:rFonts w:ascii="Arial" w:hAnsi="Arial" w:cs="Arial"/>
                <w:b/>
                <w:bCs/>
                <w:color w:val="auto"/>
              </w:rPr>
              <w:t>Název odpadu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488339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4636F">
              <w:rPr>
                <w:rFonts w:ascii="Arial" w:hAnsi="Arial" w:cs="Arial"/>
                <w:b/>
                <w:bCs/>
                <w:color w:val="auto"/>
              </w:rPr>
              <w:t xml:space="preserve">Cenová </w:t>
            </w:r>
            <w:proofErr w:type="gramStart"/>
            <w:r w:rsidRPr="00B4636F">
              <w:rPr>
                <w:rFonts w:ascii="Arial" w:hAnsi="Arial" w:cs="Arial"/>
                <w:b/>
                <w:bCs/>
                <w:color w:val="auto"/>
              </w:rPr>
              <w:t>specifikace -text</w:t>
            </w:r>
            <w:proofErr w:type="gramEnd"/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DF10C1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4636F">
              <w:rPr>
                <w:rFonts w:ascii="Arial" w:hAnsi="Arial" w:cs="Arial"/>
                <w:b/>
                <w:bCs/>
                <w:color w:val="auto"/>
              </w:rPr>
              <w:t>MJ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9276EE" w14:textId="77777777" w:rsidR="00DE4C82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03E978DB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B4636F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2ECE2EB8" w14:textId="77777777" w:rsidR="00DE4C82" w:rsidRPr="00B4636F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E4C82" w:rsidRPr="003B6E60" w14:paraId="73C1BFFE" w14:textId="77777777" w:rsidTr="00B81C44">
        <w:trPr>
          <w:trHeight w:val="600"/>
        </w:trPr>
        <w:tc>
          <w:tcPr>
            <w:tcW w:w="81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99C23" w14:textId="77777777" w:rsidR="00DE4C82" w:rsidRPr="00AA061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130205</w:t>
            </w:r>
          </w:p>
        </w:tc>
        <w:tc>
          <w:tcPr>
            <w:tcW w:w="4161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C4A1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Nechlorované minerální motorové, převodové a mazací oleje</w:t>
            </w:r>
          </w:p>
        </w:tc>
        <w:tc>
          <w:tcPr>
            <w:tcW w:w="151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F2D20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32041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595293" w14:textId="45860CFF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59BC9DB2" w14:textId="77777777" w:rsidTr="00B81C44">
        <w:trPr>
          <w:trHeight w:val="673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F775F" w14:textId="77777777" w:rsidR="00DE4C82" w:rsidRPr="00AA061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150110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5A57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Obaly obsahující zbytky nebezpečných látek nebo obaly těmito látkami znečištěné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DABED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615C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BC90474" w14:textId="1343E931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5FDC0212" w14:textId="77777777" w:rsidTr="00B81C44">
        <w:trPr>
          <w:trHeight w:val="12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A169" w14:textId="77777777" w:rsidR="00DE4C82" w:rsidRPr="00AA061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150202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1AA1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5207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0B196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696F34" w14:textId="0760AE10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13D564FE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57C4" w14:textId="77777777" w:rsidR="00DE4C82" w:rsidRPr="00AA061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160113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AAE7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Brzdové kapaliny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862AC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129C" w14:textId="77777777" w:rsidR="00DE4C82" w:rsidRPr="00AA0612" w:rsidRDefault="00DE4C82" w:rsidP="00B81C44">
            <w:pPr>
              <w:rPr>
                <w:rFonts w:ascii="Arial" w:hAnsi="Arial" w:cs="Arial"/>
                <w:color w:val="auto"/>
              </w:rPr>
            </w:pPr>
            <w:r w:rsidRPr="00AA0612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C0CD85D" w14:textId="280AD9B0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1B259B" w14:paraId="365F5CD4" w14:textId="77777777" w:rsidTr="00B81C44">
        <w:trPr>
          <w:trHeight w:val="6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2BD4" w14:textId="77777777" w:rsidR="00DE4C82" w:rsidRPr="00C75D4B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75D4B">
              <w:rPr>
                <w:rFonts w:ascii="Arial" w:hAnsi="Arial" w:cs="Arial"/>
                <w:color w:val="auto"/>
              </w:rPr>
              <w:t>160114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E4FC3" w14:textId="77777777" w:rsidR="00DE4C82" w:rsidRPr="00C75D4B" w:rsidRDefault="00DE4C82" w:rsidP="00B81C44">
            <w:pPr>
              <w:rPr>
                <w:rFonts w:ascii="Arial" w:hAnsi="Arial" w:cs="Arial"/>
                <w:color w:val="auto"/>
              </w:rPr>
            </w:pPr>
            <w:r w:rsidRPr="00C75D4B">
              <w:rPr>
                <w:rFonts w:ascii="Arial" w:hAnsi="Arial" w:cs="Arial"/>
                <w:color w:val="auto"/>
              </w:rPr>
              <w:t>Nemrznoucí kapaliny obsahující nebezpečné látky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CD78" w14:textId="77777777" w:rsidR="00DE4C82" w:rsidRPr="00C75D4B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5686E" w14:textId="77777777" w:rsidR="00DE4C82" w:rsidRPr="00C75D4B" w:rsidRDefault="00DE4C82" w:rsidP="00B81C44">
            <w:pPr>
              <w:rPr>
                <w:rFonts w:ascii="Arial" w:hAnsi="Arial" w:cs="Arial"/>
                <w:color w:val="auto"/>
              </w:rPr>
            </w:pPr>
            <w:r w:rsidRPr="00C75D4B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0743D44" w14:textId="24B398CE" w:rsidR="00DE4C82" w:rsidRPr="00C75D4B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1B259B" w14:paraId="5AAD1BBD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90610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200113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A4D82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Rozpouštědla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C48D2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7CE6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2E70E0" w14:textId="41F2CF50" w:rsidR="00DE4C82" w:rsidRPr="001B259B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green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02016171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FDBF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200114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C6B4B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Kyseliny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CED17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08B2F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C85F6A" w14:textId="1D542165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C75D4B" w14:paraId="73494ABA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3F02A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200115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3302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Zásady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A398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6BA88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8EEFC14" w14:textId="5BF3E109" w:rsidR="00DE4C82" w:rsidRPr="00C75D4B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6BE7301F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BC00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200117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44B5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Fotochemikálie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C57E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268A3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BE5046B" w14:textId="2D88E420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2C4EA7D8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DF865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200119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EFA28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Pesticidy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FA49B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A7A25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7C9AE2" w14:textId="781766F7" w:rsidR="00DE4C82" w:rsidRPr="00C52907" w:rsidRDefault="00BC7466" w:rsidP="00B81C44">
            <w:pPr>
              <w:jc w:val="right"/>
              <w:rPr>
                <w:rFonts w:ascii="Arial" w:hAnsi="Arial" w:cs="Arial"/>
                <w:b/>
                <w:color w:val="FF0000"/>
                <w:highlight w:val="red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C75D4B" w14:paraId="49856C75" w14:textId="77777777" w:rsidTr="00B81C44">
        <w:trPr>
          <w:trHeight w:val="615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9D7D8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200121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5329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Zářivky a jiný odpad obsahující rtuť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0FA2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rtuť, teploměr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F57520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9AF3BC" w14:textId="121C1F5A" w:rsidR="00DE4C82" w:rsidRPr="00C75D4B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1B259B" w14:paraId="6000C3DF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9368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200125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BA86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Jedlý olej a tuk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573EE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D55B8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0CE28D1" w14:textId="74437E6B" w:rsidR="00DE4C82" w:rsidRPr="001B259B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green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11353799" w14:textId="77777777" w:rsidTr="00B81C44">
        <w:trPr>
          <w:trHeight w:val="6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73C13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200127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5442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Barvy, tiskařské barvy, lepidla a pryskyřice obsahující nebezpečné látky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3A05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FCE0D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208259" w14:textId="620D0833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6455C490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2A2F4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200129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2483B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Detergenty obsahující nebezpečné látky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9ADE4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0CEFB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915423" w14:textId="0FB19255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1EFE5887" w14:textId="77777777" w:rsidTr="00B81C44">
        <w:trPr>
          <w:trHeight w:val="3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62C033" w14:textId="77777777" w:rsidR="00DE4C82" w:rsidRPr="00C52907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200131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742FFA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Nepoužitelná cytostatika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186A7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léky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77FD1" w14:textId="77777777" w:rsidR="00DE4C82" w:rsidRPr="00C52907" w:rsidRDefault="00DE4C82" w:rsidP="00B81C44">
            <w:pPr>
              <w:rPr>
                <w:rFonts w:ascii="Arial" w:hAnsi="Arial" w:cs="Arial"/>
                <w:color w:val="auto"/>
              </w:rPr>
            </w:pPr>
            <w:r w:rsidRPr="00C52907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6F7C40" w14:textId="13AF20EA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29B4A41E" w14:textId="77777777" w:rsidTr="00B81C44">
        <w:trPr>
          <w:trHeight w:val="6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E96EC24" w14:textId="77777777" w:rsidR="00DE4C82" w:rsidRPr="001B259B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1B259B">
              <w:rPr>
                <w:rFonts w:ascii="Arial" w:hAnsi="Arial" w:cs="Arial"/>
                <w:color w:val="auto"/>
              </w:rPr>
              <w:t>200135</w:t>
            </w:r>
          </w:p>
        </w:tc>
        <w:tc>
          <w:tcPr>
            <w:tcW w:w="416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EEDE44B" w14:textId="77777777" w:rsidR="00DE4C82" w:rsidRPr="001B259B" w:rsidRDefault="00DE4C82" w:rsidP="00B81C44">
            <w:pPr>
              <w:rPr>
                <w:rFonts w:ascii="Arial" w:hAnsi="Arial" w:cs="Arial"/>
                <w:color w:val="auto"/>
              </w:rPr>
            </w:pPr>
            <w:r w:rsidRPr="001B259B">
              <w:rPr>
                <w:rFonts w:ascii="Arial" w:hAnsi="Arial" w:cs="Arial"/>
                <w:color w:val="auto"/>
              </w:rPr>
              <w:t xml:space="preserve">Vyřazené elektrické a elektronické zařízení obsahující nebezpečné látky 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75BC21A" w14:textId="77777777" w:rsidR="00DE4C82" w:rsidRPr="001B259B" w:rsidRDefault="00DE4C82" w:rsidP="00B81C44">
            <w:pPr>
              <w:rPr>
                <w:rFonts w:ascii="Arial" w:hAnsi="Arial" w:cs="Arial"/>
                <w:color w:val="auto"/>
              </w:rPr>
            </w:pPr>
            <w:r w:rsidRPr="001B259B">
              <w:rPr>
                <w:rFonts w:ascii="Arial" w:hAnsi="Arial" w:cs="Arial"/>
                <w:color w:val="auto"/>
              </w:rPr>
              <w:t>obrazovka</w:t>
            </w:r>
          </w:p>
        </w:tc>
        <w:tc>
          <w:tcPr>
            <w:tcW w:w="70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322369" w14:textId="77777777" w:rsidR="00DE4C82" w:rsidRPr="001B259B" w:rsidRDefault="00DE4C82" w:rsidP="00B81C44">
            <w:pPr>
              <w:rPr>
                <w:rFonts w:ascii="Arial" w:hAnsi="Arial" w:cs="Arial"/>
                <w:color w:val="auto"/>
              </w:rPr>
            </w:pPr>
            <w:r w:rsidRPr="001B259B">
              <w:rPr>
                <w:rFonts w:ascii="Arial" w:hAnsi="Arial" w:cs="Arial"/>
                <w:color w:val="auto"/>
              </w:rPr>
              <w:t>ks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C851CF4" w14:textId="3294D081" w:rsidR="00DE4C82" w:rsidRPr="001B259B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</w:tbl>
    <w:p w14:paraId="1208E6D2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7A8BCA8C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5FE648E8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tbl>
      <w:tblPr>
        <w:tblStyle w:val="Mkatabulky"/>
        <w:tblW w:w="8689" w:type="dxa"/>
        <w:tblInd w:w="127" w:type="dxa"/>
        <w:tblLook w:val="04A0" w:firstRow="1" w:lastRow="0" w:firstColumn="1" w:lastColumn="0" w:noHBand="0" w:noVBand="1"/>
      </w:tblPr>
      <w:tblGrid>
        <w:gridCol w:w="2760"/>
        <w:gridCol w:w="4133"/>
        <w:gridCol w:w="1796"/>
      </w:tblGrid>
      <w:tr w:rsidR="00DE4C82" w:rsidRPr="003B6E60" w14:paraId="0A3DBB13" w14:textId="77777777" w:rsidTr="00B81C44">
        <w:trPr>
          <w:trHeight w:val="340"/>
        </w:trPr>
        <w:tc>
          <w:tcPr>
            <w:tcW w:w="2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87C36D" w14:textId="77777777" w:rsidR="00DE4C82" w:rsidRPr="003E2096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3E2096">
              <w:rPr>
                <w:rFonts w:ascii="Arial" w:hAnsi="Arial" w:cs="Arial"/>
                <w:b/>
                <w:bCs/>
                <w:iCs/>
                <w:color w:val="auto"/>
              </w:rPr>
              <w:t>Činnost / služba</w:t>
            </w:r>
          </w:p>
        </w:tc>
        <w:tc>
          <w:tcPr>
            <w:tcW w:w="413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0E998" w14:textId="77777777" w:rsidR="00DE4C82" w:rsidRPr="003E2096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3E2096">
              <w:rPr>
                <w:rFonts w:ascii="Arial" w:hAnsi="Arial" w:cs="Arial"/>
                <w:b/>
                <w:bCs/>
                <w:iCs/>
                <w:color w:val="auto"/>
              </w:rPr>
              <w:t>MJ</w:t>
            </w:r>
          </w:p>
        </w:tc>
        <w:tc>
          <w:tcPr>
            <w:tcW w:w="179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EE1A27" w14:textId="77777777" w:rsidR="00DE4C82" w:rsidRPr="003E2096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546E0AE8" w14:textId="77777777" w:rsidR="00DE4C82" w:rsidRPr="003E2096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E2096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1CA53DBA" w14:textId="77777777" w:rsidR="00DE4C82" w:rsidRPr="003E2096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</w:tc>
      </w:tr>
      <w:tr w:rsidR="00DE4C82" w:rsidRPr="003B6E60" w14:paraId="66F94AAD" w14:textId="77777777" w:rsidTr="00B81C44">
        <w:trPr>
          <w:trHeight w:val="664"/>
        </w:trPr>
        <w:tc>
          <w:tcPr>
            <w:tcW w:w="276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7D3E8BB6" w14:textId="77777777" w:rsidR="00DE4C82" w:rsidRPr="003E2096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>Provoz mobilního sběru NO</w:t>
            </w:r>
          </w:p>
          <w:p w14:paraId="6382ADB7" w14:textId="77777777" w:rsidR="00DE4C82" w:rsidRPr="003E2096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  <w:p w14:paraId="274F3533" w14:textId="77777777" w:rsidR="00DE4C82" w:rsidRPr="003E2096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4133" w:type="dxa"/>
            <w:tcBorders>
              <w:bottom w:val="single" w:sz="12" w:space="0" w:color="auto"/>
            </w:tcBorders>
            <w:vAlign w:val="bottom"/>
          </w:tcPr>
          <w:p w14:paraId="24B8B8B3" w14:textId="77777777" w:rsidR="00DE4C82" w:rsidRPr="003E2096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  <w:p w14:paraId="5D927654" w14:textId="77777777" w:rsidR="00DE4C82" w:rsidRPr="003E2096" w:rsidRDefault="00DE4C82" w:rsidP="00B81C44">
            <w:pPr>
              <w:jc w:val="both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 xml:space="preserve">občan z místní části </w:t>
            </w:r>
            <w:proofErr w:type="spellStart"/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>Rychtářov</w:t>
            </w:r>
            <w:proofErr w:type="spellEnd"/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 xml:space="preserve">, Pařezovice, Lhota, </w:t>
            </w:r>
            <w:proofErr w:type="spellStart"/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>Hamiltony</w:t>
            </w:r>
            <w:proofErr w:type="spellEnd"/>
            <w:r w:rsidRPr="003E2096">
              <w:rPr>
                <w:rFonts w:ascii="Arial" w:hAnsi="Arial" w:cs="Arial"/>
                <w:bCs/>
                <w:i/>
                <w:iCs/>
                <w:color w:val="auto"/>
              </w:rPr>
              <w:t>, Opatovice/rok</w:t>
            </w:r>
          </w:p>
          <w:p w14:paraId="56D26369" w14:textId="77777777" w:rsidR="00DE4C82" w:rsidRPr="003E2096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1796" w:type="dxa"/>
            <w:tcBorders>
              <w:bottom w:val="single" w:sz="12" w:space="0" w:color="auto"/>
              <w:right w:val="single" w:sz="12" w:space="0" w:color="auto"/>
            </w:tcBorders>
          </w:tcPr>
          <w:p w14:paraId="603C8663" w14:textId="77777777" w:rsidR="00DE4C82" w:rsidRPr="003E2096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  <w:p w14:paraId="0CFC7C9A" w14:textId="77777777" w:rsidR="00DE4C82" w:rsidRPr="003E2096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  <w:p w14:paraId="4D44E45B" w14:textId="7E36D209" w:rsidR="00DE4C82" w:rsidRPr="003E2096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</w:tbl>
    <w:p w14:paraId="04B2C3F7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59148A89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04137F44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7B0610D7" w14:textId="17212C6D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6EB1FE41" w14:textId="77777777" w:rsidR="00B81C44" w:rsidRPr="00026E7E" w:rsidRDefault="00B81C44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32C110B3" w14:textId="77777777" w:rsidR="00DE4C82" w:rsidRPr="00026E7E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  <w:r w:rsidRPr="00026E7E">
        <w:rPr>
          <w:rFonts w:ascii="Arial" w:hAnsi="Arial" w:cs="Arial"/>
          <w:b/>
          <w:bCs/>
          <w:color w:val="auto"/>
          <w:u w:val="single"/>
        </w:rPr>
        <w:t xml:space="preserve">Příloha č. 2b </w:t>
      </w:r>
      <w:r w:rsidRPr="00026E7E">
        <w:rPr>
          <w:rFonts w:ascii="Arial" w:hAnsi="Arial" w:cs="Arial"/>
          <w:b/>
          <w:bCs/>
          <w:i/>
          <w:iCs/>
          <w:color w:val="auto"/>
          <w:u w:val="single"/>
        </w:rPr>
        <w:t xml:space="preserve">– </w:t>
      </w:r>
      <w:r w:rsidRPr="00026E7E">
        <w:rPr>
          <w:rFonts w:ascii="Arial" w:hAnsi="Arial" w:cs="Arial"/>
          <w:b/>
          <w:bCs/>
          <w:color w:val="auto"/>
          <w:u w:val="single"/>
        </w:rPr>
        <w:t>Ceník SD</w:t>
      </w:r>
    </w:p>
    <w:p w14:paraId="33AA81F6" w14:textId="77777777" w:rsidR="00DE4C82" w:rsidRPr="00026E7E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2F489987" w14:textId="77777777" w:rsidR="00DE4C82" w:rsidRPr="00026E7E" w:rsidRDefault="00DE4C82" w:rsidP="00DE4C82">
      <w:pPr>
        <w:rPr>
          <w:rFonts w:ascii="Arial" w:hAnsi="Arial" w:cs="Arial"/>
          <w:b/>
          <w:bCs/>
          <w:color w:val="auto"/>
        </w:rPr>
      </w:pPr>
      <w:r w:rsidRPr="00026E7E">
        <w:rPr>
          <w:rFonts w:ascii="Arial" w:hAnsi="Arial" w:cs="Arial"/>
          <w:b/>
          <w:bCs/>
          <w:color w:val="auto"/>
        </w:rPr>
        <w:t xml:space="preserve">Odpady odkládané občany Vyškova zdarma na Sběrném dvoře odpadů Vyškov 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3981"/>
        <w:gridCol w:w="1730"/>
        <w:gridCol w:w="567"/>
        <w:gridCol w:w="1559"/>
      </w:tblGrid>
      <w:tr w:rsidR="00DE4C82" w:rsidRPr="003B6E60" w14:paraId="1AED6D68" w14:textId="77777777" w:rsidTr="00B81C44">
        <w:trPr>
          <w:trHeight w:val="870"/>
        </w:trPr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369DBF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Odpad</w:t>
            </w:r>
          </w:p>
        </w:tc>
        <w:tc>
          <w:tcPr>
            <w:tcW w:w="39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4E69BA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Název odpadu</w:t>
            </w:r>
          </w:p>
        </w:tc>
        <w:tc>
          <w:tcPr>
            <w:tcW w:w="17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43AC709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Cenová specifikace-text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DF25C2A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35C6A46E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209EDC64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0979A64C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E4C82" w:rsidRPr="00952F4C" w14:paraId="1991188B" w14:textId="77777777" w:rsidTr="00B81C44">
        <w:trPr>
          <w:trHeight w:val="60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E050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130205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C1302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Nechlorované minerální motorové, převodové a mazací oleje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2B8A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D119E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A9B4FC" w14:textId="52D0B18F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F302B1F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73CAC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150110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8AD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Obaly obsahující zbytky nebezpečných látek nebo obaly těmito látkami znečištěné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695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EFA4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9E48787" w14:textId="3703E049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8005C7D" w14:textId="77777777" w:rsidTr="00B81C44">
        <w:trPr>
          <w:trHeight w:val="1021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31F5F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150202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7AE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Absorpční činidla, filtrační materiály (včetně olejových filtrů jinak blíže neurčených), čisticí tkaniny a ochranné oděvy znečištěné nebezpečnými látkami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3696E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758F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DDAA532" w14:textId="27B8CD85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4AABC7AB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F26A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160113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9F8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Brzdové kapaliny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CE1C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E39C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B60C1" w14:textId="63FE25A5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3810857D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D931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160114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002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Nemrznoucí kapaliny obsahující nebezpečné látky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7E8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2DB2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65E3B2A" w14:textId="4C2E6AEE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408D110C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DCDF8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200101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A0D4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Papír a lepenka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D90B4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standard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4F8E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A1D492D" w14:textId="31F439A5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B6C991E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3E10E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200102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DE54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Sklo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18CC5" w14:textId="77777777" w:rsidR="00DE4C82" w:rsidRPr="00952F4C" w:rsidRDefault="00DE4C82" w:rsidP="00B81C44">
            <w:pPr>
              <w:rPr>
                <w:rFonts w:ascii="Arial" w:hAnsi="Arial" w:cs="Arial"/>
                <w:i/>
                <w:iCs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208F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59F4D7D" w14:textId="182001DA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6FD12DE6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ACC2C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200110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774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Oděvy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7041" w14:textId="77777777" w:rsidR="00DE4C82" w:rsidRPr="00952F4C" w:rsidRDefault="00DE4C82" w:rsidP="00B81C44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952F4C">
              <w:rPr>
                <w:rFonts w:ascii="Arial" w:hAnsi="Arial" w:cs="Arial"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A3BD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CE672DC" w14:textId="594B91EC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1CC428F5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AB170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EA4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Textilní materiály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A8C4" w14:textId="77777777" w:rsidR="00DE4C82" w:rsidRPr="00952F4C" w:rsidRDefault="00DE4C82" w:rsidP="00B81C44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952F4C">
              <w:rPr>
                <w:rFonts w:ascii="Arial" w:hAnsi="Arial" w:cs="Arial"/>
                <w:i/>
                <w:iCs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C548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CE3731E" w14:textId="38697621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10ED04B4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3F76D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200113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7E1D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Rozpouštědla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0B3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EBD6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ED44878" w14:textId="42DC9C47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902677A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3073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200114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19B6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Kyseliny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44A9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E39D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E9E4679" w14:textId="06C15AAE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427DD861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86CCA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2676F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Zásady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6F64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3ADCF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8F9CC5" w14:textId="6D0F579A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763B7C37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2DE85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99FD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Fotochemikálie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5A8D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58C5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14E901" w14:textId="2E66823F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7B2EAD34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19344D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200119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8649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Pesticidy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969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5534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E097086" w14:textId="5A57E064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762FE2C7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8CB7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200121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26D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Zářivky a jiný odpad obsahující rtuť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3EDB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rozbité zářivky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2DAB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8CC35F" w14:textId="0770B8E2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460ADF12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EB99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200121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A177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Zářivky a jiný odpad obsahující rtuť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1E8C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rtuť, teploměr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BB98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469B328" w14:textId="39E6BBB8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C6807E8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91B4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200125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69E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Jedlý olej a tuk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8FA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86C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6F7855" w14:textId="483386FE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3224A071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41D82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200127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CDB7A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Barvy, tiskařské barvy, lepidla a pryskyřice obsahující nebezpečné látky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D85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3300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0867AE0" w14:textId="409457DC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6D98F74D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BEA50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200129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20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Detergenty obsahující nebezpečné látky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97D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DBE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D5128DA" w14:textId="6BD2AC20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3E8AD134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44973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200131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279A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Nepoužitelná cytostatika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1A9F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léky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2990A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AE5D78B" w14:textId="1A979CDA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2EC00245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88C55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200135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7C8DE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Vyřazené elektrické a elektronické zařízení obsahující nebezpečné látky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3FB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obrazovka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625D6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CA5C694" w14:textId="6A4C9456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1259CE90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3D721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200138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00BA1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Dřevo neuvedené pod číslem 200137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011E6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5C99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4C54B1" w14:textId="31BEEA16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3F564326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63000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200139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C20A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Plasty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FC95E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FC1D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F8B555B" w14:textId="6A52E907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741B1C90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E065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200140</w:t>
            </w:r>
          </w:p>
        </w:tc>
        <w:tc>
          <w:tcPr>
            <w:tcW w:w="3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697F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Kovy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5EE8B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22ABE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FE7D56" w14:textId="099A870F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0DA9540D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3B5B9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200201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C5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Biologicky rozložitelný odpad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B7822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C6ADF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4CC189" w14:textId="00C59C0F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952F4C" w14:paraId="3940CDC0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40A41CD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200307</w:t>
            </w:r>
          </w:p>
        </w:tc>
        <w:tc>
          <w:tcPr>
            <w:tcW w:w="39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088B2F7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Objemný odpad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EA8A179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 xml:space="preserve">koberce, nábytek, sedací soupravy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6479679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03644892" w14:textId="0953ED7E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</w:tbl>
    <w:p w14:paraId="062207E2" w14:textId="77777777" w:rsidR="00DE4C82" w:rsidRPr="00952F4C" w:rsidRDefault="00DE4C82" w:rsidP="00DE4C82">
      <w:pPr>
        <w:rPr>
          <w:rFonts w:ascii="Arial" w:hAnsi="Arial" w:cs="Arial"/>
          <w:b/>
          <w:bCs/>
          <w:color w:val="auto"/>
        </w:rPr>
      </w:pPr>
    </w:p>
    <w:p w14:paraId="6295275D" w14:textId="2B21E8D0" w:rsidR="00DE4C82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p w14:paraId="4EED35A6" w14:textId="7D300315" w:rsidR="00DE4C82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p w14:paraId="35F33E68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p w14:paraId="0F1418D1" w14:textId="4FADE656" w:rsidR="00DE4C82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tbl>
      <w:tblPr>
        <w:tblStyle w:val="Mkatabulky"/>
        <w:tblW w:w="0" w:type="auto"/>
        <w:tblInd w:w="127" w:type="dxa"/>
        <w:tblLook w:val="04A0" w:firstRow="1" w:lastRow="0" w:firstColumn="1" w:lastColumn="0" w:noHBand="0" w:noVBand="1"/>
      </w:tblPr>
      <w:tblGrid>
        <w:gridCol w:w="2835"/>
        <w:gridCol w:w="4253"/>
        <w:gridCol w:w="1701"/>
      </w:tblGrid>
      <w:tr w:rsidR="00DE4C82" w:rsidRPr="003B6E60" w14:paraId="782B28F0" w14:textId="77777777" w:rsidTr="00B81C44">
        <w:trPr>
          <w:trHeight w:val="340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5387B1" w14:textId="77777777" w:rsidR="00DE4C82" w:rsidRPr="0068053A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68053A">
              <w:rPr>
                <w:rFonts w:ascii="Arial" w:hAnsi="Arial" w:cs="Arial"/>
                <w:b/>
                <w:bCs/>
                <w:iCs/>
                <w:color w:val="auto"/>
              </w:rPr>
              <w:t>Činnost / služba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954AA" w14:textId="77777777" w:rsidR="00DE4C82" w:rsidRPr="0068053A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68053A">
              <w:rPr>
                <w:rFonts w:ascii="Arial" w:hAnsi="Arial" w:cs="Arial"/>
                <w:b/>
                <w:bCs/>
                <w:iCs/>
                <w:color w:val="auto"/>
              </w:rPr>
              <w:t>MJ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81BC8C" w14:textId="77777777" w:rsidR="00DE4C82" w:rsidRPr="0068053A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68053A">
              <w:rPr>
                <w:rFonts w:ascii="Arial" w:hAnsi="Arial" w:cs="Arial"/>
                <w:b/>
                <w:bCs/>
                <w:iCs/>
                <w:color w:val="auto"/>
              </w:rPr>
              <w:t>Cena bez DPH</w:t>
            </w:r>
          </w:p>
        </w:tc>
      </w:tr>
      <w:tr w:rsidR="00DE4C82" w:rsidRPr="003B6E60" w14:paraId="2800301E" w14:textId="77777777" w:rsidTr="00B81C44">
        <w:trPr>
          <w:trHeight w:val="858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CE767A" w14:textId="77777777" w:rsidR="00DE4C82" w:rsidRPr="0068053A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  <w:p w14:paraId="4DA3E064" w14:textId="77777777" w:rsidR="00DE4C82" w:rsidRPr="0068053A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68053A">
              <w:rPr>
                <w:rFonts w:ascii="Arial" w:hAnsi="Arial" w:cs="Arial"/>
                <w:bCs/>
                <w:i/>
                <w:iCs/>
                <w:color w:val="auto"/>
              </w:rPr>
              <w:t>Provoz Sběrného dvora odpadů Vyškov</w:t>
            </w:r>
          </w:p>
          <w:p w14:paraId="22E42D67" w14:textId="77777777" w:rsidR="00DE4C82" w:rsidRPr="0068053A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26AE906D" w14:textId="77777777" w:rsidR="00DE4C82" w:rsidRPr="0068053A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68053A">
              <w:rPr>
                <w:rFonts w:ascii="Arial" w:hAnsi="Arial" w:cs="Arial"/>
                <w:bCs/>
                <w:iCs/>
                <w:color w:val="auto"/>
              </w:rPr>
              <w:t xml:space="preserve">občan Vyškova (bez místní části </w:t>
            </w:r>
            <w:proofErr w:type="spellStart"/>
            <w:r w:rsidRPr="0068053A">
              <w:rPr>
                <w:rFonts w:ascii="Arial" w:hAnsi="Arial" w:cs="Arial"/>
                <w:bCs/>
                <w:iCs/>
                <w:color w:val="auto"/>
              </w:rPr>
              <w:t>Rychtářov</w:t>
            </w:r>
            <w:proofErr w:type="spellEnd"/>
            <w:r w:rsidRPr="0068053A">
              <w:rPr>
                <w:rFonts w:ascii="Arial" w:hAnsi="Arial" w:cs="Arial"/>
                <w:bCs/>
                <w:iCs/>
                <w:color w:val="auto"/>
              </w:rPr>
              <w:t xml:space="preserve">, Pařezovice, Lhota, </w:t>
            </w:r>
            <w:proofErr w:type="spellStart"/>
            <w:r w:rsidRPr="0068053A">
              <w:rPr>
                <w:rFonts w:ascii="Arial" w:hAnsi="Arial" w:cs="Arial"/>
                <w:bCs/>
                <w:iCs/>
                <w:color w:val="auto"/>
              </w:rPr>
              <w:t>Hamiltony</w:t>
            </w:r>
            <w:r>
              <w:rPr>
                <w:rFonts w:ascii="Arial" w:hAnsi="Arial" w:cs="Arial"/>
                <w:bCs/>
                <w:iCs/>
                <w:color w:val="auto"/>
              </w:rPr>
              <w:t>w</w:t>
            </w:r>
            <w:proofErr w:type="spellEnd"/>
            <w:r w:rsidRPr="0068053A">
              <w:rPr>
                <w:rFonts w:ascii="Arial" w:hAnsi="Arial" w:cs="Arial"/>
                <w:bCs/>
                <w:iCs/>
                <w:color w:val="auto"/>
              </w:rPr>
              <w:t xml:space="preserve">, </w:t>
            </w:r>
            <w:proofErr w:type="gramStart"/>
            <w:r w:rsidRPr="0068053A">
              <w:rPr>
                <w:rFonts w:ascii="Arial" w:hAnsi="Arial" w:cs="Arial"/>
                <w:bCs/>
                <w:iCs/>
                <w:color w:val="auto"/>
              </w:rPr>
              <w:t>Opatovice)/</w:t>
            </w:r>
            <w:proofErr w:type="gramEnd"/>
            <w:r w:rsidRPr="0068053A">
              <w:rPr>
                <w:rFonts w:ascii="Arial" w:hAnsi="Arial" w:cs="Arial"/>
                <w:bCs/>
                <w:iCs/>
                <w:color w:val="auto"/>
              </w:rPr>
              <w:t>rok</w:t>
            </w: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14:paraId="11E76E6E" w14:textId="77777777" w:rsidR="00DE4C82" w:rsidRPr="0068053A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  <w:p w14:paraId="76843AB7" w14:textId="77777777" w:rsidR="00DE4C82" w:rsidRPr="0068053A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  <w:p w14:paraId="49CD66A1" w14:textId="41915EAA" w:rsidR="00DE4C82" w:rsidRPr="0068053A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  <w:p w14:paraId="67E71AE8" w14:textId="77777777" w:rsidR="00DE4C82" w:rsidRPr="0068053A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</w:tc>
      </w:tr>
    </w:tbl>
    <w:p w14:paraId="2A42AFB7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p w14:paraId="5B5BB787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p w14:paraId="689C8AC9" w14:textId="77777777" w:rsidR="00DE4C82" w:rsidRPr="00026E7E" w:rsidRDefault="00DE4C82" w:rsidP="00DE4C82">
      <w:pPr>
        <w:rPr>
          <w:rFonts w:ascii="Arial" w:hAnsi="Arial" w:cs="Arial"/>
          <w:b/>
          <w:bCs/>
          <w:color w:val="auto"/>
        </w:rPr>
      </w:pPr>
      <w:r w:rsidRPr="00026E7E">
        <w:rPr>
          <w:rFonts w:ascii="Arial" w:hAnsi="Arial" w:cs="Arial"/>
          <w:b/>
          <w:bCs/>
          <w:color w:val="auto"/>
        </w:rPr>
        <w:t>Odpady neoprávněně odložené na stanovištích sběrných nádob odebírané v rámci mimořádných svozů</w:t>
      </w:r>
    </w:p>
    <w:tbl>
      <w:tblPr>
        <w:tblW w:w="864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4010"/>
        <w:gridCol w:w="1701"/>
        <w:gridCol w:w="567"/>
        <w:gridCol w:w="1559"/>
      </w:tblGrid>
      <w:tr w:rsidR="00DE4C82" w:rsidRPr="00026E7E" w14:paraId="24E23094" w14:textId="77777777" w:rsidTr="00B81C44">
        <w:trPr>
          <w:trHeight w:val="870"/>
        </w:trPr>
        <w:tc>
          <w:tcPr>
            <w:tcW w:w="81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852B91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Odpad</w:t>
            </w:r>
          </w:p>
        </w:tc>
        <w:tc>
          <w:tcPr>
            <w:tcW w:w="40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7E53EC2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Název odpadu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A54D3B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Cenová specifikace-text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907F1D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MJ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vAlign w:val="center"/>
          </w:tcPr>
          <w:p w14:paraId="22695B99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3EEBB647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026E7E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73BC9662" w14:textId="77777777" w:rsidR="00DE4C82" w:rsidRPr="00026E7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</w:tc>
      </w:tr>
      <w:tr w:rsidR="00DE4C82" w:rsidRPr="003B6E60" w14:paraId="4926A714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64BA" w14:textId="77777777" w:rsidR="00DE4C82" w:rsidRPr="0068053A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68053A">
              <w:rPr>
                <w:rFonts w:ascii="Arial" w:hAnsi="Arial" w:cs="Arial"/>
                <w:color w:val="auto"/>
              </w:rPr>
              <w:t>170107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AE79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bCs/>
                <w:color w:val="auto"/>
              </w:rPr>
              <w:t>Směsi nebo oddělené frakce betonu, cihel, tašek a keramických výrobků neuvedené pod číslem 170106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2A821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standard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8B688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32F5042" w14:textId="169D4342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36B27849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47F76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170203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B08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Plasty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20839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57DD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6C17501" w14:textId="2842D792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6C333459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D68F3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170301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029B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Asfaltové směsi obsahující dehet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D19A3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D58F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DB7C0F" w14:textId="7AAE10B7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4C7B82E3" w14:textId="77777777" w:rsidTr="00B81C44">
        <w:trPr>
          <w:trHeight w:val="567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C1F90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170604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39A12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Izolační materiály neuvedené pod čísly 170601 a 170603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9EA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stavební polystyren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6092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5FAAAEA" w14:textId="3D742621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1BAFE2F2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91AED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170605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D57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Stavební materiály obsahující azbest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CB24A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09C39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395FA4B" w14:textId="7066D2C8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5DB7F282" w14:textId="77777777" w:rsidTr="00B81C44">
        <w:trPr>
          <w:trHeight w:val="340"/>
        </w:trPr>
        <w:tc>
          <w:tcPr>
            <w:tcW w:w="81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A20D45" w14:textId="77777777" w:rsidR="00DE4C82" w:rsidRPr="00952F4C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170904</w:t>
            </w:r>
          </w:p>
        </w:tc>
        <w:tc>
          <w:tcPr>
            <w:tcW w:w="4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E21C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Směsné stavební a demoliční odpady neuvedené pod čísly 170901, 170902, 170903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64867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4778E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09B37CA" w14:textId="2FB86231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18E98D26" w14:textId="77777777" w:rsidTr="00B81C44">
        <w:trPr>
          <w:trHeight w:val="340"/>
        </w:trPr>
        <w:tc>
          <w:tcPr>
            <w:tcW w:w="8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74DF52EB" w14:textId="77777777" w:rsidR="00DE4C82" w:rsidRPr="002E2163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2E2163">
              <w:rPr>
                <w:rFonts w:ascii="Arial" w:hAnsi="Arial" w:cs="Arial"/>
                <w:color w:val="auto"/>
              </w:rPr>
              <w:t>200139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7D0A0B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Plasty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75F70775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obalový polystyren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0E60DF0" w14:textId="77777777" w:rsidR="00DE4C82" w:rsidRPr="00952F4C" w:rsidRDefault="00DE4C82" w:rsidP="00B81C44">
            <w:pPr>
              <w:rPr>
                <w:rFonts w:ascii="Arial" w:hAnsi="Arial" w:cs="Arial"/>
                <w:color w:val="auto"/>
              </w:rPr>
            </w:pPr>
            <w:r w:rsidRPr="00952F4C">
              <w:rPr>
                <w:rFonts w:ascii="Arial" w:hAnsi="Arial" w:cs="Arial"/>
                <w:color w:val="auto"/>
              </w:rPr>
              <w:t>tuna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4B18289" w14:textId="241FE3F0" w:rsidR="00DE4C82" w:rsidRPr="00952F4C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</w:tbl>
    <w:p w14:paraId="52D8BA4E" w14:textId="77777777" w:rsidR="00DE4C82" w:rsidRPr="003B6E60" w:rsidRDefault="00DE4C82" w:rsidP="00DE4C82">
      <w:pPr>
        <w:rPr>
          <w:rFonts w:ascii="Arial" w:hAnsi="Arial" w:cs="Arial"/>
          <w:b/>
          <w:bCs/>
          <w:i/>
          <w:iCs/>
          <w:color w:val="auto"/>
          <w:highlight w:val="yellow"/>
          <w:u w:val="single"/>
        </w:rPr>
      </w:pPr>
    </w:p>
    <w:p w14:paraId="5F701175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  <w:u w:val="single"/>
        </w:rPr>
      </w:pPr>
    </w:p>
    <w:p w14:paraId="695AAE83" w14:textId="77777777" w:rsidR="00DE4C82" w:rsidRPr="00A16C8C" w:rsidRDefault="00DE4C82" w:rsidP="00DE4C82">
      <w:pPr>
        <w:rPr>
          <w:rFonts w:ascii="Arial" w:hAnsi="Arial" w:cs="Arial"/>
          <w:bCs/>
          <w:iCs/>
          <w:color w:val="auto"/>
        </w:rPr>
      </w:pPr>
      <w:r w:rsidRPr="00A16C8C">
        <w:rPr>
          <w:rFonts w:ascii="Arial" w:hAnsi="Arial" w:cs="Arial"/>
          <w:b/>
          <w:bCs/>
          <w:color w:val="auto"/>
          <w:u w:val="single"/>
        </w:rPr>
        <w:t>Příloha č. 2c – Ostatní služby</w:t>
      </w:r>
      <w:r w:rsidRPr="00A16C8C">
        <w:rPr>
          <w:rFonts w:ascii="Arial" w:hAnsi="Arial" w:cs="Arial"/>
          <w:b/>
          <w:bCs/>
          <w:color w:val="auto"/>
        </w:rPr>
        <w:tab/>
      </w:r>
      <w:r w:rsidRPr="00A16C8C">
        <w:rPr>
          <w:rFonts w:ascii="Arial" w:hAnsi="Arial" w:cs="Arial"/>
          <w:b/>
          <w:bCs/>
          <w:color w:val="auto"/>
        </w:rPr>
        <w:tab/>
      </w:r>
    </w:p>
    <w:p w14:paraId="56E5BED7" w14:textId="77777777" w:rsidR="00DE4C82" w:rsidRPr="00A16C8C" w:rsidRDefault="00DE4C82" w:rsidP="00DE4C82">
      <w:pPr>
        <w:rPr>
          <w:rFonts w:ascii="Arial" w:hAnsi="Arial" w:cs="Arial"/>
          <w:b/>
          <w:bCs/>
          <w:i/>
          <w:iCs/>
          <w:strike/>
          <w:color w:val="auto"/>
          <w:u w:val="single"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350"/>
        <w:gridCol w:w="1788"/>
        <w:gridCol w:w="2018"/>
      </w:tblGrid>
      <w:tr w:rsidR="00DE4C82" w:rsidRPr="00A16C8C" w14:paraId="2E1317A3" w14:textId="77777777" w:rsidTr="00B81C44">
        <w:trPr>
          <w:trHeight w:val="340"/>
        </w:trPr>
        <w:tc>
          <w:tcPr>
            <w:tcW w:w="43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6D7237C" w14:textId="77777777" w:rsidR="00DE4C82" w:rsidRPr="00A16C8C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A16C8C">
              <w:rPr>
                <w:rFonts w:ascii="Arial" w:hAnsi="Arial" w:cs="Arial"/>
                <w:b/>
                <w:bCs/>
                <w:iCs/>
                <w:color w:val="auto"/>
              </w:rPr>
              <w:t>Činnost / služba</w:t>
            </w:r>
          </w:p>
        </w:tc>
        <w:tc>
          <w:tcPr>
            <w:tcW w:w="17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791CAB" w14:textId="77777777" w:rsidR="00DE4C82" w:rsidRPr="00A16C8C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  <w:r w:rsidRPr="00A16C8C">
              <w:rPr>
                <w:rFonts w:ascii="Arial" w:hAnsi="Arial" w:cs="Arial"/>
                <w:b/>
                <w:bCs/>
                <w:iCs/>
                <w:color w:val="auto"/>
              </w:rPr>
              <w:t>MJ</w:t>
            </w:r>
          </w:p>
        </w:tc>
        <w:tc>
          <w:tcPr>
            <w:tcW w:w="20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4DB70C" w14:textId="77777777" w:rsidR="00DE4C82" w:rsidRPr="00A16C8C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5374028D" w14:textId="77777777" w:rsidR="00DE4C82" w:rsidRPr="00A16C8C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A16C8C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2492C818" w14:textId="77777777" w:rsidR="00DE4C82" w:rsidRPr="00A16C8C" w:rsidRDefault="00DE4C82" w:rsidP="00B81C44">
            <w:pPr>
              <w:jc w:val="center"/>
              <w:rPr>
                <w:rFonts w:ascii="Arial" w:hAnsi="Arial" w:cs="Arial"/>
                <w:b/>
                <w:bCs/>
                <w:iCs/>
                <w:color w:val="auto"/>
              </w:rPr>
            </w:pPr>
          </w:p>
        </w:tc>
      </w:tr>
      <w:tr w:rsidR="00DE4C82" w:rsidRPr="00A16C8C" w14:paraId="6C7BB720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</w:tcBorders>
            <w:vAlign w:val="bottom"/>
          </w:tcPr>
          <w:p w14:paraId="2D7E96AB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 xml:space="preserve">Pravidelný úklid stanovišť </w:t>
            </w:r>
            <w:r w:rsidRPr="00A16C8C">
              <w:rPr>
                <w:rFonts w:ascii="Arial" w:hAnsi="Arial" w:cs="Arial"/>
                <w:bCs/>
                <w:i/>
                <w:color w:val="auto"/>
              </w:rPr>
              <w:t>–</w:t>
            </w: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 xml:space="preserve"> obsluha</w:t>
            </w:r>
          </w:p>
        </w:tc>
        <w:tc>
          <w:tcPr>
            <w:tcW w:w="1788" w:type="dxa"/>
            <w:vAlign w:val="bottom"/>
          </w:tcPr>
          <w:p w14:paraId="6C66D86A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hod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4089407C" w14:textId="7B73941F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A16C8C" w14:paraId="63A7F59C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</w:tcBorders>
            <w:vAlign w:val="bottom"/>
          </w:tcPr>
          <w:p w14:paraId="612D3DE9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Mimořádný úklid stanovišť</w:t>
            </w:r>
          </w:p>
        </w:tc>
        <w:tc>
          <w:tcPr>
            <w:tcW w:w="1788" w:type="dxa"/>
            <w:vAlign w:val="bottom"/>
          </w:tcPr>
          <w:p w14:paraId="1FACF414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km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491C7456" w14:textId="3DC0C3B3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A16C8C" w14:paraId="453906F2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</w:tcBorders>
            <w:vAlign w:val="bottom"/>
          </w:tcPr>
          <w:p w14:paraId="3D8650DE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úklid stanovišť </w:t>
            </w:r>
            <w:r w:rsidRPr="00A16C8C">
              <w:rPr>
                <w:rFonts w:ascii="Arial" w:hAnsi="Arial" w:cs="Arial"/>
                <w:bCs/>
                <w:i/>
                <w:color w:val="auto"/>
              </w:rPr>
              <w:t xml:space="preserve">– </w:t>
            </w: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obsluha</w:t>
            </w:r>
          </w:p>
        </w:tc>
        <w:tc>
          <w:tcPr>
            <w:tcW w:w="1788" w:type="dxa"/>
            <w:vAlign w:val="bottom"/>
          </w:tcPr>
          <w:p w14:paraId="64D91D67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hod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7849E091" w14:textId="2721B9CB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A16C8C" w14:paraId="22904F71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</w:tcBorders>
            <w:vAlign w:val="bottom"/>
          </w:tcPr>
          <w:p w14:paraId="37CC5DE3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Svoz košů – pravidelný svoz-cena za výsyp*</w:t>
            </w:r>
          </w:p>
        </w:tc>
        <w:tc>
          <w:tcPr>
            <w:tcW w:w="1788" w:type="dxa"/>
            <w:vAlign w:val="bottom"/>
          </w:tcPr>
          <w:p w14:paraId="363A9D7D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ks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01B89DF4" w14:textId="4A8D51A8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A16C8C" w14:paraId="75D56736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</w:tcBorders>
            <w:vAlign w:val="bottom"/>
          </w:tcPr>
          <w:p w14:paraId="15446591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Svoz košů – mimořádný svoz-cena za výsyp*</w:t>
            </w:r>
          </w:p>
        </w:tc>
        <w:tc>
          <w:tcPr>
            <w:tcW w:w="1788" w:type="dxa"/>
            <w:vAlign w:val="bottom"/>
          </w:tcPr>
          <w:p w14:paraId="7BF9290A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ks</w:t>
            </w:r>
          </w:p>
        </w:tc>
        <w:tc>
          <w:tcPr>
            <w:tcW w:w="2018" w:type="dxa"/>
            <w:tcBorders>
              <w:right w:val="single" w:sz="12" w:space="0" w:color="auto"/>
            </w:tcBorders>
            <w:vAlign w:val="center"/>
          </w:tcPr>
          <w:p w14:paraId="20A85BC5" w14:textId="6CB7A03F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A16C8C" w14:paraId="543B5A1C" w14:textId="77777777" w:rsidTr="00B81C44">
        <w:trPr>
          <w:trHeight w:val="340"/>
        </w:trPr>
        <w:tc>
          <w:tcPr>
            <w:tcW w:w="4350" w:type="dxa"/>
            <w:tcBorders>
              <w:left w:val="single" w:sz="12" w:space="0" w:color="auto"/>
              <w:bottom w:val="single" w:sz="12" w:space="0" w:color="auto"/>
            </w:tcBorders>
            <w:vAlign w:val="bottom"/>
          </w:tcPr>
          <w:p w14:paraId="16E569DF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Sáček na exkrementy</w:t>
            </w:r>
          </w:p>
        </w:tc>
        <w:tc>
          <w:tcPr>
            <w:tcW w:w="1788" w:type="dxa"/>
            <w:tcBorders>
              <w:bottom w:val="single" w:sz="12" w:space="0" w:color="auto"/>
            </w:tcBorders>
            <w:vAlign w:val="bottom"/>
          </w:tcPr>
          <w:p w14:paraId="7A1B4F2C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ks</w:t>
            </w:r>
          </w:p>
        </w:tc>
        <w:tc>
          <w:tcPr>
            <w:tcW w:w="20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4B94FE9" w14:textId="11BA8E97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</w:tbl>
    <w:p w14:paraId="03FCD46B" w14:textId="77777777" w:rsidR="00DE4C82" w:rsidRPr="00A16C8C" w:rsidRDefault="00DE4C82" w:rsidP="00DE4C82">
      <w:pPr>
        <w:rPr>
          <w:rFonts w:ascii="Arial" w:hAnsi="Arial" w:cs="Arial"/>
          <w:bCs/>
          <w:iCs/>
          <w:color w:val="auto"/>
        </w:rPr>
      </w:pPr>
    </w:p>
    <w:p w14:paraId="156DC419" w14:textId="77777777" w:rsidR="00DE4C82" w:rsidRPr="00A16C8C" w:rsidRDefault="00DE4C82" w:rsidP="00DE4C82">
      <w:pPr>
        <w:rPr>
          <w:rFonts w:ascii="Arial" w:hAnsi="Arial" w:cs="Arial"/>
          <w:bCs/>
          <w:iCs/>
          <w:color w:val="auto"/>
        </w:rPr>
      </w:pPr>
      <w:r w:rsidRPr="00A16C8C">
        <w:rPr>
          <w:rFonts w:ascii="Arial" w:hAnsi="Arial" w:cs="Arial"/>
          <w:bCs/>
          <w:iCs/>
          <w:color w:val="auto"/>
        </w:rPr>
        <w:t xml:space="preserve">*Platba podle skutečně svezeného množství viz Příloha </w:t>
      </w:r>
      <w:proofErr w:type="gramStart"/>
      <w:r w:rsidRPr="00A16C8C">
        <w:rPr>
          <w:rFonts w:ascii="Arial" w:hAnsi="Arial" w:cs="Arial"/>
          <w:bCs/>
          <w:iCs/>
          <w:color w:val="auto"/>
        </w:rPr>
        <w:t>2d</w:t>
      </w:r>
      <w:proofErr w:type="gramEnd"/>
      <w:r w:rsidRPr="00A16C8C">
        <w:rPr>
          <w:rFonts w:ascii="Arial" w:hAnsi="Arial" w:cs="Arial"/>
          <w:bCs/>
          <w:iCs/>
          <w:color w:val="auto"/>
        </w:rPr>
        <w:t xml:space="preserve"> – Ceník svozu, Ceník svozu a odstranění SKO</w:t>
      </w:r>
    </w:p>
    <w:p w14:paraId="2F08A18A" w14:textId="77777777" w:rsidR="00DE4C82" w:rsidRPr="003B6E60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7929F648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59DA2F7A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225C36F6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46B53476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30AA7C71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1774D245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77B36506" w14:textId="77777777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38378DB8" w14:textId="3D73E758" w:rsidR="00DE4C82" w:rsidRDefault="00DE4C82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227EEBD2" w14:textId="7A298A63" w:rsidR="00B81C44" w:rsidRDefault="00B81C44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26AEF386" w14:textId="77777777" w:rsidR="00B81C44" w:rsidRPr="003B6E60" w:rsidRDefault="00B81C44" w:rsidP="00DE4C82">
      <w:pPr>
        <w:rPr>
          <w:rFonts w:ascii="Arial" w:hAnsi="Arial" w:cs="Arial"/>
          <w:i/>
          <w:noProof/>
          <w:color w:val="auto"/>
          <w:highlight w:val="yellow"/>
        </w:rPr>
      </w:pPr>
    </w:p>
    <w:p w14:paraId="46448D1B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  <w:u w:val="single"/>
        </w:rPr>
      </w:pPr>
    </w:p>
    <w:p w14:paraId="2C776049" w14:textId="77777777" w:rsidR="00B81C44" w:rsidRDefault="00B81C44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263E5E21" w14:textId="77777777" w:rsidR="00B81C44" w:rsidRDefault="00B81C44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4EE626AA" w14:textId="7AB5A9C2" w:rsidR="00DE4C82" w:rsidRPr="003B6E60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  <w:r w:rsidRPr="003B6E60">
        <w:rPr>
          <w:rFonts w:ascii="Arial" w:hAnsi="Arial" w:cs="Arial"/>
          <w:b/>
          <w:bCs/>
          <w:color w:val="auto"/>
          <w:u w:val="single"/>
        </w:rPr>
        <w:t>Příloha č. 2d – Ceník svozu</w:t>
      </w:r>
    </w:p>
    <w:p w14:paraId="6E662A23" w14:textId="77777777" w:rsidR="00DE4C82" w:rsidRPr="003B6E60" w:rsidRDefault="00DE4C82" w:rsidP="00DE4C82">
      <w:pPr>
        <w:pStyle w:val="Zkladntext"/>
        <w:spacing w:line="300" w:lineRule="atLeast"/>
        <w:rPr>
          <w:rFonts w:ascii="Arial" w:hAnsi="Arial" w:cs="Arial"/>
          <w:b/>
          <w:bCs/>
          <w:u w:val="single"/>
        </w:rPr>
      </w:pPr>
    </w:p>
    <w:p w14:paraId="606B6D82" w14:textId="77777777" w:rsidR="00DE4C82" w:rsidRPr="003B6E60" w:rsidRDefault="00DE4C82" w:rsidP="00DE4C82">
      <w:pPr>
        <w:pStyle w:val="Zkladntext"/>
        <w:spacing w:line="300" w:lineRule="atLeast"/>
        <w:rPr>
          <w:rFonts w:ascii="Arial" w:hAnsi="Arial" w:cs="Arial"/>
          <w:strike/>
        </w:rPr>
      </w:pPr>
      <w:r w:rsidRPr="003B6E60">
        <w:rPr>
          <w:rFonts w:ascii="Arial" w:hAnsi="Arial" w:cs="Arial"/>
          <w:b/>
          <w:bCs/>
          <w:u w:val="single"/>
        </w:rPr>
        <w:t>Ceník svozu a odstranění SKO</w:t>
      </w:r>
    </w:p>
    <w:p w14:paraId="14550A8B" w14:textId="77777777" w:rsidR="00DE4C82" w:rsidRPr="003B6E60" w:rsidRDefault="00DE4C82" w:rsidP="00DE4C82">
      <w:pPr>
        <w:rPr>
          <w:rFonts w:ascii="Arial" w:hAnsi="Arial" w:cs="Arial"/>
          <w:b/>
          <w:bCs/>
          <w:caps/>
          <w:color w:val="auto"/>
          <w:highlight w:val="yellow"/>
        </w:rPr>
      </w:pPr>
    </w:p>
    <w:tbl>
      <w:tblPr>
        <w:tblW w:w="9315" w:type="dxa"/>
        <w:tblInd w:w="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1643"/>
        <w:gridCol w:w="1505"/>
        <w:gridCol w:w="1971"/>
      </w:tblGrid>
      <w:tr w:rsidR="00DE4C82" w:rsidRPr="003B6E60" w14:paraId="272A2744" w14:textId="77777777" w:rsidTr="00B81C44">
        <w:trPr>
          <w:trHeight w:val="300"/>
        </w:trPr>
        <w:tc>
          <w:tcPr>
            <w:tcW w:w="4196" w:type="dxa"/>
            <w:tcBorders>
              <w:top w:val="single" w:sz="12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1D8222B5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Cs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Cs/>
                <w:color w:val="auto"/>
              </w:rPr>
              <w:t>Cena za výsyp nádoby</w:t>
            </w:r>
          </w:p>
        </w:tc>
        <w:tc>
          <w:tcPr>
            <w:tcW w:w="1643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247A33AD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Frekvence svozu</w:t>
            </w:r>
          </w:p>
        </w:tc>
        <w:tc>
          <w:tcPr>
            <w:tcW w:w="1505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center"/>
          </w:tcPr>
          <w:p w14:paraId="7F1D36FB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i/>
                <w:color w:val="auto"/>
              </w:rPr>
            </w:pPr>
            <w:r w:rsidRPr="00837872">
              <w:rPr>
                <w:rFonts w:ascii="Arial" w:hAnsi="Arial" w:cs="Arial"/>
                <w:i/>
                <w:color w:val="auto"/>
              </w:rPr>
              <w:t>Počet svozů</w:t>
            </w:r>
          </w:p>
        </w:tc>
        <w:tc>
          <w:tcPr>
            <w:tcW w:w="197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vAlign w:val="center"/>
          </w:tcPr>
          <w:p w14:paraId="1ED331CC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color w:val="auto"/>
              </w:rPr>
            </w:pPr>
            <w:r w:rsidRPr="00837872">
              <w:rPr>
                <w:rFonts w:ascii="Arial" w:hAnsi="Arial" w:cs="Arial"/>
                <w:b/>
                <w:bCs/>
                <w:i/>
                <w:color w:val="auto"/>
              </w:rPr>
              <w:t>Cena bez DPH</w:t>
            </w:r>
          </w:p>
        </w:tc>
      </w:tr>
      <w:tr w:rsidR="00DE4C82" w:rsidRPr="003B6E60" w14:paraId="4B29740D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7313279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sběrné nádoby 110 l a 120 l (plastové)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556A0C78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za 14 dní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606D407E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26 x ročně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vAlign w:val="center"/>
          </w:tcPr>
          <w:p w14:paraId="5A500700" w14:textId="518504B5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3B6E60" w14:paraId="62F54234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055E387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1100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4A066C7D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737CC4F5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vAlign w:val="center"/>
          </w:tcPr>
          <w:p w14:paraId="149CEB22" w14:textId="1C4D6C00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3B6E60" w14:paraId="20C83FF9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75F9B056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1100 l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06EEBF38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2 x týdně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102A7115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104 x ročně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vAlign w:val="center"/>
          </w:tcPr>
          <w:p w14:paraId="4740ECC6" w14:textId="49CACADA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3B6E60" w14:paraId="7FFFB42C" w14:textId="77777777" w:rsidTr="00B81C44">
        <w:trPr>
          <w:gridAfter w:val="1"/>
          <w:wAfter w:w="1971" w:type="dxa"/>
          <w:trHeight w:val="300"/>
        </w:trPr>
        <w:tc>
          <w:tcPr>
            <w:tcW w:w="7344" w:type="dxa"/>
            <w:gridSpan w:val="3"/>
            <w:tcBorders>
              <w:bottom w:val="single" w:sz="12" w:space="0" w:color="auto"/>
            </w:tcBorders>
            <w:tcMar>
              <w:left w:w="-15" w:type="dxa"/>
            </w:tcMar>
            <w:vAlign w:val="bottom"/>
          </w:tcPr>
          <w:p w14:paraId="3D4AF758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color w:val="auto"/>
                <w:highlight w:val="yellow"/>
              </w:rPr>
            </w:pPr>
          </w:p>
        </w:tc>
      </w:tr>
      <w:tr w:rsidR="00DE4C82" w:rsidRPr="003B6E60" w14:paraId="185BEBA4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0FAFE796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Platba podle skutečně svezeného množství</w:t>
            </w:r>
          </w:p>
          <w:p w14:paraId="6A5412AC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Cs/>
                <w:iCs/>
                <w:color w:val="auto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365D3EA1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Cs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Cs/>
                <w:color w:val="auto"/>
              </w:rPr>
              <w:t>MJ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323880C7" w14:textId="77777777" w:rsidR="00DE4C82" w:rsidRPr="003B6E60" w:rsidRDefault="00DE4C82" w:rsidP="00B81C44">
            <w:pPr>
              <w:rPr>
                <w:rFonts w:ascii="Arial" w:hAnsi="Arial" w:cs="Arial"/>
                <w:b/>
                <w:i/>
                <w:color w:val="auto"/>
              </w:rPr>
            </w:pPr>
            <w:r w:rsidRPr="003B6E60">
              <w:rPr>
                <w:rFonts w:ascii="Arial" w:hAnsi="Arial" w:cs="Arial"/>
                <w:b/>
                <w:i/>
                <w:color w:val="auto"/>
              </w:rPr>
              <w:t>Cena bez DPH</w:t>
            </w:r>
          </w:p>
          <w:p w14:paraId="3CB12769" w14:textId="77777777" w:rsidR="00DE4C82" w:rsidRPr="003B6E60" w:rsidRDefault="00DE4C82" w:rsidP="00B81C44">
            <w:pPr>
              <w:rPr>
                <w:rFonts w:ascii="Arial" w:hAnsi="Arial" w:cs="Arial"/>
                <w:b/>
                <w:i/>
                <w:color w:val="auto"/>
              </w:rPr>
            </w:pPr>
            <w:r w:rsidRPr="003B6E60">
              <w:rPr>
                <w:rFonts w:ascii="Arial" w:hAnsi="Arial" w:cs="Arial"/>
                <w:b/>
                <w:i/>
                <w:color w:val="auto"/>
              </w:rPr>
              <w:t>Sazba poplatku</w:t>
            </w:r>
          </w:p>
          <w:p w14:paraId="7341CE2B" w14:textId="77777777" w:rsidR="00DE4C82" w:rsidRPr="003B6E60" w:rsidRDefault="00DE4C82" w:rsidP="00B81C44">
            <w:pPr>
              <w:rPr>
                <w:rFonts w:ascii="Arial" w:hAnsi="Arial" w:cs="Arial"/>
                <w:b/>
                <w:i/>
                <w:color w:val="auto"/>
              </w:rPr>
            </w:pPr>
            <w:r w:rsidRPr="003B6E60">
              <w:rPr>
                <w:rFonts w:ascii="Arial" w:hAnsi="Arial" w:cs="Arial"/>
                <w:b/>
                <w:i/>
                <w:color w:val="auto"/>
              </w:rPr>
              <w:t>Výše rezervy</w:t>
            </w:r>
          </w:p>
        </w:tc>
        <w:tc>
          <w:tcPr>
            <w:tcW w:w="1971" w:type="dxa"/>
            <w:tcBorders>
              <w:left w:val="single" w:sz="12" w:space="0" w:color="auto"/>
            </w:tcBorders>
          </w:tcPr>
          <w:p w14:paraId="3E8F3E75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</w:p>
        </w:tc>
      </w:tr>
      <w:tr w:rsidR="00DE4C82" w:rsidRPr="003B6E60" w14:paraId="1E762E5C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96BC3F4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cena za uložení odpadu na skládce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56492528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4F234E3D" w14:textId="178DEE84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  <w:tc>
          <w:tcPr>
            <w:tcW w:w="1971" w:type="dxa"/>
            <w:tcBorders>
              <w:left w:val="single" w:sz="12" w:space="0" w:color="auto"/>
            </w:tcBorders>
          </w:tcPr>
          <w:p w14:paraId="187D6AC8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</w:p>
        </w:tc>
      </w:tr>
      <w:tr w:rsidR="00DE4C82" w:rsidRPr="003B6E60" w14:paraId="30F46B34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36DD3FA3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poplatek za uložení odpadu na skládce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60DF1D3D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6A71A2DF" w14:textId="239C4041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  <w:tc>
          <w:tcPr>
            <w:tcW w:w="1971" w:type="dxa"/>
            <w:tcBorders>
              <w:left w:val="single" w:sz="12" w:space="0" w:color="auto"/>
            </w:tcBorders>
          </w:tcPr>
          <w:p w14:paraId="24822C91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</w:p>
        </w:tc>
      </w:tr>
      <w:tr w:rsidR="00DE4C82" w:rsidRPr="003B6E60" w14:paraId="7F569837" w14:textId="77777777" w:rsidTr="00B81C44">
        <w:trPr>
          <w:trHeight w:val="300"/>
        </w:trPr>
        <w:tc>
          <w:tcPr>
            <w:tcW w:w="4196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2BC16A08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rezerva na zajištění rekultivace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360D7AF7" w14:textId="77777777" w:rsidR="00DE4C82" w:rsidRPr="003B6E60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3B6E60">
              <w:rPr>
                <w:rFonts w:ascii="Arial" w:hAnsi="Arial" w:cs="Arial"/>
                <w:bCs/>
                <w:i/>
                <w:iCs/>
                <w:color w:val="auto"/>
              </w:rPr>
              <w:t>t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3E332933" w14:textId="5858CC1D" w:rsidR="00DE4C82" w:rsidRPr="003B6E60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  <w:tc>
          <w:tcPr>
            <w:tcW w:w="1971" w:type="dxa"/>
            <w:vMerge w:val="restart"/>
            <w:tcBorders>
              <w:left w:val="single" w:sz="12" w:space="0" w:color="auto"/>
            </w:tcBorders>
          </w:tcPr>
          <w:p w14:paraId="4BC070B4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</w:p>
          <w:p w14:paraId="30B087CD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</w:p>
        </w:tc>
      </w:tr>
      <w:tr w:rsidR="00DE4C82" w:rsidRPr="003B6E60" w14:paraId="0675401F" w14:textId="77777777" w:rsidTr="00B81C44">
        <w:trPr>
          <w:trHeight w:val="300"/>
        </w:trPr>
        <w:tc>
          <w:tcPr>
            <w:tcW w:w="7344" w:type="dxa"/>
            <w:gridSpan w:val="3"/>
            <w:tcBorders>
              <w:top w:val="single" w:sz="12" w:space="0" w:color="00000A"/>
            </w:tcBorders>
            <w:tcMar>
              <w:left w:w="-15" w:type="dxa"/>
            </w:tcMar>
            <w:vAlign w:val="bottom"/>
          </w:tcPr>
          <w:p w14:paraId="381A6088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</w:tc>
        <w:tc>
          <w:tcPr>
            <w:tcW w:w="1971" w:type="dxa"/>
            <w:vMerge/>
            <w:tcBorders>
              <w:left w:val="nil"/>
            </w:tcBorders>
          </w:tcPr>
          <w:p w14:paraId="66F60045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highlight w:val="yellow"/>
              </w:rPr>
            </w:pPr>
          </w:p>
        </w:tc>
      </w:tr>
      <w:tr w:rsidR="00DE4C82" w:rsidRPr="003B6E60" w14:paraId="66FDAE41" w14:textId="77777777" w:rsidTr="00B81C44">
        <w:trPr>
          <w:trHeight w:val="300"/>
        </w:trPr>
        <w:tc>
          <w:tcPr>
            <w:tcW w:w="4196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5B298BB3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3B6E60">
              <w:rPr>
                <w:rFonts w:ascii="Arial" w:hAnsi="Arial" w:cs="Arial"/>
                <w:bCs/>
                <w:iCs/>
                <w:color w:val="auto"/>
              </w:rPr>
              <w:t>Činnost / služba</w:t>
            </w:r>
          </w:p>
        </w:tc>
        <w:tc>
          <w:tcPr>
            <w:tcW w:w="1643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63E132D5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3B6E60">
              <w:rPr>
                <w:rFonts w:ascii="Arial" w:hAnsi="Arial" w:cs="Arial"/>
                <w:bCs/>
                <w:iCs/>
                <w:color w:val="auto"/>
              </w:rPr>
              <w:t>MJ</w:t>
            </w:r>
          </w:p>
        </w:tc>
        <w:tc>
          <w:tcPr>
            <w:tcW w:w="1505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5168094B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3B6E60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1F395C03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color w:val="auto"/>
              </w:rPr>
            </w:pPr>
          </w:p>
        </w:tc>
        <w:tc>
          <w:tcPr>
            <w:tcW w:w="1971" w:type="dxa"/>
            <w:vMerge/>
            <w:tcBorders>
              <w:left w:val="single" w:sz="12" w:space="0" w:color="auto"/>
            </w:tcBorders>
            <w:vAlign w:val="center"/>
          </w:tcPr>
          <w:p w14:paraId="768BA9CA" w14:textId="77777777" w:rsidR="00DE4C82" w:rsidRPr="003B6E60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  <w:highlight w:val="yellow"/>
              </w:rPr>
            </w:pPr>
          </w:p>
        </w:tc>
      </w:tr>
      <w:tr w:rsidR="00DE4C82" w:rsidRPr="003B6E60" w14:paraId="0C195877" w14:textId="77777777" w:rsidTr="00B81C44">
        <w:trPr>
          <w:trHeight w:val="300"/>
        </w:trPr>
        <w:tc>
          <w:tcPr>
            <w:tcW w:w="4196" w:type="dxa"/>
            <w:tcBorders>
              <w:top w:val="single" w:sz="12" w:space="0" w:color="00000A"/>
              <w:left w:val="single" w:sz="12" w:space="0" w:color="00000A"/>
              <w:bottom w:val="single" w:sz="6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2D12E7D4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pronájem kontejneru 1100 l na SKO</w:t>
            </w:r>
          </w:p>
          <w:p w14:paraId="49547F4A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(pořízené do konce roku 2022)</w:t>
            </w:r>
          </w:p>
        </w:tc>
        <w:tc>
          <w:tcPr>
            <w:tcW w:w="1643" w:type="dxa"/>
            <w:tcBorders>
              <w:top w:val="single" w:sz="12" w:space="0" w:color="00000A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49A41A77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ks/rok</w:t>
            </w:r>
          </w:p>
        </w:tc>
        <w:tc>
          <w:tcPr>
            <w:tcW w:w="1505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3798263E" w14:textId="1D9090C2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  <w:tc>
          <w:tcPr>
            <w:tcW w:w="1971" w:type="dxa"/>
            <w:vMerge/>
            <w:tcBorders>
              <w:left w:val="single" w:sz="12" w:space="0" w:color="auto"/>
            </w:tcBorders>
          </w:tcPr>
          <w:p w14:paraId="62FFD849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  <w:highlight w:val="yellow"/>
              </w:rPr>
            </w:pPr>
          </w:p>
        </w:tc>
      </w:tr>
      <w:tr w:rsidR="00DE4C82" w:rsidRPr="003B6E60" w14:paraId="7EEAB0CB" w14:textId="77777777" w:rsidTr="00B81C44">
        <w:trPr>
          <w:trHeight w:val="300"/>
        </w:trPr>
        <w:tc>
          <w:tcPr>
            <w:tcW w:w="4196" w:type="dxa"/>
            <w:tcBorders>
              <w:top w:val="single" w:sz="6" w:space="0" w:color="auto"/>
              <w:left w:val="single" w:sz="12" w:space="0" w:color="00000A"/>
              <w:bottom w:val="single" w:sz="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3638EF1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pronájem kontejneru 1100 l na SKO</w:t>
            </w:r>
          </w:p>
          <w:p w14:paraId="5D6F98DA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(nové, pořízené v roce 2023 a dále)</w:t>
            </w:r>
          </w:p>
        </w:tc>
        <w:tc>
          <w:tcPr>
            <w:tcW w:w="1643" w:type="dxa"/>
            <w:tcBorders>
              <w:top w:val="single" w:sz="6" w:space="0" w:color="auto"/>
              <w:left w:val="single" w:sz="6" w:space="0" w:color="00000A"/>
              <w:bottom w:val="single" w:sz="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1D47D337" w14:textId="77777777" w:rsidR="00DE4C82" w:rsidRPr="00A16C8C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A16C8C">
              <w:rPr>
                <w:rFonts w:ascii="Arial" w:hAnsi="Arial" w:cs="Arial"/>
                <w:bCs/>
                <w:i/>
                <w:iCs/>
                <w:color w:val="auto"/>
              </w:rPr>
              <w:t>ks/rok</w:t>
            </w:r>
          </w:p>
        </w:tc>
        <w:tc>
          <w:tcPr>
            <w:tcW w:w="1505" w:type="dxa"/>
            <w:tcBorders>
              <w:top w:val="single" w:sz="6" w:space="0" w:color="auto"/>
              <w:left w:val="single" w:sz="6" w:space="0" w:color="00000A"/>
              <w:bottom w:val="single" w:sz="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677EADA9" w14:textId="0E41B9BF" w:rsidR="00DE4C82" w:rsidRPr="00A16C8C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  <w:tc>
          <w:tcPr>
            <w:tcW w:w="1971" w:type="dxa"/>
            <w:vMerge/>
            <w:tcBorders>
              <w:left w:val="single" w:sz="12" w:space="0" w:color="auto"/>
              <w:bottom w:val="nil"/>
            </w:tcBorders>
          </w:tcPr>
          <w:p w14:paraId="01D90D95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  <w:highlight w:val="yellow"/>
              </w:rPr>
            </w:pPr>
          </w:p>
        </w:tc>
      </w:tr>
      <w:tr w:rsidR="00DE4C82" w:rsidRPr="003B6E60" w14:paraId="4EB7217E" w14:textId="77777777" w:rsidTr="00B81C44">
        <w:trPr>
          <w:trHeight w:val="300"/>
        </w:trPr>
        <w:tc>
          <w:tcPr>
            <w:tcW w:w="4196" w:type="dxa"/>
            <w:tcBorders>
              <w:top w:val="single" w:sz="2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0C8D4746" w14:textId="77777777" w:rsidR="00DE4C82" w:rsidRPr="00BA7A33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BA7A33">
              <w:rPr>
                <w:rFonts w:ascii="Arial" w:hAnsi="Arial" w:cs="Arial"/>
                <w:bCs/>
                <w:i/>
                <w:iCs/>
                <w:color w:val="auto"/>
              </w:rPr>
              <w:t>mimořádný vývoz 1100 l SKO-cena za výsyp*</w:t>
            </w:r>
          </w:p>
        </w:tc>
        <w:tc>
          <w:tcPr>
            <w:tcW w:w="1643" w:type="dxa"/>
            <w:tcBorders>
              <w:top w:val="single" w:sz="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22F405A6" w14:textId="77777777" w:rsidR="00DE4C82" w:rsidRPr="00BA7A33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BA7A33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05" w:type="dxa"/>
            <w:tcBorders>
              <w:top w:val="single" w:sz="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06897425" w14:textId="59C5785F" w:rsidR="00DE4C82" w:rsidRPr="00BA7A33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  <w:tc>
          <w:tcPr>
            <w:tcW w:w="1971" w:type="dxa"/>
            <w:vMerge/>
            <w:tcBorders>
              <w:left w:val="single" w:sz="12" w:space="0" w:color="auto"/>
              <w:bottom w:val="nil"/>
            </w:tcBorders>
          </w:tcPr>
          <w:p w14:paraId="623963D1" w14:textId="77777777" w:rsidR="00DE4C82" w:rsidRPr="003B6E60" w:rsidRDefault="00DE4C82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  <w:highlight w:val="yellow"/>
              </w:rPr>
            </w:pPr>
          </w:p>
        </w:tc>
      </w:tr>
    </w:tbl>
    <w:p w14:paraId="628CAD12" w14:textId="77777777" w:rsidR="00DE4C82" w:rsidRPr="00026E7E" w:rsidRDefault="00DE4C82" w:rsidP="00DE4C82">
      <w:pPr>
        <w:rPr>
          <w:rFonts w:ascii="Arial" w:hAnsi="Arial" w:cs="Arial"/>
          <w:bCs/>
          <w:iCs/>
          <w:color w:val="auto"/>
        </w:rPr>
      </w:pPr>
    </w:p>
    <w:p w14:paraId="49D8849F" w14:textId="77777777" w:rsidR="00DE4C82" w:rsidRPr="00026E7E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  <w:r w:rsidRPr="00026E7E">
        <w:rPr>
          <w:rFonts w:ascii="Arial" w:hAnsi="Arial" w:cs="Arial"/>
          <w:bCs/>
          <w:iCs/>
          <w:color w:val="auto"/>
        </w:rPr>
        <w:t>*Platba podle skutečně svezeného množství</w:t>
      </w:r>
    </w:p>
    <w:p w14:paraId="1264B5FC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  <w:u w:val="single"/>
        </w:rPr>
      </w:pPr>
    </w:p>
    <w:p w14:paraId="3CA63F71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50DCA30C" w14:textId="77777777" w:rsidR="00DE4C82" w:rsidRPr="00837872" w:rsidRDefault="00DE4C82" w:rsidP="00DE4C82">
      <w:pPr>
        <w:rPr>
          <w:rFonts w:ascii="Arial" w:hAnsi="Arial" w:cs="Arial"/>
          <w:b/>
          <w:bCs/>
          <w:color w:val="auto"/>
        </w:rPr>
      </w:pPr>
      <w:r w:rsidRPr="00837872">
        <w:rPr>
          <w:rFonts w:ascii="Arial" w:hAnsi="Arial" w:cs="Arial"/>
          <w:b/>
          <w:bCs/>
          <w:color w:val="auto"/>
          <w:u w:val="single"/>
        </w:rPr>
        <w:t>Ceník svozu a odstranění BRKO</w:t>
      </w:r>
      <w:r w:rsidRPr="00837872">
        <w:rPr>
          <w:rFonts w:ascii="Arial" w:hAnsi="Arial" w:cs="Arial"/>
          <w:b/>
          <w:bCs/>
          <w:color w:val="auto"/>
        </w:rPr>
        <w:t xml:space="preserve"> </w:t>
      </w:r>
    </w:p>
    <w:p w14:paraId="3B67EAC3" w14:textId="77777777" w:rsidR="00DE4C82" w:rsidRPr="00837872" w:rsidRDefault="00DE4C82" w:rsidP="00DE4C82">
      <w:pPr>
        <w:rPr>
          <w:rFonts w:ascii="Arial" w:hAnsi="Arial" w:cs="Arial"/>
          <w:color w:val="auto"/>
        </w:rPr>
      </w:pPr>
    </w:p>
    <w:tbl>
      <w:tblPr>
        <w:tblW w:w="8732" w:type="dxa"/>
        <w:tblInd w:w="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28"/>
        <w:gridCol w:w="1644"/>
        <w:gridCol w:w="1317"/>
        <w:gridCol w:w="1543"/>
      </w:tblGrid>
      <w:tr w:rsidR="00DE4C82" w:rsidRPr="00837872" w14:paraId="1D4D52AC" w14:textId="77777777" w:rsidTr="00B81C44">
        <w:trPr>
          <w:trHeight w:val="290"/>
        </w:trPr>
        <w:tc>
          <w:tcPr>
            <w:tcW w:w="4228" w:type="dxa"/>
            <w:tcBorders>
              <w:top w:val="single" w:sz="12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1CA607CB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Cs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Cs/>
                <w:color w:val="auto"/>
              </w:rPr>
              <w:t>Nádoba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2885BF21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Frekvence svozu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center"/>
          </w:tcPr>
          <w:p w14:paraId="2E021A4C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i/>
                <w:iCs/>
                <w:color w:val="auto"/>
              </w:rPr>
              <w:t>Počet svozů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B7B020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1EEC7F4A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37872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71DBEE2E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</w:tc>
      </w:tr>
      <w:tr w:rsidR="00DE4C82" w:rsidRPr="00837872" w14:paraId="6C7BEF2B" w14:textId="77777777" w:rsidTr="00B81C44">
        <w:trPr>
          <w:trHeight w:val="300"/>
        </w:trPr>
        <w:tc>
          <w:tcPr>
            <w:tcW w:w="4228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3A6962FB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proofErr w:type="spellStart"/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compostainery</w:t>
            </w:r>
            <w:proofErr w:type="spellEnd"/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 xml:space="preserve"> 140 l</w:t>
            </w:r>
          </w:p>
        </w:tc>
        <w:tc>
          <w:tcPr>
            <w:tcW w:w="1644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7807107F" w14:textId="77777777" w:rsidR="00DE4C82" w:rsidRPr="00837872" w:rsidRDefault="00DE4C82" w:rsidP="00B81C44">
            <w:pPr>
              <w:rPr>
                <w:rFonts w:ascii="Arial" w:hAnsi="Arial" w:cs="Arial"/>
                <w:i/>
                <w:color w:val="auto"/>
              </w:rPr>
            </w:pPr>
            <w:r w:rsidRPr="00837872">
              <w:rPr>
                <w:rFonts w:ascii="Arial" w:hAnsi="Arial" w:cs="Arial"/>
                <w:i/>
                <w:color w:val="auto"/>
              </w:rPr>
              <w:t>1 x za 14 dní</w:t>
            </w:r>
          </w:p>
        </w:tc>
        <w:tc>
          <w:tcPr>
            <w:tcW w:w="1317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4210C5C2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26 x ročně</w:t>
            </w:r>
          </w:p>
        </w:tc>
        <w:tc>
          <w:tcPr>
            <w:tcW w:w="1543" w:type="dxa"/>
            <w:tcBorders>
              <w:top w:val="single" w:sz="12" w:space="0" w:color="auto"/>
              <w:left w:val="single" w:sz="4" w:space="0" w:color="auto"/>
              <w:bottom w:val="single" w:sz="6" w:space="0" w:color="00000A"/>
              <w:right w:val="single" w:sz="12" w:space="0" w:color="auto"/>
            </w:tcBorders>
            <w:vAlign w:val="center"/>
          </w:tcPr>
          <w:p w14:paraId="187F736E" w14:textId="45ECCEF9" w:rsidR="00DE4C82" w:rsidRPr="00837872" w:rsidRDefault="00BC7466" w:rsidP="00B81C44">
            <w:pPr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  <w:r w:rsidR="00DE4C82" w:rsidRPr="00837872">
              <w:rPr>
                <w:rFonts w:ascii="Arial" w:hAnsi="Arial" w:cs="Arial"/>
                <w:b/>
                <w:bCs/>
                <w:color w:val="auto"/>
              </w:rPr>
              <w:t xml:space="preserve">      </w:t>
            </w:r>
          </w:p>
        </w:tc>
      </w:tr>
      <w:tr w:rsidR="00DE4C82" w:rsidRPr="00837872" w14:paraId="59C6510B" w14:textId="77777777" w:rsidTr="00B81C44">
        <w:trPr>
          <w:trHeight w:val="300"/>
        </w:trPr>
        <w:tc>
          <w:tcPr>
            <w:tcW w:w="4228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699324E7" w14:textId="77777777" w:rsidR="00DE4C82" w:rsidRPr="00837872" w:rsidRDefault="00DE4C82" w:rsidP="00B81C44">
            <w:pPr>
              <w:rPr>
                <w:rFonts w:ascii="Arial" w:hAnsi="Arial" w:cs="Arial"/>
                <w:i/>
                <w:iCs/>
                <w:color w:val="auto"/>
              </w:rPr>
            </w:pPr>
            <w:proofErr w:type="spellStart"/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compostainery</w:t>
            </w:r>
            <w:proofErr w:type="spellEnd"/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 xml:space="preserve"> 240 l </w:t>
            </w:r>
          </w:p>
        </w:tc>
        <w:tc>
          <w:tcPr>
            <w:tcW w:w="164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4CFB9B7E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i/>
                <w:color w:val="auto"/>
              </w:rPr>
              <w:t>1 x za 14 dní</w:t>
            </w:r>
          </w:p>
        </w:tc>
        <w:tc>
          <w:tcPr>
            <w:tcW w:w="131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6B8907FD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26 x ročně</w:t>
            </w:r>
          </w:p>
        </w:tc>
        <w:tc>
          <w:tcPr>
            <w:tcW w:w="1543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045F3D" w14:textId="5A6642BB" w:rsidR="00DE4C82" w:rsidRPr="00837872" w:rsidRDefault="00BC7466" w:rsidP="00B81C44">
            <w:pPr>
              <w:jc w:val="righ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837872" w14:paraId="63BD2C00" w14:textId="77777777" w:rsidTr="00B81C44">
        <w:trPr>
          <w:trHeight w:val="300"/>
        </w:trPr>
        <w:tc>
          <w:tcPr>
            <w:tcW w:w="4228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28200172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 xml:space="preserve">kontejnery 770 l 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6EE432DA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i/>
                <w:color w:val="auto"/>
              </w:rPr>
              <w:t>1 x za 14 dní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437FB720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26 x ročně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A1300D" w14:textId="420D07FF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</w:tbl>
    <w:p w14:paraId="6B4DEE90" w14:textId="77777777" w:rsidR="00DE4C82" w:rsidRPr="003B6E60" w:rsidRDefault="00DE4C82" w:rsidP="00DE4C82">
      <w:pPr>
        <w:rPr>
          <w:rFonts w:ascii="Arial" w:hAnsi="Arial" w:cs="Arial"/>
          <w:color w:val="auto"/>
          <w:highlight w:val="yellow"/>
        </w:rPr>
      </w:pPr>
    </w:p>
    <w:tbl>
      <w:tblPr>
        <w:tblW w:w="8323" w:type="dxa"/>
        <w:tblInd w:w="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4"/>
        <w:gridCol w:w="1559"/>
        <w:gridCol w:w="2410"/>
      </w:tblGrid>
      <w:tr w:rsidR="00DE4C82" w:rsidRPr="003B6E60" w14:paraId="562B20FE" w14:textId="77777777" w:rsidTr="00B81C44">
        <w:trPr>
          <w:trHeight w:val="300"/>
        </w:trPr>
        <w:tc>
          <w:tcPr>
            <w:tcW w:w="4354" w:type="dxa"/>
            <w:tcBorders>
              <w:top w:val="single" w:sz="12" w:space="0" w:color="00000A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27C6001A" w14:textId="77777777" w:rsidR="00DE4C82" w:rsidRPr="008E511E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E511E">
              <w:rPr>
                <w:rFonts w:ascii="Arial" w:hAnsi="Arial" w:cs="Arial"/>
                <w:bCs/>
                <w:iCs/>
                <w:color w:val="auto"/>
              </w:rPr>
              <w:t>Činnost / služba</w:t>
            </w:r>
          </w:p>
        </w:tc>
        <w:tc>
          <w:tcPr>
            <w:tcW w:w="1559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71FEAD99" w14:textId="77777777" w:rsidR="00DE4C82" w:rsidRPr="008E511E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E511E">
              <w:rPr>
                <w:rFonts w:ascii="Arial" w:hAnsi="Arial" w:cs="Arial"/>
                <w:bCs/>
                <w:iCs/>
                <w:color w:val="auto"/>
              </w:rPr>
              <w:t>MJ</w:t>
            </w:r>
          </w:p>
        </w:tc>
        <w:tc>
          <w:tcPr>
            <w:tcW w:w="2410" w:type="dxa"/>
            <w:tcBorders>
              <w:top w:val="single" w:sz="12" w:space="0" w:color="00000A"/>
              <w:left w:val="single" w:sz="4" w:space="0" w:color="auto"/>
              <w:bottom w:val="single" w:sz="12" w:space="0" w:color="00000A"/>
              <w:right w:val="single" w:sz="12" w:space="0" w:color="auto"/>
            </w:tcBorders>
            <w:vAlign w:val="center"/>
          </w:tcPr>
          <w:p w14:paraId="5256C3B6" w14:textId="77777777" w:rsidR="00DE4C82" w:rsidRPr="008E511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</w:p>
          <w:p w14:paraId="659F0424" w14:textId="77777777" w:rsidR="00DE4C82" w:rsidRPr="008E511E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E511E">
              <w:rPr>
                <w:rFonts w:ascii="Arial" w:hAnsi="Arial" w:cs="Arial"/>
                <w:b/>
                <w:bCs/>
                <w:color w:val="auto"/>
              </w:rPr>
              <w:t>Cena bez DPH</w:t>
            </w:r>
          </w:p>
          <w:p w14:paraId="206ECFEB" w14:textId="77777777" w:rsidR="00DE4C82" w:rsidRPr="008E511E" w:rsidRDefault="00DE4C82" w:rsidP="00B81C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auto"/>
              </w:rPr>
            </w:pPr>
          </w:p>
        </w:tc>
      </w:tr>
      <w:tr w:rsidR="00DE4C82" w:rsidRPr="003B6E60" w14:paraId="688D5181" w14:textId="77777777" w:rsidTr="00B81C44">
        <w:trPr>
          <w:trHeight w:val="300"/>
        </w:trPr>
        <w:tc>
          <w:tcPr>
            <w:tcW w:w="4354" w:type="dxa"/>
            <w:tcBorders>
              <w:top w:val="single" w:sz="12" w:space="0" w:color="auto"/>
              <w:left w:val="single" w:sz="12" w:space="0" w:color="00000A"/>
              <w:bottom w:val="single" w:sz="6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F9D9A12" w14:textId="77777777" w:rsidR="00DE4C82" w:rsidRPr="008E511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vývoz 140 l BRKO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6C2C90A9" w14:textId="77777777" w:rsidR="00DE4C82" w:rsidRPr="008E511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B6815C" w14:textId="4579DD18" w:rsidR="00DE4C82" w:rsidRPr="008E511E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34480425" w14:textId="77777777" w:rsidTr="00B81C44">
        <w:trPr>
          <w:trHeight w:val="300"/>
        </w:trPr>
        <w:tc>
          <w:tcPr>
            <w:tcW w:w="4354" w:type="dxa"/>
            <w:tcBorders>
              <w:top w:val="single" w:sz="6" w:space="0" w:color="auto"/>
              <w:left w:val="single" w:sz="12" w:space="0" w:color="00000A"/>
              <w:bottom w:val="single" w:sz="6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07CACB7" w14:textId="77777777" w:rsidR="00DE4C82" w:rsidRPr="008E511E" w:rsidRDefault="00DE4C82" w:rsidP="00B81C44">
            <w:pPr>
              <w:rPr>
                <w:rFonts w:ascii="Arial" w:hAnsi="Arial" w:cs="Arial"/>
                <w:i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vývoz 240 l BRKO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A"/>
              <w:bottom w:val="single" w:sz="6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19FA9CB5" w14:textId="77777777" w:rsidR="00DE4C82" w:rsidRPr="008E511E" w:rsidRDefault="00DE4C82" w:rsidP="00B81C44">
            <w:pPr>
              <w:rPr>
                <w:rFonts w:ascii="Arial" w:hAnsi="Arial" w:cs="Arial"/>
                <w:i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5A9662" w14:textId="497A67A3" w:rsidR="00DE4C82" w:rsidRPr="008E511E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651BD4B7" w14:textId="77777777" w:rsidTr="00B81C44">
        <w:trPr>
          <w:trHeight w:val="300"/>
        </w:trPr>
        <w:tc>
          <w:tcPr>
            <w:tcW w:w="4354" w:type="dxa"/>
            <w:tcBorders>
              <w:top w:val="single" w:sz="6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9D3D16A" w14:textId="77777777" w:rsidR="00DE4C82" w:rsidRPr="008E511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vývoz 770 l BRKO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5E159E68" w14:textId="77777777" w:rsidR="00DE4C82" w:rsidRPr="008E511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E511E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6ADFE2" w14:textId="695D8857" w:rsidR="00DE4C82" w:rsidRPr="008E511E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</w:tbl>
    <w:p w14:paraId="77BC54CE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0F0E6B5C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37395A1A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2E425B55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42B69516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71823239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2ACDAE9E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2FB0AB42" w14:textId="77777777" w:rsidR="00DE4C82" w:rsidRDefault="00DE4C82" w:rsidP="00DE4C82">
      <w:pPr>
        <w:rPr>
          <w:rFonts w:ascii="Arial" w:hAnsi="Arial" w:cs="Arial"/>
          <w:b/>
          <w:bCs/>
          <w:color w:val="auto"/>
          <w:u w:val="single"/>
        </w:rPr>
      </w:pPr>
    </w:p>
    <w:p w14:paraId="42CEE502" w14:textId="77777777" w:rsidR="00DE4C82" w:rsidRPr="00837872" w:rsidRDefault="00DE4C82" w:rsidP="00DE4C82">
      <w:pPr>
        <w:rPr>
          <w:rFonts w:ascii="Arial" w:hAnsi="Arial" w:cs="Arial"/>
          <w:b/>
          <w:bCs/>
          <w:color w:val="auto"/>
        </w:rPr>
      </w:pPr>
      <w:r w:rsidRPr="00837872">
        <w:rPr>
          <w:rFonts w:ascii="Arial" w:hAnsi="Arial" w:cs="Arial"/>
          <w:b/>
          <w:bCs/>
          <w:color w:val="auto"/>
          <w:u w:val="single"/>
        </w:rPr>
        <w:t>Ceník separace</w:t>
      </w:r>
      <w:r w:rsidRPr="00837872">
        <w:rPr>
          <w:rFonts w:ascii="Arial" w:hAnsi="Arial" w:cs="Arial"/>
          <w:b/>
          <w:bCs/>
          <w:color w:val="auto"/>
        </w:rPr>
        <w:t xml:space="preserve"> </w:t>
      </w:r>
    </w:p>
    <w:p w14:paraId="16346521" w14:textId="77777777" w:rsidR="00DE4C82" w:rsidRPr="00837872" w:rsidRDefault="00DE4C82" w:rsidP="00DE4C82">
      <w:pPr>
        <w:rPr>
          <w:rFonts w:ascii="Arial" w:hAnsi="Arial" w:cs="Arial"/>
          <w:strike/>
          <w:color w:val="auto"/>
        </w:rPr>
      </w:pPr>
    </w:p>
    <w:tbl>
      <w:tblPr>
        <w:tblW w:w="9315" w:type="dxa"/>
        <w:tblInd w:w="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1701"/>
        <w:gridCol w:w="1560"/>
        <w:gridCol w:w="1559"/>
      </w:tblGrid>
      <w:tr w:rsidR="00DE4C82" w:rsidRPr="00837872" w14:paraId="3E87A43E" w14:textId="77777777" w:rsidTr="00B81C44">
        <w:trPr>
          <w:trHeight w:val="300"/>
        </w:trPr>
        <w:tc>
          <w:tcPr>
            <w:tcW w:w="4495" w:type="dxa"/>
            <w:tcBorders>
              <w:top w:val="single" w:sz="12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73186FF0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Cs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Cs/>
                <w:color w:val="auto"/>
              </w:rPr>
              <w:t>Nádoba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0B8B38EF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Frekvence svozu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center"/>
          </w:tcPr>
          <w:p w14:paraId="7713EE48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i/>
                <w:iCs/>
                <w:color w:val="auto"/>
              </w:rPr>
              <w:t>Počet svozů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52A9289B" w14:textId="77777777" w:rsidR="00DE4C82" w:rsidRPr="00837872" w:rsidRDefault="00DE4C82" w:rsidP="00B81C44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837872">
              <w:rPr>
                <w:rFonts w:ascii="Arial" w:hAnsi="Arial" w:cs="Arial"/>
                <w:b/>
                <w:bCs/>
                <w:i/>
                <w:iCs/>
                <w:color w:val="auto"/>
              </w:rPr>
              <w:t>Cena bez DPH</w:t>
            </w:r>
          </w:p>
        </w:tc>
      </w:tr>
      <w:tr w:rsidR="00DE4C82" w:rsidRPr="00837872" w14:paraId="18D20FF9" w14:textId="77777777" w:rsidTr="00B81C44">
        <w:trPr>
          <w:trHeight w:val="300"/>
        </w:trPr>
        <w:tc>
          <w:tcPr>
            <w:tcW w:w="4495" w:type="dxa"/>
            <w:tcBorders>
              <w:top w:val="single" w:sz="12" w:space="0" w:color="auto"/>
              <w:left w:val="single" w:sz="12" w:space="0" w:color="00000A"/>
              <w:bottom w:val="single" w:sz="6" w:space="0" w:color="00000A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74B4A182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1100 l – plasty, nápojové kartony, kovy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50A4E0E7" w14:textId="77777777" w:rsidR="00DE4C82" w:rsidRPr="00837872" w:rsidRDefault="00DE4C82" w:rsidP="00B81C44">
            <w:pPr>
              <w:rPr>
                <w:rFonts w:ascii="Arial" w:hAnsi="Arial" w:cs="Arial"/>
                <w:i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2 x týdně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6054CE50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104 x ročně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00000A"/>
              <w:bottom w:val="single" w:sz="6" w:space="0" w:color="00000A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307BCF72" w14:textId="0EF77915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3B6E60" w14:paraId="70C3A202" w14:textId="77777777" w:rsidTr="00B81C44">
        <w:trPr>
          <w:trHeight w:val="300"/>
        </w:trPr>
        <w:tc>
          <w:tcPr>
            <w:tcW w:w="4495" w:type="dxa"/>
            <w:tcBorders>
              <w:top w:val="single" w:sz="6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DBB88D7" w14:textId="77777777" w:rsidR="00DE4C82" w:rsidRPr="00837872" w:rsidRDefault="00DE4C82" w:rsidP="00B81C44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 xml:space="preserve">kontejnery 1100 l – papír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2E7D8197" w14:textId="77777777" w:rsidR="00DE4C82" w:rsidRPr="00837872" w:rsidRDefault="00DE4C82" w:rsidP="00B81C44">
            <w:pPr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6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1FE13D66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559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1EFD26BB" w14:textId="0926CB65" w:rsidR="00DE4C82" w:rsidRPr="00837872" w:rsidRDefault="00DE4C82" w:rsidP="00B81C44">
            <w:pPr>
              <w:jc w:val="right"/>
              <w:rPr>
                <w:rFonts w:ascii="Arial" w:hAnsi="Arial" w:cs="Arial"/>
                <w:b/>
                <w:color w:val="FF0000"/>
              </w:rPr>
            </w:pPr>
            <w:r w:rsidRPr="00837872">
              <w:rPr>
                <w:rFonts w:ascii="Arial" w:hAnsi="Arial" w:cs="Arial"/>
                <w:b/>
                <w:bCs/>
                <w:color w:val="auto"/>
              </w:rPr>
              <w:t xml:space="preserve">       </w:t>
            </w:r>
            <w:r w:rsidR="00BC7466">
              <w:rPr>
                <w:rFonts w:ascii="Arial" w:hAnsi="Arial" w:cs="Arial"/>
                <w:b/>
                <w:bCs/>
                <w:color w:val="auto"/>
              </w:rPr>
              <w:t>x</w:t>
            </w:r>
          </w:p>
        </w:tc>
      </w:tr>
      <w:tr w:rsidR="00DE4C82" w:rsidRPr="003B6E60" w14:paraId="754A8533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C2B0AE9" w14:textId="77777777" w:rsidR="00DE4C82" w:rsidRPr="00026E7E" w:rsidRDefault="00DE4C82" w:rsidP="00B81C44">
            <w:pPr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kontejnery 1100 l, ½ zvon – sklo bílé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3A4E3A94" w14:textId="77777777" w:rsidR="00DE4C82" w:rsidRPr="00026E7E" w:rsidRDefault="00DE4C82" w:rsidP="00B81C44">
            <w:pPr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1 x měsíčně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662A0080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74622C4D" w14:textId="5C7C78FC" w:rsidR="00DE4C82" w:rsidRPr="00026E7E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30D5D1D3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6E4DFDA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kontejnery 1100 l, ½ zvon – sklo barevné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556C7E71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1 x měsíčně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3E3BA37F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12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10FC0EF0" w14:textId="0B219D00" w:rsidR="00DE4C82" w:rsidRPr="00026E7E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6DC203F6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5DF4DD1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3 m³ – plasty, nápojové kartony, kovy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32B90D50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00408D5C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477BA6FD" w14:textId="0472D0C9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45497439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71EEA9B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3 m³ – papír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081B0811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101119CB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7B173B43" w14:textId="48B19B3D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4AC10055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2DFC845A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5 m³ – plasty, nápojové kartony, kovy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4B6E3BC6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5EF7F4EB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697BBAFA" w14:textId="0B32E69C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2E6F666A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69368BDA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kontejnery 5 m³ – papír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6CA01544" w14:textId="77777777" w:rsidR="00DE4C82" w:rsidRPr="0083787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837872">
              <w:rPr>
                <w:rFonts w:ascii="Arial" w:hAnsi="Arial" w:cs="Arial"/>
                <w:bCs/>
                <w:i/>
                <w:iCs/>
                <w:color w:val="auto"/>
              </w:rPr>
              <w:t>1 x týdně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545CC132" w14:textId="77777777" w:rsidR="00DE4C82" w:rsidRPr="00837872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837872">
              <w:rPr>
                <w:rFonts w:ascii="Arial" w:hAnsi="Arial" w:cs="Arial"/>
                <w:color w:val="auto"/>
              </w:rPr>
              <w:t>52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056C7FCC" w14:textId="4C0410CD" w:rsidR="00DE4C82" w:rsidRPr="00837872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271E77E9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02B8B7EB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kontejnery 3 m³– sklo bílé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037469D2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1 x za 3 měsíce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240C60A7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4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09E4BC75" w14:textId="133FCA37" w:rsidR="00DE4C82" w:rsidRPr="00026E7E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  <w:tr w:rsidR="00DE4C82" w:rsidRPr="003B6E60" w14:paraId="358A51E4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56EAE598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kontejnery 3 m³ – sklo barevné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0C76E667" w14:textId="77777777" w:rsidR="00DE4C82" w:rsidRPr="00026E7E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026E7E">
              <w:rPr>
                <w:rFonts w:ascii="Arial" w:hAnsi="Arial" w:cs="Arial"/>
                <w:bCs/>
                <w:i/>
                <w:iCs/>
                <w:color w:val="auto"/>
              </w:rPr>
              <w:t>1 x za 3 měsíce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22" w:type="dxa"/>
            </w:tcMar>
            <w:vAlign w:val="bottom"/>
          </w:tcPr>
          <w:p w14:paraId="4871C80C" w14:textId="77777777" w:rsidR="00DE4C82" w:rsidRPr="00026E7E" w:rsidRDefault="00DE4C82" w:rsidP="00B81C44">
            <w:pPr>
              <w:jc w:val="right"/>
              <w:rPr>
                <w:rFonts w:ascii="Arial" w:hAnsi="Arial" w:cs="Arial"/>
                <w:color w:val="auto"/>
              </w:rPr>
            </w:pPr>
            <w:r w:rsidRPr="00026E7E">
              <w:rPr>
                <w:rFonts w:ascii="Arial" w:hAnsi="Arial" w:cs="Arial"/>
                <w:color w:val="auto"/>
              </w:rPr>
              <w:t>4 x 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50144AE7" w14:textId="7C609703" w:rsidR="00DE4C82" w:rsidRPr="00026E7E" w:rsidRDefault="00BC7466" w:rsidP="00B81C44">
            <w:pPr>
              <w:jc w:val="right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x</w:t>
            </w:r>
          </w:p>
        </w:tc>
      </w:tr>
    </w:tbl>
    <w:p w14:paraId="167466BB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</w:rPr>
      </w:pPr>
    </w:p>
    <w:tbl>
      <w:tblPr>
        <w:tblW w:w="7756" w:type="dxa"/>
        <w:tblInd w:w="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5"/>
        <w:gridCol w:w="1701"/>
        <w:gridCol w:w="1560"/>
      </w:tblGrid>
      <w:tr w:rsidR="00DE4C82" w:rsidRPr="003B6E60" w14:paraId="1A46146F" w14:textId="77777777" w:rsidTr="00B81C44">
        <w:trPr>
          <w:trHeight w:val="300"/>
        </w:trPr>
        <w:tc>
          <w:tcPr>
            <w:tcW w:w="4495" w:type="dxa"/>
            <w:tcBorders>
              <w:top w:val="single" w:sz="12" w:space="0" w:color="00000A"/>
              <w:left w:val="single" w:sz="12" w:space="0" w:color="00000A"/>
              <w:right w:val="single" w:sz="12" w:space="0" w:color="00000A"/>
            </w:tcBorders>
            <w:tcMar>
              <w:left w:w="-15" w:type="dxa"/>
            </w:tcMar>
            <w:vAlign w:val="center"/>
          </w:tcPr>
          <w:p w14:paraId="0A95D1AE" w14:textId="77777777" w:rsidR="00DE4C82" w:rsidRPr="00F85C5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F85C52">
              <w:rPr>
                <w:rFonts w:ascii="Arial" w:hAnsi="Arial" w:cs="Arial"/>
                <w:bCs/>
                <w:iCs/>
                <w:color w:val="auto"/>
              </w:rPr>
              <w:t>Činnost / služba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6" w:space="0" w:color="00000A"/>
            </w:tcBorders>
            <w:tcMar>
              <w:left w:w="30" w:type="dxa"/>
            </w:tcMar>
            <w:vAlign w:val="center"/>
          </w:tcPr>
          <w:p w14:paraId="3099A71A" w14:textId="77777777" w:rsidR="00DE4C82" w:rsidRPr="00F85C52" w:rsidRDefault="00DE4C82" w:rsidP="00B81C44">
            <w:pPr>
              <w:jc w:val="center"/>
              <w:rPr>
                <w:rFonts w:ascii="Arial" w:hAnsi="Arial" w:cs="Arial"/>
                <w:color w:val="auto"/>
              </w:rPr>
            </w:pPr>
            <w:r w:rsidRPr="00F85C52">
              <w:rPr>
                <w:rFonts w:ascii="Arial" w:hAnsi="Arial" w:cs="Arial"/>
                <w:bCs/>
                <w:iCs/>
                <w:color w:val="auto"/>
              </w:rPr>
              <w:t>MJ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12" w:space="0" w:color="00000A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11AC4E57" w14:textId="77777777" w:rsidR="00DE4C82" w:rsidRPr="00F85C52" w:rsidRDefault="00DE4C82" w:rsidP="00B81C44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F85C52">
              <w:rPr>
                <w:rFonts w:ascii="Arial" w:hAnsi="Arial" w:cs="Arial"/>
                <w:b/>
                <w:bCs/>
                <w:i/>
                <w:iCs/>
                <w:color w:val="auto"/>
              </w:rPr>
              <w:t>Cena bez DPH</w:t>
            </w:r>
          </w:p>
        </w:tc>
      </w:tr>
      <w:tr w:rsidR="00DE4C82" w:rsidRPr="003B6E60" w14:paraId="21A67A7D" w14:textId="77777777" w:rsidTr="00B81C44">
        <w:trPr>
          <w:trHeight w:val="300"/>
        </w:trPr>
        <w:tc>
          <w:tcPr>
            <w:tcW w:w="4495" w:type="dxa"/>
            <w:tcBorders>
              <w:top w:val="single" w:sz="12" w:space="0" w:color="00000A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0D8A9BFA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vývoz 1100 l plasty </w:t>
            </w:r>
          </w:p>
        </w:tc>
        <w:tc>
          <w:tcPr>
            <w:tcW w:w="1701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198E7B66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0A20A6AA" w14:textId="0E306711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780BA524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0AB5BFC4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 xml:space="preserve">mimořádný vývoz 1100 l papír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798A7813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502D61BE" w14:textId="6B71C1B6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21C54D93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71CB3E3A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3 m³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1D1F237E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4EA16C51" w14:textId="44D30D40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3B266836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293DB454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3 m³ papír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3F3BCFA2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749960E0" w14:textId="53F26A09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08F90BE3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4B78BCC1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5 m³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71EE097C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53EEBDED" w14:textId="043A2FA3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30E50EFE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5549AE53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5 m³ papír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06B17C19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61F28BAB" w14:textId="53E80666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71E5E02A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4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5E7CE104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3 m³ sklo bílé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77D13FE0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318C6405" w14:textId="4C610C95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  <w:tr w:rsidR="00DE4C82" w:rsidRPr="003B6E60" w14:paraId="1C1F5238" w14:textId="77777777" w:rsidTr="00B81C44">
        <w:trPr>
          <w:trHeight w:val="300"/>
        </w:trPr>
        <w:tc>
          <w:tcPr>
            <w:tcW w:w="4495" w:type="dxa"/>
            <w:tcBorders>
              <w:top w:val="single" w:sz="4" w:space="0" w:color="auto"/>
              <w:left w:val="single" w:sz="12" w:space="0" w:color="00000A"/>
              <w:bottom w:val="single" w:sz="12" w:space="0" w:color="auto"/>
              <w:right w:val="single" w:sz="12" w:space="0" w:color="00000A"/>
            </w:tcBorders>
            <w:tcMar>
              <w:left w:w="-15" w:type="dxa"/>
            </w:tcMar>
            <w:vAlign w:val="bottom"/>
          </w:tcPr>
          <w:p w14:paraId="1AD5AEFC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mimořádný vývoz 3 m³ sklo barevné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6" w:space="0" w:color="00000A"/>
            </w:tcBorders>
            <w:tcMar>
              <w:left w:w="30" w:type="dxa"/>
            </w:tcMar>
            <w:vAlign w:val="bottom"/>
          </w:tcPr>
          <w:p w14:paraId="12A6B99D" w14:textId="77777777" w:rsidR="00DE4C82" w:rsidRPr="00F85C52" w:rsidRDefault="00DE4C82" w:rsidP="00B81C44">
            <w:pPr>
              <w:rPr>
                <w:rFonts w:ascii="Arial" w:hAnsi="Arial" w:cs="Arial"/>
                <w:bCs/>
                <w:i/>
                <w:iCs/>
                <w:color w:val="auto"/>
              </w:rPr>
            </w:pPr>
            <w:r w:rsidRPr="00F85C52">
              <w:rPr>
                <w:rFonts w:ascii="Arial" w:hAnsi="Arial" w:cs="Arial"/>
                <w:bCs/>
                <w:i/>
                <w:iCs/>
                <w:color w:val="auto"/>
              </w:rPr>
              <w:t>ks/výsyp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00000A"/>
              <w:bottom w:val="single" w:sz="12" w:space="0" w:color="auto"/>
              <w:right w:val="single" w:sz="12" w:space="0" w:color="auto"/>
            </w:tcBorders>
            <w:tcMar>
              <w:left w:w="22" w:type="dxa"/>
            </w:tcMar>
            <w:vAlign w:val="center"/>
          </w:tcPr>
          <w:p w14:paraId="212B7B21" w14:textId="42CF7418" w:rsidR="00DE4C82" w:rsidRPr="00F85C52" w:rsidRDefault="00BC7466" w:rsidP="00B81C44">
            <w:pPr>
              <w:jc w:val="right"/>
              <w:rPr>
                <w:rFonts w:ascii="Arial" w:hAnsi="Arial" w:cs="Arial"/>
                <w:b/>
                <w:bCs/>
                <w:iCs/>
                <w:color w:val="auto"/>
              </w:rPr>
            </w:pPr>
            <w:r>
              <w:rPr>
                <w:rFonts w:ascii="Arial" w:hAnsi="Arial" w:cs="Arial"/>
                <w:b/>
                <w:bCs/>
                <w:iCs/>
                <w:color w:val="auto"/>
              </w:rPr>
              <w:t>x</w:t>
            </w:r>
          </w:p>
        </w:tc>
      </w:tr>
    </w:tbl>
    <w:p w14:paraId="78A1EEC7" w14:textId="77777777" w:rsidR="00DE4C82" w:rsidRPr="003B6E60" w:rsidRDefault="00DE4C82" w:rsidP="00DE4C82">
      <w:pPr>
        <w:rPr>
          <w:rFonts w:ascii="Arial" w:hAnsi="Arial" w:cs="Arial"/>
          <w:b/>
          <w:bCs/>
          <w:color w:val="auto"/>
          <w:highlight w:val="yellow"/>
          <w:u w:val="single"/>
        </w:rPr>
      </w:pPr>
    </w:p>
    <w:p w14:paraId="77525096" w14:textId="77777777" w:rsidR="00DE4C82" w:rsidRDefault="00DE4C82" w:rsidP="00DE4C82">
      <w:pPr>
        <w:pStyle w:val="Zkladntext"/>
        <w:spacing w:line="300" w:lineRule="atLeast"/>
        <w:rPr>
          <w:rFonts w:ascii="Arial" w:hAnsi="Arial" w:cs="Arial"/>
          <w:b/>
          <w:bCs/>
          <w:highlight w:val="red"/>
          <w:u w:val="single"/>
        </w:rPr>
      </w:pPr>
    </w:p>
    <w:p w14:paraId="458F7E94" w14:textId="77777777" w:rsidR="00DE4C82" w:rsidRPr="00837872" w:rsidRDefault="00DE4C82" w:rsidP="00DE4C82">
      <w:pPr>
        <w:rPr>
          <w:rFonts w:ascii="Arial" w:hAnsi="Arial" w:cs="Arial"/>
          <w:b/>
          <w:bCs/>
          <w:color w:val="auto"/>
        </w:rPr>
      </w:pPr>
      <w:r w:rsidRPr="00837872">
        <w:rPr>
          <w:rFonts w:ascii="Arial" w:hAnsi="Arial" w:cs="Arial"/>
          <w:b/>
          <w:bCs/>
          <w:color w:val="auto"/>
        </w:rPr>
        <w:t>K výše uvedeným cenám bude účtována DPH ve výši podle platných předpisů. Cena je uváděna v Kč.</w:t>
      </w:r>
    </w:p>
    <w:p w14:paraId="2CF7CB0F" w14:textId="77777777" w:rsidR="00DE4C82" w:rsidRPr="003774A6" w:rsidRDefault="00DE4C82" w:rsidP="00DE4C82">
      <w:pPr>
        <w:rPr>
          <w:rFonts w:ascii="Arial" w:hAnsi="Arial" w:cs="Arial"/>
          <w:bCs/>
          <w:color w:val="auto"/>
        </w:rPr>
      </w:pPr>
      <w:r w:rsidRPr="00837872">
        <w:rPr>
          <w:rFonts w:ascii="Arial" w:hAnsi="Arial" w:cs="Arial"/>
          <w:bCs/>
          <w:color w:val="auto"/>
          <w:u w:val="single"/>
        </w:rPr>
        <w:t>Vysvětlivky:</w:t>
      </w:r>
      <w:r w:rsidRPr="00837872">
        <w:rPr>
          <w:rFonts w:ascii="Arial" w:hAnsi="Arial" w:cs="Arial"/>
          <w:bCs/>
          <w:color w:val="auto"/>
        </w:rPr>
        <w:t xml:space="preserve"> MJ – měrná jednotka</w:t>
      </w:r>
    </w:p>
    <w:p w14:paraId="3935C961" w14:textId="77777777" w:rsidR="00DE4C82" w:rsidRDefault="00DE4C82" w:rsidP="00DE4C82">
      <w:pPr>
        <w:rPr>
          <w:color w:val="auto"/>
        </w:rPr>
      </w:pPr>
    </w:p>
    <w:sectPr w:rsidR="00DE4C82" w:rsidSect="00D50C65">
      <w:headerReference w:type="default" r:id="rId10"/>
      <w:footerReference w:type="default" r:id="rId11"/>
      <w:pgSz w:w="11906" w:h="16838"/>
      <w:pgMar w:top="1077" w:right="748" w:bottom="1418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B8C4A" w14:textId="77777777" w:rsidR="00CA733B" w:rsidRDefault="00CA733B" w:rsidP="00AA5E66">
      <w:r>
        <w:separator/>
      </w:r>
    </w:p>
  </w:endnote>
  <w:endnote w:type="continuationSeparator" w:id="0">
    <w:p w14:paraId="10E4E1F8" w14:textId="77777777" w:rsidR="00CA733B" w:rsidRDefault="00CA733B" w:rsidP="00AA5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334A" w14:textId="4A4B400C" w:rsidR="009C61B0" w:rsidRPr="00A663C6" w:rsidRDefault="009C61B0" w:rsidP="00AA5E66">
    <w:pPr>
      <w:pStyle w:val="Nzev"/>
      <w:jc w:val="both"/>
      <w:rPr>
        <w:rFonts w:ascii="Arial" w:hAnsi="Arial" w:cs="Arial"/>
        <w:sz w:val="20"/>
        <w:szCs w:val="20"/>
      </w:rPr>
    </w:pPr>
    <w:r>
      <w:rPr>
        <w:rFonts w:ascii="Arial" w:hAnsi="Arial" w:cs="Arial"/>
        <w:b w:val="0"/>
        <w:bCs w:val="0"/>
        <w:sz w:val="20"/>
        <w:szCs w:val="20"/>
      </w:rPr>
      <w:t>Dodatek č. 8 s</w:t>
    </w:r>
    <w:r w:rsidRPr="00A663C6">
      <w:rPr>
        <w:rFonts w:ascii="Arial" w:hAnsi="Arial" w:cs="Arial"/>
        <w:b w:val="0"/>
        <w:bCs w:val="0"/>
        <w:sz w:val="20"/>
        <w:szCs w:val="20"/>
      </w:rPr>
      <w:t>mlouv</w:t>
    </w:r>
    <w:r>
      <w:rPr>
        <w:rFonts w:ascii="Arial" w:hAnsi="Arial" w:cs="Arial"/>
        <w:b w:val="0"/>
        <w:bCs w:val="0"/>
        <w:sz w:val="20"/>
        <w:szCs w:val="20"/>
      </w:rPr>
      <w:t>y</w:t>
    </w:r>
    <w:r w:rsidRPr="00A663C6">
      <w:rPr>
        <w:rFonts w:ascii="Arial" w:hAnsi="Arial" w:cs="Arial"/>
        <w:b w:val="0"/>
        <w:bCs w:val="0"/>
        <w:sz w:val="20"/>
        <w:szCs w:val="20"/>
      </w:rPr>
      <w:t xml:space="preserve"> č. </w:t>
    </w:r>
    <w:r>
      <w:rPr>
        <w:rFonts w:ascii="Arial" w:hAnsi="Arial" w:cs="Arial"/>
        <w:b w:val="0"/>
        <w:bCs w:val="0"/>
        <w:sz w:val="20"/>
        <w:szCs w:val="20"/>
      </w:rPr>
      <w:t>211201</w:t>
    </w:r>
    <w:r w:rsidRPr="00A663C6">
      <w:rPr>
        <w:rFonts w:ascii="Arial" w:hAnsi="Arial" w:cs="Arial"/>
        <w:b w:val="0"/>
        <w:bCs w:val="0"/>
        <w:sz w:val="20"/>
        <w:szCs w:val="20"/>
      </w:rPr>
      <w:tab/>
    </w:r>
    <w:r w:rsidRPr="00A663C6">
      <w:rPr>
        <w:rFonts w:ascii="Arial" w:hAnsi="Arial" w:cs="Arial"/>
        <w:b w:val="0"/>
        <w:bCs w:val="0"/>
        <w:sz w:val="20"/>
        <w:szCs w:val="20"/>
      </w:rPr>
      <w:tab/>
    </w:r>
    <w:r w:rsidRPr="00A663C6">
      <w:rPr>
        <w:rFonts w:ascii="Arial" w:hAnsi="Arial" w:cs="Arial"/>
        <w:b w:val="0"/>
        <w:bCs w:val="0"/>
        <w:sz w:val="20"/>
        <w:szCs w:val="20"/>
      </w:rPr>
      <w:tab/>
      <w:t xml:space="preserve">                            </w:t>
    </w:r>
    <w:r w:rsidRPr="00A663C6">
      <w:rPr>
        <w:rFonts w:ascii="Arial" w:hAnsi="Arial" w:cs="Arial"/>
        <w:b w:val="0"/>
        <w:bCs w:val="0"/>
        <w:sz w:val="20"/>
        <w:szCs w:val="20"/>
      </w:rPr>
      <w:tab/>
    </w:r>
    <w:r w:rsidRPr="00A663C6">
      <w:rPr>
        <w:rFonts w:ascii="Arial" w:hAnsi="Arial" w:cs="Arial"/>
        <w:b w:val="0"/>
        <w:bCs w:val="0"/>
        <w:sz w:val="20"/>
        <w:szCs w:val="20"/>
      </w:rPr>
      <w:tab/>
    </w:r>
    <w:r w:rsidRPr="00A663C6">
      <w:rPr>
        <w:rFonts w:ascii="Arial" w:hAnsi="Arial" w:cs="Arial"/>
        <w:b w:val="0"/>
        <w:bCs w:val="0"/>
        <w:sz w:val="20"/>
        <w:szCs w:val="20"/>
      </w:rPr>
      <w:tab/>
    </w:r>
    <w:r>
      <w:rPr>
        <w:rFonts w:ascii="Arial" w:hAnsi="Arial" w:cs="Arial"/>
        <w:b w:val="0"/>
        <w:bCs w:val="0"/>
        <w:sz w:val="20"/>
        <w:szCs w:val="20"/>
      </w:rPr>
      <w:t xml:space="preserve">strana </w:t>
    </w:r>
    <w:r w:rsidRPr="00A663C6">
      <w:rPr>
        <w:rFonts w:ascii="Arial" w:hAnsi="Arial" w:cs="Arial"/>
        <w:b w:val="0"/>
        <w:bCs w:val="0"/>
        <w:sz w:val="20"/>
        <w:szCs w:val="20"/>
      </w:rPr>
      <w:t>č.</w:t>
    </w:r>
    <w:r w:rsidRPr="00A663C6">
      <w:rPr>
        <w:rStyle w:val="slostrnky"/>
        <w:rFonts w:ascii="Arial" w:hAnsi="Arial" w:cs="Arial"/>
        <w:sz w:val="20"/>
        <w:szCs w:val="20"/>
      </w:rPr>
      <w:t xml:space="preserve"> </w:t>
    </w:r>
    <w:r w:rsidRPr="00A663C6">
      <w:rPr>
        <w:rStyle w:val="slostrnky"/>
        <w:b w:val="0"/>
        <w:bCs w:val="0"/>
      </w:rPr>
      <w:fldChar w:fldCharType="begin"/>
    </w:r>
    <w:r w:rsidRPr="00A663C6">
      <w:rPr>
        <w:rFonts w:ascii="Arial" w:hAnsi="Arial" w:cs="Arial"/>
        <w:sz w:val="20"/>
        <w:szCs w:val="20"/>
      </w:rPr>
      <w:instrText>PAGE</w:instrText>
    </w:r>
    <w:r w:rsidRPr="00A663C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663C6">
      <w:rPr>
        <w:rFonts w:ascii="Arial" w:hAnsi="Arial" w:cs="Arial"/>
        <w:sz w:val="20"/>
        <w:szCs w:val="20"/>
      </w:rPr>
      <w:fldChar w:fldCharType="end"/>
    </w:r>
    <w:r w:rsidRPr="00A663C6">
      <w:rPr>
        <w:rStyle w:val="slostrnky"/>
        <w:rFonts w:ascii="Arial" w:hAnsi="Arial" w:cs="Arial"/>
        <w:sz w:val="20"/>
        <w:szCs w:val="20"/>
      </w:rPr>
      <w:t>/</w:t>
    </w:r>
    <w:r w:rsidRPr="00A663C6">
      <w:rPr>
        <w:rStyle w:val="slostrnky"/>
        <w:b w:val="0"/>
        <w:bCs w:val="0"/>
      </w:rPr>
      <w:fldChar w:fldCharType="begin"/>
    </w:r>
    <w:r w:rsidRPr="00A663C6">
      <w:rPr>
        <w:rFonts w:ascii="Arial" w:hAnsi="Arial" w:cs="Arial"/>
        <w:sz w:val="20"/>
        <w:szCs w:val="20"/>
      </w:rPr>
      <w:instrText>NUMPAGES</w:instrText>
    </w:r>
    <w:r w:rsidRPr="00A663C6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A663C6">
      <w:rPr>
        <w:rFonts w:ascii="Arial" w:hAnsi="Arial" w:cs="Arial"/>
        <w:sz w:val="20"/>
        <w:szCs w:val="20"/>
      </w:rPr>
      <w:fldChar w:fldCharType="end"/>
    </w:r>
  </w:p>
  <w:p w14:paraId="07459B5B" w14:textId="77777777" w:rsidR="009C61B0" w:rsidRDefault="009C61B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582C3" w14:textId="77777777" w:rsidR="00CA733B" w:rsidRDefault="00CA733B" w:rsidP="00AA5E66">
      <w:r>
        <w:separator/>
      </w:r>
    </w:p>
  </w:footnote>
  <w:footnote w:type="continuationSeparator" w:id="0">
    <w:p w14:paraId="58D6173D" w14:textId="77777777" w:rsidR="00CA733B" w:rsidRDefault="00CA733B" w:rsidP="00AA5E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E5083" w14:textId="77777777" w:rsidR="009C61B0" w:rsidRDefault="009C61B0">
    <w:pPr>
      <w:pStyle w:val="Zhlav"/>
    </w:pPr>
    <w:r>
      <w:rPr>
        <w:noProof/>
      </w:rPr>
      <w:drawing>
        <wp:inline distT="0" distB="0" distL="0" distR="0" wp14:anchorId="1F34B178" wp14:editId="4388FBFF">
          <wp:extent cx="1819275" cy="46672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66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28B8"/>
    <w:multiLevelType w:val="multilevel"/>
    <w:tmpl w:val="C24A1A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6A2123"/>
    <w:multiLevelType w:val="multilevel"/>
    <w:tmpl w:val="DED054A0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88E50C8"/>
    <w:multiLevelType w:val="hybridMultilevel"/>
    <w:tmpl w:val="B5A85E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526B9"/>
    <w:multiLevelType w:val="hybridMultilevel"/>
    <w:tmpl w:val="9C4693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C068B"/>
    <w:multiLevelType w:val="multilevel"/>
    <w:tmpl w:val="04C66E50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E64627"/>
    <w:multiLevelType w:val="multilevel"/>
    <w:tmpl w:val="3C32BB50"/>
    <w:lvl w:ilvl="0">
      <w:start w:val="1"/>
      <w:numFmt w:val="upperRoman"/>
      <w:lvlText w:val="%1."/>
      <w:lvlJc w:val="center"/>
      <w:pPr>
        <w:ind w:left="4963" w:hanging="284"/>
      </w:pPr>
      <w:rPr>
        <w:rFonts w:hint="default"/>
        <w:b/>
        <w:i/>
        <w:u w:val="none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hint="default"/>
        <w:b w:val="0"/>
        <w:i w:val="0"/>
        <w:color w:val="auto"/>
        <w:u w:val="none"/>
      </w:rPr>
    </w:lvl>
    <w:lvl w:ilvl="2">
      <w:start w:val="1"/>
      <w:numFmt w:val="lowerLetter"/>
      <w:lvlText w:val="%3)"/>
      <w:lvlJc w:val="left"/>
      <w:pPr>
        <w:ind w:left="567" w:hanging="283"/>
      </w:pPr>
      <w:rPr>
        <w:rFonts w:hint="default"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24FC0BB4"/>
    <w:multiLevelType w:val="multilevel"/>
    <w:tmpl w:val="211C8F26"/>
    <w:lvl w:ilvl="0">
      <w:start w:val="4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 w15:restartNumberingAfterBreak="0">
    <w:nsid w:val="256E2C3A"/>
    <w:multiLevelType w:val="hybridMultilevel"/>
    <w:tmpl w:val="B4800966"/>
    <w:lvl w:ilvl="0" w:tplc="78E4547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641C5"/>
    <w:multiLevelType w:val="multilevel"/>
    <w:tmpl w:val="C762A4F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C3739BF"/>
    <w:multiLevelType w:val="hybridMultilevel"/>
    <w:tmpl w:val="BC8E3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D41BB8"/>
    <w:multiLevelType w:val="hybridMultilevel"/>
    <w:tmpl w:val="C1C66428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 w15:restartNumberingAfterBreak="0">
    <w:nsid w:val="457149F3"/>
    <w:multiLevelType w:val="hybridMultilevel"/>
    <w:tmpl w:val="854EA7F8"/>
    <w:lvl w:ilvl="0" w:tplc="78E4547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079"/>
    <w:multiLevelType w:val="hybridMultilevel"/>
    <w:tmpl w:val="6B04F3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1E0100"/>
    <w:multiLevelType w:val="multilevel"/>
    <w:tmpl w:val="D93EC262"/>
    <w:lvl w:ilvl="0">
      <w:start w:val="3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4" w15:restartNumberingAfterBreak="0">
    <w:nsid w:val="56F12AD1"/>
    <w:multiLevelType w:val="hybridMultilevel"/>
    <w:tmpl w:val="7EECB654"/>
    <w:lvl w:ilvl="0" w:tplc="252A0490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A4B4A8D"/>
    <w:multiLevelType w:val="hybridMultilevel"/>
    <w:tmpl w:val="5BE8440A"/>
    <w:lvl w:ilvl="0" w:tplc="0405000F">
      <w:start w:val="1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885" w:hanging="360"/>
      </w:pPr>
    </w:lvl>
    <w:lvl w:ilvl="2" w:tplc="0405001B" w:tentative="1">
      <w:start w:val="1"/>
      <w:numFmt w:val="lowerRoman"/>
      <w:lvlText w:val="%3."/>
      <w:lvlJc w:val="right"/>
      <w:pPr>
        <w:ind w:left="8605" w:hanging="180"/>
      </w:pPr>
    </w:lvl>
    <w:lvl w:ilvl="3" w:tplc="0405000F" w:tentative="1">
      <w:start w:val="1"/>
      <w:numFmt w:val="decimal"/>
      <w:lvlText w:val="%4."/>
      <w:lvlJc w:val="left"/>
      <w:pPr>
        <w:ind w:left="9325" w:hanging="360"/>
      </w:pPr>
    </w:lvl>
    <w:lvl w:ilvl="4" w:tplc="04050019" w:tentative="1">
      <w:start w:val="1"/>
      <w:numFmt w:val="lowerLetter"/>
      <w:lvlText w:val="%5."/>
      <w:lvlJc w:val="left"/>
      <w:pPr>
        <w:ind w:left="10045" w:hanging="360"/>
      </w:pPr>
    </w:lvl>
    <w:lvl w:ilvl="5" w:tplc="0405001B" w:tentative="1">
      <w:start w:val="1"/>
      <w:numFmt w:val="lowerRoman"/>
      <w:lvlText w:val="%6."/>
      <w:lvlJc w:val="right"/>
      <w:pPr>
        <w:ind w:left="10765" w:hanging="180"/>
      </w:pPr>
    </w:lvl>
    <w:lvl w:ilvl="6" w:tplc="0405000F" w:tentative="1">
      <w:start w:val="1"/>
      <w:numFmt w:val="decimal"/>
      <w:lvlText w:val="%7."/>
      <w:lvlJc w:val="left"/>
      <w:pPr>
        <w:ind w:left="11485" w:hanging="360"/>
      </w:pPr>
    </w:lvl>
    <w:lvl w:ilvl="7" w:tplc="04050019" w:tentative="1">
      <w:start w:val="1"/>
      <w:numFmt w:val="lowerLetter"/>
      <w:lvlText w:val="%8."/>
      <w:lvlJc w:val="left"/>
      <w:pPr>
        <w:ind w:left="12205" w:hanging="360"/>
      </w:pPr>
    </w:lvl>
    <w:lvl w:ilvl="8" w:tplc="0405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16" w15:restartNumberingAfterBreak="0">
    <w:nsid w:val="5D2657A8"/>
    <w:multiLevelType w:val="multilevel"/>
    <w:tmpl w:val="A14AFDF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E6C1F19"/>
    <w:multiLevelType w:val="hybridMultilevel"/>
    <w:tmpl w:val="BC8E32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0A65F0"/>
    <w:multiLevelType w:val="hybridMultilevel"/>
    <w:tmpl w:val="37563DAA"/>
    <w:lvl w:ilvl="0" w:tplc="04050001">
      <w:start w:val="1"/>
      <w:numFmt w:val="bullet"/>
      <w:lvlText w:val=""/>
      <w:lvlJc w:val="left"/>
      <w:pPr>
        <w:ind w:left="13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4" w:hanging="360"/>
      </w:pPr>
      <w:rPr>
        <w:rFonts w:ascii="Wingdings" w:hAnsi="Wingdings" w:hint="default"/>
      </w:rPr>
    </w:lvl>
  </w:abstractNum>
  <w:abstractNum w:abstractNumId="19" w15:restartNumberingAfterBreak="0">
    <w:nsid w:val="66AB7955"/>
    <w:multiLevelType w:val="hybridMultilevel"/>
    <w:tmpl w:val="C73CE172"/>
    <w:lvl w:ilvl="0" w:tplc="78E45472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8C45FE"/>
    <w:multiLevelType w:val="multilevel"/>
    <w:tmpl w:val="E1EE037A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F6423B9"/>
    <w:multiLevelType w:val="hybridMultilevel"/>
    <w:tmpl w:val="63E2418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748A2205"/>
    <w:multiLevelType w:val="hybridMultilevel"/>
    <w:tmpl w:val="9120F4DE"/>
    <w:lvl w:ilvl="0" w:tplc="AD844148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Arial" w:eastAsia="MS Mincho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A03C79"/>
    <w:multiLevelType w:val="multilevel"/>
    <w:tmpl w:val="78B2E96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790200B"/>
    <w:multiLevelType w:val="hybridMultilevel"/>
    <w:tmpl w:val="4CF258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551637"/>
    <w:multiLevelType w:val="multilevel"/>
    <w:tmpl w:val="AB94D004"/>
    <w:lvl w:ilvl="0">
      <w:start w:val="1"/>
      <w:numFmt w:val="lowerLetter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D451455"/>
    <w:multiLevelType w:val="multilevel"/>
    <w:tmpl w:val="5958047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8066961">
    <w:abstractNumId w:val="13"/>
  </w:num>
  <w:num w:numId="2" w16cid:durableId="1364598805">
    <w:abstractNumId w:val="0"/>
  </w:num>
  <w:num w:numId="3" w16cid:durableId="645087289">
    <w:abstractNumId w:val="8"/>
  </w:num>
  <w:num w:numId="4" w16cid:durableId="1366755718">
    <w:abstractNumId w:val="26"/>
  </w:num>
  <w:num w:numId="5" w16cid:durableId="1273174504">
    <w:abstractNumId w:val="23"/>
  </w:num>
  <w:num w:numId="6" w16cid:durableId="2035768878">
    <w:abstractNumId w:val="1"/>
  </w:num>
  <w:num w:numId="7" w16cid:durableId="1058750807">
    <w:abstractNumId w:val="22"/>
  </w:num>
  <w:num w:numId="8" w16cid:durableId="246228822">
    <w:abstractNumId w:val="25"/>
  </w:num>
  <w:num w:numId="9" w16cid:durableId="1869833829">
    <w:abstractNumId w:val="10"/>
  </w:num>
  <w:num w:numId="10" w16cid:durableId="907223990">
    <w:abstractNumId w:val="18"/>
  </w:num>
  <w:num w:numId="11" w16cid:durableId="1959481527">
    <w:abstractNumId w:val="4"/>
  </w:num>
  <w:num w:numId="12" w16cid:durableId="1575814402">
    <w:abstractNumId w:val="20"/>
  </w:num>
  <w:num w:numId="13" w16cid:durableId="1331173476">
    <w:abstractNumId w:val="21"/>
  </w:num>
  <w:num w:numId="14" w16cid:durableId="856043598">
    <w:abstractNumId w:val="5"/>
  </w:num>
  <w:num w:numId="15" w16cid:durableId="712772291">
    <w:abstractNumId w:val="16"/>
  </w:num>
  <w:num w:numId="16" w16cid:durableId="1233471668">
    <w:abstractNumId w:val="6"/>
  </w:num>
  <w:num w:numId="17" w16cid:durableId="1068188668">
    <w:abstractNumId w:val="12"/>
  </w:num>
  <w:num w:numId="18" w16cid:durableId="1046101887">
    <w:abstractNumId w:val="15"/>
  </w:num>
  <w:num w:numId="19" w16cid:durableId="690882975">
    <w:abstractNumId w:val="17"/>
  </w:num>
  <w:num w:numId="20" w16cid:durableId="2024093265">
    <w:abstractNumId w:val="24"/>
  </w:num>
  <w:num w:numId="21" w16cid:durableId="1375620469">
    <w:abstractNumId w:val="9"/>
  </w:num>
  <w:num w:numId="22" w16cid:durableId="1794858573">
    <w:abstractNumId w:val="2"/>
  </w:num>
  <w:num w:numId="23" w16cid:durableId="283539522">
    <w:abstractNumId w:val="3"/>
  </w:num>
  <w:num w:numId="24" w16cid:durableId="688601704">
    <w:abstractNumId w:val="11"/>
  </w:num>
  <w:num w:numId="25" w16cid:durableId="534973238">
    <w:abstractNumId w:val="7"/>
  </w:num>
  <w:num w:numId="26" w16cid:durableId="659191911">
    <w:abstractNumId w:val="19"/>
  </w:num>
  <w:num w:numId="27" w16cid:durableId="14250359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E66"/>
    <w:rsid w:val="0000184A"/>
    <w:rsid w:val="00001F31"/>
    <w:rsid w:val="000456D8"/>
    <w:rsid w:val="000536AE"/>
    <w:rsid w:val="00055633"/>
    <w:rsid w:val="00065719"/>
    <w:rsid w:val="000A6423"/>
    <w:rsid w:val="000E79DE"/>
    <w:rsid w:val="00101A30"/>
    <w:rsid w:val="00110D51"/>
    <w:rsid w:val="001113B5"/>
    <w:rsid w:val="001453CB"/>
    <w:rsid w:val="001544B9"/>
    <w:rsid w:val="00163F74"/>
    <w:rsid w:val="00182B08"/>
    <w:rsid w:val="00182C5C"/>
    <w:rsid w:val="001C5CCB"/>
    <w:rsid w:val="001D2BF3"/>
    <w:rsid w:val="001D6E52"/>
    <w:rsid w:val="00207141"/>
    <w:rsid w:val="00222C0C"/>
    <w:rsid w:val="00234B1D"/>
    <w:rsid w:val="00244738"/>
    <w:rsid w:val="00272341"/>
    <w:rsid w:val="002913A2"/>
    <w:rsid w:val="002F4CBF"/>
    <w:rsid w:val="0030601C"/>
    <w:rsid w:val="003114E7"/>
    <w:rsid w:val="0035008C"/>
    <w:rsid w:val="00367F96"/>
    <w:rsid w:val="00380450"/>
    <w:rsid w:val="0038350D"/>
    <w:rsid w:val="003871AB"/>
    <w:rsid w:val="003A4F66"/>
    <w:rsid w:val="003B386D"/>
    <w:rsid w:val="003B408A"/>
    <w:rsid w:val="003D07C1"/>
    <w:rsid w:val="003D23DE"/>
    <w:rsid w:val="00420C8A"/>
    <w:rsid w:val="00427876"/>
    <w:rsid w:val="00460CAA"/>
    <w:rsid w:val="004622B1"/>
    <w:rsid w:val="00467E61"/>
    <w:rsid w:val="00467FD6"/>
    <w:rsid w:val="00472200"/>
    <w:rsid w:val="004874A6"/>
    <w:rsid w:val="004B3179"/>
    <w:rsid w:val="004C413F"/>
    <w:rsid w:val="004D6C0C"/>
    <w:rsid w:val="00571F24"/>
    <w:rsid w:val="0057437B"/>
    <w:rsid w:val="005B2050"/>
    <w:rsid w:val="005C3C6B"/>
    <w:rsid w:val="006918B4"/>
    <w:rsid w:val="006A5E2F"/>
    <w:rsid w:val="006C6D19"/>
    <w:rsid w:val="007210FF"/>
    <w:rsid w:val="00722BDC"/>
    <w:rsid w:val="00731AE7"/>
    <w:rsid w:val="007357DE"/>
    <w:rsid w:val="00737BEC"/>
    <w:rsid w:val="007452C0"/>
    <w:rsid w:val="00760409"/>
    <w:rsid w:val="00763180"/>
    <w:rsid w:val="00766866"/>
    <w:rsid w:val="007B0636"/>
    <w:rsid w:val="007B64BA"/>
    <w:rsid w:val="007C73A8"/>
    <w:rsid w:val="0082385F"/>
    <w:rsid w:val="00841074"/>
    <w:rsid w:val="00844BC7"/>
    <w:rsid w:val="00846EFA"/>
    <w:rsid w:val="008779F9"/>
    <w:rsid w:val="00891A1C"/>
    <w:rsid w:val="00896ACB"/>
    <w:rsid w:val="008B71B6"/>
    <w:rsid w:val="00903DE7"/>
    <w:rsid w:val="00911766"/>
    <w:rsid w:val="0092448E"/>
    <w:rsid w:val="009279DD"/>
    <w:rsid w:val="0093237D"/>
    <w:rsid w:val="00952F4C"/>
    <w:rsid w:val="00962B37"/>
    <w:rsid w:val="009959D9"/>
    <w:rsid w:val="009A143B"/>
    <w:rsid w:val="009C61B0"/>
    <w:rsid w:val="009C7D11"/>
    <w:rsid w:val="009D6E84"/>
    <w:rsid w:val="00A05C58"/>
    <w:rsid w:val="00A66748"/>
    <w:rsid w:val="00A6690E"/>
    <w:rsid w:val="00A72CB1"/>
    <w:rsid w:val="00A93F4C"/>
    <w:rsid w:val="00AA5E66"/>
    <w:rsid w:val="00AC0ACC"/>
    <w:rsid w:val="00AD1090"/>
    <w:rsid w:val="00AE2B42"/>
    <w:rsid w:val="00B14C49"/>
    <w:rsid w:val="00B178A4"/>
    <w:rsid w:val="00B214F5"/>
    <w:rsid w:val="00B25968"/>
    <w:rsid w:val="00B61353"/>
    <w:rsid w:val="00B7527C"/>
    <w:rsid w:val="00B75499"/>
    <w:rsid w:val="00B81C44"/>
    <w:rsid w:val="00B960CA"/>
    <w:rsid w:val="00B973C8"/>
    <w:rsid w:val="00BB4A27"/>
    <w:rsid w:val="00BC7466"/>
    <w:rsid w:val="00BD0612"/>
    <w:rsid w:val="00BF06BA"/>
    <w:rsid w:val="00BF1C54"/>
    <w:rsid w:val="00C025BE"/>
    <w:rsid w:val="00C70C88"/>
    <w:rsid w:val="00C75D4B"/>
    <w:rsid w:val="00C76F68"/>
    <w:rsid w:val="00C85FAC"/>
    <w:rsid w:val="00CA733B"/>
    <w:rsid w:val="00CE09F6"/>
    <w:rsid w:val="00D01BC4"/>
    <w:rsid w:val="00D269A1"/>
    <w:rsid w:val="00D45976"/>
    <w:rsid w:val="00D45ED8"/>
    <w:rsid w:val="00D50C65"/>
    <w:rsid w:val="00D50DC0"/>
    <w:rsid w:val="00D50E14"/>
    <w:rsid w:val="00D55D6C"/>
    <w:rsid w:val="00D80D46"/>
    <w:rsid w:val="00D873E2"/>
    <w:rsid w:val="00DA2ACC"/>
    <w:rsid w:val="00DA66A7"/>
    <w:rsid w:val="00DB2430"/>
    <w:rsid w:val="00DB3E82"/>
    <w:rsid w:val="00DE4C82"/>
    <w:rsid w:val="00DE66CD"/>
    <w:rsid w:val="00E12B5C"/>
    <w:rsid w:val="00E22071"/>
    <w:rsid w:val="00E66DD4"/>
    <w:rsid w:val="00E90974"/>
    <w:rsid w:val="00E95ADA"/>
    <w:rsid w:val="00E962EC"/>
    <w:rsid w:val="00EB22CA"/>
    <w:rsid w:val="00ED281A"/>
    <w:rsid w:val="00EF301D"/>
    <w:rsid w:val="00F137C5"/>
    <w:rsid w:val="00F16F53"/>
    <w:rsid w:val="00F22BCD"/>
    <w:rsid w:val="00F81409"/>
    <w:rsid w:val="00FA1D5C"/>
    <w:rsid w:val="00FC0F68"/>
    <w:rsid w:val="00FD29F8"/>
    <w:rsid w:val="00FF0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534801A"/>
  <w15:chartTrackingRefBased/>
  <w15:docId w15:val="{97B7A079-8152-44C6-BCC9-A3C9E8DCB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E66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A5E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A5E66"/>
  </w:style>
  <w:style w:type="paragraph" w:styleId="Zpat">
    <w:name w:val="footer"/>
    <w:basedOn w:val="Normln"/>
    <w:link w:val="ZpatChar"/>
    <w:uiPriority w:val="99"/>
    <w:unhideWhenUsed/>
    <w:rsid w:val="00AA5E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5E66"/>
  </w:style>
  <w:style w:type="character" w:styleId="slostrnky">
    <w:name w:val="page number"/>
    <w:basedOn w:val="Standardnpsmoodstavce"/>
    <w:uiPriority w:val="99"/>
    <w:qFormat/>
    <w:rsid w:val="00AA5E66"/>
  </w:style>
  <w:style w:type="character" w:customStyle="1" w:styleId="NzevChar">
    <w:name w:val="Název Char"/>
    <w:basedOn w:val="Standardnpsmoodstavce"/>
    <w:link w:val="Nzev"/>
    <w:uiPriority w:val="99"/>
    <w:qFormat/>
    <w:rsid w:val="00AA5E66"/>
    <w:rPr>
      <w:b/>
      <w:bCs/>
      <w:sz w:val="32"/>
      <w:szCs w:val="32"/>
      <w:lang w:eastAsia="cs-CZ"/>
    </w:rPr>
  </w:style>
  <w:style w:type="paragraph" w:styleId="Nzev">
    <w:name w:val="Title"/>
    <w:basedOn w:val="Normln"/>
    <w:link w:val="NzevChar"/>
    <w:uiPriority w:val="99"/>
    <w:qFormat/>
    <w:rsid w:val="00AA5E66"/>
    <w:pPr>
      <w:jc w:val="center"/>
    </w:pPr>
    <w:rPr>
      <w:b/>
      <w:bCs/>
      <w:sz w:val="32"/>
      <w:szCs w:val="32"/>
    </w:rPr>
  </w:style>
  <w:style w:type="character" w:customStyle="1" w:styleId="NzevChar1">
    <w:name w:val="Název Char1"/>
    <w:basedOn w:val="Standardnpsmoodstavce"/>
    <w:uiPriority w:val="10"/>
    <w:rsid w:val="00AA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Internetovodkaz">
    <w:name w:val="Internetový odkaz"/>
    <w:basedOn w:val="Standardnpsmoodstavce"/>
    <w:uiPriority w:val="99"/>
    <w:rsid w:val="00AA5E66"/>
    <w:rPr>
      <w:color w:val="0000FF"/>
      <w:u w:val="single"/>
    </w:rPr>
  </w:style>
  <w:style w:type="character" w:customStyle="1" w:styleId="Zkladntext3Char">
    <w:name w:val="Základní text 3 Char"/>
    <w:basedOn w:val="Standardnpsmoodstavce"/>
    <w:link w:val="Zkladntext3"/>
    <w:uiPriority w:val="99"/>
    <w:qFormat/>
    <w:rsid w:val="00AA5E66"/>
    <w:rPr>
      <w:sz w:val="16"/>
      <w:szCs w:val="16"/>
    </w:rPr>
  </w:style>
  <w:style w:type="character" w:customStyle="1" w:styleId="PodnadpisChar">
    <w:name w:val="Podnadpis Char"/>
    <w:basedOn w:val="Standardnpsmoodstavce"/>
    <w:link w:val="Podnadpis"/>
    <w:uiPriority w:val="99"/>
    <w:qFormat/>
    <w:rsid w:val="00AA5E66"/>
    <w:rPr>
      <w:b/>
      <w:bCs/>
      <w:sz w:val="24"/>
      <w:szCs w:val="24"/>
      <w:lang w:eastAsia="cs-CZ"/>
    </w:rPr>
  </w:style>
  <w:style w:type="paragraph" w:styleId="Podnadpis">
    <w:name w:val="Subtitle"/>
    <w:basedOn w:val="Normln"/>
    <w:link w:val="PodnadpisChar"/>
    <w:uiPriority w:val="99"/>
    <w:qFormat/>
    <w:rsid w:val="00AA5E66"/>
    <w:rPr>
      <w:rFonts w:asciiTheme="minorHAnsi" w:eastAsiaTheme="minorHAnsi" w:hAnsiTheme="minorHAnsi" w:cstheme="minorBidi"/>
      <w:b/>
      <w:bCs/>
      <w:color w:val="auto"/>
      <w:sz w:val="24"/>
      <w:szCs w:val="24"/>
    </w:rPr>
  </w:style>
  <w:style w:type="character" w:customStyle="1" w:styleId="PodnadpisChar1">
    <w:name w:val="Podnadpis Char1"/>
    <w:basedOn w:val="Standardnpsmoodstavce"/>
    <w:uiPriority w:val="11"/>
    <w:rsid w:val="00AA5E66"/>
    <w:rPr>
      <w:rFonts w:eastAsiaTheme="minorEastAsia"/>
      <w:color w:val="5A5A5A" w:themeColor="text1" w:themeTint="A5"/>
      <w:spacing w:val="15"/>
      <w:lang w:eastAsia="cs-CZ"/>
    </w:rPr>
  </w:style>
  <w:style w:type="paragraph" w:styleId="Zkladntext3">
    <w:name w:val="Body Text 3"/>
    <w:basedOn w:val="Normln"/>
    <w:link w:val="Zkladntext3Char"/>
    <w:uiPriority w:val="99"/>
    <w:qFormat/>
    <w:rsid w:val="00AA5E66"/>
    <w:pPr>
      <w:ind w:right="-993"/>
      <w:jc w:val="both"/>
      <w:textAlignment w:val="baseline"/>
    </w:pPr>
    <w:rPr>
      <w:rFonts w:asciiTheme="minorHAnsi" w:eastAsiaTheme="minorHAnsi" w:hAnsiTheme="minorHAnsi" w:cstheme="minorBidi"/>
      <w:color w:val="auto"/>
      <w:sz w:val="16"/>
      <w:szCs w:val="16"/>
      <w:lang w:eastAsia="en-US"/>
    </w:rPr>
  </w:style>
  <w:style w:type="character" w:customStyle="1" w:styleId="Zkladntext3Char1">
    <w:name w:val="Základní text 3 Char1"/>
    <w:basedOn w:val="Standardnpsmoodstavce"/>
    <w:uiPriority w:val="99"/>
    <w:semiHidden/>
    <w:rsid w:val="00AA5E66"/>
    <w:rPr>
      <w:rFonts w:ascii="Times New Roman" w:eastAsia="Times New Roman" w:hAnsi="Times New Roman" w:cs="Times New Roman"/>
      <w:color w:val="00000A"/>
      <w:sz w:val="16"/>
      <w:szCs w:val="16"/>
      <w:lang w:eastAsia="cs-CZ"/>
    </w:rPr>
  </w:style>
  <w:style w:type="paragraph" w:styleId="Odstavecseseznamem">
    <w:name w:val="List Paragraph"/>
    <w:basedOn w:val="Normln"/>
    <w:qFormat/>
    <w:rsid w:val="00AA5E66"/>
    <w:pPr>
      <w:ind w:left="720"/>
      <w:contextualSpacing/>
    </w:pPr>
  </w:style>
  <w:style w:type="character" w:styleId="Hypertextovodkaz">
    <w:name w:val="Hyperlink"/>
    <w:basedOn w:val="Standardnpsmoodstavce"/>
    <w:semiHidden/>
    <w:rsid w:val="00AA5E66"/>
    <w:rPr>
      <w:color w:val="0000FF"/>
      <w:u w:val="single"/>
    </w:rPr>
  </w:style>
  <w:style w:type="paragraph" w:customStyle="1" w:styleId="WW-Prosttext">
    <w:name w:val="WW-Prostý text"/>
    <w:basedOn w:val="Normln"/>
    <w:rsid w:val="00AA5E66"/>
    <w:pPr>
      <w:widowControl w:val="0"/>
      <w:suppressAutoHyphens/>
    </w:pPr>
    <w:rPr>
      <w:rFonts w:ascii="Courier New" w:eastAsia="Lucida Sans Unicode" w:hAnsi="Courier New" w:cs="Courier New"/>
      <w:color w:val="auto"/>
      <w:lang w:eastAsia="ar-SA"/>
    </w:rPr>
  </w:style>
  <w:style w:type="character" w:customStyle="1" w:styleId="Bodytext2">
    <w:name w:val="Body text|2_"/>
    <w:basedOn w:val="Standardnpsmoodstavce"/>
    <w:link w:val="Bodytext20"/>
    <w:rsid w:val="00AA5E66"/>
    <w:rPr>
      <w:shd w:val="clear" w:color="auto" w:fill="FFFFFF"/>
    </w:rPr>
  </w:style>
  <w:style w:type="paragraph" w:customStyle="1" w:styleId="Bodytext20">
    <w:name w:val="Body text|2"/>
    <w:basedOn w:val="Normln"/>
    <w:link w:val="Bodytext2"/>
    <w:rsid w:val="00AA5E66"/>
    <w:pPr>
      <w:widowControl w:val="0"/>
      <w:shd w:val="clear" w:color="auto" w:fill="FFFFFF"/>
      <w:spacing w:before="540" w:after="540" w:line="244" w:lineRule="exact"/>
      <w:ind w:hanging="1500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Default">
    <w:name w:val="Default"/>
    <w:rsid w:val="00AA5E66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D50C6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50C65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06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06BA"/>
    <w:rPr>
      <w:rFonts w:ascii="Segoe UI" w:eastAsia="Times New Roman" w:hAnsi="Segoe UI" w:cs="Segoe UI"/>
      <w:color w:val="00000A"/>
      <w:sz w:val="18"/>
      <w:szCs w:val="18"/>
      <w:lang w:eastAsia="cs-CZ"/>
    </w:rPr>
  </w:style>
  <w:style w:type="paragraph" w:customStyle="1" w:styleId="Pipomnky">
    <w:name w:val="Připomínky"/>
    <w:basedOn w:val="Zkladntext"/>
    <w:rsid w:val="000E79DE"/>
    <w:pPr>
      <w:jc w:val="both"/>
    </w:pPr>
    <w:rPr>
      <w:rFonts w:ascii="Arial" w:hAnsi="Arial" w:cs="Arial"/>
      <w:color w:val="auto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6A5E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5E2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5E2F"/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5E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5E2F"/>
    <w:rPr>
      <w:rFonts w:ascii="Times New Roman" w:eastAsia="Times New Roman" w:hAnsi="Times New Roman" w:cs="Times New Roman"/>
      <w:b/>
      <w:bCs/>
      <w:color w:val="00000A"/>
      <w:sz w:val="20"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91A1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DE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rsid w:val="00B81C44"/>
    <w:rPr>
      <w:rFonts w:ascii="Courier New" w:hAnsi="Courier New" w:cs="Courier New"/>
      <w:color w:val="auto"/>
    </w:rPr>
  </w:style>
  <w:style w:type="character" w:customStyle="1" w:styleId="ProsttextChar">
    <w:name w:val="Prostý text Char"/>
    <w:basedOn w:val="Standardnpsmoodstavce"/>
    <w:link w:val="Prosttext"/>
    <w:rsid w:val="00B81C4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euvyskov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spono@respon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4B5FB-A5A5-4565-9CC9-509E065F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1408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Hana</dc:creator>
  <cp:keywords/>
  <dc:description/>
  <cp:lastModifiedBy>Burianová Sandra OŽP</cp:lastModifiedBy>
  <cp:revision>2</cp:revision>
  <cp:lastPrinted>2025-11-10T10:21:00Z</cp:lastPrinted>
  <dcterms:created xsi:type="dcterms:W3CDTF">2025-11-25T16:11:00Z</dcterms:created>
  <dcterms:modified xsi:type="dcterms:W3CDTF">2025-11-25T16:11:00Z</dcterms:modified>
</cp:coreProperties>
</file>