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5772785</wp:posOffset>
                </wp:positionH>
                <wp:positionV relativeFrom="paragraph">
                  <wp:posOffset>12700</wp:posOffset>
                </wp:positionV>
                <wp:extent cx="585470" cy="13716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2025009021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4.55000000000001pt;margin-top:1.pt;width:46.100000000000001pt;height:10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2025009021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5"/>
          <w:b/>
          <w:bCs/>
          <w:sz w:val="22"/>
          <w:szCs w:val="22"/>
        </w:rPr>
        <w:t>DODATEK č. 4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100" w:line="233" w:lineRule="auto"/>
        <w:ind w:left="0" w:right="0" w:firstLine="0"/>
        <w:jc w:val="center"/>
      </w:pPr>
      <w:bookmarkStart w:id="4" w:name="bookmark4"/>
      <w:r>
        <w:rPr>
          <w:rStyle w:val="CharStyle17"/>
          <w:b/>
          <w:bCs/>
        </w:rPr>
        <w:t>ke smlouvě o dílo č. SKO-168-2015 ze dne 27. 08.2015 (dále jen „smlouva“)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57" w:lineRule="auto"/>
        <w:ind w:left="0" w:right="0" w:firstLine="0"/>
        <w:jc w:val="center"/>
      </w:pPr>
      <w:r>
        <w:rPr>
          <w:rStyle w:val="CharStyle5"/>
        </w:rPr>
        <w:t>uzavřená v souladu s ustanovením § 2586 a násl. zákona č. 89/2012 Sb., občanský zákoník,</w:t>
        <w:br/>
        <w:t>mezi níže uvedenými smluvními stranami</w:t>
      </w:r>
    </w:p>
    <w:tbl>
      <w:tblPr>
        <w:tblOverlap w:val="never"/>
        <w:jc w:val="center"/>
        <w:tblLayout w:type="fixed"/>
      </w:tblPr>
      <w:tblGrid>
        <w:gridCol w:w="2832"/>
        <w:gridCol w:w="6048"/>
      </w:tblGrid>
      <w:tr>
        <w:trPr>
          <w:trHeight w:val="55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00" w:right="0" w:firstLine="20"/>
              <w:jc w:val="left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Zdravotnická záchranná služba Jihomoravského kraje, příspěvková organizace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23"/>
              </w:rPr>
              <w:t>Kamenice 798/1 d, 625 00 Brno</w:t>
            </w:r>
          </w:p>
        </w:tc>
      </w:tr>
      <w:tr>
        <w:trPr>
          <w:trHeight w:val="8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23"/>
              </w:rPr>
              <w:t>Jednající: IČO: 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200" w:right="0" w:firstLine="20"/>
              <w:jc w:val="left"/>
            </w:pPr>
            <w:r>
              <w:rPr>
                <w:rStyle w:val="CharStyle23"/>
              </w:rPr>
              <w:t>MUDr. Hana Albrechtová, ředitelka 00346292 CZ00346292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3"/>
              </w:rPr>
              <w:t>Krajský soud v Brně sp. zn. Pr 1245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3"/>
              </w:rPr>
              <w:t>MONETA Money Bank, a.s., č. ú. 117203514/0600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  <w:rPr>
          <w:sz w:val="20"/>
          <w:szCs w:val="20"/>
        </w:rPr>
      </w:pPr>
      <w:r>
        <w:rPr>
          <w:rStyle w:val="CharStyle19"/>
          <w:rFonts w:ascii="Times New Roman" w:eastAsia="Times New Roman" w:hAnsi="Times New Roman" w:cs="Times New Roman"/>
          <w:sz w:val="20"/>
          <w:szCs w:val="20"/>
        </w:rPr>
        <w:t xml:space="preserve">(dále jen </w:t>
      </w:r>
      <w:r>
        <w:rPr>
          <w:rStyle w:val="CharStyle19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„odběratel“)</w:t>
      </w:r>
    </w:p>
    <w:p>
      <w:pPr>
        <w:widowControl w:val="0"/>
        <w:spacing w:after="3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832"/>
        <w:gridCol w:w="6043"/>
      </w:tblGrid>
      <w:tr>
        <w:trPr>
          <w:trHeight w:val="6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TESPRA Hodonín s.r.o.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3"/>
              </w:rPr>
              <w:t>Velkomoravská 91, 695 01 Hodonín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23"/>
              </w:rPr>
              <w:t>Jednající: 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200" w:right="0" w:firstLine="0"/>
              <w:jc w:val="left"/>
            </w:pPr>
            <w:r>
              <w:rPr>
                <w:rStyle w:val="CharStyle23"/>
              </w:rPr>
              <w:t>Ing. Ivo Zbořil, jednatel 25512251</w:t>
            </w:r>
          </w:p>
        </w:tc>
      </w:tr>
      <w:tr>
        <w:trPr>
          <w:trHeight w:val="57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DIČ: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both"/>
            </w:pPr>
            <w:r>
              <w:rPr>
                <w:rStyle w:val="CharStyle23"/>
              </w:rPr>
              <w:t>CZ 25512251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3"/>
              </w:rPr>
              <w:t>Kraj sirý soud v Brně sp. Zn. C 29223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3"/>
              </w:rPr>
              <w:t>1754460227/0100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  <w:rPr>
          <w:sz w:val="20"/>
          <w:szCs w:val="20"/>
        </w:rPr>
      </w:pPr>
      <w:r>
        <w:rPr>
          <w:rStyle w:val="CharStyle19"/>
          <w:rFonts w:ascii="Times New Roman" w:eastAsia="Times New Roman" w:hAnsi="Times New Roman" w:cs="Times New Roman"/>
          <w:sz w:val="20"/>
          <w:szCs w:val="20"/>
        </w:rPr>
        <w:t xml:space="preserve">(dále jen </w:t>
      </w:r>
      <w:r>
        <w:rPr>
          <w:rStyle w:val="CharStyle19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„poskytovatel“)</w:t>
      </w:r>
    </w:p>
    <w:p>
      <w:pPr>
        <w:widowControl w:val="0"/>
        <w:spacing w:after="179" w:line="1" w:lineRule="exact"/>
      </w:pPr>
    </w:p>
    <w:p>
      <w:pPr>
        <w:pStyle w:val="Style1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End w:id="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5"/>
        </w:rPr>
        <w:t>Příloha č. 1 smlouvy se nahrazuje novou přílohou č. 1, která je přílohou tohoto dodatku.</w:t>
      </w:r>
    </w:p>
    <w:p>
      <w:pPr>
        <w:pStyle w:val="Style1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End w:id="8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5"/>
        </w:rPr>
        <w:t>Příloha č. 2 smlouvy se nahrazuje novou přílohou č. 2, která je přílohou tohoto dodatku.</w:t>
      </w:r>
    </w:p>
    <w:p>
      <w:pPr>
        <w:pStyle w:val="Style1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10" w:name="bookmark10"/>
      <w:bookmarkEnd w:id="1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5"/>
        </w:rPr>
        <w:t>Tímto dodatkem se ruší a nahrazuje dodatek č. 3 ke smlouvě ze dne 20.12.2023.</w:t>
      </w:r>
    </w:p>
    <w:p>
      <w:pPr>
        <w:pStyle w:val="Style1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End w:id="1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5"/>
        </w:rPr>
        <w:t>Ostatní ujednání smlouvy nejsou tímto dodatkem nijak dotčena.</w:t>
      </w:r>
    </w:p>
    <w:p>
      <w:pPr>
        <w:pStyle w:val="Style1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End w:id="1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5"/>
        </w:rPr>
        <w:t>Tento dodatek nabývá účinnosti dnem 24.11.2025.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16" w:name="bookmark16"/>
      <w:r>
        <w:rPr>
          <w:rStyle w:val="CharStyle28"/>
        </w:rPr>
        <w:t>mg. ivd</w:t>
      </w:r>
      <w:r>
        <w:rPr>
          <w:rStyle w:val="CharStyle28"/>
          <w:vertAlign w:val="subscript"/>
        </w:rPr>
        <w:t>S</w:t>
      </w:r>
      <w:r>
        <w:rPr>
          <w:rStyle w:val="CharStyle28"/>
        </w:rPr>
        <w:t>~</w:t>
      </w:r>
      <w:bookmarkEnd w:id="16"/>
    </w:p>
    <w:p>
      <w:pPr>
        <w:pStyle w:val="Style29"/>
        <w:keepNext/>
        <w:keepLines/>
        <w:widowControl w:val="0"/>
        <w:shd w:val="clear" w:color="auto" w:fill="auto"/>
        <w:tabs>
          <w:tab w:pos="5436" w:val="left"/>
        </w:tabs>
        <w:bidi w:val="0"/>
        <w:spacing w:before="0"/>
        <w:ind w:left="0" w:right="0" w:firstLine="0"/>
        <w:jc w:val="left"/>
      </w:pPr>
      <w:bookmarkStart w:id="18" w:name="bookmark18"/>
      <w:r>
        <w:rPr>
          <w:rStyle w:val="CharStyle30"/>
          <w:sz w:val="38"/>
          <w:szCs w:val="38"/>
          <w:u w:val="none"/>
        </w:rPr>
        <w:t xml:space="preserve">-ZbořiJ/ </w:t>
      </w:r>
      <w:r>
        <w:rPr>
          <w:rStyle w:val="CharStyle30"/>
          <w:sz w:val="38"/>
          <w:szCs w:val="38"/>
        </w:rPr>
        <w:t>te</w:t>
      </w:r>
      <w:r>
        <w:rPr>
          <w:rStyle w:val="CharStyle30"/>
          <w:sz w:val="38"/>
          <w:szCs w:val="38"/>
          <w:u w:val="none"/>
        </w:rPr>
        <w:t>sy</w:t>
        <w:tab/>
      </w:r>
      <w:r>
        <w:rPr>
          <w:rStyle w:val="CharStyle30"/>
        </w:rPr>
        <w:t>Albrechtova^^</w:t>
      </w:r>
      <w:bookmarkEnd w:id="18"/>
    </w:p>
    <w:p>
      <w:pPr>
        <w:pStyle w:val="Style4"/>
        <w:keepNext w:val="0"/>
        <w:keepLines w:val="0"/>
        <w:widowControl w:val="0"/>
        <w:shd w:val="clear" w:color="auto" w:fill="auto"/>
        <w:tabs>
          <w:tab w:pos="5436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5"/>
        </w:rPr>
        <w:t>Ing. Ivo Zbořil, jednatel</w:t>
        <w:tab/>
        <w:t>MUDr. Hana Albrechtová, ředitelka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826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Style w:val="CharStyle5"/>
        </w:rPr>
        <w:t>za poskytovatele</w:t>
        <w:tab/>
        <w:t>za odběratele</w:t>
      </w:r>
      <w:r>
        <w:br w:type="page"/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20" w:name="bookmark20"/>
      <w:r>
        <w:rPr>
          <w:rStyle w:val="CharStyle17"/>
          <w:b/>
          <w:bCs/>
        </w:rPr>
        <w:t>Příloha č. 1 Poskytovaná služba - navýšení vývozů</w:t>
      </w:r>
      <w:bookmarkEnd w:id="20"/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4"/>
          <w:strike/>
        </w:rPr>
        <w:t>* Nov</w:t>
      </w:r>
      <w:r>
        <w:rPr>
          <w:rStyle w:val="CharStyle34"/>
          <w:rFonts w:ascii="Times New Roman" w:eastAsia="Times New Roman" w:hAnsi="Times New Roman" w:cs="Times New Roman"/>
          <w:b/>
          <w:bCs/>
          <w:sz w:val="20"/>
          <w:szCs w:val="20"/>
        </w:rPr>
        <w:t xml:space="preserve">é </w:t>
      </w:r>
      <w:r>
        <w:rPr>
          <w:rStyle w:val="CharStyle34"/>
          <w:strike/>
        </w:rPr>
        <w:t>zajišt</w:t>
      </w:r>
      <w:r>
        <w:rPr>
          <w:rStyle w:val="CharStyle34"/>
          <w:rFonts w:ascii="Times New Roman" w:eastAsia="Times New Roman" w:hAnsi="Times New Roman" w:cs="Times New Roman"/>
          <w:b/>
          <w:bCs/>
          <w:sz w:val="20"/>
          <w:szCs w:val="20"/>
        </w:rPr>
        <w:t>ě</w:t>
      </w:r>
      <w:r>
        <w:rPr>
          <w:rStyle w:val="CharStyle34"/>
          <w:strike/>
        </w:rPr>
        <w:t>ní svozu, likvidac</w:t>
      </w:r>
      <w:r>
        <w:rPr>
          <w:rStyle w:val="CharStyle34"/>
          <w:rFonts w:ascii="Times New Roman" w:eastAsia="Times New Roman" w:hAnsi="Times New Roman" w:cs="Times New Roman"/>
          <w:b/>
          <w:bCs/>
          <w:sz w:val="20"/>
          <w:szCs w:val="20"/>
        </w:rPr>
        <w:t xml:space="preserve">e </w:t>
      </w:r>
      <w:r>
        <w:rPr>
          <w:rStyle w:val="CharStyle34"/>
          <w:strike/>
        </w:rPr>
        <w:t>a vyžití odpadů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Změna č. 3 - kontejner na SKO do pronájmu</w:t>
      </w:r>
    </w:p>
    <w:p>
      <w:pPr>
        <w:pStyle w:val="Style3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34"/>
          <w:strike/>
        </w:rPr>
        <w:t>Ukonč</w:t>
      </w:r>
      <w:r>
        <w:rPr>
          <w:rStyle w:val="CharStyle34"/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Style w:val="CharStyle34"/>
          <w:strike/>
        </w:rPr>
        <w:t>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12700</wp:posOffset>
                </wp:positionV>
                <wp:extent cx="1901825" cy="125285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01825" cy="1252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Poskytovatel: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TESPRA Hodonín, s.r.o.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se sídlem Velkomoravská 3652/91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695 01 Hodonín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IČ: 25512251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DIČ: CZ699001303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(dále jen poskytovatel)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1.10000000000002pt;margin-top:1.pt;width:149.75pt;height:98.65000000000000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Poskytovatel: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TESPRA Hodonín, s.r.o.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se sídlem Velkomoravská 3652/91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695 01 Hodonín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IČ: 25512251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DIČ: CZ699001303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(dále jen poskytovatel)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5"/>
        </w:rPr>
        <w:t>Odběratel: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Zdravotnická záchranná služba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Jihomoravského kraje, příspěvková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se sídlem: Kamenice 798/ld,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625 00 Brno - Bohunice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IČ: </w:t>
      </w:r>
      <w:r>
        <w:rPr>
          <w:rStyle w:val="CharStyle5"/>
          <w:b/>
          <w:bCs/>
        </w:rPr>
        <w:t>00346292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DIČ: CZ00346292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5"/>
        </w:rPr>
        <w:t>(dále jen odběratel)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Tel.: </w:t>
      </w:r>
      <w:r>
        <w:rPr>
          <w:rStyle w:val="CharStyle5"/>
          <w:shd w:val="clear" w:color="auto" w:fill="000000"/>
        </w:rPr>
        <w:t>.......​.......​.......​</w:t>
      </w:r>
      <w:r>
        <w:rPr>
          <w:rStyle w:val="CharStyle5"/>
          <w:spacing w:val="3"/>
          <w:shd w:val="clear" w:color="auto" w:fill="000000"/>
        </w:rPr>
        <w:t>..</w:t>
      </w:r>
      <w:r>
        <w:rPr>
          <w:rStyle w:val="CharStyle5"/>
          <w:spacing w:val="4"/>
          <w:shd w:val="clear" w:color="auto" w:fill="000000"/>
        </w:rPr>
        <w:t>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2"/>
          <w:shd w:val="clear" w:color="auto" w:fill="000000"/>
        </w:rPr>
        <w:t>..............</w:t>
      </w:r>
      <w:r>
        <w:rPr>
          <w:rStyle w:val="CharStyle5"/>
          <w:spacing w:val="3"/>
          <w:shd w:val="clear" w:color="auto" w:fill="000000"/>
        </w:rPr>
        <w:t>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 xml:space="preserve">kontaktní e-mail pro fakturaci: </w:t>
      </w:r>
      <w:r>
        <w:rPr>
          <w:rStyle w:val="CharStyle5"/>
          <w:shd w:val="clear" w:color="auto" w:fill="000000"/>
          <w:lang w:val="en-US" w:eastAsia="en-US" w:bidi="en-US"/>
        </w:rPr>
        <w:t>............................</w:t>
      </w:r>
      <w:r>
        <w:rPr>
          <w:rStyle w:val="CharStyle5"/>
          <w:spacing w:val="1"/>
          <w:shd w:val="clear" w:color="auto" w:fill="000000"/>
          <w:lang w:val="en-US" w:eastAsia="en-US" w:bidi="en-US"/>
        </w:rPr>
        <w:t>.......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Stanoviště - místo plnění: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5"/>
          <w:b/>
          <w:bCs/>
        </w:rPr>
        <w:t>Bří Čapků 3, 695 01 Hodonín</w:t>
      </w:r>
    </w:p>
    <w:tbl>
      <w:tblPr>
        <w:tblOverlap w:val="never"/>
        <w:jc w:val="center"/>
        <w:tblLayout w:type="fixed"/>
      </w:tblPr>
      <w:tblGrid>
        <w:gridCol w:w="1003"/>
        <w:gridCol w:w="1411"/>
        <w:gridCol w:w="571"/>
        <w:gridCol w:w="1642"/>
        <w:gridCol w:w="1584"/>
        <w:gridCol w:w="1104"/>
        <w:gridCol w:w="1810"/>
      </w:tblGrid>
      <w:tr>
        <w:trPr>
          <w:trHeight w:val="226" w:hRule="exact"/>
        </w:trPr>
        <w:tc>
          <w:tcPr>
            <w:gridSpan w:val="7"/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b/>
                <w:bCs/>
              </w:rPr>
              <w:t>20 03 01 - Směsný komunální odpad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Nádoba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Umístění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rFonts w:ascii="Arial" w:eastAsia="Arial" w:hAnsi="Arial" w:cs="Arial"/>
                <w:sz w:val="18"/>
                <w:szCs w:val="18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Četnost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Svozový 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23"/>
              </w:rPr>
              <w:t>První vývoz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23"/>
              </w:rPr>
              <w:t>Vlastnictví nádoby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1100 1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Bří Čapků 3, Hodonín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Iks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Ix za týden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středa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Pronájem nádoby - vlastní poskytovatel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9"/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15 01 02 - Plastové obaly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984"/>
        <w:gridCol w:w="1382"/>
        <w:gridCol w:w="667"/>
        <w:gridCol w:w="1656"/>
        <w:gridCol w:w="1522"/>
        <w:gridCol w:w="1099"/>
        <w:gridCol w:w="1810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Nádoba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Umístění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Četnost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Svozový 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23"/>
              </w:rPr>
              <w:t>Pivní vývoz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23"/>
              </w:rPr>
              <w:t>Vlastnictví nádoby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11001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23"/>
              </w:rPr>
              <w:t>Bří Čapků 3, Hodonín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1 ks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Ix za 14 dní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23"/>
              </w:rPr>
              <w:t>Sudý týden - pondělí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Vlastní odběratel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9"/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15 01 01 - Papírové a lepenkové obaly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984"/>
        <w:gridCol w:w="1382"/>
        <w:gridCol w:w="667"/>
        <w:gridCol w:w="1656"/>
        <w:gridCol w:w="1517"/>
        <w:gridCol w:w="1104"/>
        <w:gridCol w:w="1805"/>
      </w:tblGrid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Nádoba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Umístění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686" w:val="left"/>
                <w:tab w:leader="dot" w:pos="7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“V""""</w:t>
              <w:tab/>
              <w:tab/>
              <w:t xml:space="preserve"> 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rStyle w:val="CharStyle23"/>
              </w:rPr>
              <w:t>Četnost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Svozový 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23"/>
              </w:rPr>
              <w:t>Pivní vývoz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23"/>
              </w:rPr>
              <w:t>Vlastnictví nádoby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11001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23"/>
              </w:rPr>
              <w:t>Bří Čapků 3, Hodonín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1 ks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Ix za měsíc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23"/>
              </w:rPr>
              <w:t>První úterý v měsíci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23"/>
              </w:rPr>
              <w:t>Pronájem nádoby - vlastní poskytovatel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9"/>
          <w:rFonts w:ascii="Times New Roman" w:eastAsia="Times New Roman" w:hAnsi="Times New Roman" w:cs="Times New Roman"/>
          <w:b/>
          <w:bCs/>
          <w:sz w:val="20"/>
          <w:szCs w:val="20"/>
        </w:rPr>
        <w:t>Platba za služby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9"/>
          <w:rFonts w:ascii="Times New Roman" w:eastAsia="Times New Roman" w:hAnsi="Times New Roman" w:cs="Times New Roman"/>
          <w:b/>
          <w:bCs/>
          <w:sz w:val="20"/>
          <w:szCs w:val="20"/>
        </w:rPr>
        <w:t>* Měsíční - zpětně za uplynulý měsíc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strike/>
        </w:rPr>
        <w:t>* Čtvrtl</w:t>
      </w:r>
      <w:r>
        <w:rPr>
          <w:rStyle w:val="CharStyle19"/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Style w:val="CharStyle19"/>
          <w:strike/>
        </w:rPr>
        <w:t>tní—př</w:t>
      </w:r>
      <w:r>
        <w:rPr>
          <w:rStyle w:val="CharStyle19"/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Style w:val="CharStyle19"/>
          <w:strike/>
        </w:rPr>
        <w:t>d</w:t>
      </w:r>
      <w:r>
        <w:rPr>
          <w:rStyle w:val="CharStyle19"/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Style w:val="CharStyle19"/>
          <w:strike/>
        </w:rPr>
        <w:t>m na nadcház</w:t>
      </w:r>
      <w:r>
        <w:rPr>
          <w:rStyle w:val="CharStyle19"/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Style w:val="CharStyle19"/>
          <w:strike/>
        </w:rPr>
        <w:t>jící čtvrtletí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strike/>
        </w:rPr>
        <w:t>* Půlroční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strike/>
        </w:rPr>
        <w:t>* Roční—př</w:t>
      </w:r>
      <w:r>
        <w:rPr>
          <w:rStyle w:val="CharStyle19"/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Style w:val="CharStyle19"/>
          <w:strike/>
        </w:rPr>
        <w:t>d</w:t>
      </w:r>
      <w:r>
        <w:rPr>
          <w:rStyle w:val="CharStyle19"/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Style w:val="CharStyle19"/>
          <w:strike/>
        </w:rPr>
        <w:t>m na c</w:t>
      </w:r>
      <w:r>
        <w:rPr>
          <w:rStyle w:val="CharStyle19"/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Style w:val="CharStyle19"/>
          <w:strike/>
        </w:rPr>
        <w:t>lý rok</w:t>
      </w:r>
    </w:p>
    <w:p>
      <w:pPr>
        <w:widowControl w:val="0"/>
        <w:spacing w:after="2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 xml:space="preserve">Změna: </w:t>
      </w:r>
      <w:r>
        <w:rPr>
          <w:rStyle w:val="CharStyle5"/>
        </w:rPr>
        <w:t>nově je dán 1100 1 kontejner na směsný komunální odpad odběrateli do pronájmu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Účinnost změny od: 24.11.2025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4295" distB="539115" distL="0" distR="0" simplePos="0" relativeHeight="125829382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74295</wp:posOffset>
                </wp:positionV>
                <wp:extent cx="926465" cy="1587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V Hodoníně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7.299999999999997pt;margin-top:5.8500000000000005pt;width:72.950000000000003pt;height:12.5pt;z-index:-125829371;mso-wrap-distance-left:0;mso-wrap-distance-top:5.8500000000000005pt;mso-wrap-distance-right:0;mso-wrap-distance-bottom:42.4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V Hodoníně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6210" distB="356870" distL="0" distR="0" simplePos="0" relativeHeight="125829384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156210</wp:posOffset>
                </wp:positionV>
                <wp:extent cx="722630" cy="25908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rStyle w:val="CharStyle8"/>
                              </w:rPr>
                              <w:t>Ing. Ivo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63.pt;margin-top:12.300000000000001pt;width:56.899999999999999pt;height:20.400000000000002pt;z-index:-125829369;mso-wrap-distance-left:0;mso-wrap-distance-top:12.300000000000001pt;mso-wrap-distance-right:0;mso-wrap-distance-bottom:28.1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rStyle w:val="CharStyle8"/>
                        </w:rPr>
                        <w:t>Ing. Ivo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535" distB="347345" distL="0" distR="0" simplePos="0" relativeHeight="125829386" behindDoc="0" locked="0" layoutInCell="1" allowOverlap="1">
                <wp:simplePos x="0" y="0"/>
                <wp:positionH relativeFrom="page">
                  <wp:posOffset>2773680</wp:posOffset>
                </wp:positionH>
                <wp:positionV relativeFrom="paragraph">
                  <wp:posOffset>89535</wp:posOffset>
                </wp:positionV>
                <wp:extent cx="676910" cy="33528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Digitálně podepsal Ing. Ivo Zbořil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18.40000000000001pt;margin-top:7.0499999999999998pt;width:53.300000000000004pt;height:26.400000000000002pt;z-index:-125829367;mso-wrap-distance-left:0;mso-wrap-distance-top:7.0499999999999998pt;mso-wrap-distance-right:0;mso-wrap-distance-bottom:27.35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Digitálně podepsal Ing. Ivo Zbořil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43560" distB="64135" distL="0" distR="0" simplePos="0" relativeHeight="125829388" behindDoc="0" locked="0" layoutInCell="1" allowOverlap="1">
                <wp:simplePos x="0" y="0"/>
                <wp:positionH relativeFrom="page">
                  <wp:posOffset>1420495</wp:posOffset>
                </wp:positionH>
                <wp:positionV relativeFrom="paragraph">
                  <wp:posOffset>543560</wp:posOffset>
                </wp:positionV>
                <wp:extent cx="633730" cy="16446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73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Poskytovat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11.85000000000001pt;margin-top:42.800000000000004pt;width:49.899999999999999pt;height:12.950000000000001pt;z-index:-125829365;mso-wrap-distance-left:0;mso-wrap-distance-top:42.800000000000004pt;mso-wrap-distance-right:0;mso-wrap-distance-bottom:5.0499999999999998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Poskytovat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3705" distB="91440" distL="0" distR="0" simplePos="0" relativeHeight="125829390" behindDoc="0" locked="0" layoutInCell="1" allowOverlap="1">
                <wp:simplePos x="0" y="0"/>
                <wp:positionH relativeFrom="page">
                  <wp:posOffset>2011680</wp:posOffset>
                </wp:positionH>
                <wp:positionV relativeFrom="paragraph">
                  <wp:posOffset>433705</wp:posOffset>
                </wp:positionV>
                <wp:extent cx="640080" cy="24701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8"/>
                              </w:rPr>
                              <w:t>Obořil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58.40000000000001pt;margin-top:34.149999999999999pt;width:50.399999999999999pt;height:19.449999999999999pt;z-index:-125829363;mso-wrap-distance-left:0;mso-wrap-distance-top:34.149999999999999pt;mso-wrap-distance-right:0;mso-wrap-distance-bottom:7.200000000000000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8"/>
                        </w:rPr>
                        <w:t>Obořil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7990" distB="0" distL="0" distR="0" simplePos="0" relativeHeight="125829392" behindDoc="0" locked="0" layoutInCell="1" allowOverlap="1">
                <wp:simplePos x="0" y="0"/>
                <wp:positionH relativeFrom="page">
                  <wp:posOffset>2776855</wp:posOffset>
                </wp:positionH>
                <wp:positionV relativeFrom="paragraph">
                  <wp:posOffset>427990</wp:posOffset>
                </wp:positionV>
                <wp:extent cx="636905" cy="34417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6905" cy="344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Datum: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2025.11.20 11:58:37+01'00'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18.65000000000001pt;margin-top:33.700000000000003pt;width:50.149999999999999pt;height:27.100000000000001pt;z-index:-125829361;mso-wrap-distance-left:0;mso-wrap-distance-top:33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Datum: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2025.11.20 11:58:37+01'00'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0" distB="76200" distL="0" distR="0" simplePos="0" relativeHeight="125829394" behindDoc="0" locked="0" layoutInCell="1" allowOverlap="1">
                <wp:simplePos x="0" y="0"/>
                <wp:positionH relativeFrom="page">
                  <wp:posOffset>4776470</wp:posOffset>
                </wp:positionH>
                <wp:positionV relativeFrom="paragraph">
                  <wp:posOffset>25400</wp:posOffset>
                </wp:positionV>
                <wp:extent cx="2139950" cy="67056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9950" cy="670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18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^/ll irir Nil na </w:t>
                            </w:r>
                            <w:r>
                              <w:rPr>
                                <w:rStyle w:val="CharStyle10"/>
                              </w:rPr>
                              <w:t xml:space="preserve">Digitálně podepsal </w:t>
                            </w:r>
                            <w:r>
                              <w:rPr>
                                <w:rStyle w:val="CharStyle10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IVIWLsl. nallu </w:t>
                            </w:r>
                            <w:r>
                              <w:rPr>
                                <w:rStyle w:val="CharStyle10"/>
                              </w:rPr>
                              <w:t>MUDr. Hana Albrechtová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  <w:u w:val="none"/>
                              </w:rPr>
                              <w:t>Al</w:t>
                            </w:r>
                            <w:r>
                              <w:rPr>
                                <w:rStyle w:val="CharStyle13"/>
                              </w:rPr>
                              <w:t>brechtová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92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76.10000000000002pt;margin-top:2.pt;width:168.5pt;height:52.800000000000004pt;z-index:-125829359;mso-wrap-distance-left:0;mso-wrap-distance-top:2.pt;mso-wrap-distance-right:0;mso-wrap-distance-bottom:6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18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  <w:sz w:val="15"/>
                          <w:szCs w:val="15"/>
                        </w:rPr>
                        <w:t xml:space="preserve">^/ll irir Nil na </w:t>
                      </w:r>
                      <w:r>
                        <w:rPr>
                          <w:rStyle w:val="CharStyle10"/>
                        </w:rPr>
                        <w:t xml:space="preserve">Digitálně podepsal </w:t>
                      </w:r>
                      <w:r>
                        <w:rPr>
                          <w:rStyle w:val="CharStyle10"/>
                          <w:b/>
                          <w:bCs/>
                          <w:sz w:val="15"/>
                          <w:szCs w:val="15"/>
                        </w:rPr>
                        <w:t xml:space="preserve">IVIWLsl. nallu </w:t>
                      </w:r>
                      <w:r>
                        <w:rPr>
                          <w:rStyle w:val="CharStyle10"/>
                        </w:rPr>
                        <w:t>MUDr. Hana Albrechtová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  <w:u w:val="none"/>
                        </w:rPr>
                        <w:t>Al</w:t>
                      </w:r>
                      <w:r>
                        <w:rPr>
                          <w:rStyle w:val="CharStyle13"/>
                        </w:rPr>
                        <w:t>brechtová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920"/>
                        <w:jc w:val="left"/>
                      </w:pPr>
                      <w:r>
                        <w:rPr>
                          <w:rStyle w:val="CharStyle5"/>
                        </w:rPr>
                        <w:t>Odběratel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5"/>
          <w:b/>
          <w:bCs/>
          <w:sz w:val="22"/>
          <w:szCs w:val="22"/>
        </w:rPr>
        <w:t>Příloha č. 2 - CENÍK SLUŽEB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1" w:right="0" w:firstLine="0"/>
        <w:jc w:val="left"/>
        <w:rPr>
          <w:sz w:val="22"/>
          <w:szCs w:val="22"/>
        </w:rPr>
      </w:pPr>
      <w:r>
        <w:rPr>
          <w:rStyle w:val="CharStyle19"/>
          <w:rFonts w:ascii="Times New Roman" w:eastAsia="Times New Roman" w:hAnsi="Times New Roman" w:cs="Times New Roman"/>
          <w:b/>
          <w:bCs/>
          <w:sz w:val="22"/>
          <w:szCs w:val="22"/>
        </w:rPr>
        <w:t>Cena za 1 vývoz 1 ks sběrné nádoby</w:t>
      </w:r>
    </w:p>
    <w:tbl>
      <w:tblPr>
        <w:tblOverlap w:val="never"/>
        <w:jc w:val="center"/>
        <w:tblLayout w:type="fixed"/>
      </w:tblPr>
      <w:tblGrid>
        <w:gridCol w:w="2909"/>
        <w:gridCol w:w="326"/>
        <w:gridCol w:w="1699"/>
        <w:gridCol w:w="1656"/>
        <w:gridCol w:w="3307"/>
      </w:tblGrid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Nádoba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Objem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Cena (Kč) do 31.12.2025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Cena (Kč) od 1.1.2026 do 31.12.2026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Kontejner SKO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1 1001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462,-Kč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462,-Kč</w:t>
            </w: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23"/>
              </w:rPr>
              <w:t>Vývoz pytle (SKO), který je c (kontejneri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23"/>
              </w:rPr>
              <w:t>án navíc k popelnici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32,- Kč/ks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33,- Kč/ks</w:t>
            </w:r>
          </w:p>
        </w:tc>
      </w:tr>
      <w:tr>
        <w:trPr>
          <w:trHeight w:val="61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Kontejner separované odpady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1 1001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181,-Kč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196,-Kč</w:t>
            </w:r>
          </w:p>
        </w:tc>
      </w:tr>
      <w:tr>
        <w:trPr>
          <w:trHeight w:val="66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3"/>
              </w:rPr>
              <w:t>Pronájem kontejneru (SKO, papír, plast)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1 1001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5,- Kč/den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5,- Kč/den</w:t>
            </w:r>
          </w:p>
        </w:tc>
      </w:tr>
      <w:tr>
        <w:trPr>
          <w:trHeight w:val="653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Úprava a dotřídění separovaných odpadů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0,00 - 5,90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3"/>
                <w:b/>
                <w:bCs/>
                <w:sz w:val="22"/>
                <w:szCs w:val="22"/>
              </w:rPr>
              <w:t>0,00 - 5,90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left"/>
      </w:pPr>
      <w:r>
        <w:rPr>
          <w:rStyle w:val="CharStyle5"/>
        </w:rPr>
        <w:t>Poznámka: Veškeré ceny jsou uvedeny bez DPH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527" w:right="865" w:bottom="1511" w:left="1138" w:header="1099" w:footer="108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5"/>
        </w:rPr>
        <w:t>V Hodoníně: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4" w:after="9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65" w:right="0" w:bottom="1565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737870</wp:posOffset>
                </wp:positionV>
                <wp:extent cx="1216025" cy="36258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6025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 xml:space="preserve">Ing. </w:t>
                            </w:r>
                            <w:r>
                              <w:rPr>
                                <w:rStyle w:val="CharStyle5"/>
                                <w:smallCaps/>
                              </w:rPr>
                              <w:t>Ivg</w:t>
                            </w:r>
                            <w:r>
                              <w:rPr>
                                <w:rStyle w:val="CharStyle5"/>
                              </w:rPr>
                              <w:t xml:space="preserve"> Zbořil jednatel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9.75pt;margin-top:58.100000000000001pt;width:95.75pt;height:28.550000000000001pt;z-index:-1258293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 xml:space="preserve">Ing. </w:t>
                      </w:r>
                      <w:r>
                        <w:rPr>
                          <w:rStyle w:val="CharStyle5"/>
                          <w:smallCaps/>
                        </w:rPr>
                        <w:t>Ivg</w:t>
                      </w:r>
                      <w:r>
                        <w:rPr>
                          <w:rStyle w:val="CharStyle5"/>
                        </w:rPr>
                        <w:t xml:space="preserve"> Zbořil jednatel 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2" w:name="bookmark22"/>
      <w:r>
        <w:rPr>
          <w:rStyle w:val="CharStyle8"/>
        </w:rPr>
        <w:t>Ing. Ivo Zbořil</w:t>
      </w:r>
      <w:bookmarkEnd w:id="22"/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rStyle w:val="CharStyle10"/>
        </w:rPr>
        <w:t>Digitálně podepsal Ing. Ivo Zbořil Datum: 2025.11.20 11:58:48 +01'00'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565" w:right="8229" w:bottom="1565" w:left="1630" w:header="0" w:footer="3" w:gutter="0"/>
      <w:cols w:num="2" w:space="10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*"/>
      <w:rPr>
        <w:rFonts w:ascii="Arial" w:eastAsia="Arial" w:hAnsi="Arial" w:cs="Arial"/>
        <w:b w:val="0"/>
        <w:bCs w:val="0"/>
        <w:i w:val="0"/>
        <w:iCs w:val="0"/>
        <w:smallCaps w:val="0"/>
        <w:strike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5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3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Základní text (4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CharStyle17">
    <w:name w:val="Nadpis #4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/>
      <w:sz w:val="17"/>
      <w:szCs w:val="17"/>
      <w:u w:val="none"/>
    </w:rPr>
  </w:style>
  <w:style w:type="character" w:customStyle="1" w:styleId="CharStyle23">
    <w:name w:val="Jiné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Nadpis #1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30">
    <w:name w:val="Nadpis #2_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character" w:customStyle="1" w:styleId="CharStyle34">
    <w:name w:val="Základní text (3)_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/>
      <w:sz w:val="17"/>
      <w:szCs w:val="17"/>
      <w:u w:val="none"/>
    </w:rPr>
  </w:style>
  <w:style w:type="paragraph" w:customStyle="1" w:styleId="Style2">
    <w:name w:val="Základní text (5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3"/>
    <w:basedOn w:val="Normal"/>
    <w:link w:val="CharStyle8"/>
    <w:pPr>
      <w:widowControl w:val="0"/>
      <w:shd w:val="clear" w:color="auto" w:fill="auto"/>
      <w:spacing w:line="286" w:lineRule="auto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paragraph" w:customStyle="1" w:styleId="Style16">
    <w:name w:val="Nadpis #4"/>
    <w:basedOn w:val="Normal"/>
    <w:link w:val="CharStyle17"/>
    <w:pPr>
      <w:widowControl w:val="0"/>
      <w:shd w:val="clear" w:color="auto" w:fill="auto"/>
      <w:spacing w:after="180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/>
      <w:sz w:val="17"/>
      <w:szCs w:val="17"/>
      <w:u w:val="none"/>
    </w:rPr>
  </w:style>
  <w:style w:type="paragraph" w:customStyle="1" w:styleId="Style22">
    <w:name w:val="Jiné"/>
    <w:basedOn w:val="Normal"/>
    <w:link w:val="CharStyle2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Nadpis #1"/>
    <w:basedOn w:val="Normal"/>
    <w:link w:val="CharStyle28"/>
    <w:pPr>
      <w:widowControl w:val="0"/>
      <w:shd w:val="clear" w:color="auto" w:fill="auto"/>
      <w:ind w:firstLine="1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29">
    <w:name w:val="Nadpis #2"/>
    <w:basedOn w:val="Normal"/>
    <w:link w:val="CharStyle30"/>
    <w:pPr>
      <w:widowControl w:val="0"/>
      <w:shd w:val="clear" w:color="auto" w:fill="auto"/>
      <w:spacing w:after="100" w:line="209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paragraph" w:customStyle="1" w:styleId="Style33">
    <w:name w:val="Základní text (3)"/>
    <w:basedOn w:val="Normal"/>
    <w:link w:val="CharStyle34"/>
    <w:pPr>
      <w:widowControl w:val="0"/>
      <w:shd w:val="clear" w:color="auto" w:fill="auto"/>
      <w:spacing w:after="130"/>
    </w:pPr>
    <w:rPr>
      <w:rFonts w:ascii="Arial" w:eastAsia="Arial" w:hAnsi="Arial" w:cs="Arial"/>
      <w:b w:val="0"/>
      <w:bCs w:val="0"/>
      <w:i w:val="0"/>
      <w:iCs w:val="0"/>
      <w:smallCaps w:val="0"/>
      <w:strike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