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C4" w:rsidRDefault="00214016">
      <w:pPr>
        <w:pStyle w:val="Nadpis20"/>
        <w:framePr w:w="9083" w:h="1732" w:hRule="exact" w:wrap="none" w:vAnchor="page" w:hAnchor="page" w:x="1416" w:y="1279"/>
        <w:shd w:val="clear" w:color="auto" w:fill="auto"/>
        <w:ind w:right="20"/>
      </w:pPr>
      <w:bookmarkStart w:id="0" w:name="bookmark0"/>
      <w:r>
        <w:t>DODATEK Č. 5</w:t>
      </w:r>
      <w:r>
        <w:br/>
      </w:r>
      <w:r>
        <w:rPr>
          <w:rStyle w:val="Nadpis211ptTun"/>
        </w:rPr>
        <w:t>KE</w:t>
      </w:r>
      <w:bookmarkEnd w:id="0"/>
    </w:p>
    <w:p w:rsidR="00330BC4" w:rsidRDefault="00214016">
      <w:pPr>
        <w:pStyle w:val="Nadpis30"/>
        <w:framePr w:w="9083" w:h="1732" w:hRule="exact" w:wrap="none" w:vAnchor="page" w:hAnchor="page" w:x="1416" w:y="1279"/>
        <w:shd w:val="clear" w:color="auto" w:fill="auto"/>
        <w:ind w:left="300" w:firstLine="0"/>
      </w:pPr>
      <w:bookmarkStart w:id="1" w:name="bookmark1"/>
      <w:r>
        <w:t>SMLOUVĚ O VÝPŮJČCE Z DŮVODU REVIZE SMLOUVY PROVEDENÉ NÁSLEDKEM</w:t>
      </w:r>
      <w:bookmarkEnd w:id="1"/>
    </w:p>
    <w:p w:rsidR="00330BC4" w:rsidRDefault="00214016">
      <w:pPr>
        <w:pStyle w:val="Nadpis30"/>
        <w:framePr w:w="9083" w:h="1732" w:hRule="exact" w:wrap="none" w:vAnchor="page" w:hAnchor="page" w:x="1416" w:y="1279"/>
        <w:shd w:val="clear" w:color="auto" w:fill="auto"/>
        <w:spacing w:line="220" w:lineRule="exact"/>
        <w:ind w:right="20" w:firstLine="0"/>
        <w:jc w:val="center"/>
      </w:pPr>
      <w:bookmarkStart w:id="2" w:name="bookmark2"/>
      <w:r>
        <w:t>ÚBYTKU UŽÍVANÝCH MÍSTNOSTÍ</w:t>
      </w:r>
      <w:bookmarkEnd w:id="2"/>
    </w:p>
    <w:p w:rsidR="00330BC4" w:rsidRDefault="00214016">
      <w:pPr>
        <w:pStyle w:val="Zkladntext20"/>
        <w:framePr w:w="9083" w:h="5344" w:hRule="exact" w:wrap="none" w:vAnchor="page" w:hAnchor="page" w:x="1416" w:y="3451"/>
        <w:shd w:val="clear" w:color="auto" w:fill="auto"/>
        <w:spacing w:before="0" w:after="243"/>
        <w:ind w:firstLine="0"/>
      </w:pPr>
      <w:r>
        <w:t>kterou podle ust. § 659 a násl. zák. č. 40/1964 Sb., občanského zákoníku, ve znění</w:t>
      </w:r>
      <w:r>
        <w:br/>
        <w:t>pozdějších předpisů, uzavřely následující smluvní strany:</w:t>
      </w:r>
    </w:p>
    <w:p w:rsidR="00330BC4" w:rsidRDefault="00214016">
      <w:pPr>
        <w:pStyle w:val="Nadpis30"/>
        <w:framePr w:w="9083" w:h="5344" w:hRule="exact" w:wrap="none" w:vAnchor="page" w:hAnchor="page" w:x="1416" w:y="3451"/>
        <w:numPr>
          <w:ilvl w:val="0"/>
          <w:numId w:val="1"/>
        </w:numPr>
        <w:shd w:val="clear" w:color="auto" w:fill="auto"/>
        <w:tabs>
          <w:tab w:val="left" w:pos="332"/>
        </w:tabs>
        <w:spacing w:line="292" w:lineRule="exact"/>
        <w:ind w:firstLine="0"/>
      </w:pPr>
      <w:bookmarkStart w:id="3" w:name="bookmark3"/>
      <w:r>
        <w:t>Ústav sociální péče Křižanov, příspěvková organizace, Zámek 1, 594 51 Křižanov</w:t>
      </w:r>
      <w:bookmarkEnd w:id="3"/>
    </w:p>
    <w:p w:rsidR="00330BC4" w:rsidRDefault="00214016">
      <w:pPr>
        <w:pStyle w:val="Zkladntext20"/>
        <w:framePr w:w="9083" w:h="5344" w:hRule="exact" w:wrap="none" w:vAnchor="page" w:hAnchor="page" w:x="1416" w:y="3451"/>
        <w:shd w:val="clear" w:color="auto" w:fill="auto"/>
        <w:spacing w:before="0" w:after="0" w:line="292" w:lineRule="exact"/>
        <w:ind w:left="420" w:right="3380" w:firstLine="0"/>
        <w:jc w:val="left"/>
      </w:pPr>
      <w:r>
        <w:t>zastoupený PhDr. Marií Bartoškovou, ředitelkou ústavu</w:t>
      </w:r>
      <w:r>
        <w:br/>
        <w:t>IČ: 71184473</w:t>
      </w:r>
    </w:p>
    <w:p w:rsidR="00330BC4" w:rsidRDefault="00214016">
      <w:pPr>
        <w:pStyle w:val="Nadpis30"/>
        <w:framePr w:w="9083" w:h="5344" w:hRule="exact" w:wrap="none" w:vAnchor="page" w:hAnchor="page" w:x="1416" w:y="3451"/>
        <w:numPr>
          <w:ilvl w:val="0"/>
          <w:numId w:val="1"/>
        </w:numPr>
        <w:shd w:val="clear" w:color="auto" w:fill="auto"/>
        <w:tabs>
          <w:tab w:val="left" w:pos="365"/>
        </w:tabs>
        <w:spacing w:line="302" w:lineRule="exact"/>
        <w:ind w:left="420" w:right="660"/>
        <w:jc w:val="left"/>
      </w:pPr>
      <w:bookmarkStart w:id="4" w:name="bookmark4"/>
      <w:r>
        <w:t>Základní škola a Praktická škola Velké Meziříčí, Poštovní 1663/3, 594 01 Velké</w:t>
      </w:r>
      <w:r>
        <w:br/>
        <w:t>Meziříčí</w:t>
      </w:r>
      <w:bookmarkEnd w:id="4"/>
    </w:p>
    <w:p w:rsidR="00330BC4" w:rsidRDefault="00214016">
      <w:pPr>
        <w:pStyle w:val="Zkladntext20"/>
        <w:framePr w:w="9083" w:h="5344" w:hRule="exact" w:wrap="none" w:vAnchor="page" w:hAnchor="page" w:x="1416" w:y="3451"/>
        <w:shd w:val="clear" w:color="auto" w:fill="auto"/>
        <w:spacing w:before="0" w:after="0" w:line="302" w:lineRule="exact"/>
        <w:ind w:left="420" w:right="3560" w:firstLine="0"/>
        <w:jc w:val="left"/>
      </w:pPr>
      <w:r>
        <w:t>zastoupená Mgr. Josefem Prokopem, ředitelem školy</w:t>
      </w:r>
      <w:r>
        <w:br/>
        <w:t>IČ: 70831432</w:t>
      </w:r>
    </w:p>
    <w:p w:rsidR="00330BC4" w:rsidRDefault="00214016">
      <w:pPr>
        <w:pStyle w:val="Zkladntext20"/>
        <w:framePr w:w="9083" w:h="5344" w:hRule="exact" w:wrap="none" w:vAnchor="page" w:hAnchor="page" w:x="1416" w:y="3451"/>
        <w:shd w:val="clear" w:color="auto" w:fill="auto"/>
        <w:spacing w:before="0" w:after="0" w:line="210" w:lineRule="exact"/>
        <w:ind w:firstLine="0"/>
      </w:pPr>
      <w:r>
        <w:t>dále jen také „smluvní strany</w:t>
      </w:r>
      <w:r>
        <w:rPr>
          <w:vertAlign w:val="superscript"/>
        </w:rPr>
        <w:t>11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shd w:val="clear" w:color="auto" w:fill="auto"/>
        <w:spacing w:before="0" w:after="11" w:line="210" w:lineRule="exact"/>
        <w:ind w:firstLine="0"/>
      </w:pPr>
      <w:r>
        <w:t>Dodatek se týká změny: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243" w:line="292" w:lineRule="exact"/>
        <w:ind w:left="300"/>
        <w:jc w:val="left"/>
      </w:pPr>
      <w:r>
        <w:t>v článku II. bodu 1, kde došlo ke změně celkové výměry užívaných nebytových prostor -</w:t>
      </w:r>
      <w:r>
        <w:br/>
        <w:t>přestala se užívat místnost „kabinet</w:t>
      </w:r>
      <w:r>
        <w:rPr>
          <w:vertAlign w:val="superscript"/>
        </w:rPr>
        <w:t>11</w:t>
      </w:r>
      <w:r>
        <w:t>.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shd w:val="clear" w:color="auto" w:fill="auto"/>
        <w:spacing w:before="0" w:after="237" w:line="288" w:lineRule="exact"/>
        <w:ind w:left="300" w:firstLine="0"/>
      </w:pPr>
      <w:r>
        <w:t>Půjčitel tímto dodatkem smlouvy přenechává vypůjčiteli do užívání nebytových prostor o</w:t>
      </w:r>
      <w:r>
        <w:br/>
        <w:t>celkové výměře 116,04 m</w:t>
      </w:r>
      <w:r>
        <w:rPr>
          <w:vertAlign w:val="superscript"/>
        </w:rPr>
        <w:t>2</w:t>
      </w:r>
      <w:r>
        <w:t>.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243" w:line="292" w:lineRule="exact"/>
        <w:ind w:left="300"/>
        <w:jc w:val="left"/>
      </w:pPr>
      <w:r>
        <w:t>v článku V. bodu 2 smlouvy, kde došlo na základě doplněných platných údajů pro rok</w:t>
      </w:r>
      <w:r>
        <w:br/>
        <w:t>2014 ke změně Znaleckého posudku (Přílohy č. 2) ve věci stanovení spotřeby energií.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shd w:val="clear" w:color="auto" w:fill="auto"/>
        <w:spacing w:before="0" w:after="0" w:line="288" w:lineRule="exact"/>
        <w:ind w:left="300" w:firstLine="0"/>
      </w:pPr>
      <w:r>
        <w:t>Vypůjčitel bude hradit tyto provozní náklady: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288" w:lineRule="exact"/>
        <w:ind w:left="700" w:hanging="280"/>
      </w:pPr>
      <w:r>
        <w:t>ročně 4 010 m</w:t>
      </w:r>
      <w:r>
        <w:rPr>
          <w:vertAlign w:val="superscript"/>
        </w:rPr>
        <w:t>3</w:t>
      </w:r>
      <w:r>
        <w:t xml:space="preserve"> plynu pro účely vytápění nebytových prostor a 238 m</w:t>
      </w:r>
      <w:r>
        <w:rPr>
          <w:vertAlign w:val="superscript"/>
        </w:rPr>
        <w:t>3</w:t>
      </w:r>
      <w:r>
        <w:t xml:space="preserve"> plynu pro účely</w:t>
      </w:r>
      <w:r>
        <w:br/>
        <w:t>ohřevu teplé vody, cena plynu bude stanovena průměrem ceny plynu za jednotlivé</w:t>
      </w:r>
      <w:r>
        <w:br/>
        <w:t>měsíce kalendářního roku uplatněné dodavatelem plynu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288" w:lineRule="exact"/>
        <w:ind w:left="700" w:hanging="280"/>
      </w:pPr>
      <w:r>
        <w:t>ročně 4 470 kWh elektrické energie pro účely osvětlení a provozu el. spotřebičů, cena</w:t>
      </w:r>
      <w:r>
        <w:br/>
        <w:t>elektrické energie bude stanovena průměrem ceny VT a NT uplatněné v odečtovém</w:t>
      </w:r>
      <w:r>
        <w:br/>
        <w:t>období dodavatelem elektrické energie</w:t>
      </w:r>
    </w:p>
    <w:p w:rsidR="00330BC4" w:rsidRDefault="00214016">
      <w:pPr>
        <w:pStyle w:val="Zkladntext20"/>
        <w:framePr w:w="9083" w:h="5522" w:hRule="exact" w:wrap="none" w:vAnchor="page" w:hAnchor="page" w:x="1416" w:y="9394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288" w:lineRule="exact"/>
        <w:ind w:left="700" w:hanging="280"/>
      </w:pPr>
      <w:r>
        <w:t>ročně 120 m</w:t>
      </w:r>
      <w:r>
        <w:rPr>
          <w:vertAlign w:val="superscript"/>
        </w:rPr>
        <w:t>3</w:t>
      </w:r>
      <w:r>
        <w:t xml:space="preserve"> spotřeba vody, cena vodného a stočného bude stanovena dle ceny</w:t>
      </w:r>
      <w:r>
        <w:br/>
        <w:t>uplatněné dodavatelem vody.</w:t>
      </w:r>
    </w:p>
    <w:p w:rsidR="00330BC4" w:rsidRDefault="00330BC4">
      <w:pPr>
        <w:rPr>
          <w:sz w:val="2"/>
          <w:szCs w:val="2"/>
        </w:rPr>
        <w:sectPr w:rsidR="00330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0BC4" w:rsidRDefault="00214016">
      <w:pPr>
        <w:pStyle w:val="ZhlavneboZpat0"/>
        <w:framePr w:wrap="none" w:vAnchor="page" w:hAnchor="page" w:x="434" w:y="204"/>
        <w:shd w:val="clear" w:color="auto" w:fill="auto"/>
        <w:spacing w:line="200" w:lineRule="exact"/>
      </w:pPr>
      <w:r>
        <w:lastRenderedPageBreak/>
        <w:t>&gt;</w:t>
      </w:r>
    </w:p>
    <w:p w:rsidR="00330BC4" w:rsidRDefault="00214016">
      <w:pPr>
        <w:pStyle w:val="ZhlavneboZpat20"/>
        <w:framePr w:wrap="none" w:vAnchor="page" w:hAnchor="page" w:x="1103" w:y="287"/>
        <w:shd w:val="clear" w:color="auto" w:fill="auto"/>
        <w:spacing w:line="100" w:lineRule="exact"/>
      </w:pPr>
      <w:r>
        <w:t>*</w:t>
      </w:r>
    </w:p>
    <w:p w:rsidR="00330BC4" w:rsidRDefault="00214016">
      <w:pPr>
        <w:pStyle w:val="Zkladntext20"/>
        <w:framePr w:w="9112" w:h="1807" w:hRule="exact" w:wrap="none" w:vAnchor="page" w:hAnchor="page" w:x="1402" w:y="1481"/>
        <w:shd w:val="clear" w:color="auto" w:fill="auto"/>
        <w:spacing w:before="0" w:after="0" w:line="288" w:lineRule="exact"/>
        <w:ind w:firstLine="0"/>
      </w:pPr>
      <w:r>
        <w:t>• v článku V. bodu č. 3 smlouvy, který se týká rozpisu čtvrtletních záloh na rok 2014.</w:t>
      </w:r>
      <w:r>
        <w:br/>
        <w:t>Vypůjčitel se zavazuje hradit čtvrtletní zálohy na úhradu nákladů spojených se zajištěním</w:t>
      </w:r>
      <w:r>
        <w:br/>
        <w:t>služeb dle této smlouvy (t.j. především tepla, teplé vody, el. energie, vodné, stočné), vždy</w:t>
      </w:r>
      <w:r>
        <w:br/>
        <w:t>nejpozději do 15. dne druhého měsíce čtvrtletí, jehož se provozní náklady týkají. Roční výše</w:t>
      </w:r>
      <w:r>
        <w:br/>
        <w:t>záloh činí 74 000,-- Kč (slovy: sedmdesátčtyři tisíc korun českých), I. čtvrtlení 20 000,-- Kč,</w:t>
      </w:r>
      <w:r>
        <w:br/>
        <w:t>II. - IV. čtvrtletí 18 000,-- Kč čtvrtletně.</w:t>
      </w:r>
    </w:p>
    <w:p w:rsidR="00330BC4" w:rsidRDefault="00214016">
      <w:pPr>
        <w:pStyle w:val="Zkladntext20"/>
        <w:framePr w:w="9112" w:h="1504" w:hRule="exact" w:wrap="none" w:vAnchor="page" w:hAnchor="page" w:x="1402" w:y="3515"/>
        <w:shd w:val="clear" w:color="auto" w:fill="auto"/>
        <w:tabs>
          <w:tab w:val="right" w:pos="4021"/>
        </w:tabs>
        <w:spacing w:before="0" w:after="0" w:line="288" w:lineRule="exact"/>
        <w:ind w:right="2700" w:firstLine="0"/>
        <w:jc w:val="left"/>
      </w:pPr>
      <w:r>
        <w:t>Rozpis čtvrtletních záloh pro I. čtvrtletí 2014 na provozní náklady:</w:t>
      </w:r>
      <w:r>
        <w:br/>
        <w:t>Vodné, stočné</w:t>
      </w:r>
      <w:r>
        <w:tab/>
        <w:t>2 500,- Kč</w:t>
      </w:r>
    </w:p>
    <w:p w:rsidR="00330BC4" w:rsidRDefault="00214016">
      <w:pPr>
        <w:pStyle w:val="Zkladntext20"/>
        <w:framePr w:w="9112" w:h="1504" w:hRule="exact" w:wrap="none" w:vAnchor="page" w:hAnchor="page" w:x="1402" w:y="3515"/>
        <w:shd w:val="clear" w:color="auto" w:fill="auto"/>
        <w:tabs>
          <w:tab w:val="right" w:pos="4021"/>
        </w:tabs>
        <w:spacing w:before="0" w:after="0" w:line="288" w:lineRule="exact"/>
        <w:ind w:firstLine="0"/>
      </w:pPr>
      <w:r>
        <w:t>El. energie</w:t>
      </w:r>
      <w:r>
        <w:tab/>
        <w:t>4 000,-- Kč</w:t>
      </w:r>
    </w:p>
    <w:p w:rsidR="00330BC4" w:rsidRDefault="00214016">
      <w:pPr>
        <w:pStyle w:val="Zkladntext20"/>
        <w:framePr w:w="9112" w:h="1504" w:hRule="exact" w:wrap="none" w:vAnchor="page" w:hAnchor="page" w:x="1402" w:y="3515"/>
        <w:shd w:val="clear" w:color="auto" w:fill="auto"/>
        <w:tabs>
          <w:tab w:val="right" w:pos="4021"/>
        </w:tabs>
        <w:spacing w:before="0" w:after="0" w:line="288" w:lineRule="exact"/>
        <w:ind w:firstLine="0"/>
      </w:pPr>
      <w:r>
        <w:t>Teplo</w:t>
      </w:r>
      <w:r>
        <w:tab/>
        <w:t>13 500,- Kč</w:t>
      </w:r>
    </w:p>
    <w:p w:rsidR="00330BC4" w:rsidRDefault="00214016">
      <w:pPr>
        <w:pStyle w:val="Zkladntext30"/>
        <w:framePr w:w="9112" w:h="1504" w:hRule="exact" w:wrap="none" w:vAnchor="page" w:hAnchor="page" w:x="1402" w:y="3515"/>
        <w:shd w:val="clear" w:color="auto" w:fill="auto"/>
        <w:tabs>
          <w:tab w:val="right" w:pos="4021"/>
        </w:tabs>
        <w:spacing w:after="0"/>
      </w:pPr>
      <w:r>
        <w:t>Celkem</w:t>
      </w:r>
      <w:r>
        <w:tab/>
        <w:t>20 000,- Kč</w:t>
      </w:r>
    </w:p>
    <w:p w:rsidR="00330BC4" w:rsidRDefault="00214016">
      <w:pPr>
        <w:pStyle w:val="Zkladntext20"/>
        <w:framePr w:w="9112" w:h="1508" w:hRule="exact" w:wrap="none" w:vAnchor="page" w:hAnchor="page" w:x="1402" w:y="5243"/>
        <w:shd w:val="clear" w:color="auto" w:fill="auto"/>
        <w:tabs>
          <w:tab w:val="right" w:pos="4021"/>
        </w:tabs>
        <w:spacing w:before="0" w:after="0" w:line="288" w:lineRule="exact"/>
        <w:ind w:right="2240" w:firstLine="0"/>
        <w:jc w:val="left"/>
      </w:pPr>
      <w:r>
        <w:t>Rozpis čtvrtletních záloh pro II. - IV čtvrtletí 2014 na provozní náklady:</w:t>
      </w:r>
      <w:r>
        <w:br/>
        <w:t>Vodné, stočné</w:t>
      </w:r>
      <w:r>
        <w:tab/>
        <w:t>2 500,- Kč</w:t>
      </w:r>
    </w:p>
    <w:p w:rsidR="00330BC4" w:rsidRDefault="00214016">
      <w:pPr>
        <w:pStyle w:val="Zkladntext20"/>
        <w:framePr w:w="9112" w:h="1508" w:hRule="exact" w:wrap="none" w:vAnchor="page" w:hAnchor="page" w:x="1402" w:y="5243"/>
        <w:shd w:val="clear" w:color="auto" w:fill="auto"/>
        <w:tabs>
          <w:tab w:val="right" w:pos="4021"/>
        </w:tabs>
        <w:spacing w:before="0" w:after="0" w:line="288" w:lineRule="exact"/>
        <w:ind w:firstLine="0"/>
      </w:pPr>
      <w:r>
        <w:t>El. energie</w:t>
      </w:r>
      <w:r>
        <w:tab/>
        <w:t>3 500,- Kč</w:t>
      </w:r>
    </w:p>
    <w:p w:rsidR="00330BC4" w:rsidRDefault="00214016">
      <w:pPr>
        <w:pStyle w:val="Zkladntext20"/>
        <w:framePr w:w="9112" w:h="1508" w:hRule="exact" w:wrap="none" w:vAnchor="page" w:hAnchor="page" w:x="1402" w:y="5243"/>
        <w:shd w:val="clear" w:color="auto" w:fill="auto"/>
        <w:tabs>
          <w:tab w:val="right" w:pos="4021"/>
        </w:tabs>
        <w:spacing w:before="0" w:after="0" w:line="288" w:lineRule="exact"/>
        <w:ind w:firstLine="0"/>
      </w:pPr>
      <w:r>
        <w:t>Teplo</w:t>
      </w:r>
      <w:r>
        <w:tab/>
        <w:t>12 000,-Kč</w:t>
      </w:r>
    </w:p>
    <w:p w:rsidR="00330BC4" w:rsidRDefault="00214016">
      <w:pPr>
        <w:pStyle w:val="Zkladntext30"/>
        <w:framePr w:w="9112" w:h="1508" w:hRule="exact" w:wrap="none" w:vAnchor="page" w:hAnchor="page" w:x="1402" w:y="5243"/>
        <w:shd w:val="clear" w:color="auto" w:fill="auto"/>
        <w:tabs>
          <w:tab w:val="right" w:pos="4021"/>
        </w:tabs>
        <w:spacing w:after="0"/>
      </w:pPr>
      <w:r>
        <w:t>Celkem</w:t>
      </w:r>
      <w:r>
        <w:tab/>
        <w:t>18 000,- Kč</w:t>
      </w:r>
    </w:p>
    <w:p w:rsidR="00330BC4" w:rsidRDefault="00214016">
      <w:pPr>
        <w:pStyle w:val="Zkladntext20"/>
        <w:framePr w:wrap="none" w:vAnchor="page" w:hAnchor="page" w:x="1402" w:y="7346"/>
        <w:shd w:val="clear" w:color="auto" w:fill="auto"/>
        <w:spacing w:before="0" w:after="0" w:line="210" w:lineRule="exact"/>
        <w:ind w:firstLine="0"/>
      </w:pPr>
      <w:r>
        <w:t>Ostatní ustanovení smlouvy zůstávají i nadále v platnosti.</w:t>
      </w:r>
    </w:p>
    <w:p w:rsidR="00330BC4" w:rsidRDefault="00214016">
      <w:pPr>
        <w:pStyle w:val="Zkladntext20"/>
        <w:framePr w:wrap="none" w:vAnchor="page" w:hAnchor="page" w:x="1402" w:y="7929"/>
        <w:shd w:val="clear" w:color="auto" w:fill="auto"/>
        <w:tabs>
          <w:tab w:val="left" w:pos="4887"/>
        </w:tabs>
        <w:spacing w:before="0" w:after="0" w:line="210" w:lineRule="exact"/>
        <w:ind w:firstLine="0"/>
      </w:pPr>
      <w:r>
        <w:t>V Křižanově dne: 31. 12. 2013</w:t>
      </w:r>
      <w:r>
        <w:tab/>
        <w:t>Ve Velkém Meziříčí dne: 31. 12. 2013</w:t>
      </w:r>
    </w:p>
    <w:p w:rsidR="00330BC4" w:rsidRDefault="00214016">
      <w:pPr>
        <w:pStyle w:val="Zkladntext20"/>
        <w:framePr w:wrap="none" w:vAnchor="page" w:hAnchor="page" w:x="1402" w:y="8795"/>
        <w:shd w:val="clear" w:color="auto" w:fill="auto"/>
        <w:tabs>
          <w:tab w:val="left" w:pos="4887"/>
        </w:tabs>
        <w:spacing w:before="0" w:after="0" w:line="210" w:lineRule="exact"/>
        <w:ind w:firstLine="0"/>
      </w:pPr>
      <w:r>
        <w:t>Půjčitel:</w:t>
      </w:r>
      <w:r>
        <w:tab/>
        <w:t>Vypůjčitel:</w:t>
      </w:r>
    </w:p>
    <w:p w:rsidR="00330BC4" w:rsidRDefault="00214016">
      <w:pPr>
        <w:pStyle w:val="Zkladntext40"/>
        <w:framePr w:w="8629" w:h="2247" w:hRule="exact" w:wrap="none" w:vAnchor="page" w:hAnchor="page" w:x="1406" w:y="9720"/>
        <w:shd w:val="clear" w:color="auto" w:fill="auto"/>
        <w:tabs>
          <w:tab w:val="left" w:leader="dot" w:pos="504"/>
          <w:tab w:val="left" w:leader="dot" w:pos="2012"/>
          <w:tab w:val="left" w:leader="dot" w:pos="2560"/>
        </w:tabs>
        <w:spacing w:after="0" w:line="280" w:lineRule="exact"/>
        <w:ind w:right="4745"/>
      </w:pPr>
      <w:r>
        <w:rPr>
          <w:rStyle w:val="Zkladntext410ptNekurzva"/>
        </w:rPr>
        <w:tab/>
      </w:r>
      <w:r>
        <w:t xml:space="preserve">\ </w:t>
      </w:r>
      <w:r>
        <w:rPr>
          <w:vertAlign w:val="subscript"/>
        </w:rPr>
        <w:t>m</w:t>
      </w:r>
      <w:r>
        <w:t xml:space="preserve"> </w:t>
      </w:r>
      <w:r>
        <w:rPr>
          <w:rStyle w:val="Zkladntext4ArialNarrow14pt"/>
          <w:b w:val="0"/>
          <w:bCs w:val="0"/>
          <w:i/>
          <w:iCs/>
        </w:rPr>
        <w:t>*^2</w:t>
      </w:r>
      <w:r>
        <w:tab/>
      </w:r>
      <w:r>
        <w:rPr>
          <w:rStyle w:val="Zkladntext410ptNekurzva"/>
        </w:rPr>
        <w:tab/>
      </w:r>
    </w:p>
    <w:p w:rsidR="00330BC4" w:rsidRDefault="00214016" w:rsidP="00D75E78">
      <w:pPr>
        <w:pStyle w:val="Zkladntext20"/>
        <w:framePr w:w="8629" w:h="2247" w:hRule="exact" w:wrap="none" w:vAnchor="page" w:hAnchor="page" w:x="1406" w:y="9720"/>
        <w:shd w:val="clear" w:color="auto" w:fill="auto"/>
        <w:spacing w:before="0" w:after="0" w:line="302" w:lineRule="exact"/>
        <w:ind w:right="4760" w:firstLine="0"/>
        <w:jc w:val="left"/>
      </w:pPr>
      <w:r>
        <w:t>PhDr. Marie Bartošková</w:t>
      </w:r>
      <w:r>
        <w:br/>
        <w:t>ředitelka ústavy</w:t>
      </w:r>
    </w:p>
    <w:p w:rsidR="00330BC4" w:rsidRDefault="00214016">
      <w:pPr>
        <w:pStyle w:val="Zkladntext20"/>
        <w:framePr w:w="8629" w:h="2247" w:hRule="exact" w:wrap="none" w:vAnchor="page" w:hAnchor="page" w:x="1406" w:y="9720"/>
        <w:shd w:val="clear" w:color="auto" w:fill="auto"/>
        <w:spacing w:before="0" w:after="0" w:line="210" w:lineRule="exact"/>
        <w:ind w:firstLine="0"/>
      </w:pPr>
      <w:r>
        <w:t>Příloha: Příloha č. 2 - Znalecký posudek č. 127 B (doplněný o údaje platné pro rok 2014)</w:t>
      </w:r>
    </w:p>
    <w:p w:rsidR="00330BC4" w:rsidRDefault="00330BC4">
      <w:pPr>
        <w:pStyle w:val="Nadpis10"/>
        <w:framePr w:wrap="none" w:vAnchor="page" w:hAnchor="page" w:x="7140" w:y="9598"/>
        <w:shd w:val="clear" w:color="auto" w:fill="auto"/>
        <w:spacing w:line="680" w:lineRule="exact"/>
      </w:pPr>
    </w:p>
    <w:p w:rsidR="00330BC4" w:rsidRDefault="00214016">
      <w:pPr>
        <w:pStyle w:val="Zkladntext20"/>
        <w:framePr w:w="1879" w:h="623" w:hRule="exact" w:wrap="none" w:vAnchor="page" w:hAnchor="page" w:x="6284" w:y="10185"/>
        <w:shd w:val="clear" w:color="auto" w:fill="auto"/>
        <w:spacing w:before="0" w:after="0" w:line="288" w:lineRule="exact"/>
        <w:ind w:firstLine="0"/>
      </w:pPr>
      <w:r>
        <w:t>Mgr. Josef, Prokop</w:t>
      </w:r>
      <w:r>
        <w:br/>
        <w:t>ředitel školy,</w:t>
      </w:r>
    </w:p>
    <w:p w:rsidR="00330BC4" w:rsidRDefault="00214016">
      <w:pPr>
        <w:pStyle w:val="ZhlavneboZpat30"/>
        <w:framePr w:wrap="none" w:vAnchor="page" w:hAnchor="page" w:x="5805" w:y="15958"/>
        <w:shd w:val="clear" w:color="auto" w:fill="auto"/>
        <w:spacing w:line="190" w:lineRule="exact"/>
      </w:pPr>
      <w:r>
        <w:t>2</w:t>
      </w:r>
    </w:p>
    <w:p w:rsidR="00330BC4" w:rsidRDefault="00330BC4">
      <w:pPr>
        <w:rPr>
          <w:sz w:val="2"/>
          <w:szCs w:val="2"/>
        </w:rPr>
      </w:pPr>
      <w:bookmarkStart w:id="5" w:name="_GoBack"/>
      <w:bookmarkEnd w:id="5"/>
    </w:p>
    <w:sectPr w:rsidR="00330B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E28" w:rsidRDefault="00BE2E28">
      <w:r>
        <w:separator/>
      </w:r>
    </w:p>
  </w:endnote>
  <w:endnote w:type="continuationSeparator" w:id="0">
    <w:p w:rsidR="00BE2E28" w:rsidRDefault="00BE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E28" w:rsidRDefault="00BE2E28"/>
  </w:footnote>
  <w:footnote w:type="continuationSeparator" w:id="0">
    <w:p w:rsidR="00BE2E28" w:rsidRDefault="00BE2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DAA"/>
    <w:multiLevelType w:val="multilevel"/>
    <w:tmpl w:val="B7E667E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677556"/>
    <w:multiLevelType w:val="multilevel"/>
    <w:tmpl w:val="6C20985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482CFA"/>
    <w:multiLevelType w:val="multilevel"/>
    <w:tmpl w:val="4E00B180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C4"/>
    <w:rsid w:val="001A5F2D"/>
    <w:rsid w:val="00214016"/>
    <w:rsid w:val="00330BC4"/>
    <w:rsid w:val="00BE2E28"/>
    <w:rsid w:val="00D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C1AA"/>
  <w15:docId w15:val="{7464CC20-611D-4091-AB93-8799A566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1ptTun">
    <w:name w:val="Nadpis #2 + 11 pt;Tučné"/>
    <w:basedOn w:val="Nadpis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Zkladntext3">
    <w:name w:val="Základní text (3)_"/>
    <w:basedOn w:val="Standardnpsmoodstavce"/>
    <w:link w:val="Zkladn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410ptNekurzva">
    <w:name w:val="Základní text (4) + 10 pt;Ne kurzíva"/>
    <w:basedOn w:val="Zkladntext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4ArialNarrow14pt">
    <w:name w:val="Základní text (4) + Arial Narrow;14 pt"/>
    <w:basedOn w:val="Zkladntext4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85pt">
    <w:name w:val="Základní text (6) + 8;5 pt"/>
    <w:basedOn w:val="Zkladntext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-20"/>
      <w:w w:val="150"/>
      <w:sz w:val="68"/>
      <w:szCs w:val="68"/>
      <w:u w:val="none"/>
    </w:rPr>
  </w:style>
  <w:style w:type="character" w:customStyle="1" w:styleId="Nadpis11">
    <w:name w:val="Nadpis #1"/>
    <w:basedOn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04C70"/>
      <w:spacing w:val="-20"/>
      <w:w w:val="150"/>
      <w:position w:val="0"/>
      <w:sz w:val="68"/>
      <w:szCs w:val="6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MicrosoftSansSerif65ptKurzva">
    <w:name w:val="Základní text (8) + Microsoft Sans Serif;6;5 pt;Kurzíva"/>
    <w:basedOn w:val="Zkladntext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72" w:lineRule="exact"/>
      <w:jc w:val="center"/>
      <w:outlineLvl w:val="1"/>
    </w:pPr>
  </w:style>
  <w:style w:type="paragraph" w:customStyle="1" w:styleId="Nadpis30">
    <w:name w:val="Nadpis #3"/>
    <w:basedOn w:val="Normln"/>
    <w:link w:val="Nadpis3"/>
    <w:pPr>
      <w:shd w:val="clear" w:color="auto" w:fill="FFFFFF"/>
      <w:spacing w:line="472" w:lineRule="exact"/>
      <w:ind w:hanging="420"/>
      <w:jc w:val="both"/>
      <w:outlineLvl w:val="2"/>
    </w:pPr>
    <w:rPr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240" w:line="295" w:lineRule="exact"/>
      <w:ind w:hanging="300"/>
      <w:jc w:val="both"/>
    </w:pPr>
    <w:rPr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i/>
      <w:i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i/>
      <w:iCs/>
      <w:sz w:val="10"/>
      <w:szCs w:val="1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40" w:line="288" w:lineRule="exact"/>
      <w:jc w:val="both"/>
    </w:pPr>
    <w:rPr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20" w:line="0" w:lineRule="atLeast"/>
      <w:jc w:val="both"/>
    </w:pPr>
    <w:rPr>
      <w:i/>
      <w:i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firstLine="180"/>
    </w:pPr>
    <w:rPr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20" w:line="180" w:lineRule="exact"/>
      <w:ind w:firstLine="180"/>
    </w:pPr>
    <w:rPr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spacing w:val="-20"/>
      <w:w w:val="150"/>
      <w:sz w:val="68"/>
      <w:szCs w:val="6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2" w:lineRule="exact"/>
      <w:ind w:hanging="920"/>
    </w:pPr>
    <w:rPr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ind w:hanging="920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2</cp:revision>
  <dcterms:created xsi:type="dcterms:W3CDTF">2017-09-08T13:37:00Z</dcterms:created>
  <dcterms:modified xsi:type="dcterms:W3CDTF">2017-09-08T13:37:00Z</dcterms:modified>
</cp:coreProperties>
</file>