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17" w:rsidRDefault="00884F03">
      <w:pPr>
        <w:pStyle w:val="Nadpis30"/>
        <w:framePr w:w="9163" w:h="317" w:hRule="exact" w:wrap="none" w:vAnchor="page" w:hAnchor="page" w:x="1321" w:y="1359"/>
        <w:shd w:val="clear" w:color="auto" w:fill="auto"/>
        <w:spacing w:after="0" w:line="220" w:lineRule="exact"/>
        <w:ind w:firstLine="0"/>
      </w:pPr>
      <w:bookmarkStart w:id="0" w:name="bookmark0"/>
      <w:r>
        <w:t>SMLOUVA O VÝPŮJČCE</w:t>
      </w:r>
      <w:bookmarkEnd w:id="0"/>
    </w:p>
    <w:p w:rsidR="004B3C17" w:rsidRDefault="00884F03">
      <w:pPr>
        <w:pStyle w:val="Zkladntext20"/>
        <w:framePr w:w="9163" w:h="2438" w:hRule="exact" w:wrap="none" w:vAnchor="page" w:hAnchor="page" w:x="1321" w:y="2287"/>
        <w:shd w:val="clear" w:color="auto" w:fill="auto"/>
        <w:spacing w:before="0"/>
        <w:ind w:firstLine="0"/>
      </w:pPr>
      <w:r>
        <w:t>kterou podle ust. § 659 a násl. zák. č. 40/1964 Sb., občanského zákoníku, ve znění</w:t>
      </w:r>
      <w:r>
        <w:br/>
        <w:t>pozdějších předpisů, uzavřely následující smluvní strany:</w:t>
      </w:r>
    </w:p>
    <w:p w:rsidR="004B3C17" w:rsidRDefault="00884F03">
      <w:pPr>
        <w:pStyle w:val="Nadpis30"/>
        <w:framePr w:w="9163" w:h="2438" w:hRule="exact" w:wrap="none" w:vAnchor="page" w:hAnchor="page" w:x="1321" w:y="2287"/>
        <w:shd w:val="clear" w:color="auto" w:fill="auto"/>
        <w:spacing w:after="0" w:line="298" w:lineRule="exact"/>
        <w:ind w:left="420"/>
        <w:jc w:val="both"/>
      </w:pPr>
      <w:bookmarkStart w:id="1" w:name="bookmark1"/>
      <w:r>
        <w:t>1 Ústav sociální péče Křižanov, příspěvková organizace, Zámek 1, 594 51 Křižanov</w:t>
      </w:r>
      <w:bookmarkEnd w:id="1"/>
    </w:p>
    <w:p w:rsidR="004B3C17" w:rsidRDefault="00884F03">
      <w:pPr>
        <w:pStyle w:val="Zkladntext20"/>
        <w:framePr w:w="9163" w:h="2438" w:hRule="exact" w:wrap="none" w:vAnchor="page" w:hAnchor="page" w:x="1321" w:y="2287"/>
        <w:shd w:val="clear" w:color="auto" w:fill="auto"/>
        <w:spacing w:before="0" w:after="0"/>
        <w:ind w:left="420" w:right="3300" w:firstLine="0"/>
        <w:jc w:val="left"/>
      </w:pPr>
      <w:r>
        <w:t>zastoupený PhDr. Marií Bartoškovou, ředitelkou ústavu</w:t>
      </w:r>
      <w:r>
        <w:br/>
        <w:t>IČ: 71184473</w:t>
      </w:r>
    </w:p>
    <w:p w:rsidR="004B3C17" w:rsidRDefault="00884F03">
      <w:pPr>
        <w:pStyle w:val="Zkladntext20"/>
        <w:framePr w:w="9163" w:h="4429" w:hRule="exact" w:wrap="none" w:vAnchor="page" w:hAnchor="page" w:x="1321" w:y="5027"/>
        <w:shd w:val="clear" w:color="auto" w:fill="auto"/>
        <w:spacing w:before="0" w:after="252" w:line="220" w:lineRule="exact"/>
        <w:ind w:left="420" w:hanging="420"/>
      </w:pPr>
      <w:r>
        <w:t>a</w:t>
      </w:r>
    </w:p>
    <w:p w:rsidR="004B3C17" w:rsidRDefault="00884F03">
      <w:pPr>
        <w:pStyle w:val="Nadpis30"/>
        <w:framePr w:w="9163" w:h="4429" w:hRule="exact" w:wrap="none" w:vAnchor="page" w:hAnchor="page" w:x="1321" w:y="5027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07" w:lineRule="exact"/>
        <w:ind w:left="420"/>
        <w:jc w:val="left"/>
      </w:pPr>
      <w:bookmarkStart w:id="2" w:name="bookmark2"/>
      <w:r>
        <w:t>Základní škola a Praktická škola Velké Meziříčí, Poštovní 1663/3, 594 01 Velké</w:t>
      </w:r>
      <w:r>
        <w:br/>
        <w:t>Meziříčí</w:t>
      </w:r>
      <w:bookmarkEnd w:id="2"/>
    </w:p>
    <w:p w:rsidR="004B3C17" w:rsidRDefault="00884F03">
      <w:pPr>
        <w:pStyle w:val="Zkladntext20"/>
        <w:framePr w:w="9163" w:h="4429" w:hRule="exact" w:wrap="none" w:vAnchor="page" w:hAnchor="page" w:x="1321" w:y="5027"/>
        <w:shd w:val="clear" w:color="auto" w:fill="auto"/>
        <w:spacing w:before="0" w:after="0" w:line="307" w:lineRule="exact"/>
        <w:ind w:left="420" w:right="3300" w:firstLine="0"/>
        <w:jc w:val="left"/>
      </w:pPr>
      <w:r>
        <w:t>zastoupená Mgr. Josefem Prokopem, ředitelem školy</w:t>
      </w:r>
      <w:r>
        <w:br/>
        <w:t>IČ:70831432</w:t>
      </w:r>
    </w:p>
    <w:p w:rsidR="004B3C17" w:rsidRDefault="00884F03">
      <w:pPr>
        <w:pStyle w:val="Zkladntext20"/>
        <w:framePr w:w="9163" w:h="4429" w:hRule="exact" w:wrap="none" w:vAnchor="page" w:hAnchor="page" w:x="1321" w:y="5027"/>
        <w:shd w:val="clear" w:color="auto" w:fill="auto"/>
        <w:spacing w:before="0" w:after="18" w:line="220" w:lineRule="exact"/>
        <w:ind w:left="420" w:hanging="420"/>
      </w:pPr>
      <w:r>
        <w:t>dále jen také „smluvní strany"</w:t>
      </w:r>
    </w:p>
    <w:p w:rsidR="004B3C17" w:rsidRDefault="00884F03">
      <w:pPr>
        <w:pStyle w:val="Nadpis20"/>
        <w:framePr w:w="9163" w:h="4429" w:hRule="exact" w:wrap="none" w:vAnchor="page" w:hAnchor="page" w:x="1321" w:y="5027"/>
        <w:shd w:val="clear" w:color="auto" w:fill="auto"/>
        <w:spacing w:before="0" w:after="275" w:line="190" w:lineRule="exact"/>
        <w:ind w:left="4500"/>
      </w:pPr>
      <w:bookmarkStart w:id="3" w:name="bookmark3"/>
      <w:r>
        <w:t>I.</w:t>
      </w:r>
      <w:bookmarkEnd w:id="3"/>
    </w:p>
    <w:p w:rsidR="004B3C17" w:rsidRDefault="00884F03">
      <w:pPr>
        <w:pStyle w:val="Zkladntext20"/>
        <w:framePr w:w="9163" w:h="4429" w:hRule="exact" w:wrap="none" w:vAnchor="page" w:hAnchor="page" w:x="1321" w:y="5027"/>
        <w:shd w:val="clear" w:color="auto" w:fill="auto"/>
        <w:spacing w:before="0" w:after="0" w:line="293" w:lineRule="exact"/>
        <w:ind w:firstLine="0"/>
      </w:pPr>
      <w:r>
        <w:t>Půjčitel je mimo jiné správcem budovy bez č.p/č.e. postavené na pozemku st. par. č. 714 v</w:t>
      </w:r>
      <w:r>
        <w:br/>
        <w:t>obci a k.ú. Křižanov, které jsou ve vlastnictví kraje Vysočina a Katastrálním úřadem pro</w:t>
      </w:r>
      <w:r>
        <w:br/>
        <w:t>Vysočinu, Katastrální pracoviště Velké Meziříčí je vedena na LV 972 pro uvedené k.ú.</w:t>
      </w:r>
    </w:p>
    <w:p w:rsidR="004B3C17" w:rsidRDefault="00884F03">
      <w:pPr>
        <w:pStyle w:val="Zkladntext20"/>
        <w:framePr w:w="9163" w:h="2218" w:hRule="exact" w:wrap="none" w:vAnchor="page" w:hAnchor="page" w:x="1321" w:y="10157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12" w:lineRule="exact"/>
        <w:ind w:left="420" w:hanging="420"/>
      </w:pPr>
      <w:r>
        <w:t>Půjčitel touto smlouvou přenechává vypůjčiteli do užívání nebytový prostor o celkové</w:t>
      </w:r>
      <w:r>
        <w:br/>
        <w:t>výměře 151 m</w:t>
      </w:r>
      <w:r>
        <w:rPr>
          <w:vertAlign w:val="superscript"/>
        </w:rPr>
        <w:t>2</w:t>
      </w:r>
      <w:r>
        <w:t>, dle podrobné specifikace jednotlivých místností uvedené v příloze č.1</w:t>
      </w:r>
      <w:r>
        <w:br/>
        <w:t>této smlouvy, a to za účelem výuky v rámci odloučeného pracoviště zřízeného</w:t>
      </w:r>
      <w:r>
        <w:br/>
        <w:t>vypůjčitelem.</w:t>
      </w:r>
    </w:p>
    <w:p w:rsidR="004B3C17" w:rsidRDefault="00884F03">
      <w:pPr>
        <w:pStyle w:val="Zkladntext20"/>
        <w:framePr w:w="9163" w:h="2218" w:hRule="exact" w:wrap="none" w:vAnchor="page" w:hAnchor="page" w:x="1321" w:y="10157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07" w:lineRule="exact"/>
        <w:ind w:left="420" w:hanging="420"/>
      </w:pPr>
      <w:r>
        <w:t>Vypůjčitel je dále oprávněn spoluužívat společné prostory, tj. vchod do budovy,</w:t>
      </w:r>
      <w:r>
        <w:br/>
        <w:t>přístupové chodby a schodiště uvnitř budovy ke všem výše uvedeným nebytovým</w:t>
      </w:r>
      <w:r>
        <w:br/>
        <w:t>prostorům a pozemku par. č. 244 za účelem přístupu do budovy.</w:t>
      </w:r>
    </w:p>
    <w:p w:rsidR="004B3C17" w:rsidRDefault="00884F03">
      <w:pPr>
        <w:pStyle w:val="Zkladntext30"/>
        <w:framePr w:w="9163" w:h="2261" w:hRule="exact" w:wrap="none" w:vAnchor="page" w:hAnchor="page" w:x="1321" w:y="12668"/>
        <w:shd w:val="clear" w:color="auto" w:fill="auto"/>
        <w:spacing w:before="0" w:line="170" w:lineRule="exact"/>
        <w:ind w:left="4500"/>
      </w:pPr>
      <w:r>
        <w:t>III.</w:t>
      </w:r>
    </w:p>
    <w:p w:rsidR="004B3C17" w:rsidRDefault="00884F03">
      <w:pPr>
        <w:pStyle w:val="Zkladntext20"/>
        <w:framePr w:w="9163" w:h="2261" w:hRule="exact" w:wrap="none" w:vAnchor="page" w:hAnchor="page" w:x="1321" w:y="12668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288" w:lineRule="exact"/>
        <w:ind w:left="420" w:hanging="420"/>
      </w:pPr>
      <w:r>
        <w:t>Půjčitel přenechává vypůjčiteli předmět výpůjčky (čl. II. výše) s účinností od 1.1.2009 na</w:t>
      </w:r>
      <w:r>
        <w:br/>
        <w:t>dobu neurčitou.</w:t>
      </w:r>
    </w:p>
    <w:p w:rsidR="004B3C17" w:rsidRDefault="00884F03">
      <w:pPr>
        <w:pStyle w:val="Zkladntext20"/>
        <w:framePr w:w="9163" w:h="2261" w:hRule="exact" w:wrap="none" w:vAnchor="page" w:hAnchor="page" w:x="1321" w:y="12668"/>
        <w:shd w:val="clear" w:color="auto" w:fill="auto"/>
        <w:spacing w:before="0" w:after="0"/>
        <w:ind w:left="800" w:hanging="380"/>
      </w:pPr>
      <w:r>
        <w:t>Tento smluvní vztah sjednaný na dobu neurčitou skončí:</w:t>
      </w:r>
    </w:p>
    <w:p w:rsidR="004B3C17" w:rsidRDefault="00884F03">
      <w:pPr>
        <w:pStyle w:val="Zkladntext20"/>
        <w:framePr w:w="9163" w:h="2261" w:hRule="exact" w:wrap="none" w:vAnchor="page" w:hAnchor="page" w:x="1321" w:y="12668"/>
        <w:numPr>
          <w:ilvl w:val="0"/>
          <w:numId w:val="4"/>
        </w:numPr>
        <w:shd w:val="clear" w:color="auto" w:fill="auto"/>
        <w:tabs>
          <w:tab w:val="left" w:pos="793"/>
        </w:tabs>
        <w:spacing w:before="0" w:after="0"/>
        <w:ind w:left="800" w:hanging="380"/>
      </w:pPr>
      <w:r>
        <w:t>písemnou dohodou smluvních stran k dohodnutému datu</w:t>
      </w:r>
    </w:p>
    <w:p w:rsidR="004B3C17" w:rsidRDefault="00884F03">
      <w:pPr>
        <w:pStyle w:val="Zkladntext20"/>
        <w:framePr w:w="9163" w:h="2261" w:hRule="exact" w:wrap="none" w:vAnchor="page" w:hAnchor="page" w:x="1321" w:y="12668"/>
        <w:numPr>
          <w:ilvl w:val="0"/>
          <w:numId w:val="4"/>
        </w:numPr>
        <w:shd w:val="clear" w:color="auto" w:fill="auto"/>
        <w:tabs>
          <w:tab w:val="left" w:pos="793"/>
        </w:tabs>
        <w:spacing w:before="0" w:after="0"/>
        <w:ind w:left="800" w:hanging="380"/>
      </w:pPr>
      <w:r>
        <w:t>písemným odstoupením půjčitele od smlouvy z důvodu porušení povinnosti</w:t>
      </w:r>
      <w:r>
        <w:br/>
        <w:t>vypůjčitelem, tj. opakovaného prodlení se zaplacením úhrad ujednaných v čl. V. této</w:t>
      </w:r>
      <w:r>
        <w:br/>
        <w:t>smlouvy (úhrada provozních nákladů spojených s bezúplatným užíváním nebytových</w:t>
      </w:r>
    </w:p>
    <w:p w:rsidR="004B3C17" w:rsidRDefault="00884F03">
      <w:pPr>
        <w:pStyle w:val="ZhlavneboZpat20"/>
        <w:framePr w:wrap="none" w:vAnchor="page" w:hAnchor="page" w:x="5881" w:y="15931"/>
        <w:shd w:val="clear" w:color="auto" w:fill="auto"/>
        <w:spacing w:line="180" w:lineRule="exact"/>
      </w:pPr>
      <w:r>
        <w:t>1</w:t>
      </w:r>
    </w:p>
    <w:p w:rsidR="004B3C17" w:rsidRDefault="004B3C17">
      <w:pPr>
        <w:rPr>
          <w:sz w:val="2"/>
          <w:szCs w:val="2"/>
        </w:rPr>
        <w:sectPr w:rsidR="004B3C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C17" w:rsidRDefault="00884F03">
      <w:pPr>
        <w:pStyle w:val="Zkladntext20"/>
        <w:framePr w:w="9144" w:h="4462" w:hRule="exact" w:wrap="none" w:vAnchor="page" w:hAnchor="page" w:x="1331" w:y="1322"/>
        <w:shd w:val="clear" w:color="auto" w:fill="auto"/>
        <w:tabs>
          <w:tab w:val="left" w:pos="1173"/>
        </w:tabs>
        <w:spacing w:before="0" w:after="0"/>
        <w:ind w:left="800" w:firstLine="0"/>
      </w:pPr>
      <w:r>
        <w:rPr>
          <w:rStyle w:val="Zkladntext21"/>
        </w:rPr>
        <w:lastRenderedPageBreak/>
        <w:t>prostor) nebo porušení povinnosti dle čl. VI. odst. 1 této smlouvy nebo porušení</w:t>
      </w:r>
      <w:r>
        <w:rPr>
          <w:rStyle w:val="Zkladntext21"/>
        </w:rPr>
        <w:br/>
        <w:t>povinnosti dle čl. III. odst. 3 této smlouvy</w:t>
      </w:r>
    </w:p>
    <w:p w:rsidR="004B3C17" w:rsidRDefault="00884F03">
      <w:pPr>
        <w:pStyle w:val="Zkladntext20"/>
        <w:framePr w:w="9144" w:h="4462" w:hRule="exact" w:wrap="none" w:vAnchor="page" w:hAnchor="page" w:x="1331" w:y="1322"/>
        <w:numPr>
          <w:ilvl w:val="0"/>
          <w:numId w:val="4"/>
        </w:numPr>
        <w:shd w:val="clear" w:color="auto" w:fill="auto"/>
        <w:tabs>
          <w:tab w:val="left" w:pos="772"/>
        </w:tabs>
        <w:spacing w:before="0" w:after="0"/>
        <w:ind w:left="760" w:hanging="360"/>
      </w:pPr>
      <w:r>
        <w:rPr>
          <w:rStyle w:val="Zkladntext21"/>
        </w:rPr>
        <w:t>písemnou výpovědí bez udání důvodu, přičemž výpovědní lhůta je 6 měsíců a počítá</w:t>
      </w:r>
      <w:r>
        <w:rPr>
          <w:rStyle w:val="Zkladntext21"/>
        </w:rPr>
        <w:br/>
        <w:t>se od prvého dne následujícího kalendářního měsíce po doručení písemné výpovědi</w:t>
      </w:r>
      <w:r>
        <w:rPr>
          <w:rStyle w:val="Zkladntext21"/>
        </w:rPr>
        <w:br/>
        <w:t>druhé smluvní straně.</w:t>
      </w:r>
    </w:p>
    <w:p w:rsidR="004B3C17" w:rsidRDefault="00884F03">
      <w:pPr>
        <w:pStyle w:val="Zkladntext20"/>
        <w:framePr w:w="9144" w:h="4462" w:hRule="exact" w:wrap="none" w:vAnchor="page" w:hAnchor="page" w:x="1331" w:y="1322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88" w:lineRule="exact"/>
        <w:ind w:left="400" w:hanging="400"/>
      </w:pPr>
      <w:r>
        <w:rPr>
          <w:rStyle w:val="Zkladntext21"/>
        </w:rPr>
        <w:t>Nebytové prostory dle této smlouvy vypůjčitel již fakticky dlouhodobě užívá. Smluvní</w:t>
      </w:r>
      <w:r>
        <w:rPr>
          <w:rStyle w:val="Zkladntext21"/>
        </w:rPr>
        <w:br/>
        <w:t xml:space="preserve">strany se dohodly, že nebudou s ohledem na tuto skutečnost sepisovat ke dni 1. </w:t>
      </w:r>
      <w:r>
        <w:t xml:space="preserve">1. </w:t>
      </w:r>
      <w:r>
        <w:rPr>
          <w:rStyle w:val="Zkladntext21"/>
        </w:rPr>
        <w:t>2009</w:t>
      </w:r>
      <w:r>
        <w:rPr>
          <w:rStyle w:val="Zkladntext21"/>
        </w:rPr>
        <w:br/>
        <w:t>zápis o předání a převzetí předmětu výpůjčky.</w:t>
      </w:r>
    </w:p>
    <w:p w:rsidR="004B3C17" w:rsidRDefault="00884F03">
      <w:pPr>
        <w:pStyle w:val="Zkladntext20"/>
        <w:framePr w:w="9144" w:h="4462" w:hRule="exact" w:wrap="none" w:vAnchor="page" w:hAnchor="page" w:x="1331" w:y="1322"/>
        <w:shd w:val="clear" w:color="auto" w:fill="auto"/>
        <w:spacing w:before="0" w:after="0" w:line="288" w:lineRule="exact"/>
        <w:ind w:left="400" w:firstLine="0"/>
      </w:pPr>
      <w:r>
        <w:rPr>
          <w:rStyle w:val="Zkladntext21"/>
        </w:rPr>
        <w:t>Smluvní strany se dohodly, že v případě ukončení smlouvy o výpůjčce je vypůjčitel</w:t>
      </w:r>
      <w:r>
        <w:rPr>
          <w:rStyle w:val="Zkladntext21"/>
        </w:rPr>
        <w:br/>
        <w:t>předmět výpůjčky předat vyklizený ke dni skončení výpůjčky. Vypůjčitel je povinen předat</w:t>
      </w:r>
      <w:r>
        <w:rPr>
          <w:rStyle w:val="Zkladntext21"/>
        </w:rPr>
        <w:br/>
        <w:t>nebytové prostory ve stavu v jakém je převzal, s přihlédnutím k obvyklému opotřebení. O</w:t>
      </w:r>
      <w:r>
        <w:rPr>
          <w:rStyle w:val="Zkladntext21"/>
        </w:rPr>
        <w:br/>
        <w:t>faktickém předání a převzetí prostor bude smluvními stranami sepsán zápis podepsaný</w:t>
      </w:r>
      <w:r>
        <w:rPr>
          <w:rStyle w:val="Zkladntext21"/>
        </w:rPr>
        <w:br/>
        <w:t>oprávněnými zástupci obou smluvních stran.</w:t>
      </w:r>
    </w:p>
    <w:p w:rsidR="004B3C17" w:rsidRDefault="00884F03">
      <w:pPr>
        <w:pStyle w:val="Zkladntext20"/>
        <w:framePr w:w="9144" w:h="4462" w:hRule="exact" w:wrap="none" w:vAnchor="page" w:hAnchor="page" w:x="1331" w:y="1322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88" w:lineRule="exact"/>
        <w:ind w:left="400" w:hanging="400"/>
      </w:pPr>
      <w:r>
        <w:rPr>
          <w:rStyle w:val="Zkladntext21"/>
        </w:rPr>
        <w:t>Vypůjčitel nesmí dát vypůjčené nebytové prostory do jakéhokoliv jiného užívání jinému</w:t>
      </w:r>
      <w:r>
        <w:rPr>
          <w:rStyle w:val="Zkladntext21"/>
        </w:rPr>
        <w:br/>
        <w:t>subjektu a musí jej užívat ke sjednanému účelu a v souladu s touto smlouvou.</w:t>
      </w:r>
    </w:p>
    <w:p w:rsidR="004B3C17" w:rsidRDefault="00884F03">
      <w:pPr>
        <w:pStyle w:val="Nadpis30"/>
        <w:framePr w:w="9144" w:h="2644" w:hRule="exact" w:wrap="none" w:vAnchor="page" w:hAnchor="page" w:x="1331" w:y="6352"/>
        <w:shd w:val="clear" w:color="auto" w:fill="auto"/>
        <w:spacing w:after="244" w:line="220" w:lineRule="exact"/>
        <w:ind w:left="4460" w:firstLine="0"/>
        <w:jc w:val="left"/>
      </w:pPr>
      <w:bookmarkStart w:id="4" w:name="bookmark4"/>
      <w:r>
        <w:t>IV.</w:t>
      </w:r>
      <w:bookmarkEnd w:id="4"/>
    </w:p>
    <w:p w:rsidR="004B3C17" w:rsidRDefault="00884F03">
      <w:pPr>
        <w:pStyle w:val="Zkladntext20"/>
        <w:framePr w:w="9144" w:h="2644" w:hRule="exact" w:wrap="none" w:vAnchor="page" w:hAnchor="page" w:x="1331" w:y="6352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312" w:lineRule="exact"/>
        <w:ind w:left="400" w:hanging="400"/>
      </w:pPr>
      <w:r>
        <w:t>Půjčitel přenechává nebytové prostory uvedené v čl. II této smlouvy vypůjčiteli ve stavu</w:t>
      </w:r>
      <w:r>
        <w:br/>
        <w:t>způsobilém k smluvnímu užívání.</w:t>
      </w:r>
    </w:p>
    <w:p w:rsidR="004B3C17" w:rsidRDefault="00884F03">
      <w:pPr>
        <w:pStyle w:val="Zkladntext20"/>
        <w:framePr w:w="9144" w:h="2644" w:hRule="exact" w:wrap="none" w:vAnchor="page" w:hAnchor="page" w:x="1331" w:y="6352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293" w:lineRule="exact"/>
        <w:ind w:left="400" w:hanging="400"/>
      </w:pPr>
      <w:r>
        <w:t>Vypůjčitel je seznámen se zvláštními pravidly, která je třeba při užívání nebytových</w:t>
      </w:r>
      <w:r>
        <w:br/>
        <w:t>prostor zachovávat např. zákaz kouření v nebytových prostorách, které jsou předmětem</w:t>
      </w:r>
      <w:r>
        <w:br/>
        <w:t>užívání. Půjčitel je oprávněn kdykoliv požadovat přístup do vypůjčených prostor,</w:t>
      </w:r>
      <w:r>
        <w:br/>
        <w:t>především za účelem kontroly, zda je vypůjčitel užívá řádným způsobem, a vypůjčitel je</w:t>
      </w:r>
      <w:r>
        <w:br/>
        <w:t>povinen toto pújčiteli kdykoliv umožnit.</w:t>
      </w:r>
    </w:p>
    <w:p w:rsidR="004B3C17" w:rsidRDefault="00884F03">
      <w:pPr>
        <w:pStyle w:val="Nadpis30"/>
        <w:framePr w:w="9144" w:h="5596" w:hRule="exact" w:wrap="none" w:vAnchor="page" w:hAnchor="page" w:x="1331" w:y="9568"/>
        <w:shd w:val="clear" w:color="auto" w:fill="auto"/>
        <w:spacing w:after="264" w:line="220" w:lineRule="exact"/>
        <w:ind w:left="4460" w:firstLine="0"/>
        <w:jc w:val="left"/>
      </w:pPr>
      <w:bookmarkStart w:id="5" w:name="bookmark5"/>
      <w:r>
        <w:t>V.</w:t>
      </w:r>
      <w:bookmarkEnd w:id="5"/>
    </w:p>
    <w:p w:rsidR="004B3C17" w:rsidRDefault="00884F03">
      <w:pPr>
        <w:pStyle w:val="Zkladntext20"/>
        <w:framePr w:w="9144" w:h="5596" w:hRule="exact" w:wrap="none" w:vAnchor="page" w:hAnchor="page" w:x="1331" w:y="9568"/>
        <w:numPr>
          <w:ilvl w:val="0"/>
          <w:numId w:val="6"/>
        </w:numPr>
        <w:shd w:val="clear" w:color="auto" w:fill="auto"/>
        <w:tabs>
          <w:tab w:val="left" w:pos="346"/>
        </w:tabs>
        <w:spacing w:before="0" w:after="0" w:line="293" w:lineRule="exact"/>
        <w:ind w:left="400" w:hanging="400"/>
      </w:pPr>
      <w:r>
        <w:t>V objektu uvedeném v čl. I. této smlouvy a objektu Zámku č.p. 1 jsou společné rozvody</w:t>
      </w:r>
      <w:r>
        <w:br/>
        <w:t>tepla, elektrické energie, vody. S ohledem na stavebně technické řešení systému</w:t>
      </w:r>
      <w:r>
        <w:br/>
        <w:t>vytápění, rozvodů elektřiny a vody, nelze spotřebu jednotlivých médií efektivně měřit.</w:t>
      </w:r>
      <w:r>
        <w:br/>
        <w:t>Dodávku vody, el. energie, tepla, úklid společných prostor a přístupového chodníku k</w:t>
      </w:r>
      <w:r>
        <w:br/>
        <w:t>nemovitosti, svoz tuhého domovního odpadu (TDO), odvod srážkových vod zajišťuje</w:t>
      </w:r>
      <w:r>
        <w:br/>
        <w:t>půjčitel.</w:t>
      </w:r>
    </w:p>
    <w:p w:rsidR="004B3C17" w:rsidRDefault="00884F03">
      <w:pPr>
        <w:pStyle w:val="Zkladntext20"/>
        <w:framePr w:w="9144" w:h="5596" w:hRule="exact" w:wrap="none" w:vAnchor="page" w:hAnchor="page" w:x="1331" w:y="9568"/>
        <w:numPr>
          <w:ilvl w:val="0"/>
          <w:numId w:val="6"/>
        </w:numPr>
        <w:shd w:val="clear" w:color="auto" w:fill="auto"/>
        <w:tabs>
          <w:tab w:val="left" w:pos="346"/>
        </w:tabs>
        <w:spacing w:before="0" w:after="0" w:line="293" w:lineRule="exact"/>
        <w:ind w:left="400" w:hanging="400"/>
      </w:pPr>
      <w:r>
        <w:t>Smluvní strany se dohodly v návaznosti na Znalecký posudek č. 127a(příloha č.2) ve věci</w:t>
      </w:r>
      <w:r>
        <w:br/>
        <w:t>stanovení spotřeby energií, který zpracoval Ing. Jindřich Čuda, znalec v oboru energetika</w:t>
      </w:r>
      <w:r>
        <w:br/>
        <w:t>spec. Vytápění budov včetně kotelny na všechny druhy paliv, vzduchotechnika a</w:t>
      </w:r>
      <w:r>
        <w:br/>
        <w:t>klimatizace budov občanského vybavení a průmyslu, že vypůjčitel bude hradit tyto</w:t>
      </w:r>
      <w:r>
        <w:br/>
        <w:t>provozní náklady:</w:t>
      </w:r>
    </w:p>
    <w:p w:rsidR="004B3C17" w:rsidRDefault="00884F03">
      <w:pPr>
        <w:pStyle w:val="Zkladntext20"/>
        <w:framePr w:w="9144" w:h="5596" w:hRule="exact" w:wrap="none" w:vAnchor="page" w:hAnchor="page" w:x="1331" w:y="9568"/>
        <w:numPr>
          <w:ilvl w:val="0"/>
          <w:numId w:val="7"/>
        </w:numPr>
        <w:shd w:val="clear" w:color="auto" w:fill="auto"/>
        <w:tabs>
          <w:tab w:val="left" w:pos="803"/>
        </w:tabs>
        <w:spacing w:before="0" w:after="0" w:line="293" w:lineRule="exact"/>
        <w:ind w:left="760" w:hanging="260"/>
      </w:pPr>
      <w:r>
        <w:t>ročně 5 000 m</w:t>
      </w:r>
      <w:r>
        <w:rPr>
          <w:vertAlign w:val="superscript"/>
        </w:rPr>
        <w:t>3</w:t>
      </w:r>
      <w:r>
        <w:t xml:space="preserve"> plynu pro účely vytápění nebytových prostor a 300 m</w:t>
      </w:r>
      <w:r>
        <w:rPr>
          <w:vertAlign w:val="superscript"/>
        </w:rPr>
        <w:t>3</w:t>
      </w:r>
      <w:r>
        <w:t xml:space="preserve"> plynu pro účely</w:t>
      </w:r>
      <w:r>
        <w:br/>
        <w:t>ohřevu teplé vody, cena plynu bude stanovena průměrem ceny plynu za jednotlivé</w:t>
      </w:r>
      <w:r>
        <w:br/>
        <w:t>měsíce kalendářního roku uplatněné dodavatelem plynu</w:t>
      </w:r>
    </w:p>
    <w:p w:rsidR="004B3C17" w:rsidRDefault="00884F03">
      <w:pPr>
        <w:pStyle w:val="Zkladntext20"/>
        <w:framePr w:w="9144" w:h="5596" w:hRule="exact" w:wrap="none" w:vAnchor="page" w:hAnchor="page" w:x="1331" w:y="9568"/>
        <w:numPr>
          <w:ilvl w:val="0"/>
          <w:numId w:val="7"/>
        </w:numPr>
        <w:shd w:val="clear" w:color="auto" w:fill="auto"/>
        <w:tabs>
          <w:tab w:val="left" w:pos="803"/>
        </w:tabs>
        <w:spacing w:before="0" w:after="0" w:line="293" w:lineRule="exact"/>
        <w:ind w:left="760" w:hanging="260"/>
      </w:pPr>
      <w:r>
        <w:t>ročně 4 500 kWh elektrické energie pro účely osvětlení a provozu el. spotřebičů, cena</w:t>
      </w:r>
      <w:r>
        <w:br/>
        <w:t>elektrické energie bude stanovena průměrem ceny VT a NT uplatněné v odečtovém</w:t>
      </w:r>
      <w:r>
        <w:br/>
        <w:t>období dodavatelem elektrické energie</w:t>
      </w:r>
    </w:p>
    <w:p w:rsidR="004B3C17" w:rsidRDefault="00884F03">
      <w:pPr>
        <w:pStyle w:val="ZhlavneboZpat0"/>
        <w:framePr w:wrap="none" w:vAnchor="page" w:hAnchor="page" w:x="5852" w:y="15899"/>
        <w:shd w:val="clear" w:color="auto" w:fill="auto"/>
        <w:spacing w:line="190" w:lineRule="exact"/>
      </w:pPr>
      <w:r>
        <w:t>2</w:t>
      </w:r>
    </w:p>
    <w:p w:rsidR="004B3C17" w:rsidRDefault="004B3C17">
      <w:pPr>
        <w:rPr>
          <w:sz w:val="2"/>
          <w:szCs w:val="2"/>
        </w:rPr>
        <w:sectPr w:rsidR="004B3C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C17" w:rsidRDefault="00884F03">
      <w:pPr>
        <w:pStyle w:val="Zkladntext20"/>
        <w:framePr w:w="9158" w:h="2121" w:hRule="exact" w:wrap="none" w:vAnchor="page" w:hAnchor="page" w:x="1323" w:y="1321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 w:line="293" w:lineRule="exact"/>
        <w:ind w:left="720" w:hanging="260"/>
        <w:jc w:val="left"/>
      </w:pPr>
      <w:r>
        <w:lastRenderedPageBreak/>
        <w:t>ročně 150 m</w:t>
      </w:r>
      <w:r>
        <w:rPr>
          <w:vertAlign w:val="superscript"/>
        </w:rPr>
        <w:t>3</w:t>
      </w:r>
      <w:r>
        <w:t xml:space="preserve"> spotřeba vody, cena vodného a stočného bude stanovena dle ceny</w:t>
      </w:r>
      <w:r>
        <w:br/>
        <w:t>uplatněné dodavatelem vody.</w:t>
      </w:r>
    </w:p>
    <w:p w:rsidR="004B3C17" w:rsidRDefault="00884F03">
      <w:pPr>
        <w:pStyle w:val="Zkladntext20"/>
        <w:framePr w:w="9158" w:h="2121" w:hRule="exact" w:wrap="none" w:vAnchor="page" w:hAnchor="page" w:x="1323" w:y="1321"/>
        <w:numPr>
          <w:ilvl w:val="0"/>
          <w:numId w:val="6"/>
        </w:numPr>
        <w:shd w:val="clear" w:color="auto" w:fill="auto"/>
        <w:tabs>
          <w:tab w:val="left" w:pos="413"/>
        </w:tabs>
        <w:spacing w:before="0" w:after="0" w:line="293" w:lineRule="exact"/>
        <w:ind w:left="460" w:hanging="460"/>
      </w:pPr>
      <w:r>
        <w:t>Vypůjčitel se zavazuje hradit čtvrtletní zálohy na úhradu nákladů spojených se zajištěním</w:t>
      </w:r>
      <w:r>
        <w:br/>
        <w:t>služeb dle této smlouvy (t.j. především tepla, teplé vody, el. energie, vodné, stočné),</w:t>
      </w:r>
      <w:r>
        <w:br/>
        <w:t>vždy nejpozději do 15. dne druhého měsíce čtvrtletí, jehož se provozní náklady týkají.</w:t>
      </w:r>
      <w:r>
        <w:br/>
        <w:t>Roční výše záloh činí 92 000,- Kč (slovy: devadesátdva tisíc korun českých), čtvrtletně</w:t>
      </w:r>
      <w:r>
        <w:br/>
        <w:t>23 000,- Kč.</w:t>
      </w:r>
    </w:p>
    <w:p w:rsidR="004B3C17" w:rsidRDefault="00884F03">
      <w:pPr>
        <w:pStyle w:val="Zkladntext20"/>
        <w:framePr w:w="2818" w:h="1516" w:hRule="exact" w:wrap="none" w:vAnchor="page" w:hAnchor="page" w:x="1674" w:y="3669"/>
        <w:shd w:val="clear" w:color="auto" w:fill="auto"/>
        <w:spacing w:before="0" w:after="0" w:line="293" w:lineRule="exact"/>
        <w:ind w:firstLine="0"/>
        <w:jc w:val="left"/>
      </w:pPr>
      <w:r>
        <w:t>Rozpis čtvrtletních záloh pro</w:t>
      </w:r>
    </w:p>
    <w:p w:rsidR="004B3C17" w:rsidRDefault="00884F03">
      <w:pPr>
        <w:pStyle w:val="Zkladntext20"/>
        <w:framePr w:w="2818" w:h="1516" w:hRule="exact" w:wrap="none" w:vAnchor="page" w:hAnchor="page" w:x="1674" w:y="3669"/>
        <w:shd w:val="clear" w:color="auto" w:fill="auto"/>
        <w:spacing w:before="0" w:after="0" w:line="293" w:lineRule="exact"/>
        <w:ind w:firstLine="0"/>
        <w:jc w:val="left"/>
      </w:pPr>
      <w:r>
        <w:t>Vodné, stočné</w:t>
      </w:r>
    </w:p>
    <w:p w:rsidR="004B3C17" w:rsidRDefault="00884F03">
      <w:pPr>
        <w:pStyle w:val="Zkladntext20"/>
        <w:framePr w:w="2818" w:h="1516" w:hRule="exact" w:wrap="none" w:vAnchor="page" w:hAnchor="page" w:x="1674" w:y="3669"/>
        <w:shd w:val="clear" w:color="auto" w:fill="auto"/>
        <w:spacing w:before="0" w:after="0" w:line="293" w:lineRule="exact"/>
        <w:ind w:firstLine="0"/>
        <w:jc w:val="left"/>
      </w:pPr>
      <w:r>
        <w:t>El. energie</w:t>
      </w:r>
    </w:p>
    <w:p w:rsidR="004B3C17" w:rsidRDefault="00884F03">
      <w:pPr>
        <w:pStyle w:val="Zkladntext20"/>
        <w:framePr w:w="2818" w:h="1516" w:hRule="exact" w:wrap="none" w:vAnchor="page" w:hAnchor="page" w:x="1674" w:y="3669"/>
        <w:shd w:val="clear" w:color="auto" w:fill="auto"/>
        <w:spacing w:before="0" w:after="0" w:line="293" w:lineRule="exact"/>
        <w:ind w:firstLine="0"/>
        <w:jc w:val="left"/>
      </w:pPr>
      <w:r>
        <w:t>Teplo</w:t>
      </w:r>
    </w:p>
    <w:p w:rsidR="004B3C17" w:rsidRDefault="00884F03">
      <w:pPr>
        <w:pStyle w:val="Zkladntext40"/>
        <w:framePr w:w="2818" w:h="1516" w:hRule="exact" w:wrap="none" w:vAnchor="page" w:hAnchor="page" w:x="1674" w:y="3669"/>
        <w:shd w:val="clear" w:color="auto" w:fill="auto"/>
      </w:pPr>
      <w:r>
        <w:t>Celkem</w:t>
      </w:r>
    </w:p>
    <w:p w:rsidR="004B3C17" w:rsidRDefault="00884F03">
      <w:pPr>
        <w:pStyle w:val="Zkladntext20"/>
        <w:framePr w:w="2957" w:h="1507" w:hRule="exact" w:wrap="none" w:vAnchor="page" w:hAnchor="page" w:x="4520" w:y="3658"/>
        <w:shd w:val="clear" w:color="auto" w:fill="auto"/>
        <w:spacing w:before="0" w:after="0" w:line="288" w:lineRule="exact"/>
        <w:ind w:left="1040"/>
      </w:pPr>
      <w:r>
        <w:t xml:space="preserve">rok 2009 na </w:t>
      </w:r>
      <w:r>
        <w:rPr>
          <w:rStyle w:val="Zkladntext22"/>
        </w:rPr>
        <w:t>provozní náklady:</w:t>
      </w:r>
      <w:r>
        <w:rPr>
          <w:rStyle w:val="Zkladntext22"/>
        </w:rPr>
        <w:br/>
        <w:t>2 000,- Kč</w:t>
      </w:r>
      <w:r>
        <w:rPr>
          <w:rStyle w:val="Zkladntext22"/>
        </w:rPr>
        <w:br/>
        <w:t>4 000,- Kč</w:t>
      </w:r>
      <w:r>
        <w:rPr>
          <w:rStyle w:val="Zkladntext22"/>
        </w:rPr>
        <w:br/>
        <w:t>17 000,-Kč</w:t>
      </w:r>
      <w:r>
        <w:rPr>
          <w:rStyle w:val="Zkladntext22"/>
        </w:rPr>
        <w:br/>
      </w:r>
      <w:r>
        <w:rPr>
          <w:rStyle w:val="Zkladntext2Tun"/>
        </w:rPr>
        <w:t>23 000,-Kč</w:t>
      </w:r>
    </w:p>
    <w:p w:rsidR="004B3C17" w:rsidRDefault="00884F03">
      <w:pPr>
        <w:pStyle w:val="Zkladntext20"/>
        <w:framePr w:w="9158" w:h="9998" w:hRule="exact" w:wrap="none" w:vAnchor="page" w:hAnchor="page" w:x="1323" w:y="5410"/>
        <w:shd w:val="clear" w:color="auto" w:fill="auto"/>
        <w:spacing w:before="0" w:after="0" w:line="288" w:lineRule="exact"/>
        <w:ind w:left="420" w:firstLine="0"/>
      </w:pPr>
      <w:r>
        <w:rPr>
          <w:rStyle w:val="Zkladntext21"/>
        </w:rPr>
        <w:t>Výši záloh pro každý rok bude upravovat dodatek ke smlouvě o výpůjče a bude vycházet</w:t>
      </w:r>
      <w:r>
        <w:rPr>
          <w:rStyle w:val="Zkladntext21"/>
        </w:rPr>
        <w:br/>
        <w:t>z průměrných cen energií z předchozího roku.</w:t>
      </w:r>
    </w:p>
    <w:p w:rsidR="004B3C17" w:rsidRDefault="00884F03">
      <w:pPr>
        <w:pStyle w:val="Zkladntext20"/>
        <w:framePr w:w="9158" w:h="9998" w:hRule="exact" w:wrap="none" w:vAnchor="page" w:hAnchor="page" w:x="1323" w:y="5410"/>
        <w:shd w:val="clear" w:color="auto" w:fill="auto"/>
        <w:spacing w:before="0" w:after="0" w:line="288" w:lineRule="exact"/>
        <w:ind w:left="420" w:firstLine="0"/>
      </w:pPr>
      <w:r>
        <w:rPr>
          <w:rStyle w:val="Zkladntext21"/>
        </w:rPr>
        <w:t>Zálohy bude vypůjčitel poukazovat čtvrtletně převodním příkazem na účet pújčitele</w:t>
      </w:r>
      <w:r>
        <w:rPr>
          <w:rStyle w:val="Zkladntext21"/>
        </w:rPr>
        <w:br/>
        <w:t>uvedený v záhlaví této smlouvy. Za každý den prodlení s placením záloh na provozní</w:t>
      </w:r>
      <w:r>
        <w:rPr>
          <w:rStyle w:val="Zkladntext21"/>
        </w:rPr>
        <w:br/>
        <w:t xml:space="preserve">náklady může půjčitel účtovat vypůjčiteli smluvní pokutu ve výši 0,05 </w:t>
      </w:r>
      <w:r>
        <w:t xml:space="preserve">% </w:t>
      </w:r>
      <w:r>
        <w:rPr>
          <w:rStyle w:val="Zkladntext21"/>
        </w:rPr>
        <w:t>z dlužné částky</w:t>
      </w:r>
      <w:r>
        <w:rPr>
          <w:rStyle w:val="Zkladntext21"/>
        </w:rPr>
        <w:br/>
        <w:t>za každý den prodlení se splatností do 14 dnů od vystavení.</w:t>
      </w:r>
    </w:p>
    <w:p w:rsidR="004B3C17" w:rsidRDefault="00884F03">
      <w:pPr>
        <w:pStyle w:val="Zkladntext20"/>
        <w:framePr w:w="9158" w:h="9998" w:hRule="exact" w:wrap="none" w:vAnchor="page" w:hAnchor="page" w:x="1323" w:y="5410"/>
        <w:shd w:val="clear" w:color="auto" w:fill="auto"/>
        <w:spacing w:before="0" w:after="0" w:line="288" w:lineRule="exact"/>
        <w:ind w:left="420" w:firstLine="0"/>
      </w:pPr>
      <w:r>
        <w:rPr>
          <w:rStyle w:val="Zkladntext21"/>
        </w:rPr>
        <w:t>Půjčitel po uplynutí každého kalendářního roku provede do 20. 1. následujícího roku</w:t>
      </w:r>
      <w:r>
        <w:rPr>
          <w:rStyle w:val="Zkladntext21"/>
        </w:rPr>
        <w:br/>
        <w:t>vyúčtování skutečných provozních nákladů vypůjčitele, formou faktury.</w:t>
      </w:r>
    </w:p>
    <w:p w:rsidR="004B3C17" w:rsidRDefault="00884F03">
      <w:pPr>
        <w:pStyle w:val="Zkladntext20"/>
        <w:framePr w:w="9158" w:h="9998" w:hRule="exact" w:wrap="none" w:vAnchor="page" w:hAnchor="page" w:x="1323" w:y="5410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 w:line="288" w:lineRule="exact"/>
        <w:ind w:left="420" w:hanging="420"/>
      </w:pPr>
      <w:r>
        <w:rPr>
          <w:rStyle w:val="Zkladntext21"/>
        </w:rPr>
        <w:t>Skončí-li užívání vypůjčených nebytových prostor v průběhu kalendářního čtvrtletí, náleží</w:t>
      </w:r>
      <w:r>
        <w:rPr>
          <w:rStyle w:val="Zkladntext21"/>
        </w:rPr>
        <w:br/>
        <w:t>půjčiteli pouze poměrná část čtvrtletní zálohy.</w:t>
      </w:r>
    </w:p>
    <w:p w:rsidR="004B3C17" w:rsidRDefault="00884F03">
      <w:pPr>
        <w:pStyle w:val="Zkladntext20"/>
        <w:framePr w:w="9158" w:h="9998" w:hRule="exact" w:wrap="none" w:vAnchor="page" w:hAnchor="page" w:x="1323" w:y="5410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 w:line="288" w:lineRule="exact"/>
        <w:ind w:left="420" w:hanging="420"/>
      </w:pPr>
      <w:r>
        <w:rPr>
          <w:rStyle w:val="Zkladntext21"/>
        </w:rPr>
        <w:t>Písemné vyúčtování úhrady nákladů spojených se zajišťováním služeb uvedených</w:t>
      </w:r>
      <w:r>
        <w:rPr>
          <w:rStyle w:val="Zkladntext21"/>
        </w:rPr>
        <w:br/>
        <w:t>v odst. 3. toho článku, na které hradí vypůjčitel zálohy, zašle půjčitel vypůjčiteli po</w:t>
      </w:r>
      <w:r>
        <w:rPr>
          <w:rStyle w:val="Zkladntext21"/>
        </w:rPr>
        <w:br/>
        <w:t>skončení kalendářního roku za předchozí kalendářní rok, příp. při skončení tohoto</w:t>
      </w:r>
      <w:r>
        <w:rPr>
          <w:rStyle w:val="Zkladntext21"/>
        </w:rPr>
        <w:br/>
        <w:t xml:space="preserve">smluvního vztahu </w:t>
      </w:r>
      <w:r>
        <w:t xml:space="preserve">v </w:t>
      </w:r>
      <w:r>
        <w:rPr>
          <w:rStyle w:val="Zkladntext21"/>
        </w:rPr>
        <w:t>průběhu kalendářního roku za období od 1. ledna tohoto</w:t>
      </w:r>
      <w:r>
        <w:rPr>
          <w:rStyle w:val="Zkladntext21"/>
        </w:rPr>
        <w:br/>
        <w:t>kalendářního roku do posledního dne trvání tohoto smluvního vztahu. Případný</w:t>
      </w:r>
      <w:r>
        <w:rPr>
          <w:rStyle w:val="Zkladntext21"/>
        </w:rPr>
        <w:br/>
        <w:t>nedoplatek uhradí vypůjčitel do 14 dnů od vystavení vyúčtování (faktury) půjčitelem na</w:t>
      </w:r>
      <w:r>
        <w:rPr>
          <w:rStyle w:val="Zkladntext21"/>
        </w:rPr>
        <w:br/>
        <w:t>účet pújčitele uvedený v záhlaví této smlouvy. Případný přeplatek vrátí půjčitel vypújičiteli</w:t>
      </w:r>
      <w:r>
        <w:rPr>
          <w:rStyle w:val="Zkladntext21"/>
        </w:rPr>
        <w:br/>
        <w:t>na jeho účet do 14 dnů od vystavení vyúčtování (faktury) půjčitelem.</w:t>
      </w:r>
    </w:p>
    <w:p w:rsidR="004B3C17" w:rsidRDefault="00884F03">
      <w:pPr>
        <w:pStyle w:val="Zkladntext20"/>
        <w:framePr w:w="9158" w:h="9998" w:hRule="exact" w:wrap="none" w:vAnchor="page" w:hAnchor="page" w:x="1323" w:y="5410"/>
        <w:shd w:val="clear" w:color="auto" w:fill="auto"/>
        <w:spacing w:before="0" w:after="0" w:line="288" w:lineRule="exact"/>
        <w:ind w:left="420" w:firstLine="0"/>
      </w:pPr>
      <w:r>
        <w:rPr>
          <w:rStyle w:val="Zkladntext21"/>
        </w:rPr>
        <w:t>Za každý den prodlení s úhradou přeplatku či nedoplatku může příslušná strana druhé</w:t>
      </w:r>
      <w:r>
        <w:rPr>
          <w:rStyle w:val="Zkladntext21"/>
        </w:rPr>
        <w:br/>
        <w:t>smluvní straně, která je v prodlení, účtovat smluvní pokutu ve výši 0,05 % z dlužné</w:t>
      </w:r>
      <w:r>
        <w:rPr>
          <w:rStyle w:val="Zkladntext21"/>
        </w:rPr>
        <w:br/>
        <w:t>částky za každý den prodlení se splatností do 14 dnů od vystavení.</w:t>
      </w:r>
    </w:p>
    <w:p w:rsidR="004B3C17" w:rsidRDefault="00884F03">
      <w:pPr>
        <w:pStyle w:val="Zkladntext20"/>
        <w:framePr w:w="9158" w:h="9998" w:hRule="exact" w:wrap="none" w:vAnchor="page" w:hAnchor="page" w:x="1323" w:y="5410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 w:line="288" w:lineRule="exact"/>
        <w:ind w:left="420" w:hanging="420"/>
      </w:pPr>
      <w:r>
        <w:rPr>
          <w:rStyle w:val="Zkladntext21"/>
        </w:rPr>
        <w:t>Vypůjčitel má právo požádat pújčitele za účelem ověření správnosti vyúčtování</w:t>
      </w:r>
      <w:r>
        <w:rPr>
          <w:rStyle w:val="Zkladntext21"/>
        </w:rPr>
        <w:br/>
        <w:t>o předložení průkazných materiálů, které byly podkladem pro zpracování vyúčtování.</w:t>
      </w:r>
    </w:p>
    <w:p w:rsidR="004B3C17" w:rsidRDefault="00884F03">
      <w:pPr>
        <w:pStyle w:val="Zkladntext20"/>
        <w:framePr w:w="9158" w:h="9998" w:hRule="exact" w:wrap="none" w:vAnchor="page" w:hAnchor="page" w:x="1323" w:y="5410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 w:line="288" w:lineRule="exact"/>
        <w:ind w:left="420" w:hanging="420"/>
      </w:pPr>
      <w:r>
        <w:rPr>
          <w:rStyle w:val="Zkladntext21"/>
        </w:rPr>
        <w:t>Pokud při ročním vyúčtování záloh na úhradu provozních nákladů souhrn čtvrtletních</w:t>
      </w:r>
      <w:r>
        <w:rPr>
          <w:rStyle w:val="Zkladntext21"/>
        </w:rPr>
        <w:br/>
        <w:t>záloh, které měly být poskytnuty, nedosáhne 95% výše vyúčtovaných skutečných</w:t>
      </w:r>
      <w:r>
        <w:rPr>
          <w:rStyle w:val="Zkladntext21"/>
        </w:rPr>
        <w:br/>
        <w:t>provozních nákladů, zvýší se čtvrtletní zálohy tak, aby jejich roční souhrn dosáhl výše</w:t>
      </w:r>
      <w:r>
        <w:rPr>
          <w:rStyle w:val="Zkladntext21"/>
        </w:rPr>
        <w:br/>
        <w:t>vyúčtovaných skutečných provozních nákladů za předcházející kalendářní rok. Takto</w:t>
      </w:r>
      <w:r>
        <w:rPr>
          <w:rStyle w:val="Zkladntext21"/>
        </w:rPr>
        <w:br/>
        <w:t>upravenou výši čtvrtletních záloh půjčitel uplatní písemným oznámením vypůjčiteli a tyto</w:t>
      </w:r>
      <w:r>
        <w:rPr>
          <w:rStyle w:val="Zkladntext21"/>
        </w:rPr>
        <w:br/>
        <w:t>jsou pro vypůjčitele závazné.</w:t>
      </w:r>
    </w:p>
    <w:p w:rsidR="004B3C17" w:rsidRDefault="00884F03">
      <w:pPr>
        <w:pStyle w:val="Zkladntext20"/>
        <w:framePr w:w="9158" w:h="9998" w:hRule="exact" w:wrap="none" w:vAnchor="page" w:hAnchor="page" w:x="1323" w:y="5410"/>
        <w:shd w:val="clear" w:color="auto" w:fill="auto"/>
        <w:spacing w:before="0" w:after="0" w:line="288" w:lineRule="exact"/>
        <w:ind w:left="420" w:firstLine="0"/>
      </w:pPr>
      <w:r>
        <w:rPr>
          <w:rStyle w:val="Zkladntext21"/>
        </w:rPr>
        <w:t xml:space="preserve">Čtvrtletní zálohy následující po doručení takového oznámení jsou splatné </w:t>
      </w:r>
      <w:r>
        <w:t xml:space="preserve">již </w:t>
      </w:r>
      <w:r>
        <w:rPr>
          <w:rStyle w:val="Zkladntext21"/>
        </w:rPr>
        <w:t>ve výši</w:t>
      </w:r>
      <w:r>
        <w:rPr>
          <w:rStyle w:val="Zkladntext21"/>
        </w:rPr>
        <w:br/>
        <w:t>odpovídající upravené výši zálohy, avšak úprava výše čtvrtletních záloh je účinná od 1.</w:t>
      </w:r>
      <w:r>
        <w:rPr>
          <w:rStyle w:val="Zkladntext21"/>
        </w:rPr>
        <w:br/>
        <w:t>ledna roku, v němž půjčitel úpravu uplatnil, a proto rozdíl mezi výší čtvrtletních záloh</w:t>
      </w:r>
      <w:r>
        <w:rPr>
          <w:rStyle w:val="Zkladntext21"/>
        </w:rPr>
        <w:br/>
        <w:t>zaplacených před doručením oznámení na období od 1. ledna a výší čtvrtletních záloh</w:t>
      </w:r>
      <w:r>
        <w:rPr>
          <w:rStyle w:val="Zkladntext21"/>
        </w:rPr>
        <w:br/>
        <w:t>odpovídající upravené výši záloh je splatný samostatně s nejbližší čtvrtletní zálohou</w:t>
      </w:r>
    </w:p>
    <w:p w:rsidR="004B3C17" w:rsidRDefault="00884F03">
      <w:pPr>
        <w:pStyle w:val="ZhlavneboZpat0"/>
        <w:framePr w:wrap="none" w:vAnchor="page" w:hAnchor="page" w:x="5864" w:y="15904"/>
        <w:shd w:val="clear" w:color="auto" w:fill="auto"/>
        <w:spacing w:line="190" w:lineRule="exact"/>
      </w:pPr>
      <w:r>
        <w:t>3</w:t>
      </w:r>
    </w:p>
    <w:p w:rsidR="004B3C17" w:rsidRDefault="004B3C17">
      <w:pPr>
        <w:rPr>
          <w:sz w:val="2"/>
          <w:szCs w:val="2"/>
        </w:rPr>
        <w:sectPr w:rsidR="004B3C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C17" w:rsidRDefault="00884F03">
      <w:pPr>
        <w:pStyle w:val="Zkladntext20"/>
        <w:framePr w:w="9182" w:h="2129" w:hRule="exact" w:wrap="none" w:vAnchor="page" w:hAnchor="page" w:x="1311" w:y="1308"/>
        <w:shd w:val="clear" w:color="auto" w:fill="auto"/>
        <w:spacing w:before="0" w:after="0"/>
        <w:ind w:left="420" w:firstLine="0"/>
      </w:pPr>
      <w:r>
        <w:lastRenderedPageBreak/>
        <w:t>následující po doručení oznámení. Za každý započatý den prodlení s úhradou záloh</w:t>
      </w:r>
      <w:r>
        <w:br/>
        <w:t>může půjčitel účtovat smluvní pokutu ve výši 0,05 % z dlužné částky za každý den</w:t>
      </w:r>
      <w:r>
        <w:br/>
        <w:t>prodlení se splatností do 14 dnů od vystavení.</w:t>
      </w:r>
    </w:p>
    <w:p w:rsidR="004B3C17" w:rsidRDefault="00884F03">
      <w:pPr>
        <w:pStyle w:val="Zkladntext20"/>
        <w:framePr w:w="9182" w:h="2129" w:hRule="exact" w:wrap="none" w:vAnchor="page" w:hAnchor="page" w:x="1311" w:y="1308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0" w:line="293" w:lineRule="exact"/>
        <w:ind w:left="420" w:hanging="420"/>
      </w:pPr>
      <w:r>
        <w:t>Ve vypůjčených prostorách je zakázáno bez předchozího souhlasu půjčitele instalovat</w:t>
      </w:r>
      <w:r>
        <w:br/>
        <w:t>další elektrické spotřebiče s nadměrnou spotřebou elektrické energie, (např. el. otopná</w:t>
      </w:r>
      <w:r>
        <w:br/>
        <w:t>tělesa, boilery, průtokové ohřívače vody, rychlovarné konvice, ledničky, atd.).</w:t>
      </w:r>
    </w:p>
    <w:p w:rsidR="004B3C17" w:rsidRDefault="00884F03">
      <w:pPr>
        <w:pStyle w:val="Zkladntext20"/>
        <w:framePr w:w="9182" w:h="2129" w:hRule="exact" w:wrap="none" w:vAnchor="page" w:hAnchor="page" w:x="1311" w:y="1308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0" w:line="293" w:lineRule="exact"/>
        <w:ind w:left="420" w:hanging="420"/>
      </w:pPr>
      <w:r>
        <w:t>Zaplacením se podle této smlouvy rozumí připsání příslušné částky na účet půjčitele.</w:t>
      </w:r>
    </w:p>
    <w:p w:rsidR="004B3C17" w:rsidRDefault="00884F03">
      <w:pPr>
        <w:pStyle w:val="Nadpis30"/>
        <w:framePr w:w="9182" w:h="4688" w:hRule="exact" w:wrap="none" w:vAnchor="page" w:hAnchor="page" w:x="1311" w:y="4000"/>
        <w:numPr>
          <w:ilvl w:val="0"/>
          <w:numId w:val="6"/>
        </w:numPr>
        <w:shd w:val="clear" w:color="auto" w:fill="auto"/>
        <w:tabs>
          <w:tab w:val="left" w:pos="4674"/>
        </w:tabs>
        <w:spacing w:after="269" w:line="220" w:lineRule="exact"/>
        <w:ind w:left="4260" w:firstLine="0"/>
        <w:jc w:val="both"/>
      </w:pPr>
      <w:bookmarkStart w:id="6" w:name="bookmark6"/>
      <w:r>
        <w:rPr>
          <w:rStyle w:val="Nadpis31"/>
          <w:b/>
          <w:bCs/>
        </w:rPr>
        <w:t>VI.</w:t>
      </w:r>
      <w:bookmarkEnd w:id="6"/>
    </w:p>
    <w:p w:rsidR="004B3C17" w:rsidRDefault="00884F03">
      <w:pPr>
        <w:pStyle w:val="Zkladntext20"/>
        <w:framePr w:w="9182" w:h="4688" w:hRule="exact" w:wrap="none" w:vAnchor="page" w:hAnchor="page" w:x="1311" w:y="4000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0" w:line="293" w:lineRule="exact"/>
        <w:ind w:left="420" w:hanging="420"/>
      </w:pPr>
      <w:r>
        <w:rPr>
          <w:rStyle w:val="Zkladntext21"/>
        </w:rPr>
        <w:t>Stavební úpravy, rekonstrukce, modernizace a stavební adaptace (dále jen stavební</w:t>
      </w:r>
      <w:r>
        <w:rPr>
          <w:rStyle w:val="Zkladntext21"/>
        </w:rPr>
        <w:br/>
        <w:t>úpravy) užívaných prostor může vypůjčitel provádět jen na základě předchozí písemné</w:t>
      </w:r>
      <w:r>
        <w:rPr>
          <w:rStyle w:val="Zkladntext21"/>
        </w:rPr>
        <w:br/>
        <w:t>dohody s půjčitelem, jejímž obsahem bude i ujednání o vypořádání vynaložených</w:t>
      </w:r>
      <w:r>
        <w:rPr>
          <w:rStyle w:val="Zkladntext21"/>
        </w:rPr>
        <w:br/>
        <w:t>nákladů. Bez takového ujednání není dohoda platná a takto neplatná dohoda není ani</w:t>
      </w:r>
      <w:r>
        <w:rPr>
          <w:rStyle w:val="Zkladntext21"/>
        </w:rPr>
        <w:br/>
        <w:t>souhlasem půjčitele s provedenými stavebními úpravami.</w:t>
      </w:r>
    </w:p>
    <w:p w:rsidR="004B3C17" w:rsidRDefault="00884F03">
      <w:pPr>
        <w:pStyle w:val="Zkladntext20"/>
        <w:framePr w:w="9182" w:h="4688" w:hRule="exact" w:wrap="none" w:vAnchor="page" w:hAnchor="page" w:x="1311" w:y="4000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0" w:line="293" w:lineRule="exact"/>
        <w:ind w:left="420" w:hanging="420"/>
      </w:pPr>
      <w:r>
        <w:rPr>
          <w:rStyle w:val="Zkladntext21"/>
        </w:rPr>
        <w:t>Provede-li vypůjčitel úpravy předmětných prostor bez písemného souhlasu půjčitele, je</w:t>
      </w:r>
      <w:r>
        <w:rPr>
          <w:rStyle w:val="Zkladntext21"/>
        </w:rPr>
        <w:br/>
        <w:t>povinen v případě skončení tohoto smluvního vztahu uvést předmětné prostory na své</w:t>
      </w:r>
      <w:r>
        <w:rPr>
          <w:rStyle w:val="Zkladntext21"/>
        </w:rPr>
        <w:br/>
        <w:t>náklady do stavu, na kterém se dohodne s půjčitelem, a to ke dni jeho skončení.</w:t>
      </w:r>
    </w:p>
    <w:p w:rsidR="004B3C17" w:rsidRDefault="00884F03">
      <w:pPr>
        <w:pStyle w:val="Zkladntext20"/>
        <w:framePr w:w="9182" w:h="4688" w:hRule="exact" w:wrap="none" w:vAnchor="page" w:hAnchor="page" w:x="1311" w:y="4000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0" w:line="293" w:lineRule="exact"/>
        <w:ind w:left="420" w:hanging="420"/>
      </w:pPr>
      <w:r>
        <w:rPr>
          <w:rStyle w:val="Zkladntext21"/>
        </w:rPr>
        <w:t>Dále se obě strany dohodly, že vypůjčitel si bude sám vlastním nákladem hradit náklady</w:t>
      </w:r>
      <w:r>
        <w:rPr>
          <w:rStyle w:val="Zkladntext21"/>
        </w:rPr>
        <w:br/>
        <w:t>spojené s obvyklým udržováním vypůjčených prostor, zejména náklady na malování,</w:t>
      </w:r>
      <w:r>
        <w:rPr>
          <w:rStyle w:val="Zkladntext21"/>
        </w:rPr>
        <w:br/>
        <w:t>opravy a výměny zámků, kování, světel, žárovek, zářivek, vypínačů, zásuvek,</w:t>
      </w:r>
      <w:r>
        <w:rPr>
          <w:rStyle w:val="Zkladntext21"/>
        </w:rPr>
        <w:br/>
        <w:t>podlahových krytin, prahů, okenních a dveřních skel apod., a také náklady na opravy</w:t>
      </w:r>
      <w:r>
        <w:rPr>
          <w:rStyle w:val="Zkladntext21"/>
        </w:rPr>
        <w:br/>
        <w:t>poškození užívaných prostor, které sám způsobil nebo způsobily osoby, kterým umožnil</w:t>
      </w:r>
      <w:r>
        <w:rPr>
          <w:rStyle w:val="Zkladntext21"/>
        </w:rPr>
        <w:br/>
        <w:t>do vypůjčených prostor přístup.</w:t>
      </w:r>
    </w:p>
    <w:p w:rsidR="004B3C17" w:rsidRDefault="00884F03">
      <w:pPr>
        <w:pStyle w:val="Nadpis30"/>
        <w:framePr w:w="9182" w:h="2365" w:hRule="exact" w:wrap="none" w:vAnchor="page" w:hAnchor="page" w:x="1311" w:y="9251"/>
        <w:shd w:val="clear" w:color="auto" w:fill="auto"/>
        <w:spacing w:after="270" w:line="220" w:lineRule="exact"/>
        <w:ind w:firstLine="0"/>
      </w:pPr>
      <w:bookmarkStart w:id="7" w:name="bookmark7"/>
      <w:r>
        <w:t>VII.</w:t>
      </w:r>
      <w:bookmarkEnd w:id="7"/>
    </w:p>
    <w:p w:rsidR="004B3C17" w:rsidRDefault="00884F03">
      <w:pPr>
        <w:pStyle w:val="Zkladntext20"/>
        <w:framePr w:w="9182" w:h="2365" w:hRule="exact" w:wrap="none" w:vAnchor="page" w:hAnchor="page" w:x="1311" w:y="9251"/>
        <w:shd w:val="clear" w:color="auto" w:fill="auto"/>
        <w:spacing w:before="0" w:after="0"/>
        <w:ind w:firstLine="0"/>
      </w:pPr>
      <w:r>
        <w:t>Půjčitel je povinen udržovat podstatu nemovitosti a provádět s tím související podstatné</w:t>
      </w:r>
      <w:r>
        <w:br/>
        <w:t>opravy. Vypůjčitel je povinen bez zbytečného odkladu oznámit půjčiteli závady, vzniklé škody</w:t>
      </w:r>
      <w:r>
        <w:br/>
        <w:t>a potřebu oprav, které má půjčitel provést, jinak vypůjčitel odpovídá za škodu, která</w:t>
      </w:r>
      <w:r>
        <w:br/>
        <w:t>nesplněním této povinnosti vznikla.</w:t>
      </w:r>
    </w:p>
    <w:p w:rsidR="004B3C17" w:rsidRDefault="00884F03">
      <w:pPr>
        <w:pStyle w:val="Zkladntext20"/>
        <w:framePr w:w="9182" w:h="2365" w:hRule="exact" w:wrap="none" w:vAnchor="page" w:hAnchor="page" w:x="1311" w:y="9251"/>
        <w:shd w:val="clear" w:color="auto" w:fill="auto"/>
        <w:spacing w:before="0" w:after="0" w:line="312" w:lineRule="exact"/>
        <w:ind w:firstLine="0"/>
      </w:pPr>
      <w:r>
        <w:t>Vypůjčitel je povinen snášet omezení v užívání nemovitosti v rozsahu nutném pro provedení</w:t>
      </w:r>
      <w:r>
        <w:br/>
        <w:t>oprav a udržování podstaty nemovitosti.</w:t>
      </w:r>
    </w:p>
    <w:p w:rsidR="004B3C17" w:rsidRDefault="00884F03">
      <w:pPr>
        <w:pStyle w:val="Nadpis320"/>
        <w:framePr w:w="9182" w:h="3221" w:hRule="exact" w:wrap="none" w:vAnchor="page" w:hAnchor="page" w:x="1311" w:y="12188"/>
        <w:shd w:val="clear" w:color="auto" w:fill="auto"/>
        <w:spacing w:before="0" w:after="290" w:line="140" w:lineRule="exact"/>
      </w:pPr>
      <w:bookmarkStart w:id="8" w:name="bookmark8"/>
      <w:r>
        <w:t>Vlil.</w:t>
      </w:r>
      <w:bookmarkEnd w:id="8"/>
    </w:p>
    <w:p w:rsidR="004B3C17" w:rsidRDefault="00884F03">
      <w:pPr>
        <w:pStyle w:val="Zkladntext20"/>
        <w:framePr w:w="9182" w:h="3221" w:hRule="exact" w:wrap="none" w:vAnchor="page" w:hAnchor="page" w:x="1311" w:y="12188"/>
        <w:numPr>
          <w:ilvl w:val="0"/>
          <w:numId w:val="9"/>
        </w:numPr>
        <w:shd w:val="clear" w:color="auto" w:fill="auto"/>
        <w:tabs>
          <w:tab w:val="left" w:pos="348"/>
        </w:tabs>
        <w:spacing w:before="0" w:after="0" w:line="293" w:lineRule="exact"/>
        <w:ind w:left="420" w:hanging="420"/>
      </w:pPr>
      <w:r>
        <w:t>Závady a poškození, které vypůjčitel způsobil, odstraňuje vypůjčitel na svoje náklady bez</w:t>
      </w:r>
      <w:r>
        <w:br/>
        <w:t>zbytečného odkladu, nejpozději do 14 dnů od jejich vzniku. V případě prodlení se</w:t>
      </w:r>
      <w:r>
        <w:br/>
        <w:t>splněním této povinnosti může půjčitel vyúčtovat vypůjčiteli smluvní pokutu ve výši 100,-</w:t>
      </w:r>
      <w:r>
        <w:br/>
        <w:t>Kč za každý den prodlení se splatností do 14 dnů od jejího vystavení. Vypůjčitel je</w:t>
      </w:r>
      <w:r>
        <w:br/>
        <w:t>povinen předcházet vzniku škod.</w:t>
      </w:r>
    </w:p>
    <w:p w:rsidR="004B3C17" w:rsidRDefault="00884F03">
      <w:pPr>
        <w:pStyle w:val="Zkladntext20"/>
        <w:framePr w:w="9182" w:h="3221" w:hRule="exact" w:wrap="none" w:vAnchor="page" w:hAnchor="page" w:x="1311" w:y="12188"/>
        <w:numPr>
          <w:ilvl w:val="0"/>
          <w:numId w:val="9"/>
        </w:numPr>
        <w:shd w:val="clear" w:color="auto" w:fill="auto"/>
        <w:tabs>
          <w:tab w:val="left" w:pos="348"/>
        </w:tabs>
        <w:spacing w:before="0" w:after="0"/>
        <w:ind w:left="420" w:hanging="420"/>
      </w:pPr>
      <w:r>
        <w:t>Vypůjčitel odpovídá za poškození nebo nadměrné opotřebení vypůjčených prostor a</w:t>
      </w:r>
      <w:r>
        <w:br/>
        <w:t>rovněž za škody, způsobené osobami, kterým umožnil do vypůjčených prostor přístup.</w:t>
      </w:r>
      <w:r>
        <w:br/>
        <w:t>Půjčitel neodpovídá za bezpečnost, majetek nebo jiné poškození osob, které se zdržují</w:t>
      </w:r>
      <w:r>
        <w:br/>
        <w:t>ve vypůjčených prostorách.</w:t>
      </w:r>
    </w:p>
    <w:p w:rsidR="004B3C17" w:rsidRDefault="00884F03">
      <w:pPr>
        <w:pStyle w:val="ZhlavneboZpat0"/>
        <w:framePr w:wrap="none" w:vAnchor="page" w:hAnchor="page" w:x="5867" w:y="15899"/>
        <w:shd w:val="clear" w:color="auto" w:fill="auto"/>
        <w:spacing w:line="190" w:lineRule="exact"/>
      </w:pPr>
      <w:r>
        <w:t>4</w:t>
      </w:r>
    </w:p>
    <w:p w:rsidR="004B3C17" w:rsidRDefault="004B3C17">
      <w:pPr>
        <w:rPr>
          <w:sz w:val="2"/>
          <w:szCs w:val="2"/>
        </w:rPr>
        <w:sectPr w:rsidR="004B3C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C17" w:rsidRDefault="00884F03">
      <w:pPr>
        <w:pStyle w:val="ZhlavneboZpat30"/>
        <w:framePr w:wrap="none" w:vAnchor="page" w:hAnchor="page" w:x="5720" w:y="1981"/>
        <w:shd w:val="clear" w:color="auto" w:fill="auto"/>
        <w:spacing w:line="210" w:lineRule="exact"/>
      </w:pPr>
      <w:r>
        <w:lastRenderedPageBreak/>
        <w:t>IX.</w:t>
      </w:r>
    </w:p>
    <w:p w:rsidR="004B3C17" w:rsidRDefault="00884F03">
      <w:pPr>
        <w:pStyle w:val="Zkladntext20"/>
        <w:framePr w:w="10114" w:h="969" w:hRule="exact" w:wrap="none" w:vAnchor="page" w:hAnchor="page" w:x="1308" w:y="2494"/>
        <w:shd w:val="clear" w:color="auto" w:fill="auto"/>
        <w:spacing w:before="0" w:after="0" w:line="302" w:lineRule="exact"/>
        <w:ind w:right="1020" w:firstLine="0"/>
      </w:pPr>
      <w:r>
        <w:t>Po celou dobu užívání prostor je vypůjčitel povinen včas, řádně a vlastním nákladem</w:t>
      </w:r>
      <w:r>
        <w:br/>
        <w:t>zajišťovat dodržování všech platných požárních, bezpečnostních, hygienických a jiných</w:t>
      </w:r>
      <w:r>
        <w:br/>
        <w:t>předpisů.</w:t>
      </w:r>
    </w:p>
    <w:p w:rsidR="004B3C17" w:rsidRDefault="00884F03">
      <w:pPr>
        <w:pStyle w:val="Zkladntext20"/>
        <w:framePr w:w="10114" w:h="4549" w:hRule="exact" w:wrap="none" w:vAnchor="page" w:hAnchor="page" w:x="1308" w:y="4541"/>
        <w:numPr>
          <w:ilvl w:val="0"/>
          <w:numId w:val="10"/>
        </w:numPr>
        <w:shd w:val="clear" w:color="auto" w:fill="auto"/>
        <w:tabs>
          <w:tab w:val="left" w:pos="367"/>
        </w:tabs>
        <w:spacing w:before="0" w:after="0" w:line="293" w:lineRule="exact"/>
        <w:ind w:left="415" w:right="1020" w:hanging="400"/>
      </w:pPr>
      <w:r>
        <w:rPr>
          <w:rStyle w:val="Zkladntext21"/>
        </w:rPr>
        <w:t>Pokud tato smlouva konkrétní věc neřeší, platí pro tento vztah ustanovení obecně</w:t>
      </w:r>
      <w:r>
        <w:rPr>
          <w:rStyle w:val="Zkladntext21"/>
        </w:rPr>
        <w:br/>
        <w:t>závazných právních předpisů. Smlouvaje vyhotovena ve 4 stejnopisech, z nichž 2 obdrží</w:t>
      </w:r>
      <w:r>
        <w:rPr>
          <w:rStyle w:val="Zkladntext21"/>
        </w:rPr>
        <w:br/>
        <w:t>vypůjčitel a 2 půjčitel.</w:t>
      </w:r>
    </w:p>
    <w:p w:rsidR="004B3C17" w:rsidRDefault="00884F03">
      <w:pPr>
        <w:pStyle w:val="Zkladntext20"/>
        <w:framePr w:w="10114" w:h="4549" w:hRule="exact" w:wrap="none" w:vAnchor="page" w:hAnchor="page" w:x="1308" w:y="4541"/>
        <w:numPr>
          <w:ilvl w:val="0"/>
          <w:numId w:val="10"/>
        </w:numPr>
        <w:shd w:val="clear" w:color="auto" w:fill="auto"/>
        <w:tabs>
          <w:tab w:val="left" w:pos="367"/>
        </w:tabs>
        <w:spacing w:before="0" w:after="0" w:line="293" w:lineRule="exact"/>
        <w:ind w:left="415" w:right="1020" w:hanging="400"/>
      </w:pPr>
      <w:r>
        <w:rPr>
          <w:rStyle w:val="Zkladntext21"/>
        </w:rPr>
        <w:t>Jakékoliv změny a doplňky této smlouvy mohou být provedeny na základě dohody</w:t>
      </w:r>
      <w:r>
        <w:rPr>
          <w:rStyle w:val="Zkladntext21"/>
        </w:rPr>
        <w:br/>
        <w:t>smluvních stran, formou písemného dodatku ke smlouvě, jako dodatku výslovně</w:t>
      </w:r>
      <w:r>
        <w:rPr>
          <w:rStyle w:val="Zkladntext21"/>
        </w:rPr>
        <w:br/>
        <w:t>označeného a pořadově číslovaného.</w:t>
      </w:r>
    </w:p>
    <w:p w:rsidR="004B3C17" w:rsidRDefault="00884F03">
      <w:pPr>
        <w:pStyle w:val="Zkladntext20"/>
        <w:framePr w:w="10114" w:h="4549" w:hRule="exact" w:wrap="none" w:vAnchor="page" w:hAnchor="page" w:x="1308" w:y="4541"/>
        <w:numPr>
          <w:ilvl w:val="0"/>
          <w:numId w:val="10"/>
        </w:numPr>
        <w:shd w:val="clear" w:color="auto" w:fill="auto"/>
        <w:tabs>
          <w:tab w:val="left" w:pos="367"/>
        </w:tabs>
        <w:spacing w:before="0" w:after="558" w:line="317" w:lineRule="exact"/>
        <w:ind w:left="415" w:right="1020" w:hanging="400"/>
      </w:pPr>
      <w:r>
        <w:rPr>
          <w:rStyle w:val="Zkladntext21"/>
        </w:rPr>
        <w:t>Souhlas s uzavření této smlouvy udělila Rada kraje Vysočiny dne 3.3. 2009 usnesením č.</w:t>
      </w:r>
      <w:r>
        <w:rPr>
          <w:rStyle w:val="Zkladntext21"/>
        </w:rPr>
        <w:br/>
        <w:t>RK-09-2009-12</w:t>
      </w:r>
    </w:p>
    <w:p w:rsidR="004B3C17" w:rsidRDefault="00884F03">
      <w:pPr>
        <w:pStyle w:val="Zkladntext20"/>
        <w:framePr w:w="10114" w:h="4549" w:hRule="exact" w:wrap="none" w:vAnchor="page" w:hAnchor="page" w:x="1308" w:y="4541"/>
        <w:shd w:val="clear" w:color="auto" w:fill="auto"/>
        <w:tabs>
          <w:tab w:val="left" w:pos="4954"/>
        </w:tabs>
        <w:spacing w:before="0" w:after="622" w:line="220" w:lineRule="exact"/>
        <w:ind w:left="415" w:hanging="400"/>
      </w:pPr>
      <w:r>
        <w:rPr>
          <w:rStyle w:val="Zkladntext21"/>
        </w:rPr>
        <w:t>V Křižanově dne: 8.4.2009</w:t>
      </w:r>
      <w:r>
        <w:rPr>
          <w:rStyle w:val="Zkladntext21"/>
        </w:rPr>
        <w:tab/>
        <w:t>Ve Velkém Meziříčí dne: 8.4.2009</w:t>
      </w:r>
    </w:p>
    <w:p w:rsidR="004B3C17" w:rsidRDefault="00884F03">
      <w:pPr>
        <w:pStyle w:val="Zkladntext20"/>
        <w:framePr w:w="10114" w:h="4549" w:hRule="exact" w:wrap="none" w:vAnchor="page" w:hAnchor="page" w:x="1308" w:y="4541"/>
        <w:shd w:val="clear" w:color="auto" w:fill="auto"/>
        <w:tabs>
          <w:tab w:val="left" w:pos="4954"/>
        </w:tabs>
        <w:spacing w:before="0" w:after="48" w:line="220" w:lineRule="exact"/>
        <w:ind w:left="415" w:hanging="400"/>
      </w:pPr>
      <w:r>
        <w:rPr>
          <w:rStyle w:val="Zkladntext21"/>
        </w:rPr>
        <w:t>Půjčitel:</w:t>
      </w:r>
      <w:r>
        <w:rPr>
          <w:rStyle w:val="Zkladntext21"/>
        </w:rPr>
        <w:tab/>
        <w:t>Vypůjčitel:</w:t>
      </w:r>
    </w:p>
    <w:p w:rsidR="004B3C17" w:rsidRDefault="00884F03">
      <w:pPr>
        <w:pStyle w:val="Titulekobrzku20"/>
        <w:framePr w:w="2376" w:h="434" w:hRule="exact" w:wrap="none" w:vAnchor="page" w:hAnchor="page" w:x="1539" w:y="8921"/>
        <w:shd w:val="clear" w:color="auto" w:fill="auto"/>
        <w:tabs>
          <w:tab w:val="left" w:leader="hyphen" w:pos="2280"/>
        </w:tabs>
        <w:spacing w:line="200" w:lineRule="exact"/>
        <w:ind w:left="1920"/>
      </w:pPr>
      <w:r>
        <w:rPr>
          <w:rStyle w:val="Titulekobrzku21"/>
        </w:rPr>
        <w:tab/>
      </w:r>
    </w:p>
    <w:p w:rsidR="004B3C17" w:rsidRDefault="00884F03">
      <w:pPr>
        <w:pStyle w:val="Titulekobrzku40"/>
        <w:framePr w:wrap="none" w:vAnchor="page" w:hAnchor="page" w:x="1352" w:y="10177"/>
        <w:shd w:val="clear" w:color="auto" w:fill="auto"/>
        <w:spacing w:line="220" w:lineRule="exact"/>
      </w:pPr>
      <w:bookmarkStart w:id="9" w:name="_GoBack"/>
      <w:bookmarkEnd w:id="9"/>
      <w:r>
        <w:t>ředitelka ústavu</w:t>
      </w:r>
    </w:p>
    <w:p w:rsidR="004B3C17" w:rsidRDefault="00884F03">
      <w:pPr>
        <w:pStyle w:val="Zkladntext20"/>
        <w:framePr w:w="10114" w:h="657" w:hRule="exact" w:wrap="none" w:vAnchor="page" w:hAnchor="page" w:x="1308" w:y="11253"/>
        <w:shd w:val="clear" w:color="auto" w:fill="auto"/>
        <w:spacing w:before="0" w:after="0"/>
        <w:ind w:left="860" w:right="2720" w:hanging="860"/>
        <w:jc w:val="left"/>
      </w:pPr>
      <w:r>
        <w:t>Přílohy: Příloha č. 1 - Specifikace jednotlivých místností nebytových prostor</w:t>
      </w:r>
      <w:r>
        <w:br/>
        <w:t>Příloha č. 2 - Znalecký posudek č. 127a</w:t>
      </w:r>
    </w:p>
    <w:p w:rsidR="004B3C17" w:rsidRDefault="004B3C17">
      <w:pPr>
        <w:rPr>
          <w:sz w:val="2"/>
          <w:szCs w:val="2"/>
        </w:rPr>
        <w:sectPr w:rsidR="004B3C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C17" w:rsidRDefault="00884F03">
      <w:pPr>
        <w:pStyle w:val="Zkladntext40"/>
        <w:framePr w:wrap="none" w:vAnchor="page" w:hAnchor="page" w:x="1308" w:y="2545"/>
        <w:shd w:val="clear" w:color="auto" w:fill="auto"/>
        <w:spacing w:line="220" w:lineRule="exact"/>
      </w:pPr>
      <w:r>
        <w:lastRenderedPageBreak/>
        <w:t>Příloha č. 1</w:t>
      </w:r>
    </w:p>
    <w:p w:rsidR="004B3C17" w:rsidRDefault="00884F03">
      <w:pPr>
        <w:pStyle w:val="Zkladntext70"/>
        <w:framePr w:wrap="none" w:vAnchor="page" w:hAnchor="page" w:x="1308" w:y="3063"/>
        <w:shd w:val="clear" w:color="auto" w:fill="auto"/>
        <w:spacing w:before="0" w:after="0" w:line="220" w:lineRule="exact"/>
      </w:pPr>
      <w:r>
        <w:t>ke smlouvě o výpůjče</w:t>
      </w:r>
    </w:p>
    <w:p w:rsidR="004B3C17" w:rsidRDefault="00884F03">
      <w:pPr>
        <w:pStyle w:val="Zkladntext80"/>
        <w:framePr w:w="10114" w:h="1521" w:hRule="exact" w:wrap="none" w:vAnchor="page" w:hAnchor="page" w:x="1308" w:y="5097"/>
        <w:shd w:val="clear" w:color="auto" w:fill="auto"/>
        <w:spacing w:before="0" w:after="390" w:line="260" w:lineRule="exact"/>
      </w:pPr>
      <w:r>
        <w:t>Ústav sociální péče Křižanov, příspěvková organizace</w:t>
      </w:r>
    </w:p>
    <w:p w:rsidR="004B3C17" w:rsidRDefault="00884F03">
      <w:pPr>
        <w:pStyle w:val="Zkladntext90"/>
        <w:framePr w:w="10114" w:h="1521" w:hRule="exact" w:wrap="none" w:vAnchor="page" w:hAnchor="page" w:x="1308" w:y="5097"/>
        <w:shd w:val="clear" w:color="auto" w:fill="auto"/>
        <w:spacing w:before="0" w:after="306" w:line="180" w:lineRule="exact"/>
      </w:pPr>
      <w:r>
        <w:t>a</w:t>
      </w:r>
    </w:p>
    <w:p w:rsidR="004B3C17" w:rsidRDefault="00884F03">
      <w:pPr>
        <w:pStyle w:val="Zkladntext80"/>
        <w:framePr w:w="10114" w:h="1521" w:hRule="exact" w:wrap="none" w:vAnchor="page" w:hAnchor="page" w:x="1308" w:y="5097"/>
        <w:shd w:val="clear" w:color="auto" w:fill="auto"/>
        <w:spacing w:before="0" w:after="0" w:line="260" w:lineRule="exact"/>
      </w:pPr>
      <w:r>
        <w:t>Základní škola a Praktická škola Velké Meziříčí</w:t>
      </w:r>
    </w:p>
    <w:p w:rsidR="004B3C17" w:rsidRDefault="004B3C17">
      <w:pPr>
        <w:rPr>
          <w:sz w:val="2"/>
          <w:szCs w:val="2"/>
        </w:rPr>
        <w:sectPr w:rsidR="004B3C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C17" w:rsidRDefault="003F6EFD">
      <w:pPr>
        <w:rPr>
          <w:sz w:val="2"/>
          <w:szCs w:val="2"/>
        </w:rPr>
      </w:pPr>
      <w:r>
        <w:lastRenderedPageBreak/>
        <w:pict>
          <v:rect id="_x0000_s1027" style="position:absolute;margin-left:52.05pt;margin-top:160.95pt;width:404.9pt;height:520.1pt;z-index:-251658752;mso-position-horizontal-relative:page;mso-position-vertical-relative:page" fillcolor="#fefefe" stroked="f">
            <w10:wrap anchorx="page" anchory="page"/>
          </v:rect>
        </w:pict>
      </w:r>
    </w:p>
    <w:p w:rsidR="004B3C17" w:rsidRDefault="00884F03">
      <w:pPr>
        <w:framePr w:wrap="none" w:vAnchor="page" w:hAnchor="page" w:x="898" w:y="3215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"C:\\Users\\provozni\\AppData\\Local\\Temp\\FineReader12.00\\media\\image3.jpeg" \* MERGEFORMATINET </w:instrText>
      </w:r>
      <w:r>
        <w:fldChar w:fldCharType="separate"/>
      </w:r>
      <w:r w:rsidR="003F6EFD">
        <w:fldChar w:fldCharType="begin"/>
      </w:r>
      <w:r w:rsidR="003F6EFD">
        <w:instrText xml:space="preserve"> </w:instrText>
      </w:r>
      <w:r w:rsidR="003F6EFD">
        <w:instrText>INCLUDEPICTURE  "C:\\Users\\provozni\\AppData\\Local\\Microsoft\\Windows\\INetCache\\AppData\\Local\\Temp\\FineReader12.00\\media\\image3.jpeg" \* MERGEFORMATINET</w:instrText>
      </w:r>
      <w:r w:rsidR="003F6EFD">
        <w:instrText xml:space="preserve"> </w:instrText>
      </w:r>
      <w:r w:rsidR="003F6EFD">
        <w:fldChar w:fldCharType="separate"/>
      </w:r>
      <w:r w:rsidR="00AE21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6.25pt;height:529.5pt">
            <v:imagedata r:id="rId7" r:href="rId8"/>
          </v:shape>
        </w:pict>
      </w:r>
      <w:r w:rsidR="003F6EFD">
        <w:fldChar w:fldCharType="end"/>
      </w:r>
      <w:r>
        <w:fldChar w:fldCharType="end"/>
      </w:r>
    </w:p>
    <w:p w:rsidR="004B3C17" w:rsidRDefault="004B3C17">
      <w:pPr>
        <w:framePr w:wrap="none" w:vAnchor="page" w:hAnchor="page" w:x="9264" w:y="13495"/>
      </w:pPr>
    </w:p>
    <w:p w:rsidR="004B3C17" w:rsidRDefault="00884F03">
      <w:pPr>
        <w:pStyle w:val="Nadpis10"/>
        <w:framePr w:w="6931" w:h="1792" w:hRule="exact" w:wrap="none" w:vAnchor="page" w:hAnchor="page" w:x="2299" w:y="15119"/>
        <w:shd w:val="clear" w:color="auto" w:fill="auto"/>
        <w:spacing w:line="460" w:lineRule="exact"/>
      </w:pPr>
      <w:bookmarkStart w:id="10" w:name="bookmark10"/>
      <w:r>
        <w:rPr>
          <w:rStyle w:val="Nadpis11"/>
          <w:b/>
          <w:bCs/>
        </w:rPr>
        <w:t>ÚSP KŘIŽANOV - PŘÍSTAVBA</w:t>
      </w:r>
      <w:bookmarkEnd w:id="10"/>
    </w:p>
    <w:p w:rsidR="004B3C17" w:rsidRDefault="00884F03">
      <w:pPr>
        <w:pStyle w:val="Zkladntext100"/>
        <w:framePr w:w="6931" w:h="1792" w:hRule="exact" w:wrap="none" w:vAnchor="page" w:hAnchor="page" w:x="2299" w:y="15119"/>
        <w:shd w:val="clear" w:color="auto" w:fill="auto"/>
        <w:ind w:right="1056"/>
      </w:pPr>
      <w:r>
        <w:rPr>
          <w:rStyle w:val="Zkladntext101"/>
        </w:rPr>
        <w:t>ZASTAVOVACÍ A OBJEMOVÁ STUDIE</w:t>
      </w:r>
    </w:p>
    <w:p w:rsidR="004B3C17" w:rsidRDefault="00884F03">
      <w:pPr>
        <w:pStyle w:val="Zkladntext100"/>
        <w:framePr w:w="6931" w:h="1792" w:hRule="exact" w:wrap="none" w:vAnchor="page" w:hAnchor="page" w:x="2299" w:y="15119"/>
        <w:shd w:val="clear" w:color="auto" w:fill="auto"/>
        <w:ind w:right="2942"/>
      </w:pPr>
      <w:r>
        <w:rPr>
          <w:rStyle w:val="Zkladntext101"/>
        </w:rPr>
        <w:t>PŮDORYS 2.NP ( podkroví)</w:t>
      </w:r>
    </w:p>
    <w:p w:rsidR="004B3C17" w:rsidRDefault="00884F03">
      <w:pPr>
        <w:pStyle w:val="Zkladntext110"/>
        <w:framePr w:wrap="none" w:vAnchor="page" w:hAnchor="page" w:x="8342" w:y="16534"/>
        <w:shd w:val="clear" w:color="auto" w:fill="auto"/>
        <w:spacing w:line="320" w:lineRule="exact"/>
      </w:pPr>
      <w:r>
        <w:t>1</w:t>
      </w:r>
      <w:r>
        <w:rPr>
          <w:rStyle w:val="Zkladntext11TimesNewRoman16pt"/>
          <w:rFonts w:eastAsia="Arial"/>
        </w:rPr>
        <w:t xml:space="preserve"> : </w:t>
      </w:r>
      <w:r>
        <w:t>100</w:t>
      </w:r>
    </w:p>
    <w:p w:rsidR="004B3C17" w:rsidRDefault="004B3C17">
      <w:pPr>
        <w:rPr>
          <w:sz w:val="2"/>
          <w:szCs w:val="2"/>
        </w:rPr>
      </w:pPr>
    </w:p>
    <w:sectPr w:rsidR="004B3C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FD" w:rsidRDefault="003F6EFD">
      <w:r>
        <w:separator/>
      </w:r>
    </w:p>
  </w:endnote>
  <w:endnote w:type="continuationSeparator" w:id="0">
    <w:p w:rsidR="003F6EFD" w:rsidRDefault="003F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FD" w:rsidRDefault="003F6EFD"/>
  </w:footnote>
  <w:footnote w:type="continuationSeparator" w:id="0">
    <w:p w:rsidR="003F6EFD" w:rsidRDefault="003F6E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8C6"/>
    <w:multiLevelType w:val="multilevel"/>
    <w:tmpl w:val="275C75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D658B"/>
    <w:multiLevelType w:val="multilevel"/>
    <w:tmpl w:val="B6BCF8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10D12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714A4"/>
    <w:multiLevelType w:val="multilevel"/>
    <w:tmpl w:val="03C4C1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10D12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26122"/>
    <w:multiLevelType w:val="multilevel"/>
    <w:tmpl w:val="2886FAE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7F4EF6"/>
    <w:multiLevelType w:val="multilevel"/>
    <w:tmpl w:val="0F6C12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10D12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F54870"/>
    <w:multiLevelType w:val="multilevel"/>
    <w:tmpl w:val="79C26B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57688F"/>
    <w:multiLevelType w:val="multilevel"/>
    <w:tmpl w:val="F2A67C0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10D12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6F433D"/>
    <w:multiLevelType w:val="multilevel"/>
    <w:tmpl w:val="9230D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3F2563"/>
    <w:multiLevelType w:val="multilevel"/>
    <w:tmpl w:val="082262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10D12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0363E"/>
    <w:multiLevelType w:val="multilevel"/>
    <w:tmpl w:val="54EAEE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C17"/>
    <w:rsid w:val="003F6EFD"/>
    <w:rsid w:val="004B3C17"/>
    <w:rsid w:val="00884F03"/>
    <w:rsid w:val="00AE2171"/>
    <w:rsid w:val="00E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8D4940"/>
  <w15:docId w15:val="{969ABB94-9746-4B59-BCA2-41A80452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10D1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192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1F192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110D1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95ptTun">
    <w:name w:val="Základní text (5) + 9;5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6C64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9ptTun">
    <w:name w:val="Základní text (5) + 9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6C6475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39333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6C64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4A484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3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39333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4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110D1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color w:val="6C6475"/>
      <w:spacing w:val="0"/>
      <w:w w:val="100"/>
      <w:position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Tun">
    <w:name w:val="Titulek obrázku (3) + Tučné"/>
    <w:basedOn w:val="Titulekobrzku3"/>
    <w:rPr>
      <w:rFonts w:ascii="Arial" w:eastAsia="Arial" w:hAnsi="Arial" w:cs="Arial"/>
      <w:b/>
      <w:bCs/>
      <w:i w:val="0"/>
      <w:iCs w:val="0"/>
      <w:smallCaps w:val="0"/>
      <w:strike w:val="0"/>
      <w:color w:val="6C64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1">
    <w:name w:val="Titulek obrázku (3)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color w:val="6C64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1F192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9pt">
    <w:name w:val="Základní text (5) + 9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39333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39333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924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924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Zkladntext11TimesNewRoman16pt">
    <w:name w:val="Základní text (11) + Times New Roman;16 pt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20" w:line="0" w:lineRule="atLeast"/>
      <w:ind w:hanging="42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8" w:lineRule="exact"/>
      <w:ind w:hanging="104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36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3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540" w:after="360" w:line="0" w:lineRule="atLeast"/>
      <w:jc w:val="center"/>
      <w:outlineLvl w:val="2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after="180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0" w:after="48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80" w:after="30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73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Microsoft/Windows/INetCache/AppData/Local/Temp/FineReader12.00/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dcterms:created xsi:type="dcterms:W3CDTF">2017-09-08T13:18:00Z</dcterms:created>
  <dcterms:modified xsi:type="dcterms:W3CDTF">2017-09-08T13:18:00Z</dcterms:modified>
</cp:coreProperties>
</file>