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17E8" w14:textId="03C2B731" w:rsidR="006A3BFB" w:rsidRPr="00104D93" w:rsidRDefault="006A3BFB" w:rsidP="006A3BFB">
      <w:pPr>
        <w:pStyle w:val="StylDoprava"/>
        <w:rPr>
          <w:rFonts w:cs="Arial"/>
          <w:b/>
          <w:bCs/>
          <w:sz w:val="22"/>
          <w:szCs w:val="22"/>
        </w:rPr>
      </w:pPr>
      <w:r w:rsidRPr="00104D93">
        <w:rPr>
          <w:rFonts w:cs="Arial"/>
          <w:b/>
          <w:bCs/>
          <w:sz w:val="22"/>
          <w:szCs w:val="22"/>
        </w:rPr>
        <w:t xml:space="preserve">Č.j. </w:t>
      </w:r>
      <w:r w:rsidR="007768E4" w:rsidRPr="00104D93">
        <w:rPr>
          <w:rFonts w:cs="Arial"/>
          <w:b/>
          <w:bCs/>
          <w:sz w:val="22"/>
          <w:szCs w:val="22"/>
        </w:rPr>
        <w:t>SPU 460657/2025</w:t>
      </w:r>
    </w:p>
    <w:p w14:paraId="39A9F6B9" w14:textId="052CE0C2" w:rsidR="006A3BFB" w:rsidRPr="00104D93" w:rsidRDefault="006A3BFB" w:rsidP="006A3BFB">
      <w:pPr>
        <w:pStyle w:val="StylDoprava"/>
        <w:rPr>
          <w:rFonts w:cs="Arial"/>
          <w:b/>
          <w:bCs/>
          <w:sz w:val="22"/>
          <w:szCs w:val="22"/>
        </w:rPr>
      </w:pPr>
      <w:r w:rsidRPr="00104D93">
        <w:rPr>
          <w:rFonts w:cs="Arial"/>
          <w:b/>
          <w:bCs/>
          <w:sz w:val="22"/>
          <w:szCs w:val="22"/>
        </w:rPr>
        <w:t>UID:</w:t>
      </w:r>
      <w:r w:rsidR="00104D93" w:rsidRPr="00104D93">
        <w:rPr>
          <w:rFonts w:cs="Arial"/>
          <w:b/>
          <w:bCs/>
          <w:sz w:val="22"/>
          <w:szCs w:val="22"/>
        </w:rPr>
        <w:t xml:space="preserve"> spuess9804cd80</w:t>
      </w:r>
    </w:p>
    <w:p w14:paraId="486AF012" w14:textId="77777777"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6B3298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6B3298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988CCB6" w14:textId="77777777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B3298">
        <w:rPr>
          <w:rFonts w:ascii="Arial" w:hAnsi="Arial" w:cs="Arial"/>
          <w:sz w:val="22"/>
          <w:szCs w:val="22"/>
        </w:rPr>
        <w:t>11a</w:t>
      </w:r>
      <w:proofErr w:type="gramEnd"/>
      <w:r w:rsidRPr="006B3298">
        <w:rPr>
          <w:rFonts w:ascii="Arial" w:hAnsi="Arial" w:cs="Arial"/>
          <w:sz w:val="22"/>
          <w:szCs w:val="22"/>
        </w:rPr>
        <w:t>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14:paraId="20224AB8" w14:textId="77777777"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E993E32" w14:textId="77777777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7F3FDB3" w14:textId="77777777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14:paraId="26588755" w14:textId="56E41FBD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CZ01312774</w:t>
      </w:r>
    </w:p>
    <w:p w14:paraId="2D4C9069" w14:textId="77777777" w:rsidR="0073355F" w:rsidRDefault="0073355F" w:rsidP="0073355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D4CDF63" w14:textId="77777777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B78E0">
        <w:rPr>
          <w:rFonts w:ascii="Arial" w:hAnsi="Arial" w:cs="Arial"/>
          <w:sz w:val="22"/>
          <w:szCs w:val="22"/>
        </w:rPr>
        <w:t xml:space="preserve">Příkopě </w:t>
      </w:r>
      <w:r w:rsidRPr="006B3298">
        <w:rPr>
          <w:rFonts w:ascii="Arial" w:hAnsi="Arial" w:cs="Arial"/>
          <w:sz w:val="22"/>
          <w:szCs w:val="22"/>
        </w:rPr>
        <w:t>28</w:t>
      </w:r>
    </w:p>
    <w:p w14:paraId="3922D19A" w14:textId="77777777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14:paraId="07CFC582" w14:textId="77777777"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1074672501</w:t>
      </w:r>
    </w:p>
    <w:p w14:paraId="48D8C76B" w14:textId="77777777"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F6740BE" w14:textId="77777777"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2B8FF0" w14:textId="77777777"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14:paraId="5D3DDF00" w14:textId="77777777"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9A0E3BC" w14:textId="654275EA"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Kulichová Helena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 42</w:t>
      </w:r>
      <w:r w:rsidR="00792780">
        <w:rPr>
          <w:rFonts w:ascii="Arial" w:hAnsi="Arial" w:cs="Arial"/>
          <w:color w:val="000000"/>
          <w:sz w:val="22"/>
          <w:szCs w:val="22"/>
        </w:rPr>
        <w:t>xxxxxxxxxx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92780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, Praha 10 Malešice, </w:t>
      </w:r>
      <w:r w:rsidR="00707978">
        <w:rPr>
          <w:rFonts w:ascii="Arial" w:hAnsi="Arial" w:cs="Arial"/>
          <w:color w:val="000000"/>
          <w:sz w:val="22"/>
          <w:szCs w:val="22"/>
        </w:rPr>
        <w:br/>
      </w:r>
      <w:r w:rsidRPr="006B3298">
        <w:rPr>
          <w:rFonts w:ascii="Arial" w:hAnsi="Arial" w:cs="Arial"/>
          <w:color w:val="000000"/>
          <w:sz w:val="22"/>
          <w:szCs w:val="22"/>
        </w:rPr>
        <w:t>PSČ 108 00</w:t>
      </w:r>
    </w:p>
    <w:p w14:paraId="1C4D69E2" w14:textId="77777777"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0E3BA9F" w14:textId="77777777"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14:paraId="65B0812C" w14:textId="7FE2FB30" w:rsidR="00901036" w:rsidRPr="0070797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F585771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14:paraId="3B1F5774" w14:textId="77777777"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C6AC8F8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1074672501</w:t>
      </w:r>
    </w:p>
    <w:p w14:paraId="67ACA50A" w14:textId="77777777"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14:paraId="65444D64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14:paraId="0859F097" w14:textId="18C4BD61"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</w:t>
      </w:r>
      <w:r w:rsidR="00707978">
        <w:rPr>
          <w:rFonts w:ascii="Arial" w:hAnsi="Arial" w:cs="Arial"/>
          <w:sz w:val="22"/>
          <w:szCs w:val="22"/>
        </w:rPr>
        <w:br/>
      </w:r>
      <w:r w:rsidR="00901036" w:rsidRPr="006B3298">
        <w:rPr>
          <w:rFonts w:ascii="Arial" w:hAnsi="Arial" w:cs="Arial"/>
          <w:sz w:val="22"/>
          <w:szCs w:val="22"/>
        </w:rPr>
        <w:t xml:space="preserve">u Katastrálního úřadu pro hlavní město Prahu, Katastrální pracoviště </w:t>
      </w:r>
      <w:r w:rsidR="00707978" w:rsidRPr="006B3298">
        <w:rPr>
          <w:rFonts w:ascii="Arial" w:hAnsi="Arial" w:cs="Arial"/>
          <w:sz w:val="22"/>
          <w:szCs w:val="22"/>
        </w:rPr>
        <w:t>Praha na</w:t>
      </w:r>
      <w:r w:rsidR="00901036" w:rsidRPr="006B3298">
        <w:rPr>
          <w:rFonts w:ascii="Arial" w:hAnsi="Arial" w:cs="Arial"/>
          <w:sz w:val="22"/>
          <w:szCs w:val="22"/>
        </w:rPr>
        <w:t xml:space="preserve"> LV 10 002:</w:t>
      </w:r>
    </w:p>
    <w:p w14:paraId="7D6F7C9C" w14:textId="77777777"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90C6FDF" w14:textId="77777777"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14:paraId="2D2C99F3" w14:textId="77777777"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1AD440" w14:textId="77777777"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6B3298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4D4DFA" w14:textId="77777777"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Praha</w:t>
      </w:r>
      <w:r w:rsidRPr="006B3298">
        <w:rPr>
          <w:rFonts w:ascii="Arial" w:hAnsi="Arial" w:cs="Arial"/>
          <w:sz w:val="18"/>
          <w:szCs w:val="18"/>
        </w:rPr>
        <w:tab/>
        <w:t>Dejvice</w:t>
      </w:r>
      <w:r w:rsidRPr="006B3298">
        <w:rPr>
          <w:rFonts w:ascii="Arial" w:hAnsi="Arial" w:cs="Arial"/>
          <w:sz w:val="18"/>
          <w:szCs w:val="18"/>
        </w:rPr>
        <w:tab/>
        <w:t>4648/261</w:t>
      </w:r>
      <w:r w:rsidRPr="006B3298">
        <w:rPr>
          <w:rFonts w:ascii="Arial" w:hAnsi="Arial" w:cs="Arial"/>
          <w:sz w:val="18"/>
          <w:szCs w:val="18"/>
        </w:rPr>
        <w:tab/>
        <w:t>ostatní plocha</w:t>
      </w:r>
    </w:p>
    <w:p w14:paraId="4BB54889" w14:textId="77777777"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AC8C03" w14:textId="77777777"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14:paraId="6A83F334" w14:textId="77777777"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14:paraId="631600DC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14:paraId="5DBCBE36" w14:textId="252C5E70" w:rsidR="007B48A1" w:rsidRPr="007B48A1" w:rsidRDefault="007B48A1" w:rsidP="007B48A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B48A1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zákonů, ve znění účinném do 31.12.2013 (viz. přechodná ustanovení § 22 odst. 11).</w:t>
      </w:r>
    </w:p>
    <w:p w14:paraId="522956DD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6F6476F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14:paraId="268438BE" w14:textId="41CB5F37" w:rsidR="00901036" w:rsidRPr="006B3298" w:rsidRDefault="00901036" w:rsidP="0070797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230DEC">
        <w:rPr>
          <w:rFonts w:ascii="Arial" w:hAnsi="Arial" w:cs="Arial"/>
          <w:sz w:val="22"/>
          <w:szCs w:val="22"/>
        </w:rPr>
        <w:t>,</w:t>
      </w:r>
      <w:r w:rsidRPr="006B3298">
        <w:rPr>
          <w:rFonts w:ascii="Arial" w:hAnsi="Arial" w:cs="Arial"/>
          <w:sz w:val="22"/>
          <w:szCs w:val="22"/>
        </w:rPr>
        <w:t xml:space="preserve">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981A911" w14:textId="77777777"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14:paraId="3E3FC090" w14:textId="77777777" w:rsidR="00C451F3" w:rsidRPr="00FE0418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FE0418" w14:paraId="2CD7F997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2C21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68C355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51A6973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24E4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2FF693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041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44A4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D0159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D698EE5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BFAE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63E8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A69221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3F409D1B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FE0418" w14:paraId="78301D3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D518" w14:textId="77777777"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DF40" w14:textId="77777777"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4648/261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5285" w14:textId="77777777"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1 173 054,00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A1F8" w14:textId="77777777"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117 305,00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5EEB" w14:textId="77777777"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1 055 749,00 Kč</w:t>
            </w:r>
          </w:p>
        </w:tc>
      </w:tr>
    </w:tbl>
    <w:p w14:paraId="68DD712A" w14:textId="77777777" w:rsidR="00C451F3" w:rsidRPr="00FE0418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FE0418" w14:paraId="7DF58E29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3C4A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A92A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1 173 054,00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98A2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117 305,00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59BE" w14:textId="77777777"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1 055 749,00 Kč</w:t>
            </w:r>
          </w:p>
        </w:tc>
      </w:tr>
    </w:tbl>
    <w:p w14:paraId="505BA751" w14:textId="77777777" w:rsidR="00C451F3" w:rsidRPr="00FE0418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672EA1F8" w14:textId="73D03493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117 305,00 Kč (slovy: jedno sto sedmnáct tisíc tři sta pět korun českých) kupující zaplatil prodávajícímu před podpisem této smlouvy formou zálohy na úhradu kupní ceny, zbývající část, to jest částka ve výši 1 055 749,00 Kč (slovy: jeden milion padesát pět tisíc sedm set čtyřicet devět korun českých) bude uhrazena do </w:t>
      </w:r>
      <w:r w:rsidR="00C85D36" w:rsidRPr="00FE0418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FE0418">
        <w:rPr>
          <w:rFonts w:ascii="Arial" w:hAnsi="Arial" w:cs="Arial"/>
          <w:sz w:val="22"/>
          <w:szCs w:val="22"/>
        </w:rPr>
        <w:t xml:space="preserve">zákona č. 340/2015 </w:t>
      </w:r>
      <w:r w:rsidR="00707978" w:rsidRPr="00FE0418">
        <w:rPr>
          <w:rFonts w:ascii="Arial" w:hAnsi="Arial" w:cs="Arial"/>
          <w:sz w:val="22"/>
          <w:szCs w:val="22"/>
        </w:rPr>
        <w:t>Sb. O</w:t>
      </w:r>
      <w:r w:rsidR="00C85D36" w:rsidRPr="00FE0418">
        <w:rPr>
          <w:rFonts w:ascii="Arial" w:hAnsi="Arial" w:cs="Arial"/>
          <w:sz w:val="22"/>
          <w:szCs w:val="22"/>
        </w:rPr>
        <w:t xml:space="preserve"> registru smluv, </w:t>
      </w:r>
      <w:r w:rsidR="00707978">
        <w:rPr>
          <w:rFonts w:ascii="Arial" w:hAnsi="Arial" w:cs="Arial"/>
          <w:sz w:val="22"/>
          <w:szCs w:val="22"/>
        </w:rPr>
        <w:br/>
      </w:r>
      <w:r w:rsidR="00C85D36" w:rsidRPr="00FE0418">
        <w:rPr>
          <w:rFonts w:ascii="Arial" w:hAnsi="Arial" w:cs="Arial"/>
          <w:sz w:val="22"/>
          <w:szCs w:val="22"/>
        </w:rPr>
        <w:t>v platném znění, nabývá účinnosti dnem uveřejnění vyznačeným na poslední straně této smlouvy (doložka účinnosti smlouvy), není-li v textu této smlouvy stanoveno datum pozdější</w:t>
      </w:r>
      <w:r w:rsidRPr="00FE0418">
        <w:rPr>
          <w:rFonts w:ascii="Arial" w:hAnsi="Arial" w:cs="Arial"/>
          <w:sz w:val="22"/>
          <w:szCs w:val="22"/>
        </w:rPr>
        <w:t>.</w:t>
      </w:r>
    </w:p>
    <w:p w14:paraId="0308953E" w14:textId="19DE7567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FE0418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FE0418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FE041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707978">
        <w:rPr>
          <w:rFonts w:ascii="Arial" w:hAnsi="Arial" w:cs="Arial"/>
          <w:sz w:val="22"/>
          <w:szCs w:val="22"/>
        </w:rPr>
        <w:br/>
      </w:r>
      <w:r w:rsidR="00AE01D2" w:rsidRPr="00FE0418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FE0418">
        <w:rPr>
          <w:rFonts w:ascii="Arial" w:hAnsi="Arial" w:cs="Arial"/>
          <w:sz w:val="22"/>
          <w:szCs w:val="22"/>
        </w:rPr>
        <w:t xml:space="preserve"> zaplatit prodávajícímu úrok </w:t>
      </w:r>
      <w:r w:rsidR="00707978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>z prodlení.</w:t>
      </w:r>
    </w:p>
    <w:p w14:paraId="7B521F72" w14:textId="77777777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FE0418">
        <w:rPr>
          <w:rFonts w:ascii="Arial" w:hAnsi="Arial" w:cs="Arial"/>
          <w:sz w:val="22"/>
          <w:szCs w:val="22"/>
        </w:rPr>
        <w:t>§ 15 zákona č. 503/20</w:t>
      </w:r>
      <w:r w:rsidR="00DB5054" w:rsidRPr="00FE0418">
        <w:rPr>
          <w:rFonts w:ascii="Arial" w:hAnsi="Arial" w:cs="Arial"/>
          <w:sz w:val="22"/>
          <w:szCs w:val="22"/>
        </w:rPr>
        <w:t>1</w:t>
      </w:r>
      <w:r w:rsidR="00DC285B" w:rsidRPr="00FE0418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FE0418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14:paraId="188D53E7" w14:textId="77777777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5) K pozemku prodávanému touto smlouvou má stát ze zákona </w:t>
      </w:r>
      <w:r w:rsidR="00465EE7" w:rsidRPr="00FE0418">
        <w:rPr>
          <w:rFonts w:ascii="Arial" w:hAnsi="Arial" w:cs="Arial"/>
          <w:sz w:val="22"/>
          <w:szCs w:val="22"/>
        </w:rPr>
        <w:t>podle § 15 odst. 2 zákona č. 503/2012</w:t>
      </w:r>
      <w:r w:rsidR="00DC285B" w:rsidRPr="00FE041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FE0418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takovýto pozemek ke koupi za cenu, za kterou jej získal od prodávajícího.</w:t>
      </w:r>
    </w:p>
    <w:p w14:paraId="00D8764D" w14:textId="77777777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6) Pozemek, na němž je státem uplatněno předkupní nebo zástavní právo, nesmí kupující učinit předmětem </w:t>
      </w:r>
      <w:r w:rsidR="00DC285B" w:rsidRPr="00FE041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E0418">
        <w:rPr>
          <w:rFonts w:ascii="Arial" w:hAnsi="Arial" w:cs="Arial"/>
          <w:sz w:val="22"/>
          <w:szCs w:val="22"/>
        </w:rPr>
        <w:t>.</w:t>
      </w:r>
    </w:p>
    <w:p w14:paraId="0B3F0FFD" w14:textId="064AC132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7) Jestliže kupující poruší některé z omezení, stanovených v bodu 6 tohoto článku, zavazuje se za každé jednotlivé porušení zaplatit prodávajícímu smluvní pokutu ve výši </w:t>
      </w:r>
      <w:proofErr w:type="gramStart"/>
      <w:r w:rsidRPr="00FE0418">
        <w:rPr>
          <w:rFonts w:ascii="Arial" w:hAnsi="Arial" w:cs="Arial"/>
          <w:sz w:val="22"/>
          <w:szCs w:val="22"/>
        </w:rPr>
        <w:t>10%</w:t>
      </w:r>
      <w:proofErr w:type="gramEnd"/>
      <w:r w:rsidRPr="00FE0418">
        <w:rPr>
          <w:rFonts w:ascii="Arial" w:hAnsi="Arial" w:cs="Arial"/>
          <w:sz w:val="22"/>
          <w:szCs w:val="22"/>
        </w:rPr>
        <w:t xml:space="preserve"> </w:t>
      </w:r>
      <w:r w:rsidR="00707978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>z kupní ceny.</w:t>
      </w:r>
    </w:p>
    <w:p w14:paraId="0D55103E" w14:textId="77777777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8</w:t>
      </w:r>
      <w:r w:rsidRPr="00FE041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E041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135CC366" w14:textId="77777777"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FE0418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6F3EECDE" w14:textId="77777777" w:rsidR="00707978" w:rsidRDefault="00707978">
      <w:pPr>
        <w:widowControl/>
      </w:pPr>
    </w:p>
    <w:p w14:paraId="5C12020C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14:paraId="39E57AE0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6B3298">
        <w:rPr>
          <w:rFonts w:ascii="Arial" w:hAnsi="Arial" w:cs="Arial"/>
          <w:sz w:val="22"/>
          <w:szCs w:val="22"/>
        </w:rPr>
        <w:t>ruší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6B3298">
        <w:rPr>
          <w:rFonts w:ascii="Arial" w:hAnsi="Arial" w:cs="Arial"/>
          <w:sz w:val="22"/>
          <w:szCs w:val="22"/>
        </w:rPr>
        <w:t>se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14:paraId="33A7A829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</w:t>
      </w:r>
      <w:proofErr w:type="gramStart"/>
      <w:r w:rsidRPr="006B3298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26048A" w:rsidRPr="006B3298">
        <w:rPr>
          <w:rFonts w:ascii="Arial" w:hAnsi="Arial" w:cs="Arial"/>
          <w:sz w:val="22"/>
          <w:szCs w:val="22"/>
        </w:rPr>
        <w:t>poruší</w:t>
      </w:r>
      <w:proofErr w:type="gramEnd"/>
      <w:r w:rsidR="0026048A" w:rsidRPr="006B3298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41EAFCFE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14:paraId="6EF87CC7" w14:textId="77777777"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4DD7DCB2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6B3298">
        <w:rPr>
          <w:rFonts w:ascii="Arial" w:hAnsi="Arial" w:cs="Arial"/>
          <w:sz w:val="22"/>
          <w:szCs w:val="22"/>
        </w:rPr>
        <w:t>1%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14:paraId="6D3A82FC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8BFF415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14:paraId="7703B140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3B3EC8B" w14:textId="77777777"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</w:t>
      </w:r>
      <w:r w:rsidRPr="006B3298">
        <w:rPr>
          <w:rFonts w:ascii="Arial" w:hAnsi="Arial" w:cs="Arial"/>
          <w:bCs/>
          <w:sz w:val="22"/>
          <w:szCs w:val="22"/>
        </w:rPr>
        <w:lastRenderedPageBreak/>
        <w:t>evidence nemovitostí, ani katastru nemovitostí. Tato omezení a oprávnění přecházejí na nabyvatele pozemku.</w:t>
      </w:r>
    </w:p>
    <w:p w14:paraId="088679ED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2A001C04" w14:textId="77777777" w:rsidR="00901036" w:rsidRPr="006B3298" w:rsidRDefault="00C6122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</w:p>
    <w:p w14:paraId="613F91A7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48B5AA" w14:textId="20FAD65B" w:rsidR="00901036" w:rsidRPr="006B3298" w:rsidRDefault="00901036" w:rsidP="00707978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14:paraId="676DEB29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předkupního a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7EE36AC4" w14:textId="77777777" w:rsidR="00953436" w:rsidRDefault="00953436" w:rsidP="0095343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583F077" w14:textId="77777777" w:rsidR="00953436" w:rsidRDefault="00953436" w:rsidP="009534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1ACEA75" w14:textId="77777777" w:rsidR="00953436" w:rsidRPr="001D58B7" w:rsidRDefault="00953436" w:rsidP="009534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1AB73A1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7FBB42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14:paraId="643FAFA9" w14:textId="77777777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A42DAAE" w14:textId="48C50A65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="00707978" w:rsidRPr="006B3298">
        <w:rPr>
          <w:rFonts w:ascii="Arial" w:hAnsi="Arial" w:cs="Arial"/>
          <w:color w:val="000000"/>
          <w:sz w:val="22"/>
          <w:szCs w:val="22"/>
        </w:rPr>
        <w:t>3</w:t>
      </w:r>
      <w:r w:rsidR="00707978" w:rsidRPr="006B3298">
        <w:rPr>
          <w:rFonts w:ascii="Arial" w:hAnsi="Arial" w:cs="Arial"/>
          <w:sz w:val="22"/>
          <w:szCs w:val="22"/>
        </w:rPr>
        <w:t xml:space="preserve"> stejnopisech</w:t>
      </w:r>
      <w:r w:rsidRPr="006B3298">
        <w:rPr>
          <w:rFonts w:ascii="Arial" w:hAnsi="Arial" w:cs="Arial"/>
          <w:sz w:val="22"/>
          <w:szCs w:val="22"/>
        </w:rPr>
        <w:t xml:space="preserve">, z nichž každý má platnost originálu. Kupující </w:t>
      </w:r>
      <w:proofErr w:type="gramStart"/>
      <w:r w:rsidRPr="006B3298">
        <w:rPr>
          <w:rFonts w:ascii="Arial" w:hAnsi="Arial" w:cs="Arial"/>
          <w:sz w:val="22"/>
          <w:szCs w:val="22"/>
        </w:rPr>
        <w:t>obdrží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1CC41D0" w14:textId="77777777" w:rsidR="00D704FE" w:rsidRPr="00CC06C7" w:rsidRDefault="00FE55D4" w:rsidP="00D704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405CB76" w14:textId="2D37D42A" w:rsidR="00D704FE" w:rsidRDefault="00D704FE" w:rsidP="00D704F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707978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DF10E8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DB0F89E" w14:textId="736A6BC0" w:rsidR="00901036" w:rsidRPr="00707978" w:rsidRDefault="00E33A32" w:rsidP="00707978">
      <w:pPr>
        <w:ind w:firstLine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93EAC33" w14:textId="77777777"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14:paraId="04610276" w14:textId="54B4875B"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</w:t>
      </w:r>
      <w:r w:rsidR="00707978">
        <w:rPr>
          <w:rFonts w:ascii="Arial" w:hAnsi="Arial" w:cs="Arial"/>
          <w:sz w:val="22"/>
          <w:szCs w:val="22"/>
        </w:rPr>
        <w:br/>
      </w:r>
      <w:r w:rsidR="00FE3950" w:rsidRPr="006B3298">
        <w:rPr>
          <w:rFonts w:ascii="Arial" w:hAnsi="Arial" w:cs="Arial"/>
          <w:sz w:val="22"/>
          <w:szCs w:val="22"/>
        </w:rPr>
        <w:t>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14:paraId="18A82BDB" w14:textId="2CB98966"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3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</w:t>
      </w:r>
      <w:r w:rsidR="00AB6339" w:rsidRPr="006B3298">
        <w:rPr>
          <w:rFonts w:ascii="Arial" w:hAnsi="Arial" w:cs="Arial"/>
          <w:sz w:val="22"/>
          <w:szCs w:val="22"/>
        </w:rPr>
        <w:lastRenderedPageBreak/>
        <w:t xml:space="preserve">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</w:t>
      </w:r>
      <w:r w:rsidR="00707978">
        <w:rPr>
          <w:rFonts w:ascii="Arial" w:hAnsi="Arial" w:cs="Arial"/>
          <w:sz w:val="22"/>
          <w:szCs w:val="22"/>
        </w:rPr>
        <w:br/>
      </w:r>
      <w:r w:rsidR="00FE3950" w:rsidRPr="006B3298">
        <w:rPr>
          <w:rFonts w:ascii="Arial" w:hAnsi="Arial" w:cs="Arial"/>
          <w:sz w:val="22"/>
          <w:szCs w:val="22"/>
        </w:rPr>
        <w:t>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14:paraId="06A732E0" w14:textId="77777777"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14:paraId="57576555" w14:textId="77777777" w:rsidR="007F21F1" w:rsidRPr="00556317" w:rsidRDefault="00901036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C4EEC1B" w14:textId="77777777" w:rsidR="00901036" w:rsidRPr="006B3298" w:rsidRDefault="00901036" w:rsidP="007079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C4ACD1" w14:textId="77777777"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14:paraId="36267BB5" w14:textId="77777777" w:rsidR="00901036" w:rsidRPr="006B3298" w:rsidRDefault="00901036" w:rsidP="00D704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D64A7EA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8AC20F" w14:textId="27392AAD" w:rsidR="00901036" w:rsidRPr="006B3298" w:rsidRDefault="0079278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436B46" w14:textId="6E081486"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Praze dne</w:t>
      </w:r>
      <w:r w:rsidR="00792780">
        <w:rPr>
          <w:rFonts w:ascii="Arial" w:hAnsi="Arial" w:cs="Arial"/>
          <w:sz w:val="22"/>
          <w:szCs w:val="22"/>
        </w:rPr>
        <w:t xml:space="preserve"> 11.11.2025</w:t>
      </w:r>
      <w:r w:rsidRPr="006B3298">
        <w:rPr>
          <w:rFonts w:ascii="Arial" w:hAnsi="Arial" w:cs="Arial"/>
          <w:sz w:val="22"/>
          <w:szCs w:val="22"/>
        </w:rPr>
        <w:tab/>
      </w:r>
      <w:r w:rsidR="00707978" w:rsidRPr="006B3298">
        <w:rPr>
          <w:rFonts w:ascii="Arial" w:hAnsi="Arial" w:cs="Arial"/>
          <w:sz w:val="22"/>
          <w:szCs w:val="22"/>
        </w:rPr>
        <w:t>V Praze dne</w:t>
      </w:r>
      <w:r w:rsidR="00792780">
        <w:rPr>
          <w:rFonts w:ascii="Arial" w:hAnsi="Arial" w:cs="Arial"/>
          <w:sz w:val="22"/>
          <w:szCs w:val="22"/>
        </w:rPr>
        <w:t xml:space="preserve"> 11.11.2025</w:t>
      </w:r>
    </w:p>
    <w:p w14:paraId="6477549D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F5F25C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5F9FC6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811512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121878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D41B7FE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Kulichová Helena</w:t>
      </w:r>
    </w:p>
    <w:p w14:paraId="3D3C639D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14:paraId="50C65DCB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Středočeský kraj a hl. m. Praha</w:t>
      </w:r>
      <w:r w:rsidRPr="006B3298">
        <w:rPr>
          <w:rFonts w:ascii="Arial" w:hAnsi="Arial" w:cs="Arial"/>
          <w:sz w:val="22"/>
          <w:szCs w:val="22"/>
        </w:rPr>
        <w:tab/>
      </w:r>
    </w:p>
    <w:p w14:paraId="650913D4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Jiří Veselý</w:t>
      </w:r>
      <w:r w:rsidRPr="006B3298">
        <w:rPr>
          <w:rFonts w:ascii="Arial" w:hAnsi="Arial" w:cs="Arial"/>
          <w:sz w:val="22"/>
          <w:szCs w:val="22"/>
        </w:rPr>
        <w:tab/>
      </w:r>
    </w:p>
    <w:p w14:paraId="284A991D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14:paraId="50E0B2FE" w14:textId="77777777"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5274FD" w14:textId="77777777"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</w:t>
      </w:r>
      <w:r w:rsidR="005822BD">
        <w:rPr>
          <w:rFonts w:ascii="Arial" w:hAnsi="Arial" w:cs="Arial"/>
          <w:sz w:val="22"/>
          <w:szCs w:val="22"/>
        </w:rPr>
        <w:t>nabízeného majetku</w:t>
      </w:r>
      <w:r w:rsidRPr="006B3298">
        <w:rPr>
          <w:rFonts w:ascii="Arial" w:hAnsi="Arial" w:cs="Arial"/>
          <w:sz w:val="22"/>
          <w:szCs w:val="22"/>
        </w:rPr>
        <w:t xml:space="preserve">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2200601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14:paraId="2929DFB5" w14:textId="77777777"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14:paraId="4677F254" w14:textId="77777777"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298569D" w14:textId="77777777"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Michaela Svobodová</w:t>
      </w:r>
    </w:p>
    <w:p w14:paraId="293F6D33" w14:textId="77777777"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014CFECC" w14:textId="77777777"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14:paraId="01D7843F" w14:textId="77777777"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14:paraId="43F917D7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1465DD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79496D8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BA1DA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14:paraId="4E2D09AD" w14:textId="77777777"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14:paraId="30D917C0" w14:textId="77777777"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14:paraId="509A66AF" w14:textId="77777777"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621BDE" w14:textId="77777777"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14:paraId="24D3FAC0" w14:textId="77777777"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14:paraId="73476F30" w14:textId="77777777"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14:paraId="168183AB" w14:textId="77777777"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01A4FB16" w14:textId="77777777"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14:paraId="314124CE" w14:textId="77777777"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14:paraId="2B2DB3F4" w14:textId="77777777"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14:paraId="135D50B4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14:paraId="7DEDB5EF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14:paraId="23697E49" w14:textId="77777777" w:rsidR="00CB05E3" w:rsidRDefault="00CB05E3" w:rsidP="00CB05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1E7A55" w14:textId="77777777" w:rsidR="00CB05E3" w:rsidRDefault="00CB05E3" w:rsidP="00CB0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47D11E" w14:textId="77777777" w:rsidR="00CB05E3" w:rsidRDefault="00CB05E3" w:rsidP="00CB0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32E3541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5EBDD1C8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14:paraId="3325D753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14:paraId="4DC253AF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331133D2" w14:textId="77777777"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6ADB9CC3" w14:textId="623AA361" w:rsidR="00901036" w:rsidRPr="006B3298" w:rsidRDefault="00707978" w:rsidP="00707978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Praze dne</w:t>
      </w:r>
    </w:p>
    <w:sectPr w:rsidR="00901036" w:rsidRPr="006B3298" w:rsidSect="00707978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782E" w14:textId="77777777" w:rsidR="00EB140D" w:rsidRDefault="00EB140D">
      <w:r>
        <w:separator/>
      </w:r>
    </w:p>
  </w:endnote>
  <w:endnote w:type="continuationSeparator" w:id="0">
    <w:p w14:paraId="60E05E79" w14:textId="77777777" w:rsidR="00EB140D" w:rsidRDefault="00EB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7ABA" w14:textId="77777777" w:rsidR="00707978" w:rsidRDefault="007079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067AEA" w14:textId="77777777" w:rsidR="00707978" w:rsidRDefault="007079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6F4B" w14:textId="77777777" w:rsidR="00EB140D" w:rsidRDefault="00EB140D">
      <w:r>
        <w:separator/>
      </w:r>
    </w:p>
  </w:footnote>
  <w:footnote w:type="continuationSeparator" w:id="0">
    <w:p w14:paraId="1AC1C0F6" w14:textId="77777777" w:rsidR="00EB140D" w:rsidRDefault="00EB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AB8C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35BE1"/>
    <w:rsid w:val="00092497"/>
    <w:rsid w:val="00093ED5"/>
    <w:rsid w:val="000A2D71"/>
    <w:rsid w:val="000B78E0"/>
    <w:rsid w:val="000C291E"/>
    <w:rsid w:val="000D43ED"/>
    <w:rsid w:val="000D49FB"/>
    <w:rsid w:val="000E2F22"/>
    <w:rsid w:val="000E3E64"/>
    <w:rsid w:val="00104D93"/>
    <w:rsid w:val="00133BB4"/>
    <w:rsid w:val="00145730"/>
    <w:rsid w:val="0014681B"/>
    <w:rsid w:val="0016631C"/>
    <w:rsid w:val="00187A18"/>
    <w:rsid w:val="00197392"/>
    <w:rsid w:val="001A095D"/>
    <w:rsid w:val="001D4D1A"/>
    <w:rsid w:val="001D58B7"/>
    <w:rsid w:val="002055A2"/>
    <w:rsid w:val="00214032"/>
    <w:rsid w:val="00230DEC"/>
    <w:rsid w:val="00234120"/>
    <w:rsid w:val="0026048A"/>
    <w:rsid w:val="002750DE"/>
    <w:rsid w:val="00276333"/>
    <w:rsid w:val="002C2142"/>
    <w:rsid w:val="002E4A70"/>
    <w:rsid w:val="00365707"/>
    <w:rsid w:val="0036774E"/>
    <w:rsid w:val="00374E10"/>
    <w:rsid w:val="003A28D2"/>
    <w:rsid w:val="003D5C18"/>
    <w:rsid w:val="00401E8B"/>
    <w:rsid w:val="0043604A"/>
    <w:rsid w:val="00444C90"/>
    <w:rsid w:val="00454FF0"/>
    <w:rsid w:val="00465EE7"/>
    <w:rsid w:val="004856BB"/>
    <w:rsid w:val="00490E7E"/>
    <w:rsid w:val="00491176"/>
    <w:rsid w:val="0054126B"/>
    <w:rsid w:val="00545FD7"/>
    <w:rsid w:val="00556317"/>
    <w:rsid w:val="00570209"/>
    <w:rsid w:val="005822BD"/>
    <w:rsid w:val="005F50E5"/>
    <w:rsid w:val="006004E2"/>
    <w:rsid w:val="00604747"/>
    <w:rsid w:val="00625710"/>
    <w:rsid w:val="00651EB5"/>
    <w:rsid w:val="00653CD0"/>
    <w:rsid w:val="006A3BFB"/>
    <w:rsid w:val="006B3298"/>
    <w:rsid w:val="006D021F"/>
    <w:rsid w:val="006D10CE"/>
    <w:rsid w:val="007008CA"/>
    <w:rsid w:val="00707978"/>
    <w:rsid w:val="0073355F"/>
    <w:rsid w:val="00757246"/>
    <w:rsid w:val="007768E4"/>
    <w:rsid w:val="00792780"/>
    <w:rsid w:val="007B48A1"/>
    <w:rsid w:val="007E3A0A"/>
    <w:rsid w:val="007F21F1"/>
    <w:rsid w:val="00820458"/>
    <w:rsid w:val="00820C52"/>
    <w:rsid w:val="0082327C"/>
    <w:rsid w:val="00827E96"/>
    <w:rsid w:val="00857225"/>
    <w:rsid w:val="00864044"/>
    <w:rsid w:val="00881E28"/>
    <w:rsid w:val="00901036"/>
    <w:rsid w:val="00953436"/>
    <w:rsid w:val="009A1307"/>
    <w:rsid w:val="00A04347"/>
    <w:rsid w:val="00A111A7"/>
    <w:rsid w:val="00A11D07"/>
    <w:rsid w:val="00A31C3B"/>
    <w:rsid w:val="00A44AF3"/>
    <w:rsid w:val="00A765F5"/>
    <w:rsid w:val="00A826A2"/>
    <w:rsid w:val="00AB6339"/>
    <w:rsid w:val="00AC5167"/>
    <w:rsid w:val="00AE01D2"/>
    <w:rsid w:val="00B0726E"/>
    <w:rsid w:val="00B271DE"/>
    <w:rsid w:val="00B30906"/>
    <w:rsid w:val="00B460AF"/>
    <w:rsid w:val="00B56780"/>
    <w:rsid w:val="00B93398"/>
    <w:rsid w:val="00BC2E58"/>
    <w:rsid w:val="00BD2820"/>
    <w:rsid w:val="00C10679"/>
    <w:rsid w:val="00C13B89"/>
    <w:rsid w:val="00C451F3"/>
    <w:rsid w:val="00C61221"/>
    <w:rsid w:val="00C70A46"/>
    <w:rsid w:val="00C85D36"/>
    <w:rsid w:val="00C9419D"/>
    <w:rsid w:val="00C9455A"/>
    <w:rsid w:val="00CB05E3"/>
    <w:rsid w:val="00CC06C7"/>
    <w:rsid w:val="00CD362E"/>
    <w:rsid w:val="00D01C6E"/>
    <w:rsid w:val="00D520DB"/>
    <w:rsid w:val="00D55C83"/>
    <w:rsid w:val="00D63A44"/>
    <w:rsid w:val="00D704FE"/>
    <w:rsid w:val="00DB1C52"/>
    <w:rsid w:val="00DB5054"/>
    <w:rsid w:val="00DC285B"/>
    <w:rsid w:val="00DF10E8"/>
    <w:rsid w:val="00E33A32"/>
    <w:rsid w:val="00E41754"/>
    <w:rsid w:val="00E45019"/>
    <w:rsid w:val="00E83CB5"/>
    <w:rsid w:val="00EB140D"/>
    <w:rsid w:val="00F07257"/>
    <w:rsid w:val="00FE0418"/>
    <w:rsid w:val="00FE3950"/>
    <w:rsid w:val="00FE55D4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0D864"/>
  <w14:defaultImageDpi w14:val="0"/>
  <w15:docId w15:val="{3BAE0F66-FF33-4C4D-8344-E1B05D76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CB05E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6A3BFB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10187</Characters>
  <Application>Microsoft Office Word</Application>
  <DocSecurity>0</DocSecurity>
  <Lines>84</Lines>
  <Paragraphs>23</Paragraphs>
  <ScaleCrop>false</ScaleCrop>
  <Company>Pozemkový Fond ČR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2000-06-23T08:38:00Z</cp:lastPrinted>
  <dcterms:created xsi:type="dcterms:W3CDTF">2025-11-24T13:45:00Z</dcterms:created>
  <dcterms:modified xsi:type="dcterms:W3CDTF">2025-11-24T13:45:00Z</dcterms:modified>
</cp:coreProperties>
</file>