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9" w:rsidRDefault="00E9221F">
      <w:pPr>
        <w:pStyle w:val="Nadpis10"/>
        <w:framePr w:w="9038" w:h="348" w:hRule="exact" w:wrap="around" w:vAnchor="page" w:hAnchor="page" w:x="1278" w:y="1292"/>
        <w:shd w:val="clear" w:color="auto" w:fill="auto"/>
        <w:spacing w:after="0" w:line="300" w:lineRule="exact"/>
        <w:ind w:right="320"/>
      </w:pPr>
      <w:bookmarkStart w:id="0" w:name="bookmark0"/>
      <w:r>
        <w:t>SMLOUVÁ</w:t>
      </w:r>
      <w:bookmarkEnd w:id="0"/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tabs>
          <w:tab w:val="left" w:pos="1366"/>
        </w:tabs>
        <w:spacing w:before="0"/>
        <w:ind w:firstLine="0"/>
      </w:pPr>
      <w:r>
        <w:t>Dodavatel:</w:t>
      </w:r>
      <w:r>
        <w:tab/>
        <w:t>INPHARMEX, spol. s r.o.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spacing w:before="0"/>
        <w:ind w:left="1400" w:firstLine="0"/>
      </w:pPr>
      <w:r>
        <w:t xml:space="preserve">zastoupená jednatelem Ing. Vladimírem </w:t>
      </w:r>
      <w:proofErr w:type="spellStart"/>
      <w:r>
        <w:t>Chmelou</w:t>
      </w:r>
      <w:proofErr w:type="spellEnd"/>
    </w:p>
    <w:p w:rsidR="00CF0129" w:rsidRDefault="00900FFB">
      <w:pPr>
        <w:pStyle w:val="Zkladntext1"/>
        <w:framePr w:w="9038" w:h="3359" w:hRule="exact" w:wrap="around" w:vAnchor="page" w:hAnchor="page" w:x="1278" w:y="1823"/>
        <w:shd w:val="clear" w:color="auto" w:fill="auto"/>
        <w:spacing w:before="0"/>
        <w:ind w:left="1400" w:firstLine="0"/>
      </w:pPr>
      <w:r>
        <w:t>Armády 2793/26, 155 00 Prah</w:t>
      </w:r>
      <w:r w:rsidR="00E9221F">
        <w:t>a 5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tabs>
          <w:tab w:val="right" w:pos="4990"/>
        </w:tabs>
        <w:spacing w:before="0"/>
        <w:ind w:left="1400" w:firstLine="0"/>
      </w:pPr>
      <w:r>
        <w:t>IČ: 60491566</w:t>
      </w:r>
      <w:r>
        <w:tab/>
        <w:t>DIČ: CZ60491566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spacing w:before="0" w:after="184"/>
        <w:ind w:left="1400" w:right="1100" w:firstLine="0"/>
        <w:jc w:val="left"/>
      </w:pPr>
      <w:r>
        <w:t xml:space="preserve">zapsaná v OR vedeném Městským soudem v Praze, oddíl C, vložka 27694 Bankovní spojení: KB Praha 4 č. </w:t>
      </w:r>
      <w:proofErr w:type="spellStart"/>
      <w:r>
        <w:t>ú</w:t>
      </w:r>
      <w:proofErr w:type="spellEnd"/>
      <w:r>
        <w:t xml:space="preserve">. </w:t>
      </w:r>
      <w:r>
        <w:t>150300041/0100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tabs>
          <w:tab w:val="left" w:pos="1366"/>
        </w:tabs>
        <w:spacing w:before="0" w:line="250" w:lineRule="exact"/>
        <w:ind w:firstLine="0"/>
      </w:pPr>
      <w:r>
        <w:t>Odběratel:</w:t>
      </w:r>
      <w:r>
        <w:tab/>
        <w:t>Krajská nemocnice T. Bati, a. s.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tabs>
          <w:tab w:val="right" w:pos="4990"/>
        </w:tabs>
        <w:spacing w:before="0" w:line="250" w:lineRule="exact"/>
        <w:ind w:left="1400" w:right="1100" w:firstLine="0"/>
        <w:jc w:val="left"/>
      </w:pPr>
      <w:r>
        <w:t xml:space="preserve">zastoupená MUDr Radomírem </w:t>
      </w:r>
      <w:proofErr w:type="spellStart"/>
      <w:r>
        <w:t>Maráčkem</w:t>
      </w:r>
      <w:proofErr w:type="spellEnd"/>
      <w:r>
        <w:t xml:space="preserve">, předsedou představenstva a Ing. Vlastimilem </w:t>
      </w:r>
      <w:proofErr w:type="spellStart"/>
      <w:r>
        <w:t>Vajdákem</w:t>
      </w:r>
      <w:proofErr w:type="spellEnd"/>
      <w:r>
        <w:t>, členem představenstva Havlíčko</w:t>
      </w:r>
      <w:r w:rsidR="00626136">
        <w:t>vo nábřeží 600, 762 75 Zlín IČ:27661980</w:t>
      </w:r>
      <w:r w:rsidR="00626136">
        <w:tab/>
        <w:t>DIČ: CZ 27</w:t>
      </w:r>
      <w:r>
        <w:t>661989</w:t>
      </w:r>
    </w:p>
    <w:p w:rsidR="00CF0129" w:rsidRDefault="00E9221F">
      <w:pPr>
        <w:pStyle w:val="Zkladntext1"/>
        <w:framePr w:w="9038" w:h="3359" w:hRule="exact" w:wrap="around" w:vAnchor="page" w:hAnchor="page" w:x="1278" w:y="1823"/>
        <w:shd w:val="clear" w:color="auto" w:fill="auto"/>
        <w:spacing w:before="0" w:line="250" w:lineRule="exact"/>
        <w:ind w:left="1400" w:firstLine="0"/>
      </w:pPr>
      <w:r>
        <w:t xml:space="preserve">Zapsaná v OR </w:t>
      </w:r>
      <w:r>
        <w:t xml:space="preserve">vedeném Krajským soudem v Brně. </w:t>
      </w:r>
      <w:proofErr w:type="gramStart"/>
      <w:r>
        <w:t>oddíl</w:t>
      </w:r>
      <w:proofErr w:type="gramEnd"/>
      <w:r>
        <w:t xml:space="preserve"> B, vložka 4437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340" w:line="250" w:lineRule="exact"/>
        <w:ind w:left="680" w:right="20" w:hanging="340"/>
      </w:pPr>
      <w:r>
        <w:t>Dodavatel prohlašuje, že s</w:t>
      </w:r>
      <w:r w:rsidR="00900FFB">
        <w:t>oftwarový produkt je jeho autors</w:t>
      </w:r>
      <w:r>
        <w:t>kým dílem ve smyslu autorského zákona a</w:t>
      </w:r>
      <w:r w:rsidR="00900FFB">
        <w:t xml:space="preserve"> je oprávněn poskytnout Odběrate</w:t>
      </w:r>
      <w:r>
        <w:t>li v rozsahu tak, jak je specifikovaná v této smlouvě. Dodavatel touto sml</w:t>
      </w:r>
      <w:r>
        <w:t xml:space="preserve">ouvu poskytuje nabyvateli oprávnění k užití softwarového produktu AISLP pro uvedený počet počítačových stan ^ (dále </w:t>
      </w:r>
      <w:r w:rsidR="00900FFB">
        <w:t>jen „licence“). Licence je posky</w:t>
      </w:r>
      <w:r>
        <w:t>tována jako nevýhr</w:t>
      </w:r>
      <w:r w:rsidR="00900FFB">
        <w:t>adní a na dobu určitou, /která j</w:t>
      </w:r>
      <w:r>
        <w:t>e dána uh</w:t>
      </w:r>
      <w:r w:rsidR="00900FFB">
        <w:t>razením aktualizace) pro teritori</w:t>
      </w:r>
      <w:r>
        <w:t>um České republik</w:t>
      </w:r>
      <w:r>
        <w:t>y a nabyvatel není oprávněn licenci postoupit nebo umožnit jej i užívání dalším osobám, dále není oprávněn jej rozmnožovat a rozšiřovat.</w:t>
      </w:r>
    </w:p>
    <w:p w:rsidR="00CF0129" w:rsidRDefault="00900FFB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spacing w:before="0" w:after="23" w:line="200" w:lineRule="exact"/>
        <w:ind w:left="680" w:hanging="340"/>
      </w:pPr>
      <w:r>
        <w:t xml:space="preserve"> Odběratel určil pana P</w:t>
      </w:r>
      <w:r w:rsidR="00E9221F">
        <w:t xml:space="preserve">etra </w:t>
      </w:r>
      <w:proofErr w:type="spellStart"/>
      <w:r w:rsidR="00E9221F">
        <w:t>Lengála</w:t>
      </w:r>
      <w:proofErr w:type="spellEnd"/>
      <w:r w:rsidR="00E9221F">
        <w:t xml:space="preserve"> - správa a údržba IS, tel.: 730 575 500</w:t>
      </w:r>
    </w:p>
    <w:p w:rsidR="00CF0129" w:rsidRDefault="00900FFB">
      <w:pPr>
        <w:pStyle w:val="Zkladntext1"/>
        <w:framePr w:w="9038" w:h="9221" w:hRule="exact" w:wrap="around" w:vAnchor="page" w:hAnchor="page" w:x="1278" w:y="6329"/>
        <w:shd w:val="clear" w:color="auto" w:fill="auto"/>
        <w:spacing w:before="0" w:after="343" w:line="200" w:lineRule="exact"/>
        <w:ind w:left="680" w:firstLine="0"/>
        <w:jc w:val="left"/>
      </w:pPr>
      <w:r>
        <w:t>jako g</w:t>
      </w:r>
      <w:r w:rsidR="00E9221F">
        <w:t>aranta provozu AISLP v organ i raci a</w:t>
      </w:r>
      <w:r w:rsidR="00E9221F">
        <w:t xml:space="preserve"> zprostředkovatele styku s dodavatelem.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340" w:line="250" w:lineRule="exact"/>
        <w:ind w:left="680" w:right="20" w:hanging="340"/>
      </w:pPr>
      <w:r>
        <w:t xml:space="preserve">Odběratel byl seznámen s podmínkami využívání AISLP v organizaci za následujících podmínek - síťová verze v lokální počítačové síti (do 10 uživatelských stanic) a dalších 5 samostatných počítačů </w:t>
      </w:r>
      <w:proofErr w:type="spellStart"/>
      <w:r>
        <w:t>Mikro</w:t>
      </w:r>
      <w:proofErr w:type="spellEnd"/>
      <w:r>
        <w:t>-verze AISLP.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spacing w:before="0" w:after="23" w:line="200" w:lineRule="exact"/>
        <w:ind w:left="680" w:hanging="340"/>
      </w:pPr>
      <w:r>
        <w:t xml:space="preserve"> O</w:t>
      </w:r>
      <w:r>
        <w:t>dběratel požaduje zasílat aktualizace AISLP na CD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shd w:val="clear" w:color="auto" w:fill="auto"/>
        <w:spacing w:before="0" w:line="200" w:lineRule="exact"/>
        <w:ind w:left="900" w:firstLine="0"/>
        <w:jc w:val="left"/>
      </w:pPr>
      <w:r>
        <w:t xml:space="preserve">- automaticky </w:t>
      </w:r>
      <w:proofErr w:type="spellStart"/>
      <w:r>
        <w:t>vždv</w:t>
      </w:r>
      <w:proofErr w:type="spellEnd"/>
      <w:r>
        <w:t xml:space="preserve"> po 1. 1., 1. 4., 1. 7., 1. 10.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shd w:val="clear" w:color="auto" w:fill="auto"/>
        <w:spacing w:before="0" w:after="296" w:line="245" w:lineRule="exact"/>
        <w:ind w:left="680" w:right="1100" w:firstLine="0"/>
        <w:jc w:val="left"/>
      </w:pPr>
      <w:r>
        <w:t>Cena každé aktualizace j&lt; 3000,- Kč + DPH za pro</w:t>
      </w:r>
      <w:r w:rsidR="00900FFB">
        <w:t>gram a data a 50,- Kč + DPH za in</w:t>
      </w:r>
      <w:r>
        <w:t>stalační sadu.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spacing w:before="0" w:after="296" w:line="250" w:lineRule="exact"/>
        <w:ind w:left="680" w:right="20" w:hanging="340"/>
      </w:pPr>
      <w:r>
        <w:t xml:space="preserve"> Smlouva se vypracovává ve 2 vyhotoveních splatnost</w:t>
      </w:r>
      <w:r w:rsidR="00900FFB">
        <w:t>í originálu, z nichž po jedné obd</w:t>
      </w:r>
      <w:r>
        <w:t>rží každá ze smluvních stran.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spacing w:before="0" w:after="285"/>
        <w:ind w:left="680" w:right="20" w:hanging="340"/>
      </w:pPr>
      <w:r>
        <w:t xml:space="preserve"> Tuto smlouvu lze vypověd</w:t>
      </w:r>
      <w:r w:rsidR="00900FFB">
        <w:t>ět i bez udání důvodu, a to s vý</w:t>
      </w:r>
      <w:r>
        <w:t>povědní lhůtou 1 měsíc, která začíná běžet od prvního dne měsíce následujícího po doru</w:t>
      </w:r>
      <w:r>
        <w:t>čení jedné ze smluvních stran</w:t>
      </w:r>
    </w:p>
    <w:p w:rsidR="00CF0129" w:rsidRDefault="00E9221F">
      <w:pPr>
        <w:pStyle w:val="Zkladntext1"/>
        <w:framePr w:w="9038" w:h="9221" w:hRule="exact" w:wrap="around" w:vAnchor="page" w:hAnchor="page" w:x="1278" w:y="6329"/>
        <w:numPr>
          <w:ilvl w:val="0"/>
          <w:numId w:val="1"/>
        </w:numPr>
        <w:shd w:val="clear" w:color="auto" w:fill="auto"/>
        <w:spacing w:before="0" w:line="274" w:lineRule="exact"/>
        <w:ind w:left="680" w:right="20" w:hanging="340"/>
      </w:pPr>
      <w:r>
        <w:t xml:space="preserve"> Smluvní s</w:t>
      </w:r>
      <w:r w:rsidR="00900FFB">
        <w:t>trany sjednávají, že veškera práva a plně</w:t>
      </w:r>
      <w:r>
        <w:t>ní vyplývající z, nebo souv</w:t>
      </w:r>
      <w:r w:rsidR="00900FFB">
        <w:t>isející se smlouvou o postoupení</w:t>
      </w:r>
      <w:r>
        <w:t xml:space="preserve"> uživatelských práv ze dne 6. 1. 1995, a 15. 1. 1997 uzavřenou mezi </w:t>
      </w:r>
      <w:proofErr w:type="spellStart"/>
      <w:r>
        <w:t>Distria</w:t>
      </w:r>
      <w:proofErr w:type="spellEnd"/>
      <w:r>
        <w:t xml:space="preserve"> IČ: 14</w:t>
      </w:r>
      <w:r>
        <w:rPr>
          <w:vertAlign w:val="superscript"/>
        </w:rPr>
        <w:t>Q</w:t>
      </w:r>
      <w:r>
        <w:t xml:space="preserve">53641, se sídlem Kremnická 3031, </w:t>
      </w:r>
      <w:r>
        <w:t xml:space="preserve">141 00 Praha 4, jako poskytovatelem a Krajskou nemocnic i T. Bati, a. s., jako objednatelem, přechází na společnost INPHARMEX, </w:t>
      </w:r>
      <w:r w:rsidR="00900FFB">
        <w:t>spol. s r.o., IČ: 60491556, se sí</w:t>
      </w:r>
      <w:r>
        <w:t>dlem Armády 2793/26, Stodůlky, 155 00 Praha 5, zapsané v obchodním rejstříku vedeném Městským sou</w:t>
      </w:r>
      <w:r>
        <w:t xml:space="preserve">dem v Praze, oddíl C, </w:t>
      </w:r>
      <w:r w:rsidR="00900FFB">
        <w:t>vložka 27694 (dále jen „INPHARME</w:t>
      </w:r>
      <w:r>
        <w:t xml:space="preserve">X, </w:t>
      </w:r>
      <w:proofErr w:type="spellStart"/>
      <w:r>
        <w:t>spol</w:t>
      </w:r>
      <w:proofErr w:type="spellEnd"/>
      <w:r>
        <w:t xml:space="preserve"> s r.o.), který se stal jediným vlastníkem veškerých autorských práv.</w:t>
      </w:r>
    </w:p>
    <w:p w:rsidR="00CF0129" w:rsidRDefault="00CF0129">
      <w:pPr>
        <w:rPr>
          <w:sz w:val="2"/>
          <w:szCs w:val="2"/>
        </w:rPr>
        <w:sectPr w:rsidR="00CF01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0129" w:rsidRDefault="00E9221F">
      <w:pPr>
        <w:pStyle w:val="Zkladntext1"/>
        <w:framePr w:w="9178" w:h="648" w:hRule="exact" w:wrap="around" w:vAnchor="page" w:hAnchor="page" w:x="1531" w:y="1292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360" w:right="500" w:hanging="360"/>
        <w:jc w:val="left"/>
      </w:pPr>
      <w:r>
        <w:lastRenderedPageBreak/>
        <w:t>Smluvní strany se dohodly, že veškeré spory, které případně z této Smlouvy vzniknou, budou řešeny smí</w:t>
      </w:r>
      <w:r>
        <w:t xml:space="preserve">rnou cestou a teprve nedojde-li ke smíru, bude případný spor řešit příslušný </w:t>
      </w:r>
      <w:proofErr w:type="gramStart"/>
      <w:r>
        <w:t>sou</w:t>
      </w:r>
      <w:r w:rsidR="00900FFB">
        <w:t>d</w:t>
      </w:r>
      <w:r>
        <w:t xml:space="preserve"> .</w:t>
      </w:r>
      <w:proofErr w:type="gramEnd"/>
    </w:p>
    <w:p w:rsidR="00900FFB" w:rsidRDefault="00E9221F" w:rsidP="00900FFB">
      <w:pPr>
        <w:pStyle w:val="Zkladntext1"/>
        <w:framePr w:w="10376" w:h="8051" w:hRule="exact" w:wrap="around" w:vAnchor="page" w:hAnchor="page" w:x="1163" w:y="2354"/>
        <w:shd w:val="clear" w:color="auto" w:fill="auto"/>
        <w:spacing w:before="0" w:line="691" w:lineRule="exact"/>
        <w:ind w:left="520" w:right="100"/>
        <w:jc w:val="left"/>
      </w:pPr>
      <w:r>
        <w:t xml:space="preserve">Datum: 20. 4. </w:t>
      </w:r>
      <w:proofErr w:type="gramStart"/>
      <w:r>
        <w:t>2017</w:t>
      </w:r>
      <w:r w:rsidR="00900FFB">
        <w:t xml:space="preserve">                                                                                               Datum</w:t>
      </w:r>
      <w:proofErr w:type="gramEnd"/>
      <w:r w:rsidR="00900FFB">
        <w:t>: 5. 9. 2017</w:t>
      </w:r>
      <w:r>
        <w:t xml:space="preserve"> </w:t>
      </w:r>
      <w:r w:rsidR="00900FFB">
        <w:t xml:space="preserve">                   </w:t>
      </w:r>
    </w:p>
    <w:p w:rsidR="00CF0129" w:rsidRDefault="00E9221F" w:rsidP="00900FFB">
      <w:pPr>
        <w:pStyle w:val="Zkladntext1"/>
        <w:framePr w:w="10376" w:h="8051" w:hRule="exact" w:wrap="around" w:vAnchor="page" w:hAnchor="page" w:x="1163" w:y="2354"/>
        <w:shd w:val="clear" w:color="auto" w:fill="auto"/>
        <w:spacing w:before="0" w:line="691" w:lineRule="exact"/>
        <w:ind w:left="520" w:right="100"/>
        <w:jc w:val="left"/>
      </w:pPr>
      <w:r>
        <w:t>Odběratel:</w:t>
      </w:r>
    </w:p>
    <w:p w:rsidR="00CF0129" w:rsidRDefault="00E9221F" w:rsidP="00900FFB">
      <w:pPr>
        <w:pStyle w:val="Titulekobrzku0"/>
        <w:framePr w:w="4593" w:h="2268" w:hRule="exact" w:wrap="around" w:vAnchor="page" w:hAnchor="page" w:x="1163" w:y="3942"/>
        <w:shd w:val="clear" w:color="auto" w:fill="auto"/>
        <w:spacing w:line="200" w:lineRule="exact"/>
      </w:pPr>
      <w:r>
        <w:t xml:space="preserve">MUDr. Radomír </w:t>
      </w:r>
      <w:proofErr w:type="spellStart"/>
      <w:r>
        <w:t>Maráček</w:t>
      </w:r>
      <w:proofErr w:type="spellEnd"/>
      <w:r>
        <w:t>, předseda představenstva</w:t>
      </w:r>
    </w:p>
    <w:p w:rsidR="00900FFB" w:rsidRDefault="00900FFB" w:rsidP="00900FFB">
      <w:pPr>
        <w:pStyle w:val="Titulekobrzku0"/>
        <w:framePr w:w="4593" w:h="2268" w:hRule="exact" w:wrap="around" w:vAnchor="page" w:hAnchor="page" w:x="1163" w:y="3942"/>
        <w:shd w:val="clear" w:color="auto" w:fill="auto"/>
        <w:spacing w:line="200" w:lineRule="exact"/>
      </w:pPr>
      <w:r>
        <w:t>Ing. Vlastimil Vajdák, člen představenstva</w:t>
      </w:r>
    </w:p>
    <w:p w:rsidR="00CF0129" w:rsidRDefault="00E9221F" w:rsidP="00900FFB">
      <w:pPr>
        <w:pStyle w:val="Zkladntext1"/>
        <w:framePr w:w="2988" w:h="1588" w:hRule="exact" w:wrap="around" w:vAnchor="page" w:hAnchor="page" w:x="6822" w:y="3329"/>
        <w:shd w:val="clear" w:color="auto" w:fill="auto"/>
        <w:spacing w:before="0" w:after="278" w:line="200" w:lineRule="exact"/>
        <w:ind w:left="840" w:firstLine="0"/>
        <w:jc w:val="left"/>
      </w:pPr>
      <w:r>
        <w:t>Dodavatel:</w:t>
      </w:r>
    </w:p>
    <w:p w:rsidR="00CF0129" w:rsidRDefault="00900FFB" w:rsidP="00900FFB">
      <w:pPr>
        <w:pStyle w:val="Zkladntext1"/>
        <w:framePr w:w="2988" w:h="1588" w:hRule="exact" w:wrap="around" w:vAnchor="page" w:hAnchor="page" w:x="6822" w:y="3329"/>
        <w:shd w:val="clear" w:color="auto" w:fill="auto"/>
        <w:spacing w:before="0" w:line="200" w:lineRule="exact"/>
        <w:ind w:firstLine="0"/>
        <w:jc w:val="left"/>
      </w:pPr>
      <w:r>
        <w:t>Ing. Vladimír Chme</w:t>
      </w:r>
      <w:r w:rsidR="00E9221F">
        <w:t>la, jednatel</w:t>
      </w:r>
    </w:p>
    <w:p w:rsidR="00CF0129" w:rsidRDefault="00CF0129">
      <w:pPr>
        <w:rPr>
          <w:sz w:val="2"/>
          <w:szCs w:val="2"/>
        </w:rPr>
      </w:pPr>
    </w:p>
    <w:sectPr w:rsidR="00CF0129" w:rsidSect="00CF01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1F" w:rsidRDefault="00E9221F" w:rsidP="00CF0129">
      <w:r>
        <w:separator/>
      </w:r>
    </w:p>
  </w:endnote>
  <w:endnote w:type="continuationSeparator" w:id="0">
    <w:p w:rsidR="00E9221F" w:rsidRDefault="00E9221F" w:rsidP="00CF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1F" w:rsidRDefault="00E9221F"/>
  </w:footnote>
  <w:footnote w:type="continuationSeparator" w:id="0">
    <w:p w:rsidR="00E9221F" w:rsidRDefault="00E922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FAD"/>
    <w:multiLevelType w:val="multilevel"/>
    <w:tmpl w:val="94D4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0129"/>
    <w:rsid w:val="00626136"/>
    <w:rsid w:val="00900FFB"/>
    <w:rsid w:val="00CF0129"/>
    <w:rsid w:val="00E9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012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0129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CF0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sid w:val="00CF0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CF0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CF012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1ptdkovn0pt">
    <w:name w:val="Základní text (2) + 11 pt;Řádkování 0 pt"/>
    <w:basedOn w:val="Zkladntext2"/>
    <w:rsid w:val="00CF0129"/>
    <w:rPr>
      <w:color w:val="000000"/>
      <w:spacing w:val="-12"/>
      <w:w w:val="100"/>
      <w:position w:val="0"/>
      <w:sz w:val="22"/>
      <w:szCs w:val="22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F012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Zkladntext1">
    <w:name w:val="Základní text1"/>
    <w:basedOn w:val="Normln"/>
    <w:link w:val="Zkladntext"/>
    <w:rsid w:val="00CF0129"/>
    <w:pPr>
      <w:shd w:val="clear" w:color="auto" w:fill="FFFFFF"/>
      <w:spacing w:before="300" w:line="254" w:lineRule="exact"/>
      <w:ind w:hanging="52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CF01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CF0129"/>
    <w:pPr>
      <w:shd w:val="clear" w:color="auto" w:fill="FFFFFF"/>
      <w:spacing w:before="1080" w:after="600" w:line="259" w:lineRule="exact"/>
      <w:ind w:hanging="380"/>
    </w:pPr>
    <w:rPr>
      <w:rFonts w:ascii="Trebuchet MS" w:eastAsia="Trebuchet MS" w:hAnsi="Trebuchet MS" w:cs="Trebuchet MS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2017-09-08T12:30:00Z</dcterms:created>
  <dcterms:modified xsi:type="dcterms:W3CDTF">2017-09-08T12:38:00Z</dcterms:modified>
</cp:coreProperties>
</file>