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27ECD" w14:textId="77777777" w:rsidR="00CE206F" w:rsidRPr="00CE206F" w:rsidRDefault="00CE206F">
      <w:pPr>
        <w:rPr>
          <w:noProof/>
        </w:rPr>
      </w:pPr>
    </w:p>
    <w:p w14:paraId="029EA327" w14:textId="77777777" w:rsidR="00CE206F" w:rsidRPr="00CE206F" w:rsidRDefault="00CE206F" w:rsidP="00CE206F">
      <w:pPr>
        <w:widowControl w:val="0"/>
        <w:autoSpaceDE w:val="0"/>
        <w:autoSpaceDN w:val="0"/>
        <w:spacing w:after="80" w:line="160" w:lineRule="atLeast"/>
        <w:jc w:val="center"/>
        <w:rPr>
          <w:rFonts w:asciiTheme="minorHAnsi" w:eastAsia="Times New Roman" w:hAnsiTheme="minorHAnsi" w:cstheme="minorHAnsi"/>
          <w:b/>
          <w:bCs/>
          <w:spacing w:val="12"/>
          <w:sz w:val="26"/>
          <w:szCs w:val="26"/>
        </w:rPr>
      </w:pPr>
      <w:r w:rsidRPr="00CE206F">
        <w:rPr>
          <w:rFonts w:asciiTheme="minorHAnsi" w:eastAsia="Times New Roman" w:hAnsiTheme="minorHAnsi" w:cstheme="minorHAnsi"/>
          <w:b/>
          <w:bCs/>
          <w:spacing w:val="12"/>
          <w:sz w:val="26"/>
          <w:szCs w:val="26"/>
        </w:rPr>
        <w:t>KUPNÍ SMLOUVA NA DODÁNÍ OSOBNÍHO VOZIDLA</w:t>
      </w:r>
    </w:p>
    <w:p w14:paraId="1AE5B156" w14:textId="77777777" w:rsidR="00CE206F" w:rsidRPr="00CE206F" w:rsidRDefault="00CE206F" w:rsidP="00CE206F">
      <w:pPr>
        <w:widowControl w:val="0"/>
        <w:autoSpaceDE w:val="0"/>
        <w:autoSpaceDN w:val="0"/>
        <w:spacing w:after="80" w:line="160" w:lineRule="atLeast"/>
        <w:jc w:val="left"/>
        <w:rPr>
          <w:rFonts w:asciiTheme="minorHAnsi" w:eastAsia="Times New Roman" w:hAnsiTheme="minorHAnsi" w:cstheme="minorHAnsi"/>
          <w:spacing w:val="12"/>
          <w:sz w:val="22"/>
        </w:rPr>
      </w:pPr>
    </w:p>
    <w:p w14:paraId="78D1037D" w14:textId="77777777" w:rsidR="00CE206F" w:rsidRPr="00CE206F" w:rsidRDefault="00CE206F" w:rsidP="00CE206F">
      <w:pPr>
        <w:spacing w:after="80" w:line="160" w:lineRule="atLeast"/>
        <w:jc w:val="left"/>
        <w:rPr>
          <w:rFonts w:asciiTheme="minorHAnsi" w:eastAsia="Times New Roman" w:hAnsiTheme="minorHAnsi" w:cstheme="minorHAnsi"/>
          <w:b/>
          <w:sz w:val="22"/>
        </w:rPr>
      </w:pPr>
      <w:r w:rsidRPr="00CE206F">
        <w:rPr>
          <w:rFonts w:asciiTheme="minorHAnsi" w:eastAsia="Times New Roman" w:hAnsiTheme="minorHAnsi" w:cstheme="minorHAnsi"/>
          <w:b/>
          <w:sz w:val="22"/>
        </w:rPr>
        <w:t>Národní památkový ústav</w:t>
      </w:r>
      <w:r w:rsidRPr="00CE206F">
        <w:rPr>
          <w:rFonts w:asciiTheme="minorHAnsi" w:eastAsia="Times New Roman" w:hAnsiTheme="minorHAnsi" w:cstheme="minorHAnsi"/>
          <w:sz w:val="22"/>
        </w:rPr>
        <w:t>, státní příspěvková organizace</w:t>
      </w:r>
    </w:p>
    <w:p w14:paraId="057FBBB0" w14:textId="77777777" w:rsidR="00CE206F" w:rsidRPr="00CE206F" w:rsidRDefault="00CE206F" w:rsidP="00CE206F">
      <w:pPr>
        <w:spacing w:after="80" w:line="160" w:lineRule="atLeast"/>
        <w:jc w:val="left"/>
        <w:rPr>
          <w:rFonts w:asciiTheme="minorHAnsi" w:eastAsia="Times New Roman" w:hAnsiTheme="minorHAnsi" w:cstheme="minorHAnsi"/>
          <w:sz w:val="22"/>
        </w:rPr>
      </w:pPr>
      <w:r w:rsidRPr="00CE206F">
        <w:rPr>
          <w:rFonts w:asciiTheme="minorHAnsi" w:eastAsia="Times New Roman" w:hAnsiTheme="minorHAnsi" w:cstheme="minorHAnsi"/>
          <w:sz w:val="22"/>
        </w:rPr>
        <w:t>se sídlem: Valdštejnské náměstí 162/3, 118 01, Praha 1 – Malá Strana</w:t>
      </w:r>
    </w:p>
    <w:p w14:paraId="10500A5C" w14:textId="77777777" w:rsidR="00CE206F" w:rsidRPr="00CE206F" w:rsidRDefault="00CE206F" w:rsidP="00CE206F">
      <w:pPr>
        <w:spacing w:after="80" w:line="160" w:lineRule="atLeast"/>
        <w:ind w:right="-851"/>
        <w:jc w:val="left"/>
        <w:rPr>
          <w:rFonts w:asciiTheme="minorHAnsi" w:eastAsia="Times New Roman" w:hAnsiTheme="minorHAnsi" w:cstheme="minorHAnsi"/>
          <w:sz w:val="22"/>
        </w:rPr>
      </w:pPr>
      <w:r w:rsidRPr="00CE206F">
        <w:rPr>
          <w:rFonts w:asciiTheme="minorHAnsi" w:eastAsia="Times New Roman" w:hAnsiTheme="minorHAnsi" w:cstheme="minorHAnsi"/>
          <w:sz w:val="22"/>
        </w:rPr>
        <w:t>zastoupen: Ing. arch. Dorotou Havlíkovou, ředitelkou územního odborného pracoviště středních Čech v Praze</w:t>
      </w:r>
    </w:p>
    <w:p w14:paraId="69AA2078" w14:textId="1A09CD65" w:rsidR="00CE206F" w:rsidRPr="00CE206F" w:rsidRDefault="00CE206F" w:rsidP="00CE206F">
      <w:pPr>
        <w:spacing w:after="80" w:line="160" w:lineRule="atLeast"/>
        <w:ind w:right="-851"/>
        <w:jc w:val="left"/>
        <w:rPr>
          <w:rFonts w:asciiTheme="minorHAnsi" w:eastAsia="Times New Roman" w:hAnsiTheme="minorHAnsi" w:cstheme="minorHAnsi"/>
          <w:sz w:val="22"/>
        </w:rPr>
      </w:pPr>
      <w:r w:rsidRPr="00CE206F">
        <w:rPr>
          <w:rFonts w:asciiTheme="minorHAnsi" w:eastAsia="Times New Roman" w:hAnsiTheme="minorHAnsi" w:cstheme="minorHAnsi"/>
          <w:sz w:val="22"/>
        </w:rPr>
        <w:t xml:space="preserve">bankovní spojení: Česká národní banka, č. </w:t>
      </w:r>
      <w:proofErr w:type="spellStart"/>
      <w:r w:rsidRPr="00CE206F">
        <w:rPr>
          <w:rFonts w:asciiTheme="minorHAnsi" w:eastAsia="Times New Roman" w:hAnsiTheme="minorHAnsi" w:cstheme="minorHAnsi"/>
          <w:sz w:val="22"/>
        </w:rPr>
        <w:t>ú.</w:t>
      </w:r>
      <w:proofErr w:type="spellEnd"/>
      <w:r w:rsidRPr="00CE206F">
        <w:rPr>
          <w:rFonts w:asciiTheme="minorHAnsi" w:eastAsia="Times New Roman" w:hAnsiTheme="minorHAnsi" w:cstheme="minorHAnsi"/>
          <w:sz w:val="22"/>
        </w:rPr>
        <w:t xml:space="preserve">: </w:t>
      </w:r>
      <w:r w:rsidR="00315CE1" w:rsidRPr="00315CE1">
        <w:rPr>
          <w:rFonts w:asciiTheme="minorHAnsi" w:eastAsia="Times New Roman" w:hAnsiTheme="minorHAnsi" w:cstheme="minorHAnsi"/>
          <w:sz w:val="22"/>
        </w:rPr>
        <w:t>210008</w:t>
      </w:r>
      <w:r w:rsidRPr="00CE206F">
        <w:rPr>
          <w:rFonts w:asciiTheme="minorHAnsi" w:eastAsia="Times New Roman" w:hAnsiTheme="minorHAnsi" w:cstheme="minorHAnsi"/>
          <w:sz w:val="22"/>
        </w:rPr>
        <w:t>-60039011/0710</w:t>
      </w:r>
    </w:p>
    <w:p w14:paraId="3EAC8C83" w14:textId="77777777" w:rsidR="00CE206F" w:rsidRPr="00CE206F" w:rsidRDefault="00CE206F" w:rsidP="00CE206F">
      <w:pPr>
        <w:spacing w:after="80" w:line="160" w:lineRule="atLeast"/>
        <w:rPr>
          <w:rFonts w:asciiTheme="minorHAnsi" w:eastAsia="Times New Roman" w:hAnsiTheme="minorHAnsi" w:cstheme="minorHAnsi"/>
          <w:sz w:val="22"/>
        </w:rPr>
      </w:pPr>
      <w:r w:rsidRPr="00CE206F">
        <w:rPr>
          <w:rFonts w:asciiTheme="minorHAnsi" w:eastAsia="Times New Roman" w:hAnsiTheme="minorHAnsi" w:cstheme="minorHAnsi"/>
          <w:sz w:val="22"/>
        </w:rPr>
        <w:t>IČO: 75032333</w:t>
      </w:r>
    </w:p>
    <w:p w14:paraId="7C974D29" w14:textId="77777777" w:rsidR="00CE206F" w:rsidRPr="00CE206F" w:rsidRDefault="00CE206F" w:rsidP="00CE206F">
      <w:pPr>
        <w:spacing w:after="80" w:line="160" w:lineRule="atLeast"/>
        <w:rPr>
          <w:rFonts w:asciiTheme="minorHAnsi" w:eastAsia="Times New Roman" w:hAnsiTheme="minorHAnsi" w:cstheme="minorHAnsi"/>
          <w:sz w:val="22"/>
        </w:rPr>
      </w:pPr>
      <w:r w:rsidRPr="00CE206F">
        <w:rPr>
          <w:rFonts w:asciiTheme="minorHAnsi" w:eastAsia="Times New Roman" w:hAnsiTheme="minorHAnsi" w:cstheme="minorHAnsi"/>
          <w:sz w:val="22"/>
        </w:rPr>
        <w:t>DIČ: CZ75032333</w:t>
      </w:r>
    </w:p>
    <w:p w14:paraId="53781A59" w14:textId="5FC5830F" w:rsidR="00CE206F" w:rsidRPr="00CE206F" w:rsidRDefault="00CE206F" w:rsidP="00CE206F">
      <w:pPr>
        <w:spacing w:after="80" w:line="160" w:lineRule="atLeast"/>
        <w:rPr>
          <w:rFonts w:asciiTheme="minorHAnsi" w:eastAsia="Times New Roman" w:hAnsiTheme="minorHAnsi" w:cstheme="minorHAnsi"/>
          <w:sz w:val="22"/>
        </w:rPr>
      </w:pPr>
      <w:r w:rsidRPr="00CE206F">
        <w:rPr>
          <w:rFonts w:asciiTheme="minorHAnsi" w:eastAsia="Times New Roman" w:hAnsiTheme="minorHAnsi" w:cstheme="minorHAnsi"/>
          <w:sz w:val="22"/>
        </w:rPr>
        <w:t xml:space="preserve">Kontaktní osoba kupujícího: </w:t>
      </w:r>
      <w:r w:rsidR="008F7443">
        <w:rPr>
          <w:rFonts w:asciiTheme="minorHAnsi" w:eastAsia="Times New Roman" w:hAnsiTheme="minorHAnsi" w:cstheme="minorHAnsi"/>
          <w:sz w:val="22"/>
        </w:rPr>
        <w:t>xxxxxx</w:t>
      </w:r>
    </w:p>
    <w:p w14:paraId="4197BD4C" w14:textId="77777777" w:rsidR="00CE206F" w:rsidRPr="00CE206F" w:rsidRDefault="00CE206F" w:rsidP="00CE206F">
      <w:pPr>
        <w:rPr>
          <w:rFonts w:asciiTheme="minorHAnsi" w:hAnsiTheme="minorHAnsi" w:cstheme="minorHAnsi"/>
          <w:sz w:val="22"/>
        </w:rPr>
      </w:pPr>
      <w:r w:rsidRPr="00CE206F">
        <w:rPr>
          <w:rFonts w:asciiTheme="minorHAnsi" w:hAnsiTheme="minorHAnsi" w:cstheme="minorHAnsi"/>
          <w:b/>
          <w:bCs/>
          <w:sz w:val="22"/>
        </w:rPr>
        <w:t>Doručovací adresa:</w:t>
      </w:r>
    </w:p>
    <w:p w14:paraId="7545D4D6" w14:textId="77777777" w:rsidR="00CE206F" w:rsidRPr="00CE206F" w:rsidRDefault="00CE206F" w:rsidP="00CE206F">
      <w:pPr>
        <w:rPr>
          <w:rFonts w:asciiTheme="minorHAnsi" w:hAnsiTheme="minorHAnsi" w:cstheme="minorHAnsi"/>
          <w:sz w:val="22"/>
        </w:rPr>
      </w:pPr>
      <w:r w:rsidRPr="00CE206F">
        <w:rPr>
          <w:rFonts w:asciiTheme="minorHAnsi" w:hAnsiTheme="minorHAnsi" w:cstheme="minorHAnsi"/>
          <w:sz w:val="22"/>
        </w:rPr>
        <w:t>Národní památkový ústav, územní odborné pracoviště středních Čech v Praze</w:t>
      </w:r>
    </w:p>
    <w:p w14:paraId="130319D8" w14:textId="77777777" w:rsidR="00CE206F" w:rsidRPr="00CE206F" w:rsidRDefault="00CE206F" w:rsidP="00CE206F">
      <w:pPr>
        <w:rPr>
          <w:rFonts w:asciiTheme="minorHAnsi" w:hAnsiTheme="minorHAnsi" w:cstheme="minorHAnsi"/>
          <w:sz w:val="22"/>
        </w:rPr>
      </w:pPr>
      <w:r w:rsidRPr="00CE206F">
        <w:rPr>
          <w:rFonts w:asciiTheme="minorHAnsi" w:hAnsiTheme="minorHAnsi" w:cstheme="minorHAnsi"/>
          <w:sz w:val="22"/>
        </w:rPr>
        <w:t>adresa: Sabinova 373/5, 130 00 Praha 3</w:t>
      </w:r>
    </w:p>
    <w:p w14:paraId="79032FEF" w14:textId="028A52BB" w:rsidR="00CE206F" w:rsidRPr="00CE206F" w:rsidRDefault="00CE206F" w:rsidP="00CE206F">
      <w:pPr>
        <w:rPr>
          <w:rFonts w:asciiTheme="minorHAnsi" w:hAnsiTheme="minorHAnsi" w:cstheme="minorHAnsi"/>
          <w:sz w:val="22"/>
        </w:rPr>
      </w:pPr>
      <w:r w:rsidRPr="00CE206F">
        <w:rPr>
          <w:rFonts w:asciiTheme="minorHAnsi" w:hAnsiTheme="minorHAnsi" w:cstheme="minorHAnsi"/>
          <w:sz w:val="22"/>
        </w:rPr>
        <w:t xml:space="preserve">tel.: +420 724 959 208, e-mail: </w:t>
      </w:r>
      <w:r w:rsidR="008F7443">
        <w:rPr>
          <w:rFonts w:asciiTheme="minorHAnsi" w:hAnsiTheme="minorHAnsi" w:cstheme="minorHAnsi"/>
          <w:sz w:val="22"/>
        </w:rPr>
        <w:t>xxxxxx</w:t>
      </w:r>
    </w:p>
    <w:p w14:paraId="0A52D412" w14:textId="77777777" w:rsidR="00CE206F" w:rsidRPr="00CE206F" w:rsidRDefault="00CE206F" w:rsidP="00CE206F">
      <w:pPr>
        <w:spacing w:after="80" w:line="160" w:lineRule="atLeast"/>
        <w:jc w:val="left"/>
        <w:rPr>
          <w:rFonts w:asciiTheme="minorHAnsi" w:eastAsia="Times New Roman" w:hAnsiTheme="minorHAnsi" w:cstheme="minorHAnsi"/>
          <w:sz w:val="22"/>
        </w:rPr>
      </w:pPr>
      <w:r w:rsidRPr="00CE206F">
        <w:rPr>
          <w:rFonts w:asciiTheme="minorHAnsi" w:eastAsia="Times New Roman" w:hAnsiTheme="minorHAnsi" w:cstheme="minorHAnsi"/>
          <w:sz w:val="22"/>
        </w:rPr>
        <w:t>ID datové schránky: 2cy8h6t</w:t>
      </w:r>
    </w:p>
    <w:p w14:paraId="269E6DEA" w14:textId="77777777" w:rsidR="00CE206F" w:rsidRPr="00CE206F" w:rsidRDefault="00CE206F" w:rsidP="00CE206F">
      <w:pPr>
        <w:widowControl w:val="0"/>
        <w:spacing w:after="80" w:line="160" w:lineRule="atLeast"/>
        <w:rPr>
          <w:rFonts w:asciiTheme="minorHAnsi" w:eastAsia="Times New Roman" w:hAnsiTheme="minorHAnsi" w:cstheme="minorHAnsi"/>
          <w:sz w:val="22"/>
        </w:rPr>
      </w:pPr>
      <w:r w:rsidRPr="00CE206F">
        <w:rPr>
          <w:rFonts w:asciiTheme="minorHAnsi" w:eastAsia="Times New Roman" w:hAnsiTheme="minorHAnsi" w:cstheme="minorHAnsi"/>
          <w:sz w:val="22"/>
        </w:rPr>
        <w:t>(dále jen „</w:t>
      </w:r>
      <w:r w:rsidRPr="00CE206F">
        <w:rPr>
          <w:rFonts w:asciiTheme="minorHAnsi" w:eastAsia="Times New Roman" w:hAnsiTheme="minorHAnsi" w:cstheme="minorHAnsi"/>
          <w:b/>
          <w:sz w:val="22"/>
        </w:rPr>
        <w:t>Kupující</w:t>
      </w:r>
      <w:r w:rsidRPr="00CE206F">
        <w:rPr>
          <w:rFonts w:asciiTheme="minorHAnsi" w:eastAsia="Times New Roman" w:hAnsiTheme="minorHAnsi" w:cstheme="minorHAnsi"/>
          <w:sz w:val="22"/>
        </w:rPr>
        <w:t xml:space="preserve">“) </w:t>
      </w:r>
    </w:p>
    <w:p w14:paraId="26EB6667" w14:textId="77777777" w:rsidR="00CE206F" w:rsidRPr="00CE206F" w:rsidRDefault="00CE206F" w:rsidP="00CE206F">
      <w:pPr>
        <w:tabs>
          <w:tab w:val="left" w:pos="284"/>
          <w:tab w:val="left" w:pos="1134"/>
        </w:tabs>
        <w:suppressAutoHyphens/>
        <w:overflowPunct w:val="0"/>
        <w:autoSpaceDE w:val="0"/>
        <w:spacing w:after="80" w:line="160" w:lineRule="atLeast"/>
        <w:jc w:val="left"/>
        <w:textAlignment w:val="baseline"/>
        <w:rPr>
          <w:rFonts w:asciiTheme="minorHAnsi" w:eastAsia="Times New Roman" w:hAnsiTheme="minorHAnsi" w:cstheme="minorHAnsi"/>
          <w:sz w:val="22"/>
          <w:lang w:eastAsia="ar-SA"/>
        </w:rPr>
      </w:pPr>
    </w:p>
    <w:p w14:paraId="2FC44055" w14:textId="77777777" w:rsidR="00CE206F" w:rsidRPr="00CE206F" w:rsidRDefault="00CE206F" w:rsidP="00CE206F">
      <w:pPr>
        <w:tabs>
          <w:tab w:val="left" w:pos="284"/>
          <w:tab w:val="left" w:pos="1134"/>
        </w:tabs>
        <w:suppressAutoHyphens/>
        <w:overflowPunct w:val="0"/>
        <w:autoSpaceDE w:val="0"/>
        <w:spacing w:after="80" w:line="160" w:lineRule="atLeast"/>
        <w:jc w:val="left"/>
        <w:textAlignment w:val="baseline"/>
        <w:rPr>
          <w:rFonts w:asciiTheme="minorHAnsi" w:eastAsia="Times New Roman" w:hAnsiTheme="minorHAnsi" w:cstheme="minorHAnsi"/>
          <w:sz w:val="22"/>
          <w:lang w:eastAsia="ar-SA"/>
        </w:rPr>
      </w:pPr>
      <w:r w:rsidRPr="00CE206F">
        <w:rPr>
          <w:rFonts w:asciiTheme="minorHAnsi" w:eastAsia="Times New Roman" w:hAnsiTheme="minorHAnsi" w:cstheme="minorHAnsi"/>
          <w:sz w:val="22"/>
          <w:lang w:eastAsia="ar-SA"/>
        </w:rPr>
        <w:t>a</w:t>
      </w:r>
    </w:p>
    <w:p w14:paraId="16E4B83A" w14:textId="77777777" w:rsidR="00CE206F" w:rsidRPr="00CE206F" w:rsidRDefault="00CE206F" w:rsidP="00CE206F">
      <w:pPr>
        <w:tabs>
          <w:tab w:val="left" w:pos="284"/>
          <w:tab w:val="left" w:pos="1134"/>
        </w:tabs>
        <w:suppressAutoHyphens/>
        <w:overflowPunct w:val="0"/>
        <w:autoSpaceDE w:val="0"/>
        <w:spacing w:after="80" w:line="160" w:lineRule="atLeast"/>
        <w:jc w:val="left"/>
        <w:textAlignment w:val="baseline"/>
        <w:rPr>
          <w:rFonts w:asciiTheme="minorHAnsi" w:eastAsia="Times New Roman" w:hAnsiTheme="minorHAnsi" w:cstheme="minorHAnsi"/>
          <w:sz w:val="22"/>
          <w:lang w:eastAsia="ar-SA"/>
        </w:rPr>
      </w:pPr>
    </w:p>
    <w:p w14:paraId="5F7C3726" w14:textId="77777777" w:rsidR="00CE206F" w:rsidRPr="00CE206F" w:rsidRDefault="00CE206F" w:rsidP="00CE206F">
      <w:pPr>
        <w:tabs>
          <w:tab w:val="left" w:pos="284"/>
          <w:tab w:val="left" w:pos="1134"/>
        </w:tabs>
        <w:suppressAutoHyphens/>
        <w:overflowPunct w:val="0"/>
        <w:autoSpaceDE w:val="0"/>
        <w:spacing w:after="80" w:line="160" w:lineRule="atLeast"/>
        <w:jc w:val="left"/>
        <w:textAlignment w:val="baseline"/>
        <w:rPr>
          <w:rFonts w:asciiTheme="minorHAnsi" w:eastAsia="Times New Roman" w:hAnsiTheme="minorHAnsi" w:cstheme="minorHAnsi"/>
          <w:sz w:val="22"/>
          <w:lang w:eastAsia="ar-SA"/>
        </w:rPr>
      </w:pPr>
      <w:r w:rsidRPr="00CE206F">
        <w:rPr>
          <w:rFonts w:asciiTheme="minorHAnsi" w:eastAsia="Times New Roman" w:hAnsiTheme="minorHAnsi" w:cstheme="minorHAnsi"/>
          <w:sz w:val="22"/>
          <w:lang w:eastAsia="ar-SA"/>
        </w:rPr>
        <w:t xml:space="preserve">Společnost: </w:t>
      </w:r>
      <w:r w:rsidRPr="00CE206F">
        <w:rPr>
          <w:rFonts w:asciiTheme="minorHAnsi" w:eastAsia="Times New Roman" w:hAnsiTheme="minorHAnsi" w:cstheme="minorHAnsi"/>
          <w:b/>
          <w:bCs/>
          <w:sz w:val="22"/>
          <w:lang w:eastAsia="ar-SA"/>
        </w:rPr>
        <w:t>Auto Štěpánek, a.s.</w:t>
      </w:r>
    </w:p>
    <w:p w14:paraId="3B5CA1D8" w14:textId="77777777" w:rsidR="00CE206F" w:rsidRPr="00CE206F" w:rsidRDefault="00CE206F" w:rsidP="00CE206F">
      <w:pPr>
        <w:tabs>
          <w:tab w:val="left" w:pos="284"/>
          <w:tab w:val="left" w:pos="1134"/>
        </w:tabs>
        <w:suppressAutoHyphens/>
        <w:overflowPunct w:val="0"/>
        <w:autoSpaceDE w:val="0"/>
        <w:spacing w:after="80" w:line="160" w:lineRule="atLeast"/>
        <w:jc w:val="left"/>
        <w:textAlignment w:val="baseline"/>
        <w:rPr>
          <w:rFonts w:asciiTheme="minorHAnsi" w:eastAsia="Times New Roman" w:hAnsiTheme="minorHAnsi" w:cstheme="minorHAnsi"/>
          <w:sz w:val="22"/>
          <w:lang w:eastAsia="ar-SA"/>
        </w:rPr>
      </w:pPr>
      <w:r w:rsidRPr="00CE206F">
        <w:rPr>
          <w:rFonts w:asciiTheme="minorHAnsi" w:eastAsia="Times New Roman" w:hAnsiTheme="minorHAnsi" w:cstheme="minorHAnsi"/>
          <w:sz w:val="22"/>
          <w:lang w:eastAsia="ar-SA"/>
        </w:rPr>
        <w:t>se sídlem: Dolnoměcholupská 1654/10b, 102 00 Praha 10</w:t>
      </w:r>
    </w:p>
    <w:p w14:paraId="6BB9AAAA" w14:textId="77777777" w:rsidR="00CE206F" w:rsidRPr="00CE206F" w:rsidRDefault="00CE206F" w:rsidP="00CE206F">
      <w:pPr>
        <w:tabs>
          <w:tab w:val="left" w:pos="284"/>
          <w:tab w:val="left" w:pos="1134"/>
        </w:tabs>
        <w:suppressAutoHyphens/>
        <w:overflowPunct w:val="0"/>
        <w:autoSpaceDE w:val="0"/>
        <w:spacing w:after="80" w:line="160" w:lineRule="atLeast"/>
        <w:jc w:val="left"/>
        <w:textAlignment w:val="baseline"/>
        <w:rPr>
          <w:rFonts w:asciiTheme="minorHAnsi" w:eastAsia="Times New Roman" w:hAnsiTheme="minorHAnsi" w:cstheme="minorHAnsi"/>
          <w:sz w:val="22"/>
          <w:lang w:eastAsia="ar-SA"/>
        </w:rPr>
      </w:pPr>
      <w:r w:rsidRPr="00CE206F">
        <w:rPr>
          <w:rFonts w:asciiTheme="minorHAnsi" w:eastAsia="Times New Roman" w:hAnsiTheme="minorHAnsi" w:cstheme="minorHAnsi"/>
          <w:sz w:val="22"/>
          <w:lang w:eastAsia="ar-SA"/>
        </w:rPr>
        <w:t>zastoupená:</w:t>
      </w:r>
      <w:r w:rsidRPr="00CE206F">
        <w:rPr>
          <w:rFonts w:asciiTheme="minorHAnsi" w:eastAsia="Times New Roman" w:hAnsiTheme="minorHAnsi" w:cstheme="minorHAnsi"/>
          <w:sz w:val="22"/>
          <w:lang w:eastAsia="ar-SA"/>
        </w:rPr>
        <w:tab/>
        <w:t>Ing. Martin Řehák, prokurista</w:t>
      </w:r>
    </w:p>
    <w:p w14:paraId="4CD53BBC" w14:textId="77777777" w:rsidR="00CE206F" w:rsidRPr="00CE206F" w:rsidRDefault="00CE206F" w:rsidP="00CE206F">
      <w:pPr>
        <w:spacing w:after="80" w:line="160" w:lineRule="atLeast"/>
        <w:rPr>
          <w:rFonts w:asciiTheme="minorHAnsi" w:eastAsia="Times New Roman" w:hAnsiTheme="minorHAnsi" w:cstheme="minorHAnsi"/>
          <w:sz w:val="22"/>
        </w:rPr>
      </w:pPr>
      <w:r w:rsidRPr="00CE206F">
        <w:rPr>
          <w:rFonts w:asciiTheme="minorHAnsi" w:eastAsia="Times New Roman" w:hAnsiTheme="minorHAnsi" w:cstheme="minorHAnsi"/>
          <w:sz w:val="22"/>
        </w:rPr>
        <w:t>zapsaná v OR vedeném Městským soudem v Praze, oddíl B, vložka 5809</w:t>
      </w:r>
    </w:p>
    <w:p w14:paraId="2B617E6E" w14:textId="77777777" w:rsidR="00CE206F" w:rsidRPr="00CE206F" w:rsidRDefault="00CE206F" w:rsidP="00CE206F">
      <w:pPr>
        <w:tabs>
          <w:tab w:val="left" w:pos="284"/>
          <w:tab w:val="left" w:pos="993"/>
        </w:tabs>
        <w:suppressAutoHyphens/>
        <w:overflowPunct w:val="0"/>
        <w:autoSpaceDE w:val="0"/>
        <w:spacing w:after="80" w:line="160" w:lineRule="atLeast"/>
        <w:jc w:val="left"/>
        <w:textAlignment w:val="baseline"/>
        <w:rPr>
          <w:rFonts w:asciiTheme="minorHAnsi" w:eastAsia="Times New Roman" w:hAnsiTheme="minorHAnsi" w:cstheme="minorHAnsi"/>
          <w:sz w:val="22"/>
          <w:lang w:eastAsia="ar-SA"/>
        </w:rPr>
      </w:pPr>
      <w:r w:rsidRPr="00CE206F">
        <w:rPr>
          <w:rFonts w:asciiTheme="minorHAnsi" w:eastAsia="Times New Roman" w:hAnsiTheme="minorHAnsi" w:cstheme="minorHAnsi"/>
          <w:sz w:val="22"/>
          <w:lang w:eastAsia="ar-SA"/>
        </w:rPr>
        <w:t>IČO: 25740768</w:t>
      </w:r>
    </w:p>
    <w:p w14:paraId="563C0159" w14:textId="77777777" w:rsidR="00CE206F" w:rsidRPr="00CE206F" w:rsidRDefault="00CE206F" w:rsidP="00CE206F">
      <w:pPr>
        <w:tabs>
          <w:tab w:val="left" w:pos="284"/>
          <w:tab w:val="left" w:pos="993"/>
        </w:tabs>
        <w:suppressAutoHyphens/>
        <w:overflowPunct w:val="0"/>
        <w:autoSpaceDE w:val="0"/>
        <w:spacing w:after="80" w:line="160" w:lineRule="atLeast"/>
        <w:jc w:val="left"/>
        <w:textAlignment w:val="baseline"/>
        <w:rPr>
          <w:rFonts w:asciiTheme="minorHAnsi" w:eastAsia="Times New Roman" w:hAnsiTheme="minorHAnsi" w:cstheme="minorHAnsi"/>
          <w:sz w:val="22"/>
          <w:lang w:eastAsia="ar-SA"/>
        </w:rPr>
      </w:pPr>
      <w:r w:rsidRPr="00CE206F">
        <w:rPr>
          <w:rFonts w:asciiTheme="minorHAnsi" w:eastAsia="Times New Roman" w:hAnsiTheme="minorHAnsi" w:cstheme="minorHAnsi"/>
          <w:sz w:val="22"/>
          <w:lang w:eastAsia="ar-SA"/>
        </w:rPr>
        <w:t>DIČ: CZ25740768</w:t>
      </w:r>
    </w:p>
    <w:p w14:paraId="570CA6CC" w14:textId="226B0DD5" w:rsidR="00CE206F" w:rsidRPr="00CE206F" w:rsidRDefault="00CE206F" w:rsidP="00CE206F">
      <w:pPr>
        <w:spacing w:after="80" w:line="160" w:lineRule="atLeast"/>
        <w:rPr>
          <w:rFonts w:asciiTheme="minorHAnsi" w:eastAsia="Times New Roman" w:hAnsiTheme="minorHAnsi" w:cstheme="minorHAnsi"/>
          <w:sz w:val="22"/>
        </w:rPr>
      </w:pPr>
      <w:r w:rsidRPr="00CE206F">
        <w:rPr>
          <w:rFonts w:asciiTheme="minorHAnsi" w:eastAsia="Times New Roman" w:hAnsiTheme="minorHAnsi" w:cstheme="minorHAnsi"/>
          <w:sz w:val="22"/>
        </w:rPr>
        <w:t xml:space="preserve">Kontaktní osoba prodávajícího: </w:t>
      </w:r>
      <w:r w:rsidR="008F7443">
        <w:rPr>
          <w:rFonts w:asciiTheme="minorHAnsi" w:eastAsia="Times New Roman" w:hAnsiTheme="minorHAnsi" w:cstheme="minorHAnsi"/>
          <w:sz w:val="22"/>
        </w:rPr>
        <w:t>xxxxxx</w:t>
      </w:r>
    </w:p>
    <w:p w14:paraId="1B67B66E" w14:textId="77777777" w:rsidR="00CE206F" w:rsidRPr="00CE206F" w:rsidRDefault="00CE206F" w:rsidP="00CE206F">
      <w:pPr>
        <w:tabs>
          <w:tab w:val="left" w:pos="284"/>
          <w:tab w:val="left" w:pos="1134"/>
        </w:tabs>
        <w:suppressAutoHyphens/>
        <w:overflowPunct w:val="0"/>
        <w:autoSpaceDE w:val="0"/>
        <w:spacing w:after="80" w:line="160" w:lineRule="atLeast"/>
        <w:jc w:val="left"/>
        <w:textAlignment w:val="baseline"/>
        <w:rPr>
          <w:rFonts w:asciiTheme="minorHAnsi" w:eastAsia="Times New Roman" w:hAnsiTheme="minorHAnsi" w:cstheme="minorHAnsi"/>
          <w:sz w:val="22"/>
          <w:lang w:eastAsia="ar-SA"/>
        </w:rPr>
      </w:pPr>
      <w:r w:rsidRPr="00CE206F">
        <w:rPr>
          <w:rFonts w:asciiTheme="minorHAnsi" w:eastAsia="Times New Roman" w:hAnsiTheme="minorHAnsi" w:cstheme="minorHAnsi"/>
          <w:sz w:val="22"/>
          <w:lang w:eastAsia="ar-SA"/>
        </w:rPr>
        <w:t xml:space="preserve">bank. </w:t>
      </w:r>
      <w:proofErr w:type="gramStart"/>
      <w:r w:rsidRPr="00CE206F">
        <w:rPr>
          <w:rFonts w:asciiTheme="minorHAnsi" w:eastAsia="Times New Roman" w:hAnsiTheme="minorHAnsi" w:cstheme="minorHAnsi"/>
          <w:sz w:val="22"/>
          <w:lang w:eastAsia="ar-SA"/>
        </w:rPr>
        <w:t>spojení</w:t>
      </w:r>
      <w:proofErr w:type="gramEnd"/>
      <w:r w:rsidRPr="00CE206F">
        <w:rPr>
          <w:rFonts w:asciiTheme="minorHAnsi" w:eastAsia="Times New Roman" w:hAnsiTheme="minorHAnsi" w:cstheme="minorHAnsi"/>
          <w:sz w:val="22"/>
          <w:lang w:eastAsia="ar-SA"/>
        </w:rPr>
        <w:t xml:space="preserve"> včetně č. účtu: Česká spořitelna, 8637452/0800</w:t>
      </w:r>
    </w:p>
    <w:p w14:paraId="74CE5706" w14:textId="77777777" w:rsidR="00CE206F" w:rsidRPr="00CE206F" w:rsidRDefault="00CE206F" w:rsidP="00CE206F">
      <w:pPr>
        <w:spacing w:after="80" w:line="160" w:lineRule="atLeast"/>
        <w:jc w:val="left"/>
        <w:rPr>
          <w:rFonts w:asciiTheme="minorHAnsi" w:eastAsia="Times New Roman" w:hAnsiTheme="minorHAnsi" w:cstheme="minorHAnsi"/>
          <w:sz w:val="22"/>
        </w:rPr>
      </w:pPr>
      <w:r w:rsidRPr="00CE206F">
        <w:rPr>
          <w:rFonts w:asciiTheme="minorHAnsi" w:eastAsia="Times New Roman" w:hAnsiTheme="minorHAnsi" w:cstheme="minorHAnsi"/>
          <w:sz w:val="22"/>
        </w:rPr>
        <w:t>ID datové schránky: USNCYCD</w:t>
      </w:r>
      <w:r w:rsidRPr="00CE206F">
        <w:rPr>
          <w:rFonts w:asciiTheme="minorHAnsi" w:eastAsia="Times New Roman" w:hAnsiTheme="minorHAnsi" w:cstheme="minorHAnsi"/>
          <w:sz w:val="22"/>
        </w:rPr>
        <w:tab/>
      </w:r>
    </w:p>
    <w:p w14:paraId="2AED82CF" w14:textId="77777777" w:rsidR="00CE206F" w:rsidRPr="00CE206F" w:rsidRDefault="00CE206F" w:rsidP="00CE206F">
      <w:pPr>
        <w:spacing w:after="80" w:line="160" w:lineRule="atLeast"/>
        <w:rPr>
          <w:rFonts w:asciiTheme="minorHAnsi" w:eastAsia="Times New Roman" w:hAnsiTheme="minorHAnsi" w:cstheme="minorHAnsi"/>
          <w:sz w:val="22"/>
        </w:rPr>
      </w:pPr>
    </w:p>
    <w:p w14:paraId="74BFFBF7" w14:textId="77777777" w:rsidR="00CE206F" w:rsidRPr="00CE206F" w:rsidRDefault="00CE206F" w:rsidP="00CE206F">
      <w:pPr>
        <w:widowControl w:val="0"/>
        <w:spacing w:after="80" w:line="160" w:lineRule="atLeast"/>
        <w:rPr>
          <w:rFonts w:asciiTheme="minorHAnsi" w:eastAsia="Times New Roman" w:hAnsiTheme="minorHAnsi" w:cstheme="minorHAnsi"/>
          <w:sz w:val="22"/>
        </w:rPr>
      </w:pPr>
      <w:r w:rsidRPr="00CE206F">
        <w:rPr>
          <w:rFonts w:asciiTheme="minorHAnsi" w:eastAsia="Times New Roman" w:hAnsiTheme="minorHAnsi" w:cstheme="minorHAnsi"/>
          <w:sz w:val="22"/>
        </w:rPr>
        <w:t xml:space="preserve"> (dále jen „</w:t>
      </w:r>
      <w:r w:rsidRPr="00CE206F">
        <w:rPr>
          <w:rFonts w:asciiTheme="minorHAnsi" w:eastAsia="Times New Roman" w:hAnsiTheme="minorHAnsi" w:cstheme="minorHAnsi"/>
          <w:b/>
          <w:sz w:val="22"/>
        </w:rPr>
        <w:t>Prodávající</w:t>
      </w:r>
      <w:r w:rsidRPr="00CE206F">
        <w:rPr>
          <w:rFonts w:asciiTheme="minorHAnsi" w:eastAsia="Times New Roman" w:hAnsiTheme="minorHAnsi" w:cstheme="minorHAnsi"/>
          <w:sz w:val="22"/>
        </w:rPr>
        <w:t xml:space="preserve">“) </w:t>
      </w:r>
    </w:p>
    <w:p w14:paraId="0432187D" w14:textId="77777777" w:rsidR="00CE206F" w:rsidRPr="00CE206F" w:rsidRDefault="00CE206F" w:rsidP="00CE206F">
      <w:pPr>
        <w:widowControl w:val="0"/>
        <w:autoSpaceDE w:val="0"/>
        <w:autoSpaceDN w:val="0"/>
        <w:spacing w:after="80" w:line="160" w:lineRule="atLeast"/>
        <w:jc w:val="left"/>
        <w:rPr>
          <w:rFonts w:asciiTheme="minorHAnsi" w:eastAsia="Times New Roman" w:hAnsiTheme="minorHAnsi" w:cstheme="minorHAnsi"/>
          <w:spacing w:val="12"/>
          <w:sz w:val="22"/>
        </w:rPr>
      </w:pPr>
    </w:p>
    <w:p w14:paraId="10E21A4D" w14:textId="77777777" w:rsidR="00CE206F" w:rsidRPr="00CE206F" w:rsidRDefault="00CE206F" w:rsidP="00CE206F">
      <w:pPr>
        <w:spacing w:after="80" w:line="160" w:lineRule="atLeast"/>
        <w:jc w:val="center"/>
        <w:rPr>
          <w:rFonts w:asciiTheme="minorHAnsi" w:hAnsiTheme="minorHAnsi" w:cstheme="minorHAnsi"/>
          <w:snapToGrid w:val="0"/>
          <w:sz w:val="22"/>
        </w:rPr>
      </w:pPr>
      <w:r w:rsidRPr="00CE206F">
        <w:rPr>
          <w:rFonts w:asciiTheme="minorHAnsi" w:hAnsiTheme="minorHAnsi" w:cstheme="minorHAnsi"/>
          <w:snapToGrid w:val="0"/>
          <w:sz w:val="22"/>
        </w:rPr>
        <w:t>uzavřely níže uvedeného dne, měsíce a roku v souladu s § 2079 a násl. zákona č. 89/2012 Sb., občanský zákoník, ve znění pozdějších předpisů (dále jen „</w:t>
      </w:r>
      <w:r w:rsidRPr="00CE206F">
        <w:rPr>
          <w:rFonts w:asciiTheme="minorHAnsi" w:hAnsiTheme="minorHAnsi" w:cstheme="minorHAnsi"/>
          <w:b/>
          <w:snapToGrid w:val="0"/>
          <w:sz w:val="22"/>
        </w:rPr>
        <w:t>Občanský zákoník</w:t>
      </w:r>
      <w:r w:rsidRPr="00CE206F">
        <w:rPr>
          <w:rFonts w:asciiTheme="minorHAnsi" w:hAnsiTheme="minorHAnsi" w:cstheme="minorHAnsi"/>
          <w:snapToGrid w:val="0"/>
          <w:sz w:val="22"/>
        </w:rPr>
        <w:t>“) tuto kupní smlouvu na dodání osobních vozidel</w:t>
      </w:r>
    </w:p>
    <w:p w14:paraId="4D17B9DD" w14:textId="17965423" w:rsidR="00CE206F" w:rsidRPr="00CE206F" w:rsidRDefault="00CE206F" w:rsidP="00CE206F">
      <w:pPr>
        <w:spacing w:after="200"/>
        <w:jc w:val="left"/>
        <w:rPr>
          <w:rFonts w:asciiTheme="minorHAnsi" w:hAnsiTheme="minorHAnsi" w:cstheme="minorHAnsi"/>
          <w:snapToGrid w:val="0"/>
          <w:sz w:val="22"/>
        </w:rPr>
      </w:pPr>
    </w:p>
    <w:p w14:paraId="22422E7A" w14:textId="77777777" w:rsidR="00CE206F" w:rsidRPr="00CE206F" w:rsidRDefault="00CE206F" w:rsidP="00CE206F">
      <w:pPr>
        <w:pStyle w:val="Nadpis1"/>
        <w:spacing w:before="0" w:line="160" w:lineRule="atLeast"/>
        <w:ind w:left="432" w:hanging="432"/>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lastRenderedPageBreak/>
        <w:t>Preambule</w:t>
      </w:r>
    </w:p>
    <w:p w14:paraId="5FFDB3F8" w14:textId="1378FBA8" w:rsidR="00CE206F" w:rsidRPr="00CE206F" w:rsidRDefault="00CE206F" w:rsidP="00CE206F">
      <w:pPr>
        <w:spacing w:after="80" w:line="160" w:lineRule="atLeast"/>
        <w:rPr>
          <w:rFonts w:asciiTheme="minorHAnsi" w:hAnsiTheme="minorHAnsi" w:cstheme="minorHAnsi"/>
          <w:sz w:val="22"/>
        </w:rPr>
      </w:pPr>
      <w:r w:rsidRPr="00CE206F">
        <w:rPr>
          <w:rFonts w:asciiTheme="minorHAnsi" w:hAnsiTheme="minorHAnsi" w:cstheme="minorHAnsi"/>
          <w:sz w:val="22"/>
        </w:rPr>
        <w:t>Tato smlouva je uzavřena na základě výsledku veřejné zakázky malého rozsahu zadávané mimo režim zákona č. 134/2016 Sb., o zadávání veřejných zakázek (dále jen „ZZVZ“), s názvem „</w:t>
      </w:r>
      <w:r w:rsidRPr="00CE206F">
        <w:rPr>
          <w:rFonts w:asciiTheme="minorHAnsi" w:hAnsiTheme="minorHAnsi" w:cstheme="minorHAnsi"/>
          <w:b/>
          <w:sz w:val="22"/>
        </w:rPr>
        <w:t>Nákup 1 ks osobního vozidla kategorie 1B benzin pro NPÚ ÚOP středních Čech v Praze v roce 2025</w:t>
      </w:r>
      <w:r w:rsidRPr="00CE206F">
        <w:rPr>
          <w:rFonts w:asciiTheme="minorHAnsi" w:hAnsiTheme="minorHAnsi" w:cstheme="minorHAnsi"/>
          <w:sz w:val="22"/>
        </w:rPr>
        <w:t xml:space="preserve">“, zaregistrované prostřednictvím Národního elektronického nástroje pod </w:t>
      </w:r>
      <w:r w:rsidRPr="002E1F78">
        <w:rPr>
          <w:rFonts w:asciiTheme="minorHAnsi" w:hAnsiTheme="minorHAnsi" w:cstheme="minorHAnsi"/>
          <w:b/>
          <w:sz w:val="22"/>
        </w:rPr>
        <w:t>ID:</w:t>
      </w:r>
      <w:r w:rsidR="00137252" w:rsidRPr="002E1F78">
        <w:rPr>
          <w:rFonts w:cs="Arial"/>
          <w:b/>
          <w:color w:val="000000"/>
          <w:szCs w:val="20"/>
          <w:shd w:val="clear" w:color="auto" w:fill="FFFFFF"/>
        </w:rPr>
        <w:t xml:space="preserve"> N006/25/V00038948</w:t>
      </w:r>
      <w:r w:rsidRPr="00CE206F">
        <w:rPr>
          <w:rFonts w:asciiTheme="minorHAnsi" w:hAnsiTheme="minorHAnsi" w:cstheme="minorHAnsi"/>
          <w:sz w:val="22"/>
        </w:rPr>
        <w:t xml:space="preserve"> </w:t>
      </w:r>
      <w:r w:rsidRPr="00137252">
        <w:t>(</w:t>
      </w:r>
      <w:r w:rsidRPr="00CE206F">
        <w:rPr>
          <w:rFonts w:asciiTheme="minorHAnsi" w:hAnsiTheme="minorHAnsi" w:cstheme="minorHAnsi"/>
          <w:sz w:val="22"/>
        </w:rPr>
        <w:t>dále jen „</w:t>
      </w:r>
      <w:r w:rsidRPr="00CE206F">
        <w:rPr>
          <w:rFonts w:asciiTheme="minorHAnsi" w:hAnsiTheme="minorHAnsi" w:cstheme="minorHAnsi"/>
          <w:i/>
          <w:sz w:val="22"/>
        </w:rPr>
        <w:t>Veřejná zakázka</w:t>
      </w:r>
      <w:r w:rsidRPr="00CE206F">
        <w:rPr>
          <w:rFonts w:asciiTheme="minorHAnsi" w:hAnsiTheme="minorHAnsi" w:cstheme="minorHAnsi"/>
          <w:sz w:val="22"/>
        </w:rPr>
        <w:t xml:space="preserve">“). </w:t>
      </w:r>
    </w:p>
    <w:p w14:paraId="22EE0D08" w14:textId="77777777" w:rsidR="00CE206F" w:rsidRPr="00CE206F" w:rsidRDefault="00CE206F" w:rsidP="00CE206F">
      <w:pPr>
        <w:rPr>
          <w:rFonts w:asciiTheme="minorHAnsi" w:hAnsiTheme="minorHAnsi" w:cstheme="minorHAnsi"/>
          <w:sz w:val="22"/>
        </w:rPr>
      </w:pPr>
    </w:p>
    <w:p w14:paraId="2176C0E1"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t>Předmět plnění</w:t>
      </w:r>
    </w:p>
    <w:p w14:paraId="63D22A76" w14:textId="77777777" w:rsidR="00CE206F" w:rsidRPr="00CE206F" w:rsidRDefault="00CE206F" w:rsidP="00CE206F">
      <w:pPr>
        <w:pStyle w:val="Nadpis2"/>
        <w:numPr>
          <w:ilvl w:val="1"/>
          <w:numId w:val="4"/>
        </w:numPr>
        <w:spacing w:line="160" w:lineRule="atLeast"/>
        <w:ind w:left="567" w:hanging="567"/>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Předmětem plnění této smlouvy je dodávka </w:t>
      </w:r>
      <w:r w:rsidRPr="00CE206F">
        <w:rPr>
          <w:rFonts w:asciiTheme="minorHAnsi" w:hAnsiTheme="minorHAnsi" w:cstheme="minorHAnsi"/>
          <w:b/>
          <w:color w:val="auto"/>
          <w:sz w:val="22"/>
          <w:szCs w:val="22"/>
        </w:rPr>
        <w:t xml:space="preserve">1 ks nového osobního vozidla, kategorie 1B benzin, </w:t>
      </w:r>
      <w:r w:rsidRPr="00CE206F">
        <w:rPr>
          <w:rFonts w:asciiTheme="minorHAnsi" w:hAnsiTheme="minorHAnsi" w:cstheme="minorHAnsi"/>
          <w:color w:val="auto"/>
          <w:sz w:val="22"/>
          <w:szCs w:val="22"/>
        </w:rPr>
        <w:t xml:space="preserve">model a verze </w:t>
      </w:r>
      <w:r w:rsidRPr="00CE206F">
        <w:rPr>
          <w:rFonts w:asciiTheme="minorHAnsi" w:eastAsia="Times New Roman" w:hAnsiTheme="minorHAnsi" w:cstheme="minorHAnsi"/>
          <w:color w:val="auto"/>
          <w:sz w:val="22"/>
          <w:szCs w:val="22"/>
          <w:lang w:eastAsia="ar-SA"/>
        </w:rPr>
        <w:t xml:space="preserve">Fabia </w:t>
      </w:r>
      <w:proofErr w:type="spellStart"/>
      <w:r w:rsidRPr="00CE206F">
        <w:rPr>
          <w:rFonts w:asciiTheme="minorHAnsi" w:eastAsia="Times New Roman" w:hAnsiTheme="minorHAnsi" w:cstheme="minorHAnsi"/>
          <w:color w:val="auto"/>
          <w:sz w:val="22"/>
          <w:szCs w:val="22"/>
          <w:lang w:eastAsia="ar-SA"/>
        </w:rPr>
        <w:t>Selection</w:t>
      </w:r>
      <w:proofErr w:type="spellEnd"/>
      <w:r w:rsidRPr="00CE206F">
        <w:rPr>
          <w:rFonts w:asciiTheme="minorHAnsi" w:eastAsia="Times New Roman" w:hAnsiTheme="minorHAnsi" w:cstheme="minorHAnsi"/>
          <w:color w:val="auto"/>
          <w:sz w:val="22"/>
          <w:szCs w:val="22"/>
          <w:lang w:eastAsia="ar-SA"/>
        </w:rPr>
        <w:t xml:space="preserve"> 1.0 TSI, 70 kW, mech. </w:t>
      </w:r>
      <w:proofErr w:type="gramStart"/>
      <w:r w:rsidRPr="00CE206F">
        <w:rPr>
          <w:rFonts w:asciiTheme="minorHAnsi" w:hAnsiTheme="minorHAnsi" w:cstheme="minorHAnsi"/>
          <w:color w:val="auto"/>
          <w:sz w:val="22"/>
          <w:szCs w:val="22"/>
        </w:rPr>
        <w:t>dle</w:t>
      </w:r>
      <w:proofErr w:type="gramEnd"/>
      <w:r w:rsidRPr="00CE206F">
        <w:rPr>
          <w:rFonts w:asciiTheme="minorHAnsi" w:hAnsiTheme="minorHAnsi" w:cstheme="minorHAnsi"/>
          <w:color w:val="auto"/>
          <w:sz w:val="22"/>
          <w:szCs w:val="22"/>
        </w:rPr>
        <w:t xml:space="preserve"> bližší specifikace uvedené v Příloze č. 1 této smlouvy – Technická specifikace Předmětu plnění, která je nedílnou součástí této smlouvy, a to včetně vybavení a dokladů nutných k řádnému užití tohoto vozidla (dále jen „</w:t>
      </w:r>
      <w:r w:rsidRPr="00CE206F">
        <w:rPr>
          <w:rFonts w:asciiTheme="minorHAnsi" w:hAnsiTheme="minorHAnsi" w:cstheme="minorHAnsi"/>
          <w:b/>
          <w:color w:val="auto"/>
          <w:sz w:val="22"/>
          <w:szCs w:val="22"/>
        </w:rPr>
        <w:t>Předmět plnění</w:t>
      </w:r>
      <w:r w:rsidRPr="00CE206F">
        <w:rPr>
          <w:rFonts w:asciiTheme="minorHAnsi" w:hAnsiTheme="minorHAnsi" w:cstheme="minorHAnsi"/>
          <w:color w:val="auto"/>
          <w:sz w:val="22"/>
          <w:szCs w:val="22"/>
        </w:rPr>
        <w:t>“).</w:t>
      </w:r>
    </w:p>
    <w:p w14:paraId="10B3EFF3" w14:textId="77777777" w:rsidR="00CE206F" w:rsidRPr="00CE206F" w:rsidRDefault="00CE206F" w:rsidP="00CE206F">
      <w:pPr>
        <w:pStyle w:val="Nadpis2"/>
        <w:numPr>
          <w:ilvl w:val="1"/>
          <w:numId w:val="4"/>
        </w:numPr>
        <w:spacing w:line="160" w:lineRule="atLeast"/>
        <w:ind w:left="572" w:hanging="567"/>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Nedílnou součástí dodávky Předmětu plnění jsou rovněž doklady, které tvoří technický průkaz motorového vozidla, návod k obsluze a údržbě v českém jazyce, konfigurační list vozidla, servisní sešit, seznam záručních opraven, a dále všechny klíče k vozidlu dodané výrobcem vozidla min. </w:t>
      </w:r>
      <w:r w:rsidRPr="00CE206F">
        <w:rPr>
          <w:rFonts w:asciiTheme="minorHAnsi" w:hAnsiTheme="minorHAnsi" w:cstheme="minorHAnsi"/>
          <w:color w:val="auto"/>
          <w:sz w:val="22"/>
          <w:szCs w:val="22"/>
        </w:rPr>
        <w:br/>
        <w:t xml:space="preserve">v počtu 2 kusů a výbava stanovená platnými právními předpisy, zejména lékárnička a výstražný trojúhelník (dle vyhlášky Ministerstva dopravy č. 153/2023 Sb., ve znění pozdějších předpisů). </w:t>
      </w:r>
    </w:p>
    <w:p w14:paraId="6208F326" w14:textId="77777777" w:rsidR="00CE206F" w:rsidRPr="00CE206F" w:rsidRDefault="00CE206F" w:rsidP="00CE206F">
      <w:pPr>
        <w:pStyle w:val="Nadpis2"/>
        <w:numPr>
          <w:ilvl w:val="1"/>
          <w:numId w:val="4"/>
        </w:numPr>
        <w:spacing w:line="160" w:lineRule="atLeast"/>
        <w:ind w:left="572" w:hanging="567"/>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Kupující se touto smlouvou zavazuje převzít řádně dodaný Předmět plnění a zaplatit za něj sjednanou kupní cenu dle této smlouvy. </w:t>
      </w:r>
    </w:p>
    <w:p w14:paraId="0C64E9A6" w14:textId="77777777" w:rsidR="00CE206F" w:rsidRPr="00CE206F" w:rsidRDefault="00CE206F" w:rsidP="00CE206F">
      <w:pPr>
        <w:pStyle w:val="Odstavecseseznamem"/>
        <w:spacing w:after="80" w:line="160" w:lineRule="atLeast"/>
        <w:ind w:left="567"/>
        <w:rPr>
          <w:rFonts w:asciiTheme="minorHAnsi" w:hAnsiTheme="minorHAnsi" w:cstheme="minorHAnsi"/>
          <w:sz w:val="22"/>
        </w:rPr>
      </w:pPr>
    </w:p>
    <w:p w14:paraId="16644DEA"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t>Kupní cena a platební podmínky</w:t>
      </w:r>
    </w:p>
    <w:p w14:paraId="210DBDDC"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Kupní cena za Předmět plnění je stanovena na základě nabídky Prodávajícího podané ve Veřejné zakázce a činí:</w:t>
      </w:r>
    </w:p>
    <w:p w14:paraId="27396F13" w14:textId="77777777" w:rsidR="00CE206F" w:rsidRPr="00CE206F" w:rsidRDefault="00CE206F" w:rsidP="00CE206F">
      <w:pPr>
        <w:pStyle w:val="Nadpis2"/>
        <w:spacing w:line="160" w:lineRule="atLeast"/>
        <w:ind w:left="576"/>
        <w:rPr>
          <w:rFonts w:asciiTheme="minorHAnsi" w:hAnsiTheme="minorHAnsi" w:cstheme="minorHAnsi"/>
          <w:color w:val="auto"/>
          <w:sz w:val="22"/>
          <w:szCs w:val="22"/>
        </w:rPr>
      </w:pPr>
      <w:r w:rsidRPr="00CE206F">
        <w:rPr>
          <w:rFonts w:asciiTheme="minorHAnsi" w:hAnsiTheme="minorHAnsi" w:cstheme="minorHAnsi"/>
          <w:color w:val="auto"/>
          <w:sz w:val="22"/>
          <w:szCs w:val="22"/>
        </w:rPr>
        <w:t>412.681,47 Kč bez DPH</w:t>
      </w:r>
    </w:p>
    <w:p w14:paraId="6166F0AF" w14:textId="77777777" w:rsidR="00CE206F" w:rsidRPr="00CE206F" w:rsidRDefault="00CE206F" w:rsidP="00CE206F">
      <w:pPr>
        <w:pStyle w:val="Nadpis2"/>
        <w:spacing w:line="160" w:lineRule="atLeast"/>
        <w:ind w:left="576"/>
        <w:rPr>
          <w:rFonts w:asciiTheme="minorHAnsi" w:hAnsiTheme="minorHAnsi" w:cstheme="minorHAnsi"/>
          <w:color w:val="auto"/>
          <w:sz w:val="22"/>
          <w:szCs w:val="22"/>
        </w:rPr>
      </w:pPr>
      <w:r w:rsidRPr="00CE206F">
        <w:rPr>
          <w:rFonts w:asciiTheme="minorHAnsi" w:hAnsiTheme="minorHAnsi" w:cstheme="minorHAnsi"/>
          <w:color w:val="auto"/>
          <w:sz w:val="22"/>
          <w:szCs w:val="22"/>
        </w:rPr>
        <w:t>499.344,58 Kč včetně DPH.</w:t>
      </w:r>
    </w:p>
    <w:p w14:paraId="452C6009"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Kupní cena za Předmět plnění zahrnuje veškeré náklady a poplatky za dodání Předmětu plnění, přiměřený zisk, režijní náklady, náklady spojené s dopravou do místa plnění, případné další poplatky, jakož i náklady na registraci motorového vozidla dle příslušných ustanovení zákona č. 56/2001 Sb., o podmínkách provozu na pozemních komunikacích. </w:t>
      </w:r>
    </w:p>
    <w:p w14:paraId="526D19C7"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Kupní cena dle čl. </w:t>
      </w:r>
      <w:proofErr w:type="gramStart"/>
      <w:r w:rsidRPr="00CE206F">
        <w:rPr>
          <w:rFonts w:asciiTheme="minorHAnsi" w:hAnsiTheme="minorHAnsi" w:cstheme="minorHAnsi"/>
          <w:color w:val="auto"/>
          <w:sz w:val="22"/>
          <w:szCs w:val="22"/>
        </w:rPr>
        <w:t>2.1. této</w:t>
      </w:r>
      <w:proofErr w:type="gramEnd"/>
      <w:r w:rsidRPr="00CE206F">
        <w:rPr>
          <w:rFonts w:asciiTheme="minorHAnsi" w:hAnsiTheme="minorHAnsi" w:cstheme="minorHAnsi"/>
          <w:color w:val="auto"/>
          <w:sz w:val="22"/>
          <w:szCs w:val="22"/>
        </w:rPr>
        <w:t xml:space="preserve"> smlouvy je závazná a konečná a lze ji změnit upravit pouze v těchto případech:</w:t>
      </w:r>
    </w:p>
    <w:p w14:paraId="3E82BF56" w14:textId="096BBF8F" w:rsidR="00CE206F" w:rsidRPr="00CE206F" w:rsidRDefault="00CE206F" w:rsidP="00CE206F">
      <w:pPr>
        <w:pStyle w:val="Odstavecseseznamem"/>
        <w:numPr>
          <w:ilvl w:val="0"/>
          <w:numId w:val="5"/>
        </w:numPr>
        <w:spacing w:after="80" w:line="160" w:lineRule="atLeast"/>
        <w:ind w:left="1134" w:hanging="425"/>
        <w:contextualSpacing w:val="0"/>
        <w:rPr>
          <w:rFonts w:asciiTheme="minorHAnsi" w:eastAsiaTheme="majorEastAsia" w:hAnsiTheme="minorHAnsi" w:cstheme="minorHAnsi"/>
          <w:bCs/>
          <w:sz w:val="22"/>
        </w:rPr>
      </w:pPr>
      <w:r w:rsidRPr="00CE206F">
        <w:rPr>
          <w:rFonts w:asciiTheme="minorHAnsi" w:eastAsiaTheme="majorEastAsia" w:hAnsiTheme="minorHAnsi" w:cstheme="minorHAnsi"/>
          <w:bCs/>
          <w:sz w:val="22"/>
        </w:rPr>
        <w:t xml:space="preserve">do doby </w:t>
      </w:r>
      <w:r w:rsidRPr="00404FD3">
        <w:rPr>
          <w:rFonts w:asciiTheme="minorHAnsi" w:eastAsiaTheme="majorEastAsia" w:hAnsiTheme="minorHAnsi" w:cstheme="minorHAnsi"/>
          <w:bCs/>
          <w:sz w:val="22"/>
        </w:rPr>
        <w:t>v</w:t>
      </w:r>
      <w:r w:rsidR="006B0698" w:rsidRPr="00404FD3">
        <w:rPr>
          <w:rFonts w:asciiTheme="minorHAnsi" w:eastAsiaTheme="majorEastAsia" w:hAnsiTheme="minorHAnsi" w:cstheme="minorHAnsi"/>
          <w:bCs/>
          <w:sz w:val="22"/>
        </w:rPr>
        <w:t>y</w:t>
      </w:r>
      <w:r w:rsidRPr="00404FD3">
        <w:rPr>
          <w:rFonts w:asciiTheme="minorHAnsi" w:eastAsiaTheme="majorEastAsia" w:hAnsiTheme="minorHAnsi" w:cstheme="minorHAnsi"/>
          <w:bCs/>
          <w:sz w:val="22"/>
        </w:rPr>
        <w:t>stavení f</w:t>
      </w:r>
      <w:r w:rsidRPr="00CE206F">
        <w:rPr>
          <w:rFonts w:asciiTheme="minorHAnsi" w:eastAsiaTheme="majorEastAsia" w:hAnsiTheme="minorHAnsi" w:cstheme="minorHAnsi"/>
          <w:bCs/>
          <w:sz w:val="22"/>
        </w:rPr>
        <w:t xml:space="preserve">aktury dojde ke změnám sazeb daně z přidané hodnoty ve vztahu k Předmětu plnění, přičemž kupní cena včetně DPH může být </w:t>
      </w:r>
      <w:r w:rsidRPr="00404FD3">
        <w:rPr>
          <w:rFonts w:asciiTheme="minorHAnsi" w:eastAsiaTheme="majorEastAsia" w:hAnsiTheme="minorHAnsi" w:cstheme="minorHAnsi"/>
          <w:bCs/>
          <w:sz w:val="22"/>
        </w:rPr>
        <w:t>změně</w:t>
      </w:r>
      <w:r w:rsidR="00404FD3" w:rsidRPr="00404FD3">
        <w:rPr>
          <w:rFonts w:asciiTheme="minorHAnsi" w:eastAsiaTheme="majorEastAsia" w:hAnsiTheme="minorHAnsi" w:cstheme="minorHAnsi"/>
          <w:bCs/>
          <w:sz w:val="22"/>
        </w:rPr>
        <w:t>na</w:t>
      </w:r>
      <w:r w:rsidRPr="00CE206F">
        <w:rPr>
          <w:rFonts w:asciiTheme="minorHAnsi" w:eastAsiaTheme="majorEastAsia" w:hAnsiTheme="minorHAnsi" w:cstheme="minorHAnsi"/>
          <w:bCs/>
          <w:sz w:val="22"/>
        </w:rPr>
        <w:t xml:space="preserve"> o částku odpovídající této změně zákonné sazby DPH,</w:t>
      </w:r>
    </w:p>
    <w:p w14:paraId="38F30A21" w14:textId="77777777" w:rsidR="00CE206F" w:rsidRPr="00CE206F" w:rsidRDefault="00CE206F" w:rsidP="00CE206F">
      <w:pPr>
        <w:pStyle w:val="Odstavecseseznamem"/>
        <w:numPr>
          <w:ilvl w:val="0"/>
          <w:numId w:val="5"/>
        </w:numPr>
        <w:spacing w:after="80" w:line="160" w:lineRule="atLeast"/>
        <w:ind w:left="1134" w:hanging="425"/>
        <w:contextualSpacing w:val="0"/>
        <w:rPr>
          <w:rFonts w:asciiTheme="minorHAnsi" w:eastAsiaTheme="majorEastAsia" w:hAnsiTheme="minorHAnsi" w:cstheme="minorHAnsi"/>
          <w:bCs/>
          <w:sz w:val="22"/>
        </w:rPr>
      </w:pPr>
      <w:r w:rsidRPr="00CE206F">
        <w:rPr>
          <w:rFonts w:asciiTheme="minorHAnsi" w:eastAsiaTheme="majorEastAsia" w:hAnsiTheme="minorHAnsi" w:cstheme="minorHAnsi"/>
          <w:bCs/>
          <w:sz w:val="22"/>
        </w:rPr>
        <w:t>v průběhu trvání smlouvy se smluvní strany dohodnou na nepodstatných změnách závazku ze smlouvy analogicky ve smyslu a v souladu s § 222 ZZVZ.</w:t>
      </w:r>
    </w:p>
    <w:p w14:paraId="5ED85D31"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lastRenderedPageBreak/>
        <w:t xml:space="preserve">Kupní cena bude Kupujícím prodávajícímu zaplacena po řádném dodání a převzetí Předmětu plnění, přičemž dokladem o dodání a převzetí Předmětu plnění bude oboustranně podepsaný předávací protokol. </w:t>
      </w:r>
    </w:p>
    <w:p w14:paraId="2D7C0C66"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Kupující neposkytuje jakékoliv zálohy na kupní cenu Předmětu plnění.</w:t>
      </w:r>
    </w:p>
    <w:p w14:paraId="0AF4789A"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Daňový doklad (faktura) musí obsahovat všechny náležitosti řádného účetního a daňového dokladu dle příslušných právních předpisů, zejména zákona č. 235/2004 Sb., o dani z přidané hodnoty, ve znění pozdějších předpisů, dále musí splňovat smlouvou stanovené náležitosti. Nedílnou přílohou faktury musí být předávací protokol. </w:t>
      </w:r>
    </w:p>
    <w:p w14:paraId="5FC373BA"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Veškeré platby budou probíhat výhradně v korunách českých a rovněž veškeré cenové údaje budou uvedeny v této měně.</w:t>
      </w:r>
    </w:p>
    <w:p w14:paraId="683B80DB" w14:textId="1B0E5776"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Kupní cena bude zaplacena na základě daňového dokladu (faktury) vystaveného prodávajícím po podpisu předávacího protokolu. Splatnost řádně vystaveného daňového dokladu (faktury) činí 30 (třicet) kalendářních dnů ode dne jeho řádného doručení Kupujícímu. Fakturu prodávající doručí ve formátu PDF na email: </w:t>
      </w:r>
      <w:hyperlink r:id="rId7" w:history="1">
        <w:r w:rsidR="008F7443">
          <w:rPr>
            <w:rStyle w:val="Hypertextovodkaz"/>
            <w:rFonts w:asciiTheme="minorHAnsi" w:hAnsiTheme="minorHAnsi" w:cstheme="minorHAnsi"/>
            <w:color w:val="auto"/>
            <w:sz w:val="22"/>
          </w:rPr>
          <w:t>xxxxxx</w:t>
        </w:r>
      </w:hyperlink>
      <w:r w:rsidRPr="00CE206F">
        <w:rPr>
          <w:rFonts w:asciiTheme="minorHAnsi" w:hAnsiTheme="minorHAnsi" w:cstheme="minorHAnsi"/>
          <w:color w:val="auto"/>
          <w:sz w:val="22"/>
        </w:rPr>
        <w:t xml:space="preserve"> </w:t>
      </w:r>
      <w:r w:rsidRPr="00CE206F">
        <w:rPr>
          <w:rFonts w:asciiTheme="minorHAnsi" w:hAnsiTheme="minorHAnsi" w:cstheme="minorHAnsi"/>
          <w:color w:val="auto"/>
          <w:sz w:val="22"/>
          <w:szCs w:val="22"/>
        </w:rPr>
        <w:t>nebo v listinné podobě na doručovací adresu Kupujícího.</w:t>
      </w:r>
    </w:p>
    <w:p w14:paraId="4DCB4D0A"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Kupující je oprávněn vrátit daňový doklad (fakturu) prodávajícímu ve lhůtě její splatnosti, pokud neobsahuje náležitosti řádného účetního a daňového dokladu či náležitosti dle této smlouvy; v takovém případě je Prodávající povinen bez prodlení vystavit nový daňový doklad (fakturu) s tím, že Kupující se nedostává do prodlení s úhradou platby dle původního daňového dokladu. Nová lhůta splatnosti v délce 30 (třiceti) kalendářních dní počne plynout ode dne doručení nové faktury Kupujícímu.</w:t>
      </w:r>
    </w:p>
    <w:p w14:paraId="0B575FAA"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Faktura je považována za proplacenou okamžikem odepsání příslušné finanční částky z účtu Kupujícího ve prospěch účtu Prodávajícího.</w:t>
      </w:r>
    </w:p>
    <w:p w14:paraId="31FDA6DE"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Prodávající prohlašuje, že ke dni podpisu této smlouvy není nespolehlivým plátcem DPH dle </w:t>
      </w:r>
      <w:r w:rsidRPr="00CE206F">
        <w:rPr>
          <w:rFonts w:asciiTheme="minorHAnsi" w:hAnsiTheme="minorHAnsi" w:cstheme="minorHAnsi"/>
          <w:color w:val="auto"/>
          <w:sz w:val="22"/>
          <w:szCs w:val="22"/>
        </w:rPr>
        <w:br/>
        <w:t xml:space="preserve">§ 106 zákona č. 235/2004 Sb., o dani z přidané hodnoty, v platném znění, a není veden </w:t>
      </w:r>
      <w:r w:rsidRPr="00CE206F">
        <w:rPr>
          <w:rFonts w:asciiTheme="minorHAnsi" w:hAnsiTheme="minorHAnsi" w:cstheme="minorHAnsi"/>
          <w:color w:val="auto"/>
          <w:sz w:val="22"/>
          <w:szCs w:val="22"/>
        </w:rPr>
        <w:br/>
        <w:t xml:space="preserve">v registru nespolehlivých plátců DPH. </w:t>
      </w:r>
    </w:p>
    <w:p w14:paraId="6AF76FA2"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V případě porušení některé z těchto povinnosti je Prodávající povinen uhradit Kupujícímu smluvní pokutu ve výši 10.000,- Kč. Uhrazení smluvní pokuty se nikterak nedotýká nároku na náhradu škody způsobené porušením této povinnosti. Prodávající dále souhlasí s tím, aby Kupující provedl zajišťovací úhradu DPH přímo na účet příslušného finančního úřadu, jestliže Prodávající bude ke dni uskutečnění zdanitelného plnění veden v registru nespolehlivých plátců DPH.</w:t>
      </w:r>
    </w:p>
    <w:p w14:paraId="318283A7" w14:textId="77777777" w:rsidR="00CE206F" w:rsidRPr="00CE206F" w:rsidRDefault="00CE206F" w:rsidP="00CE206F">
      <w:pPr>
        <w:rPr>
          <w:rFonts w:asciiTheme="minorHAnsi" w:hAnsiTheme="minorHAnsi" w:cstheme="minorHAnsi"/>
          <w:sz w:val="22"/>
        </w:rPr>
      </w:pPr>
    </w:p>
    <w:p w14:paraId="7701636C"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lastRenderedPageBreak/>
        <w:t>Termíny a místo plnění</w:t>
      </w:r>
    </w:p>
    <w:p w14:paraId="0B502A90" w14:textId="77777777" w:rsidR="00CE206F" w:rsidRPr="00CE206F" w:rsidRDefault="00CE206F" w:rsidP="00CE206F">
      <w:pPr>
        <w:pStyle w:val="Nadpis2"/>
        <w:numPr>
          <w:ilvl w:val="1"/>
          <w:numId w:val="4"/>
        </w:numPr>
        <w:spacing w:line="160" w:lineRule="atLeast"/>
        <w:ind w:left="567" w:hanging="567"/>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Prodávající se zavazuje dodat Kupujícímu Předmět plnění nejpozději </w:t>
      </w:r>
      <w:r w:rsidRPr="00CE206F">
        <w:rPr>
          <w:rFonts w:asciiTheme="minorHAnsi" w:hAnsiTheme="minorHAnsi" w:cstheme="minorHAnsi"/>
          <w:b/>
          <w:color w:val="auto"/>
          <w:sz w:val="22"/>
          <w:szCs w:val="22"/>
        </w:rPr>
        <w:t>do 28. 11. 2025</w:t>
      </w:r>
      <w:r w:rsidRPr="00CE206F">
        <w:rPr>
          <w:rFonts w:asciiTheme="minorHAnsi" w:hAnsiTheme="minorHAnsi" w:cstheme="minorHAnsi"/>
          <w:color w:val="auto"/>
          <w:sz w:val="22"/>
          <w:szCs w:val="22"/>
        </w:rPr>
        <w:t>.</w:t>
      </w:r>
      <w:r w:rsidRPr="00CE206F">
        <w:rPr>
          <w:rFonts w:asciiTheme="minorHAnsi" w:hAnsiTheme="minorHAnsi" w:cstheme="minorHAnsi"/>
          <w:color w:val="auto"/>
          <w:sz w:val="22"/>
          <w:szCs w:val="22"/>
          <w:lang w:val="en-US"/>
        </w:rPr>
        <w:t xml:space="preserve"> </w:t>
      </w:r>
    </w:p>
    <w:p w14:paraId="1D7D8166"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Konkrétní den dodání a převzetí Předmětu plnění bude dojednán alespoň 5 (pět) pracovních dnů předem kontaktními osobami smluvních stran. Kupující je povinen poskytnout Prodávajícímu součinnost při předání Předmětu plnění.</w:t>
      </w:r>
    </w:p>
    <w:p w14:paraId="72D9EA89" w14:textId="77777777" w:rsidR="00CE206F" w:rsidRPr="00CE206F" w:rsidRDefault="00CE206F" w:rsidP="00CE206F">
      <w:pPr>
        <w:pStyle w:val="Nadpis2"/>
        <w:numPr>
          <w:ilvl w:val="1"/>
          <w:numId w:val="4"/>
        </w:numPr>
        <w:spacing w:line="160" w:lineRule="atLeast"/>
        <w:ind w:left="567" w:hanging="567"/>
        <w:rPr>
          <w:color w:val="auto"/>
        </w:rPr>
      </w:pPr>
      <w:r w:rsidRPr="00CE206F">
        <w:rPr>
          <w:rFonts w:asciiTheme="minorHAnsi" w:hAnsiTheme="minorHAnsi" w:cstheme="minorHAnsi"/>
          <w:color w:val="auto"/>
          <w:sz w:val="22"/>
          <w:szCs w:val="22"/>
        </w:rPr>
        <w:t xml:space="preserve">Předmět plnění bude dodán na pracoviště Kupujícího: </w:t>
      </w:r>
      <w:r w:rsidRPr="00CE206F">
        <w:rPr>
          <w:rFonts w:asciiTheme="minorHAnsi" w:hAnsiTheme="minorHAnsi" w:cstheme="minorHAnsi"/>
          <w:b/>
          <w:color w:val="auto"/>
          <w:sz w:val="22"/>
          <w:szCs w:val="22"/>
        </w:rPr>
        <w:t>Národní památkový ústav, územní odborné pracoviště středních Čech v Praze, Sabinova 373/5, 130 00 Praha3</w:t>
      </w:r>
      <w:r w:rsidRPr="00CE206F">
        <w:rPr>
          <w:rFonts w:asciiTheme="minorHAnsi" w:hAnsiTheme="minorHAnsi" w:cstheme="minorHAnsi"/>
          <w:color w:val="auto"/>
          <w:sz w:val="22"/>
          <w:szCs w:val="22"/>
        </w:rPr>
        <w:t xml:space="preserve">. </w:t>
      </w:r>
    </w:p>
    <w:p w14:paraId="2D078AB9" w14:textId="77777777" w:rsidR="00CE206F" w:rsidRPr="00CE206F" w:rsidRDefault="00CE206F" w:rsidP="00CE206F">
      <w:pPr>
        <w:pStyle w:val="Nadpis2"/>
        <w:numPr>
          <w:ilvl w:val="1"/>
          <w:numId w:val="4"/>
        </w:numPr>
        <w:spacing w:line="160" w:lineRule="atLeast"/>
        <w:ind w:left="567" w:hanging="567"/>
        <w:rPr>
          <w:rFonts w:asciiTheme="minorHAnsi" w:hAnsiTheme="minorHAnsi" w:cstheme="minorHAnsi"/>
          <w:color w:val="auto"/>
          <w:sz w:val="22"/>
          <w:szCs w:val="22"/>
        </w:rPr>
      </w:pPr>
      <w:r w:rsidRPr="00CE206F">
        <w:rPr>
          <w:rFonts w:asciiTheme="minorHAnsi" w:hAnsiTheme="minorHAnsi" w:cstheme="minorHAnsi"/>
          <w:color w:val="auto"/>
          <w:sz w:val="22"/>
          <w:szCs w:val="22"/>
        </w:rPr>
        <w:t>Dodávka Předmětu plnění dle této smlouvy bude považována za uskutečněnou jejím převzetím Kupujícím a podpisem předávacího protokolu zástupci smluvních stran; jedno vyhotovení předávacího protokolu zůstane Kupujícímu a druhé vyhotovení bude předáno Prodávajícímu.</w:t>
      </w:r>
    </w:p>
    <w:p w14:paraId="1561A5EA" w14:textId="77777777" w:rsidR="00CE206F" w:rsidRPr="00CE206F" w:rsidRDefault="00CE206F" w:rsidP="00CE206F">
      <w:pPr>
        <w:pStyle w:val="Nadpis2"/>
        <w:numPr>
          <w:ilvl w:val="1"/>
          <w:numId w:val="4"/>
        </w:numPr>
        <w:spacing w:line="160" w:lineRule="atLeast"/>
        <w:ind w:left="567" w:hanging="567"/>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 převzetí Předmětu plnění platí, že Kupující má </w:t>
      </w:r>
      <w:r w:rsidRPr="00404FD3">
        <w:rPr>
          <w:rFonts w:asciiTheme="minorHAnsi" w:hAnsiTheme="minorHAnsi" w:cstheme="minorHAnsi"/>
          <w:color w:val="auto"/>
          <w:sz w:val="22"/>
          <w:szCs w:val="22"/>
        </w:rPr>
        <w:t>právo odmítnout převzít Předmět</w:t>
      </w:r>
      <w:r w:rsidRPr="00CE206F">
        <w:rPr>
          <w:rFonts w:asciiTheme="minorHAnsi" w:hAnsiTheme="minorHAnsi" w:cstheme="minorHAnsi"/>
          <w:color w:val="auto"/>
          <w:sz w:val="22"/>
          <w:szCs w:val="22"/>
        </w:rPr>
        <w:t xml:space="preserve"> plnění v případě, že podstatným způsobem neodpovídá této smlouvě. Za podstatné se pro účely této smlouvy považuje:</w:t>
      </w:r>
    </w:p>
    <w:p w14:paraId="5E26B927" w14:textId="77777777" w:rsidR="00CE206F" w:rsidRPr="00CE206F" w:rsidRDefault="00CE206F" w:rsidP="00CE206F">
      <w:pPr>
        <w:pStyle w:val="Nadpis4"/>
        <w:spacing w:after="80" w:line="160" w:lineRule="atLeast"/>
        <w:rPr>
          <w:rFonts w:asciiTheme="minorHAnsi" w:hAnsiTheme="minorHAnsi" w:cstheme="minorHAnsi"/>
          <w:color w:val="auto"/>
          <w:sz w:val="22"/>
        </w:rPr>
      </w:pPr>
      <w:r w:rsidRPr="00CE206F">
        <w:rPr>
          <w:rFonts w:asciiTheme="minorHAnsi" w:hAnsiTheme="minorHAnsi" w:cstheme="minorHAnsi"/>
          <w:color w:val="auto"/>
          <w:sz w:val="22"/>
        </w:rPr>
        <w:t xml:space="preserve">jiné množství Předmětu plnění; v tomto případě má Kupující právo odmítnout množství, které přesahuje množství sjednané touto smlouvou; </w:t>
      </w:r>
    </w:p>
    <w:p w14:paraId="0E9A0163" w14:textId="77777777" w:rsidR="00CE206F" w:rsidRPr="00CE206F" w:rsidRDefault="00CE206F" w:rsidP="00CE206F">
      <w:pPr>
        <w:pStyle w:val="Nadpis4"/>
        <w:spacing w:after="80" w:line="160" w:lineRule="atLeast"/>
        <w:rPr>
          <w:rFonts w:asciiTheme="minorHAnsi" w:hAnsiTheme="minorHAnsi" w:cstheme="minorHAnsi"/>
          <w:color w:val="auto"/>
          <w:sz w:val="22"/>
        </w:rPr>
      </w:pPr>
      <w:r w:rsidRPr="00CE206F">
        <w:rPr>
          <w:rFonts w:asciiTheme="minorHAnsi" w:hAnsiTheme="minorHAnsi" w:cstheme="minorHAnsi"/>
          <w:color w:val="auto"/>
          <w:sz w:val="22"/>
        </w:rPr>
        <w:t>Předmět plnění, který svou jakostí neodpovídá této smlouvě;</w:t>
      </w:r>
    </w:p>
    <w:p w14:paraId="4533DBE0" w14:textId="77777777" w:rsidR="00CE206F" w:rsidRPr="00CE206F" w:rsidRDefault="00CE206F" w:rsidP="00CE206F">
      <w:pPr>
        <w:pStyle w:val="Nadpis4"/>
        <w:spacing w:after="80" w:line="160" w:lineRule="atLeast"/>
        <w:rPr>
          <w:rFonts w:asciiTheme="minorHAnsi" w:hAnsiTheme="minorHAnsi" w:cstheme="minorHAnsi"/>
          <w:color w:val="auto"/>
          <w:sz w:val="22"/>
        </w:rPr>
      </w:pPr>
      <w:r w:rsidRPr="00CE206F">
        <w:rPr>
          <w:rFonts w:asciiTheme="minorHAnsi" w:hAnsiTheme="minorHAnsi" w:cstheme="minorHAnsi"/>
          <w:color w:val="auto"/>
          <w:sz w:val="22"/>
        </w:rPr>
        <w:t xml:space="preserve">nedodání kompletní dodávky Předmětu plnění, např. chybějící doklady k Předmětu plnění nebo chybějící výbava ve smyslu článku </w:t>
      </w:r>
      <w:proofErr w:type="gramStart"/>
      <w:r w:rsidRPr="00CE206F">
        <w:rPr>
          <w:rFonts w:asciiTheme="minorHAnsi" w:hAnsiTheme="minorHAnsi" w:cstheme="minorHAnsi"/>
          <w:color w:val="auto"/>
          <w:sz w:val="22"/>
        </w:rPr>
        <w:t>1.2. této</w:t>
      </w:r>
      <w:proofErr w:type="gramEnd"/>
      <w:r w:rsidRPr="00CE206F">
        <w:rPr>
          <w:rFonts w:asciiTheme="minorHAnsi" w:hAnsiTheme="minorHAnsi" w:cstheme="minorHAnsi"/>
          <w:color w:val="auto"/>
          <w:sz w:val="22"/>
        </w:rPr>
        <w:t xml:space="preserve"> smlouvy.</w:t>
      </w:r>
    </w:p>
    <w:p w14:paraId="718700F4" w14:textId="77777777" w:rsidR="00CE206F" w:rsidRPr="00CE206F" w:rsidRDefault="00CE206F" w:rsidP="00CE206F">
      <w:pPr>
        <w:rPr>
          <w:rFonts w:asciiTheme="minorHAnsi" w:hAnsiTheme="minorHAnsi" w:cstheme="minorHAnsi"/>
          <w:sz w:val="22"/>
        </w:rPr>
      </w:pPr>
    </w:p>
    <w:p w14:paraId="633C9603" w14:textId="1C014294"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t>vlastnické právo a nebezpečí škody na předmětu plnění</w:t>
      </w:r>
    </w:p>
    <w:p w14:paraId="2653D738"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Prodávající se touto smlouvou zavazuje dodat Kupujícímu Předmět plnění, který je nový, nepoužitý, bez právních a faktických vad, a převést na něj vlastnické právo k tomuto Předmětu plnění. </w:t>
      </w:r>
    </w:p>
    <w:p w14:paraId="797448EC"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Kupující nabývá vlastnického práva k Předmětu plnění jeho řádným převzetím. </w:t>
      </w:r>
    </w:p>
    <w:p w14:paraId="7D1E6DCE"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Nebezpečí škody na Předmětu plnění ve smyslu § 2082 odst. 1 Občanského zákoníku přechází na Kupujícího okamžikem převzetí Předmětu plnění od Prodávajícího, tj. na základě podepsaného předávacího protokolu podle článku </w:t>
      </w:r>
      <w:proofErr w:type="gramStart"/>
      <w:r w:rsidRPr="00CE206F">
        <w:rPr>
          <w:rFonts w:asciiTheme="minorHAnsi" w:hAnsiTheme="minorHAnsi" w:cstheme="minorHAnsi"/>
          <w:color w:val="auto"/>
          <w:sz w:val="22"/>
          <w:szCs w:val="22"/>
        </w:rPr>
        <w:t>3.4. této</w:t>
      </w:r>
      <w:proofErr w:type="gramEnd"/>
      <w:r w:rsidRPr="00CE206F">
        <w:rPr>
          <w:rFonts w:asciiTheme="minorHAnsi" w:hAnsiTheme="minorHAnsi" w:cstheme="minorHAnsi"/>
          <w:color w:val="auto"/>
          <w:sz w:val="22"/>
          <w:szCs w:val="22"/>
        </w:rPr>
        <w:t xml:space="preserve"> smlouvy.</w:t>
      </w:r>
    </w:p>
    <w:p w14:paraId="13678395"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Kupující je povinen převzít Předmět plnění a zaplatit za něj kupní cenu dle čl. </w:t>
      </w:r>
      <w:proofErr w:type="gramStart"/>
      <w:r w:rsidRPr="00CE206F">
        <w:rPr>
          <w:rFonts w:asciiTheme="minorHAnsi" w:hAnsiTheme="minorHAnsi" w:cstheme="minorHAnsi"/>
          <w:color w:val="auto"/>
          <w:sz w:val="22"/>
          <w:szCs w:val="22"/>
        </w:rPr>
        <w:t>2.1. této</w:t>
      </w:r>
      <w:proofErr w:type="gramEnd"/>
      <w:r w:rsidRPr="00CE206F">
        <w:rPr>
          <w:rFonts w:asciiTheme="minorHAnsi" w:hAnsiTheme="minorHAnsi" w:cstheme="minorHAnsi"/>
          <w:color w:val="auto"/>
          <w:sz w:val="22"/>
          <w:szCs w:val="22"/>
        </w:rPr>
        <w:t xml:space="preserve"> smlouvy, s výjimkou případů dle čl. 3.5. této smlouvy. </w:t>
      </w:r>
    </w:p>
    <w:p w14:paraId="052F9578"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Žádná ze smluvních stran není oprávněna bez písemného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D85C1C3" w14:textId="77777777" w:rsidR="00CE206F" w:rsidRPr="00CE206F" w:rsidRDefault="00CE206F" w:rsidP="00CE206F"/>
    <w:p w14:paraId="5F670CE9"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lastRenderedPageBreak/>
        <w:t>Přihlášení do registru vozidel</w:t>
      </w:r>
    </w:p>
    <w:p w14:paraId="0F6733E5"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Prodávající se touto smlouvou zavazuje, že zajistí pro Kupujícího přihlášení Předmětu plnění do registru vozidel dle příslušných ustanovení zákona č. 56/2001 Sb., o podmínkách provozu na pozemních komunikacích. </w:t>
      </w:r>
    </w:p>
    <w:p w14:paraId="053E853A"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Za tímto účelem Kupující zplnomocňuje Prodávajícího k tomu, aby Prodávající zastoupil Kupujícího při přihlášení Předmětu plnění do registru vozidel. Kupující udělí Prodávajícímu plnou moc po předání a převzetí Předmětu plnění, přičemž v plné moci bude Předmět plnění pro účely registrace blíže specifikován.</w:t>
      </w:r>
    </w:p>
    <w:p w14:paraId="20FAE28A"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t>Záruční podmínky</w:t>
      </w:r>
    </w:p>
    <w:p w14:paraId="53D19C80"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Prodávající přejímá záruku za jakost Předmětu plnění v délce sjednané záruční doby a po tuto dobu garantuje Prodávajícím a výrobcem deklarované, smlouvou a zadáním veřejné zakázky vymíněné a rovněž obvyklé vlastnosti dodaného Předmětu plnění. Prodávající výslovně prohlašuje, že dodávaný Předmět plnění je nový a prostý jakýchkoliv faktických a právních vad. </w:t>
      </w:r>
    </w:p>
    <w:p w14:paraId="2B6DC892"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Prodávající poskytuje na Předmět plnění záruku na bezvadnou funkci v délce trvání uvedené v příloze č. 1</w:t>
      </w:r>
      <w:r w:rsidRPr="00CE206F" w:rsidDel="00486A15">
        <w:rPr>
          <w:rFonts w:asciiTheme="minorHAnsi" w:hAnsiTheme="minorHAnsi" w:cstheme="minorHAnsi"/>
          <w:color w:val="auto"/>
          <w:sz w:val="22"/>
          <w:szCs w:val="22"/>
        </w:rPr>
        <w:t xml:space="preserve"> </w:t>
      </w:r>
      <w:r w:rsidRPr="00CE206F">
        <w:rPr>
          <w:rFonts w:asciiTheme="minorHAnsi" w:hAnsiTheme="minorHAnsi" w:cstheme="minorHAnsi"/>
          <w:color w:val="auto"/>
          <w:sz w:val="22"/>
          <w:szCs w:val="22"/>
        </w:rPr>
        <w:t xml:space="preserve">této smlouvy. V případě, že bude na faktuře nebo na předávacím protokolu vyznačena delší záruční doba, má tato přednost před ustanovením této smlouvy. </w:t>
      </w:r>
    </w:p>
    <w:p w14:paraId="2DB45C5C"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Záruka se nevztahuje na odstranění vad a poškození, které zavinil Kupující nesprávnou obsluhou a údržbou Předmětu plnění a dále vad a poškození, které vznikly působením vnějších vlivů (násilným poškozením vozidla a živelnou pohromou).</w:t>
      </w:r>
    </w:p>
    <w:p w14:paraId="7B480EA8"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Záruční doba začíná běžet ode dne převzetí Předmětu plnění kupujícím na základě předávacího protokolu dle čl. </w:t>
      </w:r>
      <w:proofErr w:type="gramStart"/>
      <w:r w:rsidRPr="00CE206F">
        <w:rPr>
          <w:rFonts w:asciiTheme="minorHAnsi" w:hAnsiTheme="minorHAnsi" w:cstheme="minorHAnsi"/>
          <w:color w:val="auto"/>
          <w:sz w:val="22"/>
          <w:szCs w:val="22"/>
        </w:rPr>
        <w:t>3.4. této</w:t>
      </w:r>
      <w:proofErr w:type="gramEnd"/>
      <w:r w:rsidRPr="00CE206F">
        <w:rPr>
          <w:rFonts w:asciiTheme="minorHAnsi" w:hAnsiTheme="minorHAnsi" w:cstheme="minorHAnsi"/>
          <w:color w:val="auto"/>
          <w:sz w:val="22"/>
          <w:szCs w:val="22"/>
        </w:rPr>
        <w:t xml:space="preserve"> smlouvy. </w:t>
      </w:r>
    </w:p>
    <w:p w14:paraId="1667500D"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Smluvní strany vylučují aplikaci následujících ustanovení co do požadavku na dobu vytknutí vady Kupujícím: § 1921, § 2103, § 2111, § 2112 Občanského zákoníku. Kupujícímu může Prodávajícího upozornit na existenci vady Předmětu plnění i v poslední den trvání příslušné záruční doby.</w:t>
      </w:r>
    </w:p>
    <w:p w14:paraId="1476B082" w14:textId="55916A4A"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Vada bude Kupujícím nahlášena písemně formou e-mailové zprávy na adresu </w:t>
      </w:r>
      <w:hyperlink r:id="rId8" w:history="1">
        <w:r w:rsidR="008F7443">
          <w:rPr>
            <w:rStyle w:val="Hypertextovodkaz"/>
            <w:rFonts w:asciiTheme="minorHAnsi" w:hAnsiTheme="minorHAnsi" w:cstheme="minorHAnsi"/>
            <w:color w:val="auto"/>
            <w:sz w:val="22"/>
            <w:szCs w:val="22"/>
          </w:rPr>
          <w:t>xxxxxx</w:t>
        </w:r>
      </w:hyperlink>
      <w:r w:rsidRPr="00CE206F">
        <w:rPr>
          <w:rFonts w:asciiTheme="minorHAnsi" w:hAnsiTheme="minorHAnsi" w:cstheme="minorHAnsi"/>
          <w:color w:val="auto"/>
          <w:sz w:val="22"/>
          <w:szCs w:val="22"/>
        </w:rPr>
        <w:t xml:space="preserve">  nebo do datové schránky Prodávajícího. Kupující je oprávněn reklamovat písemně zjištěné vady Předmětu plnění u Prodávajícího kdykoli během záruční doby, a to bez ohledu na to, kdy Kupující takové vady zjistil nebo mohl zjistit. </w:t>
      </w:r>
    </w:p>
    <w:p w14:paraId="285E1E08"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Při reklamaci bude popsána vada Předmětu plnění nebo způsob, jakým se projevuje. </w:t>
      </w:r>
    </w:p>
    <w:p w14:paraId="3DB2D23A"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Prodávající je povinen vyjádřit se písemně k reklamaci Kupujícího v termínu do 10 (deseti) kalendářních dnů ode dne, kdy mu byla doručena, a zajistit bezplatnou výměnu dílů Předmětu plnění nebo bezplatnou opravu vadného Předmětu plnění nebo jeho dílu nejpozději do 30 (třiceti) kalendářních dnů od nahlášení vady Kupujícím. O odstranění reklamované vady sepíší Smluvní strany protokol, ve kterém potvrdí odstranění vady. </w:t>
      </w:r>
    </w:p>
    <w:p w14:paraId="1037D330"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V případě, že se jedná o vadu, kterou nelze odstranit, nebo vadu, kterou Prodávající neodstranil ve lhůtě dle předchozího odstavce, má kupující dle své volby právo na:</w:t>
      </w:r>
    </w:p>
    <w:p w14:paraId="48ADA34A" w14:textId="77777777" w:rsidR="00CE206F" w:rsidRPr="00CE206F" w:rsidRDefault="00CE206F" w:rsidP="00CE206F">
      <w:pPr>
        <w:pStyle w:val="Nadpis2"/>
        <w:numPr>
          <w:ilvl w:val="0"/>
          <w:numId w:val="6"/>
        </w:numPr>
        <w:spacing w:line="160" w:lineRule="atLeast"/>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poskytnutí přiměřené slevy z kupní ceny, </w:t>
      </w:r>
    </w:p>
    <w:p w14:paraId="485E3954" w14:textId="77777777" w:rsidR="00CE206F" w:rsidRPr="00CE206F" w:rsidRDefault="00CE206F" w:rsidP="00CE206F">
      <w:pPr>
        <w:pStyle w:val="Nadpis2"/>
        <w:numPr>
          <w:ilvl w:val="0"/>
          <w:numId w:val="6"/>
        </w:numPr>
        <w:spacing w:line="160" w:lineRule="atLeast"/>
        <w:rPr>
          <w:rFonts w:asciiTheme="minorHAnsi" w:hAnsiTheme="minorHAnsi" w:cstheme="minorHAnsi"/>
          <w:color w:val="auto"/>
          <w:sz w:val="22"/>
          <w:szCs w:val="22"/>
        </w:rPr>
      </w:pPr>
      <w:r w:rsidRPr="00CE206F">
        <w:rPr>
          <w:rFonts w:asciiTheme="minorHAnsi" w:hAnsiTheme="minorHAnsi" w:cstheme="minorHAnsi"/>
          <w:color w:val="auto"/>
          <w:sz w:val="22"/>
          <w:szCs w:val="22"/>
        </w:rPr>
        <w:lastRenderedPageBreak/>
        <w:t xml:space="preserve">dodání nového Předmětu plnění ve lhůtě do 30 (třiceti) pracovních dnů od obdržení písemné výzvy Kupujícího na dodání nového Předmětu plnění, kterou je Kupující oprávněn učinit po marném uplynutí lhůty pro odstranění vad nebo po oznámení Prodávajícího o nemožnosti odstranění reklamované vady; pro tento nový Předmět plnění běží nová záruční lhůta v délce dle čl. </w:t>
      </w:r>
      <w:proofErr w:type="gramStart"/>
      <w:r w:rsidRPr="00CE206F">
        <w:rPr>
          <w:rFonts w:asciiTheme="minorHAnsi" w:hAnsiTheme="minorHAnsi" w:cstheme="minorHAnsi"/>
          <w:color w:val="auto"/>
          <w:sz w:val="22"/>
          <w:szCs w:val="22"/>
        </w:rPr>
        <w:t>6.2. této</w:t>
      </w:r>
      <w:proofErr w:type="gramEnd"/>
      <w:r w:rsidRPr="00CE206F">
        <w:rPr>
          <w:rFonts w:asciiTheme="minorHAnsi" w:hAnsiTheme="minorHAnsi" w:cstheme="minorHAnsi"/>
          <w:color w:val="auto"/>
          <w:sz w:val="22"/>
          <w:szCs w:val="22"/>
        </w:rPr>
        <w:t xml:space="preserve"> smlouvy, a to ode dne jeho předání Kupujícímu, nebo</w:t>
      </w:r>
    </w:p>
    <w:p w14:paraId="61CA377C" w14:textId="77777777" w:rsidR="00CE206F" w:rsidRPr="00CE206F" w:rsidRDefault="00CE206F" w:rsidP="00CE206F">
      <w:pPr>
        <w:pStyle w:val="Nadpis2"/>
        <w:numPr>
          <w:ilvl w:val="0"/>
          <w:numId w:val="6"/>
        </w:numPr>
        <w:spacing w:line="160" w:lineRule="atLeast"/>
        <w:rPr>
          <w:rFonts w:asciiTheme="minorHAnsi" w:hAnsiTheme="minorHAnsi" w:cstheme="minorHAnsi"/>
          <w:color w:val="auto"/>
          <w:sz w:val="22"/>
          <w:szCs w:val="22"/>
        </w:rPr>
      </w:pPr>
      <w:r w:rsidRPr="00CE206F">
        <w:rPr>
          <w:rFonts w:asciiTheme="minorHAnsi" w:hAnsiTheme="minorHAnsi" w:cstheme="minorHAnsi"/>
          <w:color w:val="auto"/>
          <w:sz w:val="22"/>
          <w:szCs w:val="22"/>
        </w:rPr>
        <w:t>odstoupení od smlouvy a vrácení kupní ceny Předmětu plnění.</w:t>
      </w:r>
    </w:p>
    <w:p w14:paraId="25BF866F"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O dobu, která uplyne ode dne uplatnění reklamace do odstranění vady, se záruční doba prodlužuje.</w:t>
      </w:r>
    </w:p>
    <w:p w14:paraId="5873DF72" w14:textId="20E89FBC" w:rsidR="00CE206F" w:rsidRPr="00315CE1"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Veškeré náklady související se záruční opravou včetně nákladů spojených s dopravou z místa plnění a zpět hradí Prodávající.</w:t>
      </w:r>
    </w:p>
    <w:p w14:paraId="70500249"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t>Servisní prohlídky</w:t>
      </w:r>
    </w:p>
    <w:p w14:paraId="48749D9C"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Prodávající se zavazuje provádět pravidelné servisní prohlídky Předmětu plnění podle podmínek výrobce Předmětu plnění po celou dobu trvání záruční doby dle čl. 6 této smlouvy. </w:t>
      </w:r>
    </w:p>
    <w:p w14:paraId="3CCF4383"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Cena těchto pravidelných servisních prohlídek je již zahrnuta v kupní ceně sjednané v čl. </w:t>
      </w:r>
      <w:proofErr w:type="gramStart"/>
      <w:r w:rsidRPr="00CE206F">
        <w:rPr>
          <w:rFonts w:asciiTheme="minorHAnsi" w:hAnsiTheme="minorHAnsi" w:cstheme="minorHAnsi"/>
          <w:color w:val="auto"/>
          <w:sz w:val="22"/>
          <w:szCs w:val="22"/>
        </w:rPr>
        <w:t>2.1. této</w:t>
      </w:r>
      <w:proofErr w:type="gramEnd"/>
      <w:r w:rsidRPr="00CE206F">
        <w:rPr>
          <w:rFonts w:asciiTheme="minorHAnsi" w:hAnsiTheme="minorHAnsi" w:cstheme="minorHAnsi"/>
          <w:color w:val="auto"/>
          <w:sz w:val="22"/>
          <w:szCs w:val="22"/>
        </w:rPr>
        <w:t xml:space="preserve"> smlouvy, vyjma úhrady běžného spotřebního materiálu či náhradních dílů, pokud se na ně nevztahují záruční podmínky. Prodávajícím účtovaná cena spotřebního materiálu nebo náhradních dílů použitých při servisních prohlídkách, nemůže být vyšší, než určuje doporučený ceník výrobce těchto materiálů nebo náhradních dílů. Není přípustné použití alternativních náhradních dílů namísto originálních náhradních dílů bez předchozího souhlasu Kupujícího.</w:t>
      </w:r>
    </w:p>
    <w:p w14:paraId="072545BC" w14:textId="0D1FC076" w:rsidR="00CE206F" w:rsidRPr="00315CE1"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Prodávající může provedením servisních prací a služeb s nimi spojených pověřit jinou oprávněnou osobu. Při provádění těchto činností jinou osobou má Prodávající odpovědnost za vady plnění nebo za škodu, jako by je prováděl sám. Prodávající nejpozději při předání Předmětu plnění sdělí Kupujícímu adresu a kontakt servisního místa.</w:t>
      </w:r>
    </w:p>
    <w:p w14:paraId="3BF0E53C"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t>Smluvní pokuty</w:t>
      </w:r>
    </w:p>
    <w:p w14:paraId="23970185"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V případě, že Prodávající nedodrží termín plnění dle čl. </w:t>
      </w:r>
      <w:proofErr w:type="gramStart"/>
      <w:r w:rsidRPr="00CE206F">
        <w:rPr>
          <w:rFonts w:asciiTheme="minorHAnsi" w:hAnsiTheme="minorHAnsi" w:cstheme="minorHAnsi"/>
          <w:color w:val="auto"/>
          <w:sz w:val="22"/>
          <w:szCs w:val="22"/>
        </w:rPr>
        <w:t>3.1. této</w:t>
      </w:r>
      <w:proofErr w:type="gramEnd"/>
      <w:r w:rsidRPr="00CE206F">
        <w:rPr>
          <w:rFonts w:asciiTheme="minorHAnsi" w:hAnsiTheme="minorHAnsi" w:cstheme="minorHAnsi"/>
          <w:color w:val="auto"/>
          <w:sz w:val="22"/>
          <w:szCs w:val="22"/>
        </w:rPr>
        <w:t xml:space="preserve"> smlouvy, má Kupující právo na zaplacení smluvní pokuty a Prodávající je povinen uhradit Kupujícímu smluvní pokutu ve výši 0,3 % z kupní ceny nedodaného Předmětu plnění bez DPH, a to za každý byť započatý den prodlení.</w:t>
      </w:r>
    </w:p>
    <w:p w14:paraId="7322132B"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V případě prodlení Prodávajícího s odstraněním vady Předmětu plnění dle článku </w:t>
      </w:r>
      <w:proofErr w:type="gramStart"/>
      <w:r w:rsidRPr="00CE206F">
        <w:rPr>
          <w:rFonts w:asciiTheme="minorHAnsi" w:hAnsiTheme="minorHAnsi" w:cstheme="minorHAnsi"/>
          <w:color w:val="auto"/>
          <w:sz w:val="22"/>
          <w:szCs w:val="22"/>
        </w:rPr>
        <w:t>6.8. této</w:t>
      </w:r>
      <w:proofErr w:type="gramEnd"/>
      <w:r w:rsidRPr="00CE206F">
        <w:rPr>
          <w:rFonts w:asciiTheme="minorHAnsi" w:hAnsiTheme="minorHAnsi" w:cstheme="minorHAnsi"/>
          <w:color w:val="auto"/>
          <w:sz w:val="22"/>
          <w:szCs w:val="22"/>
        </w:rPr>
        <w:t xml:space="preserve"> smlouvy má Kupující právo na zaplacení smluvní pokuty a Prodávající je povinen uhradit Kupujícímu smluvní pokutu ve výši 1 000 Kč za každý byť započatý den prodlení.</w:t>
      </w:r>
    </w:p>
    <w:p w14:paraId="7D46603D"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V případě, že Prodávající poruší ustanovení čl. </w:t>
      </w:r>
      <w:proofErr w:type="gramStart"/>
      <w:r w:rsidRPr="00CE206F">
        <w:rPr>
          <w:rFonts w:asciiTheme="minorHAnsi" w:hAnsiTheme="minorHAnsi" w:cstheme="minorHAnsi"/>
          <w:color w:val="auto"/>
          <w:sz w:val="22"/>
          <w:szCs w:val="22"/>
        </w:rPr>
        <w:t>4.5. smlouvy</w:t>
      </w:r>
      <w:proofErr w:type="gramEnd"/>
      <w:r w:rsidRPr="00CE206F">
        <w:rPr>
          <w:rFonts w:asciiTheme="minorHAnsi" w:hAnsiTheme="minorHAnsi" w:cstheme="minorHAnsi"/>
          <w:color w:val="auto"/>
          <w:sz w:val="22"/>
          <w:szCs w:val="22"/>
        </w:rPr>
        <w:t>, má Kupující právo na zaplacení smluvní pokuty a Prodávající je povinen uhradit Kupujícímu smluvní pokutu ve výši 50 000 Kč.</w:t>
      </w:r>
    </w:p>
    <w:p w14:paraId="0FE6FBAD"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Při nedodržení termínu splatnosti faktury je Prodávající oprávněn požadovat od Kupujícího úhradu úroku z prodlení ve výši stanoveném nařízením vlády č. 351/2013 Sb.</w:t>
      </w:r>
    </w:p>
    <w:p w14:paraId="2B51C489"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Smluvní strany si výslovně ujednaly, že smluvní pokuta dle článku </w:t>
      </w:r>
      <w:proofErr w:type="gramStart"/>
      <w:r w:rsidRPr="00CE206F">
        <w:rPr>
          <w:rFonts w:asciiTheme="minorHAnsi" w:hAnsiTheme="minorHAnsi" w:cstheme="minorHAnsi"/>
          <w:color w:val="auto"/>
          <w:sz w:val="22"/>
          <w:szCs w:val="22"/>
        </w:rPr>
        <w:t>8.1</w:t>
      </w:r>
      <w:proofErr w:type="gramEnd"/>
      <w:r w:rsidRPr="00CE206F">
        <w:rPr>
          <w:rFonts w:asciiTheme="minorHAnsi" w:hAnsiTheme="minorHAnsi" w:cstheme="minorHAnsi"/>
          <w:color w:val="auto"/>
          <w:sz w:val="22"/>
          <w:szCs w:val="22"/>
        </w:rPr>
        <w:t xml:space="preserve">., 8.2. nebo 8.3. této smlouvy se nezapočítává na náhradu škody. Dále si smluvní strany výslovně ujednaly, že v případě uplatnění smluvní sankce dle článku </w:t>
      </w:r>
      <w:proofErr w:type="gramStart"/>
      <w:r w:rsidRPr="00CE206F">
        <w:rPr>
          <w:rFonts w:asciiTheme="minorHAnsi" w:hAnsiTheme="minorHAnsi" w:cstheme="minorHAnsi"/>
          <w:color w:val="auto"/>
          <w:sz w:val="22"/>
          <w:szCs w:val="22"/>
        </w:rPr>
        <w:t>8.4. této</w:t>
      </w:r>
      <w:proofErr w:type="gramEnd"/>
      <w:r w:rsidRPr="00CE206F">
        <w:rPr>
          <w:rFonts w:asciiTheme="minorHAnsi" w:hAnsiTheme="minorHAnsi" w:cstheme="minorHAnsi"/>
          <w:color w:val="auto"/>
          <w:sz w:val="22"/>
          <w:szCs w:val="22"/>
        </w:rPr>
        <w:t xml:space="preserve"> smlouvy odpovídá výše úroků náhradě škody.</w:t>
      </w:r>
    </w:p>
    <w:p w14:paraId="7AED8772"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lastRenderedPageBreak/>
        <w:t>Smluvní sankce je splatná do 30 (třiceti) kalendářních dnů od prokazatelného doručení výzvy smluvní straně povinné ze smluvní sankce k úhradě této smluvní sankce.</w:t>
      </w:r>
    </w:p>
    <w:p w14:paraId="033B031A" w14:textId="33F53670" w:rsidR="00CE206F" w:rsidRPr="00315CE1"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Smluvní strany si ujednaly vyloučení aplikace ustanovení § 1806 Občanského zákoníku.</w:t>
      </w:r>
    </w:p>
    <w:p w14:paraId="09F2B133"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t>Rozhodné právo a řešení sporů</w:t>
      </w:r>
    </w:p>
    <w:p w14:paraId="3E84A036"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Vztahy mezi smluvními stranami touto smlouvou výslovně neupravené se budou řídit českými, obecně závaznými právními předpisy, zejména Občanským zákoníkem.</w:t>
      </w:r>
    </w:p>
    <w:p w14:paraId="0103084F"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soud.</w:t>
      </w:r>
    </w:p>
    <w:p w14:paraId="6C627AF0"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Smluvní strany se dohodly, že všechny případné spory vzniklé z této smlouvy, patří do výlučné pravomoci českých soudů, přičemž dle dohody smluvních stran se sjednává, že místně příslušným soudem bude soud v Praze (tj. dle povahy věci Obvodní soud pro Prahu 1 nebo Městský soud v Praze).</w:t>
      </w:r>
    </w:p>
    <w:p w14:paraId="142CDC08"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t>Ukončení smlouvy</w:t>
      </w:r>
    </w:p>
    <w:p w14:paraId="1801D229"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dle této smlouvy považuje zejména:</w:t>
      </w:r>
    </w:p>
    <w:p w14:paraId="18E82BAA" w14:textId="77777777" w:rsidR="00CE206F" w:rsidRPr="00CE206F" w:rsidRDefault="00CE206F" w:rsidP="00CE206F">
      <w:pPr>
        <w:pStyle w:val="Nadpis2"/>
        <w:numPr>
          <w:ilvl w:val="0"/>
          <w:numId w:val="6"/>
        </w:numPr>
        <w:spacing w:line="160" w:lineRule="atLeast"/>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Prodávající bude v prodlení s termínem dodání Předmětu plnění dle čl. </w:t>
      </w:r>
      <w:proofErr w:type="gramStart"/>
      <w:r w:rsidRPr="00CE206F">
        <w:rPr>
          <w:rFonts w:asciiTheme="minorHAnsi" w:hAnsiTheme="minorHAnsi" w:cstheme="minorHAnsi"/>
          <w:color w:val="auto"/>
          <w:sz w:val="22"/>
          <w:szCs w:val="22"/>
        </w:rPr>
        <w:t>3.1. této</w:t>
      </w:r>
      <w:proofErr w:type="gramEnd"/>
      <w:r w:rsidRPr="00CE206F">
        <w:rPr>
          <w:rFonts w:asciiTheme="minorHAnsi" w:hAnsiTheme="minorHAnsi" w:cstheme="minorHAnsi"/>
          <w:color w:val="auto"/>
          <w:sz w:val="22"/>
          <w:szCs w:val="22"/>
        </w:rPr>
        <w:t xml:space="preserve"> smlouvy o více jak 20 kalendářních dní,</w:t>
      </w:r>
    </w:p>
    <w:p w14:paraId="1DDFD826" w14:textId="77777777" w:rsidR="00CE206F" w:rsidRPr="00CE206F" w:rsidRDefault="00CE206F" w:rsidP="00CE206F">
      <w:pPr>
        <w:pStyle w:val="Nadpis2"/>
        <w:numPr>
          <w:ilvl w:val="0"/>
          <w:numId w:val="6"/>
        </w:numPr>
        <w:spacing w:line="160" w:lineRule="atLeast"/>
        <w:rPr>
          <w:rFonts w:asciiTheme="minorHAnsi" w:hAnsiTheme="minorHAnsi" w:cstheme="minorHAnsi"/>
          <w:color w:val="auto"/>
          <w:sz w:val="22"/>
          <w:szCs w:val="22"/>
        </w:rPr>
      </w:pPr>
      <w:r w:rsidRPr="00CE206F">
        <w:rPr>
          <w:rFonts w:asciiTheme="minorHAnsi" w:hAnsiTheme="minorHAnsi" w:cstheme="minorHAnsi"/>
          <w:color w:val="auto"/>
          <w:sz w:val="22"/>
          <w:szCs w:val="22"/>
        </w:rPr>
        <w:t>Prodávající písemně oznámí Kupujícímu, že Předmět plnění nedodá v termínu dodání Předmětu plnění, a to ani v dodatečné lhůtě 20 kalendářních dní.</w:t>
      </w:r>
    </w:p>
    <w:p w14:paraId="2F73F6E8"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Kupující je mimo jiné oprávněn od smlouvy odstoupit v případech, že:</w:t>
      </w:r>
    </w:p>
    <w:p w14:paraId="0ED3F89A" w14:textId="77777777" w:rsidR="00CE206F" w:rsidRPr="00CE206F" w:rsidRDefault="00CE206F" w:rsidP="00CE206F">
      <w:pPr>
        <w:pStyle w:val="Nadpis2"/>
        <w:numPr>
          <w:ilvl w:val="0"/>
          <w:numId w:val="6"/>
        </w:numPr>
        <w:spacing w:line="160" w:lineRule="atLeast"/>
        <w:rPr>
          <w:rFonts w:asciiTheme="minorHAnsi" w:hAnsiTheme="minorHAnsi" w:cstheme="minorHAnsi"/>
          <w:color w:val="auto"/>
          <w:sz w:val="22"/>
          <w:szCs w:val="22"/>
        </w:rPr>
      </w:pPr>
      <w:r w:rsidRPr="00CE206F">
        <w:rPr>
          <w:rFonts w:asciiTheme="minorHAnsi" w:hAnsiTheme="minorHAnsi" w:cstheme="minorHAnsi"/>
          <w:color w:val="auto"/>
          <w:sz w:val="22"/>
          <w:szCs w:val="22"/>
        </w:rPr>
        <w:t>Prodávající vstoupí do likvidace, nebo</w:t>
      </w:r>
    </w:p>
    <w:p w14:paraId="74F4E902" w14:textId="77777777" w:rsidR="00CE206F" w:rsidRPr="00CE206F" w:rsidRDefault="00CE206F" w:rsidP="00CE206F">
      <w:pPr>
        <w:pStyle w:val="Nadpis2"/>
        <w:numPr>
          <w:ilvl w:val="0"/>
          <w:numId w:val="6"/>
        </w:numPr>
        <w:spacing w:line="160" w:lineRule="atLeast"/>
        <w:rPr>
          <w:rFonts w:asciiTheme="minorHAnsi" w:hAnsiTheme="minorHAnsi" w:cstheme="minorHAnsi"/>
          <w:color w:val="auto"/>
          <w:sz w:val="22"/>
          <w:szCs w:val="22"/>
        </w:rPr>
      </w:pPr>
      <w:r w:rsidRPr="00CE206F">
        <w:rPr>
          <w:rFonts w:asciiTheme="minorHAnsi" w:hAnsiTheme="minorHAnsi" w:cstheme="minorHAnsi"/>
          <w:color w:val="auto"/>
          <w:sz w:val="22"/>
          <w:szCs w:val="22"/>
        </w:rPr>
        <w:t>je proti Prodávajícímu zahájeno insolvenční řízení, pokud nebude insolvenční návrh v zákonné lhůtě odmítnut pro zjevnou bezdůvodnost, nebo</w:t>
      </w:r>
    </w:p>
    <w:p w14:paraId="729BF35A" w14:textId="77777777" w:rsidR="00CE206F" w:rsidRPr="00CE206F" w:rsidRDefault="00CE206F" w:rsidP="00CE206F">
      <w:pPr>
        <w:pStyle w:val="Nadpis2"/>
        <w:numPr>
          <w:ilvl w:val="0"/>
          <w:numId w:val="6"/>
        </w:numPr>
        <w:spacing w:line="160" w:lineRule="atLeast"/>
        <w:rPr>
          <w:rFonts w:asciiTheme="minorHAnsi" w:hAnsiTheme="minorHAnsi" w:cstheme="minorHAnsi"/>
          <w:color w:val="auto"/>
          <w:sz w:val="22"/>
          <w:szCs w:val="22"/>
        </w:rPr>
      </w:pPr>
      <w:r w:rsidRPr="00CE206F">
        <w:rPr>
          <w:rFonts w:asciiTheme="minorHAnsi" w:hAnsiTheme="minorHAnsi" w:cstheme="minorHAnsi"/>
          <w:color w:val="auto"/>
          <w:sz w:val="22"/>
          <w:szCs w:val="22"/>
        </w:rPr>
        <w:t>je proti Prodávajícímu zahájeno trestní stíhání.</w:t>
      </w:r>
    </w:p>
    <w:p w14:paraId="63D3A6D3"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Odstoupení od smlouvy musí být písemné, jinak je neplatné. Odstoupení je účinné ode dne, kdy bude doručeno druhé smluvní straně.</w:t>
      </w:r>
    </w:p>
    <w:p w14:paraId="49B3D27B"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129E8CC2" w14:textId="77777777" w:rsidR="00CE206F" w:rsidRPr="00CE206F" w:rsidRDefault="00CE206F" w:rsidP="00CE206F">
      <w:pPr>
        <w:pStyle w:val="Nadpis1"/>
        <w:numPr>
          <w:ilvl w:val="0"/>
          <w:numId w:val="4"/>
        </w:numPr>
        <w:spacing w:before="0" w:line="160" w:lineRule="atLeast"/>
        <w:jc w:val="center"/>
        <w:rPr>
          <w:rFonts w:asciiTheme="minorHAnsi" w:hAnsiTheme="minorHAnsi" w:cstheme="minorHAnsi"/>
          <w:snapToGrid w:val="0"/>
          <w:color w:val="auto"/>
          <w:sz w:val="22"/>
          <w:szCs w:val="22"/>
        </w:rPr>
      </w:pPr>
      <w:r w:rsidRPr="00CE206F">
        <w:rPr>
          <w:rFonts w:asciiTheme="minorHAnsi" w:hAnsiTheme="minorHAnsi" w:cstheme="minorHAnsi"/>
          <w:snapToGrid w:val="0"/>
          <w:color w:val="auto"/>
          <w:sz w:val="22"/>
          <w:szCs w:val="22"/>
        </w:rPr>
        <w:t>Závěrečná ujednání</w:t>
      </w:r>
    </w:p>
    <w:p w14:paraId="678A9A4F"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Tato smlouva nabývá platnosti dnem podpisu obou smluvních stran.</w:t>
      </w:r>
    </w:p>
    <w:p w14:paraId="4B4EAC81"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lastRenderedPageBreak/>
        <w:t>Tato smlouva nabývá účinnosti dnem jejího zveřejnění v registru smluv ve smyslu zákona č. 340/2015 Sb., o zvláštních podmínkách účinnost některých smluv, uveřejňování těchto smluv a o registru smluv (zákon o registru smluv); její uveřejnění zajistí Kupující.</w:t>
      </w:r>
    </w:p>
    <w:p w14:paraId="243CA89B"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Prodávající prohlašuje, že tato smlouva, jakož i její text a přílohy, neobsahuje obchodní tajemství ve smyslu § 504 Občanského zákoníku a souhlasí, aby ji Kupující v plném rozsahu v elektronické podobě uveřejnil ve smyslu zákona č. 340/2015 Sb., o zvláštních podmínkách účinnosti některých smluv, uveřejňování těchto smluv a o registru smluv, ve znění pozdějších předpisů. </w:t>
      </w:r>
    </w:p>
    <w:p w14:paraId="461D10AF" w14:textId="2029D2C3"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Tato smlouva se uzavírá elektronickou formou s uznávanými elektronickými podpisy smluvních stran. </w:t>
      </w:r>
    </w:p>
    <w:p w14:paraId="6415E343"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Tuto smlouvu lze měnit pouze a výlučně písemnými, vzestupně číslovanými dodatky. Jakýmkoliv jiným způsobem dohodnutá ujednání je bez uzavření písemného číslovaného dodatku této smlouvy neúčinný.</w:t>
      </w:r>
    </w:p>
    <w:p w14:paraId="36BC6B70"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 xml:space="preserve">Smluvní strany prohlašují, že si tuto smlouvu řádně přečetly, s jejím obsahem souhlasí, že tato je projevem jejich úplné, určité, svobodné a vážné vůle. Na důkaz toho připojují své vlastnoruční podpisy. </w:t>
      </w:r>
    </w:p>
    <w:p w14:paraId="75728951" w14:textId="77777777" w:rsidR="00CE206F" w:rsidRPr="00CE206F" w:rsidRDefault="00CE206F" w:rsidP="00CE206F">
      <w:pPr>
        <w:pStyle w:val="Nadpis2"/>
        <w:numPr>
          <w:ilvl w:val="1"/>
          <w:numId w:val="4"/>
        </w:numPr>
        <w:spacing w:line="160" w:lineRule="atLeast"/>
        <w:ind w:left="576" w:hanging="576"/>
        <w:rPr>
          <w:rFonts w:asciiTheme="minorHAnsi" w:hAnsiTheme="minorHAnsi" w:cstheme="minorHAnsi"/>
          <w:color w:val="auto"/>
          <w:sz w:val="22"/>
          <w:szCs w:val="22"/>
        </w:rPr>
      </w:pPr>
      <w:r w:rsidRPr="00CE206F">
        <w:rPr>
          <w:rFonts w:asciiTheme="minorHAnsi" w:hAnsiTheme="minorHAnsi" w:cstheme="minorHAnsi"/>
          <w:color w:val="auto"/>
          <w:sz w:val="22"/>
          <w:szCs w:val="22"/>
        </w:rPr>
        <w:t>Nedílnou součástí této smlouvy tvoří:</w:t>
      </w:r>
    </w:p>
    <w:p w14:paraId="7F2BE7AB" w14:textId="036C19E2" w:rsidR="00404FD3" w:rsidRDefault="00CE206F" w:rsidP="00CE206F">
      <w:pPr>
        <w:pStyle w:val="Odstavecseseznamem"/>
        <w:tabs>
          <w:tab w:val="left" w:pos="0"/>
          <w:tab w:val="right" w:pos="5103"/>
        </w:tabs>
        <w:spacing w:after="80" w:line="160" w:lineRule="atLeast"/>
        <w:ind w:left="1701" w:hanging="1134"/>
        <w:rPr>
          <w:rFonts w:asciiTheme="minorHAnsi" w:hAnsiTheme="minorHAnsi" w:cstheme="minorHAnsi"/>
          <w:sz w:val="22"/>
        </w:rPr>
      </w:pPr>
      <w:r w:rsidRPr="00CE206F">
        <w:rPr>
          <w:rFonts w:asciiTheme="minorHAnsi" w:hAnsiTheme="minorHAnsi" w:cstheme="minorHAnsi"/>
          <w:sz w:val="22"/>
        </w:rPr>
        <w:t xml:space="preserve">Příloha č. 1 – Technická specifikace Předmětu plnění </w:t>
      </w:r>
    </w:p>
    <w:p w14:paraId="7CADD06F" w14:textId="77777777" w:rsidR="00315CE1" w:rsidRDefault="00315CE1" w:rsidP="00CE206F">
      <w:pPr>
        <w:pStyle w:val="Odstavecseseznamem"/>
        <w:tabs>
          <w:tab w:val="left" w:pos="0"/>
          <w:tab w:val="right" w:pos="5103"/>
        </w:tabs>
        <w:spacing w:after="80" w:line="160" w:lineRule="atLeast"/>
        <w:ind w:left="1701" w:hanging="1134"/>
        <w:rPr>
          <w:rFonts w:asciiTheme="minorHAnsi" w:hAnsiTheme="minorHAnsi" w:cstheme="minorHAnsi"/>
          <w:sz w:val="22"/>
        </w:rPr>
      </w:pPr>
    </w:p>
    <w:tbl>
      <w:tblPr>
        <w:tblW w:w="9742" w:type="dxa"/>
        <w:tblInd w:w="108" w:type="dxa"/>
        <w:shd w:val="clear" w:color="auto" w:fill="CED7E7"/>
        <w:tblLayout w:type="fixed"/>
        <w:tblLook w:val="0000" w:firstRow="0" w:lastRow="0" w:firstColumn="0" w:lastColumn="0" w:noHBand="0" w:noVBand="0"/>
      </w:tblPr>
      <w:tblGrid>
        <w:gridCol w:w="4871"/>
        <w:gridCol w:w="4871"/>
      </w:tblGrid>
      <w:tr w:rsidR="00CE206F" w:rsidRPr="00CE206F" w14:paraId="3C788A1A" w14:textId="77777777" w:rsidTr="00CE206F">
        <w:trPr>
          <w:cantSplit/>
          <w:trHeight w:val="2160"/>
        </w:trPr>
        <w:tc>
          <w:tcPr>
            <w:tcW w:w="4871" w:type="dxa"/>
            <w:tcBorders>
              <w:top w:val="none" w:sz="0" w:space="0" w:color="000000"/>
              <w:left w:val="none" w:sz="0" w:space="0" w:color="000000"/>
              <w:bottom w:val="none" w:sz="0" w:space="0" w:color="000000"/>
              <w:right w:val="none" w:sz="0" w:space="0" w:color="000000"/>
            </w:tcBorders>
            <w:tcMar>
              <w:top w:w="80" w:type="dxa"/>
              <w:left w:w="80" w:type="dxa"/>
              <w:bottom w:w="80" w:type="dxa"/>
              <w:right w:w="749" w:type="dxa"/>
            </w:tcMar>
          </w:tcPr>
          <w:p w14:paraId="03E69012" w14:textId="1AB5B19C"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sz w:val="22"/>
                <w:u w:color="000000"/>
              </w:rPr>
            </w:pPr>
            <w:r>
              <w:rPr>
                <w:rFonts w:asciiTheme="minorHAnsi" w:eastAsia="Calibri" w:hAnsiTheme="minorHAnsi" w:cstheme="minorHAnsi"/>
                <w:sz w:val="22"/>
                <w:u w:color="000000"/>
              </w:rPr>
              <w:lastRenderedPageBreak/>
              <w:t>V</w:t>
            </w:r>
            <w:r w:rsidRPr="00CE206F">
              <w:rPr>
                <w:rFonts w:asciiTheme="minorHAnsi" w:eastAsia="Calibri" w:hAnsiTheme="minorHAnsi" w:cstheme="minorHAnsi"/>
                <w:sz w:val="22"/>
                <w:u w:color="000000"/>
              </w:rPr>
              <w:t xml:space="preserve"> Praze dne </w:t>
            </w:r>
            <w:proofErr w:type="gramStart"/>
            <w:r w:rsidR="00404FD3">
              <w:rPr>
                <w:rFonts w:asciiTheme="minorHAnsi" w:eastAsia="Calibri" w:hAnsiTheme="minorHAnsi" w:cstheme="minorHAnsi"/>
                <w:sz w:val="22"/>
                <w:u w:color="000000"/>
              </w:rPr>
              <w:t>13.11.2025</w:t>
            </w:r>
            <w:proofErr w:type="gramEnd"/>
          </w:p>
          <w:p w14:paraId="3F31B112" w14:textId="77777777"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b/>
                <w:bCs/>
                <w:sz w:val="22"/>
                <w:u w:color="000000"/>
              </w:rPr>
            </w:pPr>
            <w:r w:rsidRPr="00CE206F">
              <w:rPr>
                <w:rFonts w:asciiTheme="minorHAnsi" w:eastAsia="Calibri" w:hAnsiTheme="minorHAnsi" w:cstheme="minorHAnsi"/>
                <w:sz w:val="22"/>
                <w:u w:color="000000"/>
              </w:rPr>
              <w:t>Kupující</w:t>
            </w:r>
          </w:p>
          <w:p w14:paraId="7062D1A8" w14:textId="77777777"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sz w:val="22"/>
                <w:u w:color="000000"/>
              </w:rPr>
            </w:pPr>
          </w:p>
          <w:p w14:paraId="1A121D3C" w14:textId="77777777"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sz w:val="22"/>
                <w:u w:color="000000"/>
              </w:rPr>
            </w:pPr>
          </w:p>
          <w:p w14:paraId="43F83C5F" w14:textId="77777777"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sz w:val="22"/>
                <w:u w:color="000000"/>
              </w:rPr>
            </w:pPr>
          </w:p>
          <w:p w14:paraId="2530DD7B" w14:textId="77777777"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sz w:val="22"/>
                <w:u w:color="000000"/>
              </w:rPr>
            </w:pPr>
            <w:r w:rsidRPr="00CE206F">
              <w:rPr>
                <w:rFonts w:asciiTheme="minorHAnsi" w:eastAsia="Calibri" w:hAnsiTheme="minorHAnsi" w:cstheme="minorHAnsi"/>
                <w:sz w:val="22"/>
                <w:u w:color="000000"/>
              </w:rPr>
              <w:t>……………………………………………………</w:t>
            </w:r>
          </w:p>
          <w:p w14:paraId="5EAD90C6" w14:textId="77777777" w:rsidR="00CE206F" w:rsidRPr="00CE206F" w:rsidRDefault="00CE206F" w:rsidP="005F5ED7">
            <w:pPr>
              <w:keepNext/>
              <w:keepLines/>
              <w:widowControl w:val="0"/>
              <w:spacing w:after="80" w:line="160" w:lineRule="atLeast"/>
              <w:ind w:right="669"/>
              <w:jc w:val="center"/>
              <w:rPr>
                <w:rFonts w:asciiTheme="minorHAnsi" w:eastAsia="Times New Roman" w:hAnsiTheme="minorHAnsi" w:cstheme="minorHAnsi"/>
                <w:sz w:val="22"/>
              </w:rPr>
            </w:pPr>
            <w:r w:rsidRPr="00CE206F">
              <w:rPr>
                <w:rFonts w:asciiTheme="minorHAnsi" w:eastAsia="Times New Roman" w:hAnsiTheme="minorHAnsi" w:cstheme="minorHAnsi"/>
                <w:sz w:val="22"/>
              </w:rPr>
              <w:t>Ing. arch. Dorota Havlíková</w:t>
            </w:r>
          </w:p>
          <w:p w14:paraId="4397D4A5" w14:textId="77777777" w:rsidR="00CE206F" w:rsidRPr="00CE206F" w:rsidRDefault="00CE206F" w:rsidP="005F5ED7">
            <w:pPr>
              <w:keepNext/>
              <w:keepLines/>
              <w:widowControl w:val="0"/>
              <w:spacing w:after="80" w:line="160" w:lineRule="atLeast"/>
              <w:ind w:right="669"/>
              <w:jc w:val="center"/>
              <w:rPr>
                <w:rFonts w:asciiTheme="minorHAnsi" w:eastAsia="Arial Unicode MS" w:hAnsiTheme="minorHAnsi" w:cstheme="minorHAnsi"/>
                <w:sz w:val="22"/>
                <w:u w:color="000000"/>
              </w:rPr>
            </w:pPr>
            <w:r w:rsidRPr="00CE206F">
              <w:rPr>
                <w:rFonts w:asciiTheme="minorHAnsi" w:eastAsia="Times New Roman" w:hAnsiTheme="minorHAnsi" w:cstheme="minorHAnsi"/>
                <w:sz w:val="22"/>
              </w:rPr>
              <w:t>ředitelka územního odborného pracoviště středních Čech v Praze</w:t>
            </w:r>
          </w:p>
        </w:tc>
        <w:tc>
          <w:tcPr>
            <w:tcW w:w="4871" w:type="dxa"/>
            <w:tcBorders>
              <w:top w:val="none" w:sz="0" w:space="0" w:color="000000"/>
              <w:left w:val="none" w:sz="0" w:space="0" w:color="000000"/>
              <w:bottom w:val="none" w:sz="0" w:space="0" w:color="000000"/>
              <w:right w:val="none" w:sz="0" w:space="0" w:color="000000"/>
            </w:tcBorders>
            <w:tcMar>
              <w:top w:w="80" w:type="dxa"/>
              <w:left w:w="80" w:type="dxa"/>
              <w:bottom w:w="80" w:type="dxa"/>
              <w:right w:w="749" w:type="dxa"/>
            </w:tcMar>
          </w:tcPr>
          <w:p w14:paraId="32C59A2E" w14:textId="77777777" w:rsidR="00CE206F" w:rsidRPr="00CE206F" w:rsidRDefault="00CE206F" w:rsidP="005F5ED7">
            <w:pPr>
              <w:keepNext/>
              <w:keepLines/>
              <w:widowControl w:val="0"/>
              <w:spacing w:after="0"/>
              <w:ind w:right="669"/>
              <w:jc w:val="center"/>
              <w:rPr>
                <w:rFonts w:ascii="Calibri" w:eastAsia="Arial Unicode MS" w:hAnsi="Calibri" w:cs="Arial Unicode MS"/>
                <w:sz w:val="22"/>
                <w:highlight w:val="yellow"/>
                <w:u w:color="000000"/>
              </w:rPr>
            </w:pPr>
            <w:r w:rsidRPr="00CE206F">
              <w:rPr>
                <w:rFonts w:asciiTheme="minorHAnsi" w:eastAsia="Calibri" w:hAnsiTheme="minorHAnsi" w:cstheme="minorHAnsi"/>
                <w:sz w:val="22"/>
                <w:u w:color="000000"/>
              </w:rPr>
              <w:t xml:space="preserve">V Praze dne </w:t>
            </w:r>
            <w:proofErr w:type="gramStart"/>
            <w:r w:rsidRPr="00CE206F">
              <w:rPr>
                <w:rFonts w:asciiTheme="minorHAnsi" w:eastAsia="Calibri" w:hAnsiTheme="minorHAnsi" w:cstheme="minorHAnsi"/>
                <w:sz w:val="22"/>
                <w:u w:color="000000"/>
              </w:rPr>
              <w:t>13.11.2025</w:t>
            </w:r>
            <w:proofErr w:type="gramEnd"/>
          </w:p>
          <w:p w14:paraId="61B8A130" w14:textId="77777777" w:rsidR="00CE206F" w:rsidRPr="00CE206F" w:rsidRDefault="00CE206F" w:rsidP="005F5ED7">
            <w:pPr>
              <w:keepNext/>
              <w:keepLines/>
              <w:widowControl w:val="0"/>
              <w:spacing w:after="80" w:line="160" w:lineRule="atLeast"/>
              <w:ind w:left="2109" w:right="669" w:hanging="2109"/>
              <w:jc w:val="center"/>
              <w:rPr>
                <w:rFonts w:asciiTheme="minorHAnsi" w:eastAsia="Calibri" w:hAnsiTheme="minorHAnsi" w:cstheme="minorHAnsi"/>
                <w:sz w:val="22"/>
                <w:u w:color="000000"/>
              </w:rPr>
            </w:pPr>
            <w:r w:rsidRPr="00CE206F">
              <w:rPr>
                <w:rFonts w:asciiTheme="minorHAnsi" w:eastAsia="Calibri" w:hAnsiTheme="minorHAnsi" w:cstheme="minorHAnsi"/>
                <w:sz w:val="22"/>
                <w:u w:color="000000"/>
              </w:rPr>
              <w:t>Prodávající</w:t>
            </w:r>
          </w:p>
          <w:p w14:paraId="030C9D69" w14:textId="77777777"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sz w:val="22"/>
                <w:u w:color="000000"/>
              </w:rPr>
            </w:pPr>
          </w:p>
          <w:p w14:paraId="15FF78FF" w14:textId="77777777"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sz w:val="22"/>
                <w:u w:color="000000"/>
              </w:rPr>
            </w:pPr>
          </w:p>
          <w:p w14:paraId="04D19CCB" w14:textId="77777777"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sz w:val="22"/>
                <w:u w:color="000000"/>
              </w:rPr>
            </w:pPr>
          </w:p>
          <w:p w14:paraId="7878CD2B" w14:textId="77777777" w:rsidR="00CE206F" w:rsidRPr="00CE206F" w:rsidRDefault="00CE206F" w:rsidP="005F5ED7">
            <w:pPr>
              <w:keepNext/>
              <w:keepLines/>
              <w:widowControl w:val="0"/>
              <w:spacing w:after="80" w:line="160" w:lineRule="atLeast"/>
              <w:ind w:right="669"/>
              <w:jc w:val="center"/>
              <w:rPr>
                <w:rFonts w:asciiTheme="minorHAnsi" w:eastAsia="Calibri" w:hAnsiTheme="minorHAnsi" w:cstheme="minorHAnsi"/>
                <w:sz w:val="22"/>
                <w:u w:color="000000"/>
              </w:rPr>
            </w:pPr>
            <w:r w:rsidRPr="00CE206F">
              <w:rPr>
                <w:rFonts w:asciiTheme="minorHAnsi" w:eastAsia="Calibri" w:hAnsiTheme="minorHAnsi" w:cstheme="minorHAnsi"/>
                <w:sz w:val="22"/>
                <w:u w:color="000000"/>
              </w:rPr>
              <w:t>……………………………………………………</w:t>
            </w:r>
          </w:p>
          <w:p w14:paraId="4D63D804" w14:textId="77777777" w:rsidR="00CE206F" w:rsidRPr="00CE206F" w:rsidRDefault="00CE206F" w:rsidP="005F5ED7">
            <w:pPr>
              <w:keepNext/>
              <w:keepLines/>
              <w:widowControl w:val="0"/>
              <w:spacing w:after="0"/>
              <w:ind w:right="669"/>
              <w:jc w:val="center"/>
              <w:rPr>
                <w:rFonts w:ascii="Calibri" w:eastAsia="Arial Unicode MS" w:hAnsi="Calibri" w:cs="Arial Unicode MS"/>
                <w:sz w:val="22"/>
                <w:u w:color="000000"/>
              </w:rPr>
            </w:pPr>
            <w:r w:rsidRPr="00CE206F">
              <w:rPr>
                <w:rFonts w:ascii="Calibri" w:eastAsia="Arial Unicode MS" w:hAnsi="Calibri" w:cs="Arial Unicode MS"/>
                <w:sz w:val="22"/>
                <w:u w:color="000000"/>
              </w:rPr>
              <w:t>Ing. Martin Řehák</w:t>
            </w:r>
          </w:p>
          <w:p w14:paraId="0A62F2CA" w14:textId="77777777" w:rsidR="00CE206F" w:rsidRPr="00CE206F" w:rsidRDefault="00CE206F" w:rsidP="005F5ED7">
            <w:pPr>
              <w:keepNext/>
              <w:keepLines/>
              <w:widowControl w:val="0"/>
              <w:spacing w:after="0"/>
              <w:ind w:right="669"/>
              <w:jc w:val="center"/>
              <w:rPr>
                <w:rFonts w:ascii="Calibri" w:eastAsia="Arial Unicode MS" w:hAnsi="Calibri" w:cs="Arial Unicode MS"/>
                <w:sz w:val="22"/>
                <w:u w:color="000000"/>
              </w:rPr>
            </w:pPr>
            <w:r w:rsidRPr="00CE206F">
              <w:rPr>
                <w:rFonts w:ascii="Calibri" w:eastAsia="Arial Unicode MS" w:hAnsi="Calibri" w:cs="Arial Unicode MS"/>
                <w:sz w:val="22"/>
                <w:u w:color="000000"/>
              </w:rPr>
              <w:t>Prokurista</w:t>
            </w:r>
          </w:p>
          <w:p w14:paraId="1108E0FD" w14:textId="77777777" w:rsidR="00CE206F" w:rsidRPr="00CE206F" w:rsidRDefault="00CE206F" w:rsidP="005F5ED7">
            <w:pPr>
              <w:keepNext/>
              <w:keepLines/>
              <w:widowControl w:val="0"/>
              <w:spacing w:after="0"/>
              <w:ind w:right="669"/>
              <w:jc w:val="center"/>
              <w:rPr>
                <w:rFonts w:ascii="Calibri" w:eastAsia="Arial Unicode MS" w:hAnsi="Calibri" w:cs="Arial Unicode MS"/>
                <w:sz w:val="22"/>
                <w:u w:color="000000"/>
              </w:rPr>
            </w:pPr>
          </w:p>
          <w:p w14:paraId="1CAC06D4" w14:textId="77777777" w:rsidR="00CE206F" w:rsidRPr="00CE206F" w:rsidRDefault="00CE206F" w:rsidP="005F5ED7">
            <w:pPr>
              <w:keepNext/>
              <w:keepLines/>
              <w:widowControl w:val="0"/>
              <w:spacing w:after="0"/>
              <w:ind w:right="669"/>
              <w:jc w:val="center"/>
              <w:rPr>
                <w:rFonts w:ascii="Calibri" w:eastAsia="Arial Unicode MS" w:hAnsi="Calibri" w:cs="Arial Unicode MS"/>
                <w:sz w:val="22"/>
                <w:u w:color="000000"/>
              </w:rPr>
            </w:pPr>
          </w:p>
          <w:p w14:paraId="0E8EC058" w14:textId="77777777" w:rsidR="00CE206F" w:rsidRPr="00CE206F" w:rsidRDefault="00CE206F" w:rsidP="005F5ED7">
            <w:pPr>
              <w:keepNext/>
              <w:keepLines/>
              <w:widowControl w:val="0"/>
              <w:spacing w:after="0"/>
              <w:ind w:right="669"/>
              <w:jc w:val="center"/>
              <w:rPr>
                <w:rFonts w:ascii="Calibri" w:eastAsia="Arial Unicode MS" w:hAnsi="Calibri" w:cs="Arial Unicode MS"/>
                <w:sz w:val="22"/>
                <w:u w:color="000000"/>
              </w:rPr>
            </w:pPr>
          </w:p>
          <w:p w14:paraId="1575B4D5"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5FA70015"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24BB0204"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35492BDF"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5324CA60"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45749FD7"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2624C237"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6B3B79EA"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63C10037"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7E3221B5"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644413E3"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22BBE47A"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1D38DD36"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298B1FA2"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59495A79"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6E20BEE1"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79479F4B"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4BB6ED44"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43B92EA2"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323ECA07"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2DD94BD5"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043EE354"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7BA3C2C9"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54749ED7"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18FE87D5"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77ADB52A"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5E0C14B3"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10830E64" w14:textId="77777777" w:rsidR="00CE206F" w:rsidRPr="00CE206F" w:rsidRDefault="00CE206F" w:rsidP="005F5ED7">
            <w:pPr>
              <w:keepNext/>
              <w:keepLines/>
              <w:widowControl w:val="0"/>
              <w:spacing w:after="0"/>
              <w:ind w:right="669"/>
              <w:jc w:val="left"/>
              <w:rPr>
                <w:rFonts w:ascii="Calibri" w:eastAsia="Arial Unicode MS" w:hAnsi="Calibri" w:cs="Arial Unicode MS"/>
                <w:sz w:val="22"/>
                <w:u w:color="000000"/>
              </w:rPr>
            </w:pPr>
          </w:p>
          <w:p w14:paraId="0ECBD35F" w14:textId="77777777" w:rsidR="00CE206F" w:rsidRPr="00CE206F" w:rsidRDefault="00CE206F" w:rsidP="005F5ED7">
            <w:pPr>
              <w:keepNext/>
              <w:keepLines/>
              <w:widowControl w:val="0"/>
              <w:spacing w:after="80" w:line="160" w:lineRule="atLeast"/>
              <w:ind w:right="669"/>
              <w:jc w:val="center"/>
              <w:rPr>
                <w:rFonts w:asciiTheme="minorHAnsi" w:eastAsia="Arial Unicode MS" w:hAnsiTheme="minorHAnsi" w:cstheme="minorHAnsi"/>
                <w:sz w:val="22"/>
                <w:u w:color="000000"/>
              </w:rPr>
            </w:pPr>
          </w:p>
        </w:tc>
      </w:tr>
    </w:tbl>
    <w:p w14:paraId="58A7D448" w14:textId="02A9E3C4" w:rsidR="00FF1F46" w:rsidRDefault="00CE206F" w:rsidP="00FF1F46">
      <w:pPr>
        <w:rPr>
          <w:noProof/>
        </w:rPr>
      </w:pPr>
      <w:r>
        <w:rPr>
          <w:noProof/>
        </w:rPr>
        <w:lastRenderedPageBreak/>
        <w:t>Příloha č. 1</w:t>
      </w:r>
    </w:p>
    <w:p w14:paraId="3987BF00" w14:textId="77777777" w:rsidR="00FF1F46" w:rsidRPr="005B1213" w:rsidRDefault="00FF1F46" w:rsidP="00FF1F46">
      <w:pPr>
        <w:jc w:val="right"/>
        <w:rPr>
          <w:sz w:val="28"/>
          <w:szCs w:val="28"/>
        </w:rPr>
      </w:pPr>
      <w:r w:rsidRPr="005B1213">
        <w:rPr>
          <w:sz w:val="28"/>
          <w:szCs w:val="28"/>
        </w:rPr>
        <w:t xml:space="preserve">                                                                                                                                                    ŠKODA</w:t>
      </w:r>
    </w:p>
    <w:p w14:paraId="27B72B9B" w14:textId="77777777" w:rsidR="00FF1F46" w:rsidRPr="00FF1F46" w:rsidRDefault="00FF1F46" w:rsidP="00FF1F46">
      <w:pPr>
        <w:pStyle w:val="Bezmezer"/>
        <w:rPr>
          <w:b/>
        </w:rPr>
      </w:pPr>
      <w:r w:rsidRPr="00FF1F46">
        <w:rPr>
          <w:b/>
        </w:rPr>
        <w:t>CENOVÁ NABÍDKA VOZIDLA ŠKODA</w:t>
      </w:r>
    </w:p>
    <w:p w14:paraId="3910B386" w14:textId="77777777" w:rsidR="00FF1F46" w:rsidRPr="005B1213" w:rsidRDefault="00FF1F46" w:rsidP="00FF1F46">
      <w:pPr>
        <w:pStyle w:val="Bezmezer"/>
      </w:pPr>
      <w:r w:rsidRPr="005B1213">
        <w:t>Nabídka od společnosti: Auto Štěpánek, a.s., Praha 10 - Hostivař</w:t>
      </w:r>
    </w:p>
    <w:p w14:paraId="50C3E9D4" w14:textId="77777777" w:rsidR="00FF1F46" w:rsidRDefault="00FF1F46" w:rsidP="00FF1F46">
      <w:pPr>
        <w:pStyle w:val="Bezmezer"/>
        <w:rPr>
          <w:rFonts w:eastAsia="Times New Roman" w:cstheme="minorHAnsi"/>
        </w:rPr>
      </w:pPr>
      <w:r w:rsidRPr="005B1213">
        <w:rPr>
          <w:rFonts w:eastAsia="Times New Roman" w:cstheme="minorHAnsi"/>
        </w:rPr>
        <w:t>Pro zákazníka: Národní památkový ústav</w:t>
      </w:r>
    </w:p>
    <w:p w14:paraId="0045FC5C" w14:textId="13F53184" w:rsidR="00FF1F46" w:rsidRDefault="00FF1F46" w:rsidP="00FF1F46">
      <w:pPr>
        <w:pStyle w:val="Bezmezer"/>
        <w:rPr>
          <w:rFonts w:eastAsia="Times New Roman" w:cstheme="minorHAnsi"/>
        </w:rPr>
      </w:pPr>
      <w:r>
        <w:rPr>
          <w:rFonts w:eastAsia="Times New Roman" w:cstheme="minorHAnsi"/>
        </w:rPr>
        <w:t>Číslo nabídky: 112437/v.2 ze dne 02.09.2025 14:06:00 s platností do 16.09.2025 0:00:00</w:t>
      </w:r>
    </w:p>
    <w:p w14:paraId="17EF0F92" w14:textId="77777777" w:rsidR="00FF1F46" w:rsidRPr="005B1213" w:rsidRDefault="00FF1F46" w:rsidP="00FF1F46">
      <w:pPr>
        <w:pStyle w:val="Bezmezer"/>
        <w:rPr>
          <w:rFonts w:eastAsia="Times New Roman" w:cstheme="minorHAnsi"/>
          <w:b/>
        </w:rPr>
      </w:pPr>
      <w:r w:rsidRPr="005B1213">
        <w:rPr>
          <w:rFonts w:eastAsia="Times New Roman" w:cstheme="minorHAnsi"/>
          <w:b/>
        </w:rPr>
        <w:t>Základní specifikace Vašeho vozu</w:t>
      </w:r>
    </w:p>
    <w:p w14:paraId="493505B8" w14:textId="77777777" w:rsidR="00FF1F46" w:rsidRDefault="00FF1F46" w:rsidP="00FF1F46">
      <w:pPr>
        <w:pStyle w:val="Bezmezer"/>
        <w:rPr>
          <w:rFonts w:eastAsia="Times New Roman" w:cstheme="minorHAnsi"/>
          <w:b/>
        </w:rPr>
      </w:pPr>
      <w:r w:rsidRPr="005B1213">
        <w:rPr>
          <w:rFonts w:eastAsia="Times New Roman" w:cstheme="minorHAnsi"/>
          <w:b/>
        </w:rPr>
        <w:t>Model</w:t>
      </w:r>
    </w:p>
    <w:p w14:paraId="12293619" w14:textId="77777777" w:rsidR="00FF1F46" w:rsidRDefault="00FF1F46" w:rsidP="00FF1F46">
      <w:pPr>
        <w:pStyle w:val="Bezmezer"/>
        <w:pBdr>
          <w:bottom w:val="single" w:sz="6" w:space="1" w:color="auto"/>
        </w:pBdr>
        <w:rPr>
          <w:rFonts w:eastAsia="Times New Roman" w:cstheme="minorHAnsi"/>
        </w:rPr>
      </w:pPr>
      <w:r>
        <w:rPr>
          <w:rFonts w:eastAsia="Times New Roman" w:cstheme="minorHAnsi"/>
        </w:rPr>
        <w:t xml:space="preserve">Fabia </w:t>
      </w:r>
      <w:proofErr w:type="spellStart"/>
      <w:r>
        <w:rPr>
          <w:rFonts w:eastAsia="Times New Roman" w:cstheme="minorHAnsi"/>
        </w:rPr>
        <w:t>Selection</w:t>
      </w:r>
      <w:proofErr w:type="spellEnd"/>
      <w:r>
        <w:rPr>
          <w:rFonts w:eastAsia="Times New Roman" w:cstheme="minorHAnsi"/>
        </w:rPr>
        <w:t xml:space="preserve"> 1,0 TSI 70 kW 5-</w:t>
      </w:r>
      <w:proofErr w:type="gramStart"/>
      <w:r>
        <w:rPr>
          <w:rFonts w:eastAsia="Times New Roman" w:cstheme="minorHAnsi"/>
        </w:rPr>
        <w:t>stup</w:t>
      </w:r>
      <w:proofErr w:type="gramEnd"/>
      <w:r>
        <w:rPr>
          <w:rFonts w:eastAsia="Times New Roman" w:cstheme="minorHAnsi"/>
        </w:rPr>
        <w:t>.</w:t>
      </w:r>
      <w:proofErr w:type="gramStart"/>
      <w:r>
        <w:rPr>
          <w:rFonts w:eastAsia="Times New Roman" w:cstheme="minorHAnsi"/>
        </w:rPr>
        <w:t>mech</w:t>
      </w:r>
      <w:proofErr w:type="gramEnd"/>
      <w:r>
        <w:rPr>
          <w:rFonts w:eastAsia="Times New Roman" w:cstheme="minorHAnsi"/>
        </w:rPr>
        <w:t>.</w:t>
      </w:r>
    </w:p>
    <w:p w14:paraId="520D295C" w14:textId="77777777" w:rsidR="00FF1F46" w:rsidRPr="006F202E" w:rsidRDefault="00FF1F46" w:rsidP="00FF1F46">
      <w:pPr>
        <w:pStyle w:val="Bezmezer"/>
        <w:rPr>
          <w:rFonts w:eastAsia="Times New Roman" w:cstheme="minorHAnsi"/>
          <w:b/>
        </w:rPr>
      </w:pPr>
      <w:r w:rsidRPr="006F202E">
        <w:rPr>
          <w:rFonts w:eastAsia="Times New Roman" w:cstheme="minorHAnsi"/>
          <w:b/>
        </w:rPr>
        <w:t>Kód modelu</w:t>
      </w:r>
    </w:p>
    <w:p w14:paraId="5DF884D0" w14:textId="77777777" w:rsidR="00FF1F46" w:rsidRDefault="00FF1F46" w:rsidP="00FF1F46">
      <w:pPr>
        <w:pStyle w:val="Bezmezer"/>
        <w:pBdr>
          <w:bottom w:val="single" w:sz="6" w:space="1" w:color="auto"/>
        </w:pBdr>
        <w:rPr>
          <w:rFonts w:eastAsia="Times New Roman" w:cstheme="minorHAnsi"/>
        </w:rPr>
      </w:pPr>
      <w:r>
        <w:rPr>
          <w:rFonts w:eastAsia="Times New Roman" w:cstheme="minorHAnsi"/>
        </w:rPr>
        <w:t>PJ3DJ4</w:t>
      </w:r>
    </w:p>
    <w:p w14:paraId="220C09F6" w14:textId="77777777" w:rsidR="00FF1F46" w:rsidRPr="006F202E" w:rsidRDefault="00FF1F46" w:rsidP="00FF1F46">
      <w:pPr>
        <w:pStyle w:val="Bezmezer"/>
        <w:rPr>
          <w:rFonts w:eastAsia="Times New Roman" w:cstheme="minorHAnsi"/>
          <w:b/>
        </w:rPr>
      </w:pPr>
      <w:r w:rsidRPr="006F202E">
        <w:rPr>
          <w:rFonts w:eastAsia="Times New Roman" w:cstheme="minorHAnsi"/>
          <w:b/>
        </w:rPr>
        <w:t>Barva</w:t>
      </w:r>
    </w:p>
    <w:p w14:paraId="42E6F982" w14:textId="77777777" w:rsidR="00FF1F46" w:rsidRDefault="00FF1F46" w:rsidP="00FF1F46">
      <w:pPr>
        <w:pStyle w:val="Bezmezer"/>
        <w:pBdr>
          <w:bottom w:val="single" w:sz="6" w:space="1" w:color="auto"/>
        </w:pBdr>
        <w:rPr>
          <w:rFonts w:eastAsia="Times New Roman" w:cstheme="minorHAnsi"/>
        </w:rPr>
      </w:pPr>
      <w:r>
        <w:rPr>
          <w:rFonts w:eastAsia="Times New Roman" w:cstheme="minorHAnsi"/>
        </w:rPr>
        <w:t xml:space="preserve">K4K4NQ, Modrá </w:t>
      </w:r>
      <w:proofErr w:type="spellStart"/>
      <w:r>
        <w:rPr>
          <w:rFonts w:eastAsia="Times New Roman" w:cstheme="minorHAnsi"/>
        </w:rPr>
        <w:t>Energy</w:t>
      </w:r>
      <w:proofErr w:type="spellEnd"/>
      <w:r>
        <w:rPr>
          <w:rFonts w:eastAsia="Times New Roman" w:cstheme="minorHAnsi"/>
        </w:rPr>
        <w:t xml:space="preserve">, </w:t>
      </w:r>
      <w:proofErr w:type="spellStart"/>
      <w:r>
        <w:rPr>
          <w:rFonts w:eastAsia="Times New Roman" w:cstheme="minorHAnsi"/>
        </w:rPr>
        <w:t>Int:Loft</w:t>
      </w:r>
      <w:proofErr w:type="spellEnd"/>
    </w:p>
    <w:p w14:paraId="1807CF6D" w14:textId="208D75EE" w:rsidR="00FF1F46" w:rsidRPr="00FF1F46" w:rsidRDefault="00FF1F46" w:rsidP="00FF1F46">
      <w:pPr>
        <w:pStyle w:val="Bezmezer"/>
        <w:rPr>
          <w:rFonts w:eastAsia="Times New Roman" w:cstheme="minorHAnsi"/>
          <w:b/>
          <w:sz w:val="18"/>
          <w:szCs w:val="18"/>
        </w:rPr>
      </w:pPr>
      <w:r>
        <w:rPr>
          <w:rFonts w:eastAsia="Times New Roman" w:cstheme="minorHAnsi"/>
          <w:b/>
          <w:sz w:val="18"/>
          <w:szCs w:val="18"/>
        </w:rPr>
        <w:t xml:space="preserve">Kombinované hodnoty spotřeby </w:t>
      </w:r>
      <w:r w:rsidRPr="006F202E">
        <w:rPr>
          <w:rFonts w:eastAsia="Times New Roman" w:cstheme="minorHAnsi"/>
          <w:b/>
          <w:sz w:val="18"/>
          <w:szCs w:val="18"/>
        </w:rPr>
        <w:t>a CO2</w:t>
      </w:r>
    </w:p>
    <w:p w14:paraId="7EAD4955" w14:textId="77777777" w:rsidR="00FF1F46" w:rsidRDefault="00FF1F46" w:rsidP="00FF1F46">
      <w:pPr>
        <w:pStyle w:val="Bezmezer"/>
        <w:pBdr>
          <w:bottom w:val="single" w:sz="6" w:space="1" w:color="auto"/>
        </w:pBdr>
        <w:rPr>
          <w:rFonts w:eastAsia="Times New Roman" w:cstheme="minorHAnsi"/>
          <w:b/>
        </w:rPr>
      </w:pPr>
      <w:r w:rsidRPr="006F202E">
        <w:rPr>
          <w:rFonts w:eastAsia="Times New Roman" w:cstheme="minorHAnsi"/>
          <w:b/>
        </w:rPr>
        <w:t>Cenová</w:t>
      </w:r>
      <w:r>
        <w:rPr>
          <w:rFonts w:eastAsia="Times New Roman" w:cstheme="minorHAnsi"/>
          <w:b/>
        </w:rPr>
        <w:t xml:space="preserve"> specifikace Vašeho </w:t>
      </w:r>
      <w:proofErr w:type="gramStart"/>
      <w:r>
        <w:rPr>
          <w:rFonts w:eastAsia="Times New Roman" w:cstheme="minorHAnsi"/>
          <w:b/>
        </w:rPr>
        <w:t>vozu                                                Cena</w:t>
      </w:r>
      <w:proofErr w:type="gramEnd"/>
      <w:r>
        <w:rPr>
          <w:rFonts w:eastAsia="Times New Roman" w:cstheme="minorHAnsi"/>
          <w:b/>
        </w:rPr>
        <w:t xml:space="preserve"> bez DPH                       Cena s DPH</w:t>
      </w:r>
    </w:p>
    <w:p w14:paraId="58E33FAF" w14:textId="77777777" w:rsidR="00FF1F46" w:rsidRPr="006F202E" w:rsidRDefault="00FF1F46" w:rsidP="00FF1F46">
      <w:pPr>
        <w:pStyle w:val="Bezmezer"/>
        <w:rPr>
          <w:rFonts w:eastAsia="Times New Roman" w:cstheme="minorHAnsi"/>
          <w:b/>
          <w:sz w:val="18"/>
          <w:szCs w:val="18"/>
        </w:rPr>
      </w:pPr>
      <w:r w:rsidRPr="006F202E">
        <w:rPr>
          <w:rFonts w:eastAsia="Times New Roman" w:cstheme="minorHAnsi"/>
          <w:b/>
          <w:sz w:val="18"/>
          <w:szCs w:val="18"/>
        </w:rPr>
        <w:t>Základní model</w:t>
      </w:r>
    </w:p>
    <w:p w14:paraId="210EF584" w14:textId="77777777" w:rsidR="00FF1F46" w:rsidRPr="006F202E" w:rsidRDefault="00FF1F46" w:rsidP="00FF1F46">
      <w:pPr>
        <w:pStyle w:val="Bezmezer"/>
        <w:pBdr>
          <w:bottom w:val="single" w:sz="6" w:space="1" w:color="auto"/>
        </w:pBdr>
        <w:rPr>
          <w:rFonts w:eastAsia="Times New Roman" w:cstheme="minorHAnsi"/>
          <w:sz w:val="18"/>
          <w:szCs w:val="18"/>
        </w:rPr>
      </w:pPr>
      <w:r w:rsidRPr="006F202E">
        <w:rPr>
          <w:rFonts w:eastAsia="Times New Roman" w:cstheme="minorHAnsi"/>
          <w:sz w:val="18"/>
          <w:szCs w:val="18"/>
        </w:rPr>
        <w:t xml:space="preserve">Fabia </w:t>
      </w:r>
      <w:proofErr w:type="spellStart"/>
      <w:r w:rsidRPr="006F202E">
        <w:rPr>
          <w:rFonts w:eastAsia="Times New Roman" w:cstheme="minorHAnsi"/>
          <w:sz w:val="18"/>
          <w:szCs w:val="18"/>
        </w:rPr>
        <w:t>Selection</w:t>
      </w:r>
      <w:proofErr w:type="spellEnd"/>
      <w:r w:rsidRPr="006F202E">
        <w:rPr>
          <w:rFonts w:eastAsia="Times New Roman" w:cstheme="minorHAnsi"/>
          <w:sz w:val="18"/>
          <w:szCs w:val="18"/>
        </w:rPr>
        <w:t xml:space="preserve"> 1,0 TSI 70 kW 5-</w:t>
      </w:r>
      <w:proofErr w:type="gramStart"/>
      <w:r w:rsidRPr="006F202E">
        <w:rPr>
          <w:rFonts w:eastAsia="Times New Roman" w:cstheme="minorHAnsi"/>
          <w:sz w:val="18"/>
          <w:szCs w:val="18"/>
        </w:rPr>
        <w:t>stup</w:t>
      </w:r>
      <w:proofErr w:type="gramEnd"/>
      <w:r w:rsidRPr="006F202E">
        <w:rPr>
          <w:rFonts w:eastAsia="Times New Roman" w:cstheme="minorHAnsi"/>
          <w:sz w:val="18"/>
          <w:szCs w:val="18"/>
        </w:rPr>
        <w:t>.</w:t>
      </w:r>
      <w:proofErr w:type="gramStart"/>
      <w:r w:rsidRPr="006F202E">
        <w:rPr>
          <w:rFonts w:eastAsia="Times New Roman" w:cstheme="minorHAnsi"/>
          <w:sz w:val="18"/>
          <w:szCs w:val="18"/>
        </w:rPr>
        <w:t>mech</w:t>
      </w:r>
      <w:proofErr w:type="gramEnd"/>
      <w:r w:rsidRPr="006F202E">
        <w:rPr>
          <w:rFonts w:eastAsia="Times New Roman" w:cstheme="minorHAnsi"/>
          <w:sz w:val="18"/>
          <w:szCs w:val="18"/>
        </w:rPr>
        <w:t xml:space="preserve">.                              </w:t>
      </w:r>
      <w:r>
        <w:rPr>
          <w:rFonts w:eastAsia="Times New Roman" w:cstheme="minorHAnsi"/>
          <w:sz w:val="18"/>
          <w:szCs w:val="18"/>
        </w:rPr>
        <w:t xml:space="preserve">                                       </w:t>
      </w:r>
      <w:r w:rsidRPr="006F202E">
        <w:rPr>
          <w:rFonts w:eastAsia="Times New Roman" w:cstheme="minorHAnsi"/>
          <w:sz w:val="18"/>
          <w:szCs w:val="18"/>
        </w:rPr>
        <w:t xml:space="preserve"> </w:t>
      </w:r>
      <w:r>
        <w:rPr>
          <w:rFonts w:eastAsia="Times New Roman" w:cstheme="minorHAnsi"/>
          <w:sz w:val="18"/>
          <w:szCs w:val="18"/>
        </w:rPr>
        <w:t xml:space="preserve"> </w:t>
      </w:r>
      <w:r w:rsidRPr="006F202E">
        <w:rPr>
          <w:rFonts w:eastAsia="Times New Roman" w:cstheme="minorHAnsi"/>
          <w:sz w:val="18"/>
          <w:szCs w:val="18"/>
        </w:rPr>
        <w:t xml:space="preserve">363 554,00 </w:t>
      </w:r>
      <w:proofErr w:type="gramStart"/>
      <w:r w:rsidRPr="006F202E">
        <w:rPr>
          <w:rFonts w:eastAsia="Times New Roman" w:cstheme="minorHAnsi"/>
          <w:sz w:val="18"/>
          <w:szCs w:val="18"/>
        </w:rPr>
        <w:t>Kč</w:t>
      </w:r>
      <w:r>
        <w:rPr>
          <w:rFonts w:eastAsia="Times New Roman" w:cstheme="minorHAnsi"/>
          <w:sz w:val="18"/>
          <w:szCs w:val="18"/>
        </w:rPr>
        <w:t xml:space="preserve">          </w:t>
      </w:r>
      <w:r w:rsidRPr="006F202E">
        <w:rPr>
          <w:rFonts w:eastAsia="Times New Roman" w:cstheme="minorHAnsi"/>
          <w:sz w:val="18"/>
          <w:szCs w:val="18"/>
        </w:rPr>
        <w:t xml:space="preserve">            439 900,34</w:t>
      </w:r>
      <w:proofErr w:type="gramEnd"/>
      <w:r w:rsidRPr="006F202E">
        <w:rPr>
          <w:rFonts w:eastAsia="Times New Roman" w:cstheme="minorHAnsi"/>
          <w:sz w:val="18"/>
          <w:szCs w:val="18"/>
        </w:rPr>
        <w:t xml:space="preserve"> Kč</w:t>
      </w:r>
    </w:p>
    <w:p w14:paraId="55ED93BB" w14:textId="77777777" w:rsidR="00FF1F46" w:rsidRPr="006F202E" w:rsidRDefault="00FF1F46" w:rsidP="00FF1F46">
      <w:pPr>
        <w:pStyle w:val="Bezmezer"/>
        <w:rPr>
          <w:rFonts w:eastAsia="Times New Roman" w:cstheme="minorHAnsi"/>
          <w:b/>
          <w:sz w:val="18"/>
          <w:szCs w:val="18"/>
        </w:rPr>
      </w:pPr>
      <w:r w:rsidRPr="006F202E">
        <w:rPr>
          <w:rFonts w:eastAsia="Times New Roman" w:cstheme="minorHAnsi"/>
          <w:b/>
          <w:sz w:val="18"/>
          <w:szCs w:val="18"/>
        </w:rPr>
        <w:t xml:space="preserve">Výbava ze sériové produkce </w:t>
      </w:r>
    </w:p>
    <w:p w14:paraId="1649516A" w14:textId="77777777" w:rsidR="00FF1F46" w:rsidRDefault="00FF1F46" w:rsidP="00FF1F46">
      <w:pPr>
        <w:pStyle w:val="Bezmezer"/>
        <w:rPr>
          <w:rFonts w:eastAsia="Times New Roman" w:cstheme="minorHAnsi"/>
          <w:sz w:val="18"/>
          <w:szCs w:val="18"/>
        </w:rPr>
      </w:pPr>
      <w:r w:rsidRPr="006F202E">
        <w:rPr>
          <w:rFonts w:eastAsia="Times New Roman" w:cstheme="minorHAnsi"/>
          <w:sz w:val="18"/>
          <w:szCs w:val="18"/>
        </w:rPr>
        <w:t xml:space="preserve">PJ2 </w:t>
      </w:r>
      <w:r>
        <w:rPr>
          <w:rFonts w:eastAsia="Times New Roman" w:cstheme="minorHAnsi"/>
          <w:sz w:val="18"/>
          <w:szCs w:val="18"/>
        </w:rPr>
        <w:t xml:space="preserve">      </w:t>
      </w:r>
      <w:proofErr w:type="spellStart"/>
      <w:r w:rsidRPr="006F202E">
        <w:rPr>
          <w:rFonts w:eastAsia="Times New Roman" w:cstheme="minorHAnsi"/>
          <w:sz w:val="18"/>
          <w:szCs w:val="18"/>
        </w:rPr>
        <w:t>Rotare</w:t>
      </w:r>
      <w:proofErr w:type="spellEnd"/>
      <w:r w:rsidRPr="006F202E">
        <w:rPr>
          <w:rFonts w:eastAsia="Times New Roman" w:cstheme="minorHAnsi"/>
          <w:sz w:val="18"/>
          <w:szCs w:val="18"/>
        </w:rPr>
        <w:t xml:space="preserve"> Aero 15 </w:t>
      </w:r>
      <w:proofErr w:type="gramStart"/>
      <w:r w:rsidRPr="006F202E">
        <w:rPr>
          <w:rFonts w:eastAsia="Times New Roman" w:cstheme="minorHAnsi"/>
          <w:sz w:val="18"/>
          <w:szCs w:val="18"/>
        </w:rPr>
        <w:t xml:space="preserve">stříbrná                                                    </w:t>
      </w:r>
      <w:r>
        <w:rPr>
          <w:rFonts w:eastAsia="Times New Roman" w:cstheme="minorHAnsi"/>
          <w:sz w:val="18"/>
          <w:szCs w:val="18"/>
        </w:rPr>
        <w:t xml:space="preserve">                                          </w:t>
      </w:r>
      <w:r w:rsidRPr="006F202E">
        <w:rPr>
          <w:rFonts w:eastAsia="Times New Roman" w:cstheme="minorHAnsi"/>
          <w:sz w:val="18"/>
          <w:szCs w:val="18"/>
        </w:rPr>
        <w:t xml:space="preserve">  11 157,00</w:t>
      </w:r>
      <w:proofErr w:type="gramEnd"/>
      <w:r w:rsidRPr="006F202E">
        <w:rPr>
          <w:rFonts w:eastAsia="Times New Roman" w:cstheme="minorHAnsi"/>
          <w:sz w:val="18"/>
          <w:szCs w:val="18"/>
        </w:rPr>
        <w:t xml:space="preserve"> Kč</w:t>
      </w:r>
      <w:r>
        <w:rPr>
          <w:rFonts w:eastAsia="Times New Roman" w:cstheme="minorHAnsi"/>
          <w:sz w:val="18"/>
          <w:szCs w:val="18"/>
        </w:rPr>
        <w:t xml:space="preserve">                         13 499,97 Kč</w:t>
      </w:r>
    </w:p>
    <w:p w14:paraId="15C5193D" w14:textId="77777777" w:rsidR="00FF1F46" w:rsidRDefault="00FF1F46" w:rsidP="00FF1F46">
      <w:pPr>
        <w:pStyle w:val="Bezmezer"/>
        <w:pBdr>
          <w:top w:val="single" w:sz="6" w:space="1" w:color="auto"/>
          <w:bottom w:val="single" w:sz="6" w:space="1" w:color="auto"/>
        </w:pBdr>
        <w:rPr>
          <w:rFonts w:eastAsia="Times New Roman" w:cstheme="minorHAnsi"/>
          <w:sz w:val="18"/>
          <w:szCs w:val="18"/>
        </w:rPr>
      </w:pPr>
      <w:r>
        <w:rPr>
          <w:rFonts w:eastAsia="Times New Roman" w:cstheme="minorHAnsi"/>
          <w:sz w:val="18"/>
          <w:szCs w:val="18"/>
        </w:rPr>
        <w:t>PJA       Rezervní kolo (plnohodnotné) s </w:t>
      </w:r>
      <w:proofErr w:type="gramStart"/>
      <w:r>
        <w:rPr>
          <w:rFonts w:eastAsia="Times New Roman" w:cstheme="minorHAnsi"/>
          <w:sz w:val="18"/>
          <w:szCs w:val="18"/>
        </w:rPr>
        <w:t>příslušenstvím                                                         3 223,00</w:t>
      </w:r>
      <w:proofErr w:type="gramEnd"/>
      <w:r>
        <w:rPr>
          <w:rFonts w:eastAsia="Times New Roman" w:cstheme="minorHAnsi"/>
          <w:sz w:val="18"/>
          <w:szCs w:val="18"/>
        </w:rPr>
        <w:t xml:space="preserve"> Kč                            3 899,83 Kč</w:t>
      </w:r>
    </w:p>
    <w:p w14:paraId="456608CF" w14:textId="77777777" w:rsidR="00FF1F46" w:rsidRDefault="00FF1F46" w:rsidP="00FF1F46">
      <w:pPr>
        <w:pStyle w:val="Bezmezer"/>
        <w:pBdr>
          <w:bottom w:val="single" w:sz="6" w:space="1" w:color="auto"/>
          <w:between w:val="single" w:sz="6" w:space="1" w:color="auto"/>
        </w:pBdr>
        <w:rPr>
          <w:rFonts w:eastAsia="Times New Roman" w:cstheme="minorHAnsi"/>
          <w:sz w:val="18"/>
          <w:szCs w:val="18"/>
        </w:rPr>
      </w:pPr>
      <w:r>
        <w:rPr>
          <w:rFonts w:eastAsia="Times New Roman" w:cstheme="minorHAnsi"/>
          <w:sz w:val="18"/>
          <w:szCs w:val="18"/>
        </w:rPr>
        <w:t xml:space="preserve">W6H    </w:t>
      </w:r>
      <w:proofErr w:type="spellStart"/>
      <w:r>
        <w:rPr>
          <w:rFonts w:eastAsia="Times New Roman" w:cstheme="minorHAnsi"/>
          <w:sz w:val="18"/>
          <w:szCs w:val="18"/>
        </w:rPr>
        <w:t>Selection</w:t>
      </w:r>
      <w:proofErr w:type="spellEnd"/>
      <w:r>
        <w:rPr>
          <w:rFonts w:eastAsia="Times New Roman" w:cstheme="minorHAnsi"/>
          <w:sz w:val="18"/>
          <w:szCs w:val="18"/>
        </w:rPr>
        <w:t xml:space="preserve">                                                                                                                                    0,00 </w:t>
      </w:r>
      <w:proofErr w:type="gramStart"/>
      <w:r>
        <w:rPr>
          <w:rFonts w:eastAsia="Times New Roman" w:cstheme="minorHAnsi"/>
          <w:sz w:val="18"/>
          <w:szCs w:val="18"/>
        </w:rPr>
        <w:t>Kč                                   0,00</w:t>
      </w:r>
      <w:proofErr w:type="gramEnd"/>
      <w:r>
        <w:rPr>
          <w:rFonts w:eastAsia="Times New Roman" w:cstheme="minorHAnsi"/>
          <w:sz w:val="18"/>
          <w:szCs w:val="18"/>
        </w:rPr>
        <w:t xml:space="preserve"> Kč</w:t>
      </w:r>
    </w:p>
    <w:p w14:paraId="766CCA42" w14:textId="77777777" w:rsidR="00FF1F46" w:rsidRDefault="00FF1F46" w:rsidP="00FF1F46">
      <w:pPr>
        <w:pStyle w:val="Bezmezer"/>
        <w:pBdr>
          <w:bottom w:val="single" w:sz="6" w:space="1" w:color="auto"/>
          <w:between w:val="single" w:sz="6" w:space="1" w:color="auto"/>
        </w:pBdr>
        <w:rPr>
          <w:rFonts w:eastAsia="Times New Roman" w:cstheme="minorHAnsi"/>
          <w:sz w:val="18"/>
          <w:szCs w:val="18"/>
        </w:rPr>
      </w:pPr>
      <w:r>
        <w:rPr>
          <w:rFonts w:eastAsia="Times New Roman" w:cstheme="minorHAnsi"/>
          <w:sz w:val="18"/>
          <w:szCs w:val="18"/>
        </w:rPr>
        <w:t xml:space="preserve">K4K4    Modrá </w:t>
      </w:r>
      <w:proofErr w:type="spellStart"/>
      <w:r>
        <w:rPr>
          <w:rFonts w:eastAsia="Times New Roman" w:cstheme="minorHAnsi"/>
          <w:sz w:val="18"/>
          <w:szCs w:val="18"/>
        </w:rPr>
        <w:t>Energy</w:t>
      </w:r>
      <w:proofErr w:type="spellEnd"/>
      <w:r>
        <w:rPr>
          <w:rFonts w:eastAsia="Times New Roman" w:cstheme="minorHAnsi"/>
          <w:sz w:val="18"/>
          <w:szCs w:val="18"/>
        </w:rPr>
        <w:t xml:space="preserve">                                                                                                                           </w:t>
      </w:r>
      <w:r w:rsidRPr="000F28D2">
        <w:rPr>
          <w:rFonts w:eastAsia="Times New Roman" w:cstheme="minorHAnsi"/>
          <w:sz w:val="18"/>
          <w:szCs w:val="18"/>
        </w:rPr>
        <w:t xml:space="preserve">0,00 </w:t>
      </w:r>
      <w:proofErr w:type="gramStart"/>
      <w:r w:rsidRPr="000F28D2">
        <w:rPr>
          <w:rFonts w:eastAsia="Times New Roman" w:cstheme="minorHAnsi"/>
          <w:sz w:val="18"/>
          <w:szCs w:val="18"/>
        </w:rPr>
        <w:t>Kč                                   0,00</w:t>
      </w:r>
      <w:proofErr w:type="gramEnd"/>
      <w:r w:rsidRPr="000F28D2">
        <w:rPr>
          <w:rFonts w:eastAsia="Times New Roman" w:cstheme="minorHAnsi"/>
          <w:sz w:val="18"/>
          <w:szCs w:val="18"/>
        </w:rPr>
        <w:t xml:space="preserve"> Kč</w:t>
      </w:r>
    </w:p>
    <w:p w14:paraId="469836BE" w14:textId="77777777" w:rsidR="00FF1F46" w:rsidRPr="000F28D2" w:rsidRDefault="00FF1F46" w:rsidP="00FF1F46">
      <w:pPr>
        <w:pStyle w:val="Bezmezer"/>
        <w:rPr>
          <w:b/>
          <w:sz w:val="16"/>
          <w:szCs w:val="16"/>
        </w:rPr>
      </w:pPr>
      <w:r w:rsidRPr="000F28D2">
        <w:rPr>
          <w:b/>
          <w:sz w:val="16"/>
          <w:szCs w:val="16"/>
        </w:rPr>
        <w:t>Doplňková výbava na základě dodatečné objednávky</w:t>
      </w:r>
    </w:p>
    <w:p w14:paraId="5878FF19" w14:textId="77777777" w:rsidR="00FF1F46" w:rsidRDefault="00FF1F46" w:rsidP="00FF1F46">
      <w:pPr>
        <w:pStyle w:val="Bezmezer"/>
        <w:rPr>
          <w:sz w:val="18"/>
          <w:szCs w:val="18"/>
        </w:rPr>
      </w:pPr>
      <w:r w:rsidRPr="000F28D2">
        <w:rPr>
          <w:sz w:val="18"/>
          <w:szCs w:val="18"/>
        </w:rPr>
        <w:t xml:space="preserve">        </w:t>
      </w:r>
      <w:r>
        <w:rPr>
          <w:sz w:val="18"/>
          <w:szCs w:val="18"/>
        </w:rPr>
        <w:t xml:space="preserve">   </w:t>
      </w:r>
      <w:r w:rsidRPr="000F28D2">
        <w:rPr>
          <w:sz w:val="18"/>
          <w:szCs w:val="18"/>
        </w:rPr>
        <w:t xml:space="preserve">Gumové </w:t>
      </w:r>
      <w:proofErr w:type="gramStart"/>
      <w:r w:rsidRPr="000F28D2">
        <w:rPr>
          <w:sz w:val="18"/>
          <w:szCs w:val="18"/>
        </w:rPr>
        <w:t xml:space="preserve">koberce                                                                 </w:t>
      </w:r>
      <w:r>
        <w:rPr>
          <w:sz w:val="18"/>
          <w:szCs w:val="18"/>
        </w:rPr>
        <w:t xml:space="preserve">                  </w:t>
      </w:r>
      <w:r w:rsidRPr="000F28D2">
        <w:rPr>
          <w:sz w:val="18"/>
          <w:szCs w:val="18"/>
        </w:rPr>
        <w:t xml:space="preserve">   </w:t>
      </w:r>
      <w:r>
        <w:rPr>
          <w:sz w:val="18"/>
          <w:szCs w:val="18"/>
        </w:rPr>
        <w:t xml:space="preserve">                           </w:t>
      </w:r>
      <w:r w:rsidRPr="000F28D2">
        <w:rPr>
          <w:sz w:val="18"/>
          <w:szCs w:val="18"/>
        </w:rPr>
        <w:t xml:space="preserve">  643,</w:t>
      </w:r>
      <w:r>
        <w:rPr>
          <w:sz w:val="18"/>
          <w:szCs w:val="18"/>
        </w:rPr>
        <w:t>80</w:t>
      </w:r>
      <w:proofErr w:type="gramEnd"/>
      <w:r>
        <w:rPr>
          <w:sz w:val="18"/>
          <w:szCs w:val="18"/>
        </w:rPr>
        <w:t xml:space="preserve"> Kč                               779,00 Kč</w:t>
      </w:r>
    </w:p>
    <w:p w14:paraId="34DF4763" w14:textId="77777777" w:rsidR="00FF1F46" w:rsidRDefault="00FF1F46" w:rsidP="00FF1F46">
      <w:pPr>
        <w:pStyle w:val="Bezmezer"/>
        <w:pBdr>
          <w:top w:val="single" w:sz="6" w:space="1" w:color="auto"/>
          <w:bottom w:val="single" w:sz="6" w:space="1" w:color="auto"/>
        </w:pBdr>
        <w:rPr>
          <w:sz w:val="18"/>
          <w:szCs w:val="18"/>
        </w:rPr>
      </w:pPr>
      <w:r>
        <w:rPr>
          <w:sz w:val="18"/>
          <w:szCs w:val="18"/>
        </w:rPr>
        <w:t xml:space="preserve">           Registrace </w:t>
      </w:r>
      <w:proofErr w:type="gramStart"/>
      <w:r>
        <w:rPr>
          <w:sz w:val="18"/>
          <w:szCs w:val="18"/>
        </w:rPr>
        <w:t>vozidla                                                                                                               1 652,89</w:t>
      </w:r>
      <w:proofErr w:type="gramEnd"/>
      <w:r>
        <w:rPr>
          <w:sz w:val="18"/>
          <w:szCs w:val="18"/>
        </w:rPr>
        <w:t xml:space="preserve"> Kč                           2 000,00 Kč</w:t>
      </w:r>
    </w:p>
    <w:p w14:paraId="74C26A9E" w14:textId="77777777" w:rsidR="00FF1F46" w:rsidRDefault="00FF1F46" w:rsidP="00FF1F46">
      <w:pPr>
        <w:pStyle w:val="Bezmezer"/>
        <w:pBdr>
          <w:bottom w:val="single" w:sz="6" w:space="1" w:color="auto"/>
          <w:between w:val="single" w:sz="6" w:space="1" w:color="auto"/>
        </w:pBdr>
        <w:rPr>
          <w:sz w:val="18"/>
          <w:szCs w:val="18"/>
        </w:rPr>
      </w:pPr>
      <w:proofErr w:type="gramStart"/>
      <w:r>
        <w:rPr>
          <w:sz w:val="18"/>
          <w:szCs w:val="18"/>
        </w:rPr>
        <w:t>POV   Povinná</w:t>
      </w:r>
      <w:proofErr w:type="gramEnd"/>
      <w:r>
        <w:rPr>
          <w:sz w:val="18"/>
          <w:szCs w:val="18"/>
        </w:rPr>
        <w:t xml:space="preserve"> výbava – 5x vesta                                                                                                    500,00 Kč                              605,00 Kč </w:t>
      </w:r>
    </w:p>
    <w:p w14:paraId="61811E71" w14:textId="77777777" w:rsidR="00FF1F46" w:rsidRDefault="00FF1F46" w:rsidP="00FF1F46">
      <w:pPr>
        <w:pStyle w:val="Bezmezer"/>
        <w:pBdr>
          <w:bottom w:val="single" w:sz="6" w:space="1" w:color="auto"/>
          <w:between w:val="single" w:sz="6" w:space="1" w:color="auto"/>
        </w:pBdr>
        <w:rPr>
          <w:sz w:val="18"/>
          <w:szCs w:val="18"/>
        </w:rPr>
      </w:pPr>
      <w:r>
        <w:rPr>
          <w:sz w:val="18"/>
          <w:szCs w:val="18"/>
        </w:rPr>
        <w:t xml:space="preserve">          Zimní kompletní kola ocel </w:t>
      </w:r>
      <w:proofErr w:type="gramStart"/>
      <w:r>
        <w:rPr>
          <w:sz w:val="18"/>
          <w:szCs w:val="18"/>
        </w:rPr>
        <w:t>15“                                                                                         10 241,32</w:t>
      </w:r>
      <w:proofErr w:type="gramEnd"/>
      <w:r>
        <w:rPr>
          <w:sz w:val="18"/>
          <w:szCs w:val="18"/>
        </w:rPr>
        <w:t xml:space="preserve"> Kč                        12 392,00 Kč</w:t>
      </w:r>
    </w:p>
    <w:p w14:paraId="3179B662" w14:textId="77777777" w:rsidR="00FF1F46" w:rsidRDefault="00FF1F46" w:rsidP="00FF1F46">
      <w:pPr>
        <w:pStyle w:val="Bezmezer"/>
        <w:pBdr>
          <w:bottom w:val="single" w:sz="6" w:space="1" w:color="auto"/>
          <w:between w:val="single" w:sz="6" w:space="1" w:color="auto"/>
        </w:pBdr>
        <w:rPr>
          <w:sz w:val="18"/>
          <w:szCs w:val="18"/>
        </w:rPr>
      </w:pPr>
      <w:r>
        <w:rPr>
          <w:sz w:val="18"/>
          <w:szCs w:val="18"/>
        </w:rPr>
        <w:t xml:space="preserve">YA5  Služba Škoda prodloužená záruka na 5 let, do 100 000 </w:t>
      </w:r>
      <w:proofErr w:type="gramStart"/>
      <w:r>
        <w:rPr>
          <w:sz w:val="18"/>
          <w:szCs w:val="18"/>
        </w:rPr>
        <w:t>km                                          7 438,00</w:t>
      </w:r>
      <w:proofErr w:type="gramEnd"/>
      <w:r>
        <w:rPr>
          <w:sz w:val="18"/>
          <w:szCs w:val="18"/>
        </w:rPr>
        <w:t xml:space="preserve"> Kč                           8 999,98 Kč</w:t>
      </w:r>
    </w:p>
    <w:p w14:paraId="2556A592" w14:textId="77777777" w:rsidR="00FF1F46" w:rsidRDefault="00FF1F46" w:rsidP="00FF1F46">
      <w:pPr>
        <w:pStyle w:val="Bezmezer"/>
        <w:pBdr>
          <w:bottom w:val="single" w:sz="6" w:space="1" w:color="auto"/>
          <w:between w:val="single" w:sz="6" w:space="1" w:color="auto"/>
        </w:pBdr>
        <w:rPr>
          <w:sz w:val="18"/>
          <w:szCs w:val="18"/>
        </w:rPr>
      </w:pPr>
      <w:r>
        <w:rPr>
          <w:sz w:val="18"/>
          <w:szCs w:val="18"/>
        </w:rPr>
        <w:t xml:space="preserve">YL2  Předplacený servis Standard na 5 let, do 100.000 </w:t>
      </w:r>
      <w:proofErr w:type="gramStart"/>
      <w:r>
        <w:rPr>
          <w:sz w:val="18"/>
          <w:szCs w:val="18"/>
        </w:rPr>
        <w:t>km                                                  22 314,00</w:t>
      </w:r>
      <w:proofErr w:type="gramEnd"/>
      <w:r>
        <w:rPr>
          <w:sz w:val="18"/>
          <w:szCs w:val="18"/>
        </w:rPr>
        <w:t xml:space="preserve"> Kč                        26 999,94 Kč</w:t>
      </w:r>
    </w:p>
    <w:p w14:paraId="081A8EF6" w14:textId="77777777" w:rsidR="00FF1F46" w:rsidRDefault="00FF1F46" w:rsidP="00FF1F46">
      <w:pPr>
        <w:pStyle w:val="Bezmezer"/>
        <w:pBdr>
          <w:bottom w:val="single" w:sz="6" w:space="1" w:color="auto"/>
          <w:between w:val="single" w:sz="6" w:space="1" w:color="auto"/>
        </w:pBdr>
        <w:rPr>
          <w:sz w:val="18"/>
          <w:szCs w:val="18"/>
        </w:rPr>
      </w:pPr>
      <w:r>
        <w:rPr>
          <w:sz w:val="18"/>
          <w:szCs w:val="18"/>
        </w:rPr>
        <w:t xml:space="preserve">YOK Příprava pro služby ŠKODA </w:t>
      </w:r>
      <w:proofErr w:type="spellStart"/>
      <w:proofErr w:type="gramStart"/>
      <w:r>
        <w:rPr>
          <w:sz w:val="18"/>
          <w:szCs w:val="18"/>
        </w:rPr>
        <w:t>Connet</w:t>
      </w:r>
      <w:proofErr w:type="spellEnd"/>
      <w:r>
        <w:rPr>
          <w:sz w:val="18"/>
          <w:szCs w:val="18"/>
        </w:rPr>
        <w:t xml:space="preserve"> M                                                                                       0,00</w:t>
      </w:r>
      <w:proofErr w:type="gramEnd"/>
      <w:r>
        <w:rPr>
          <w:sz w:val="18"/>
          <w:szCs w:val="18"/>
        </w:rPr>
        <w:t xml:space="preserve"> Kč                                  0,00 Kč </w:t>
      </w:r>
    </w:p>
    <w:p w14:paraId="7DEB1A54" w14:textId="77777777" w:rsidR="00FF1F46" w:rsidRDefault="00FF1F46" w:rsidP="00FF1F46">
      <w:pPr>
        <w:pStyle w:val="Bezmezer"/>
        <w:pBdr>
          <w:bottom w:val="single" w:sz="6" w:space="1" w:color="auto"/>
          <w:between w:val="single" w:sz="6" w:space="1" w:color="auto"/>
        </w:pBdr>
        <w:rPr>
          <w:sz w:val="18"/>
          <w:szCs w:val="18"/>
        </w:rPr>
      </w:pPr>
      <w:r>
        <w:rPr>
          <w:sz w:val="18"/>
          <w:szCs w:val="18"/>
        </w:rPr>
        <w:t xml:space="preserve">        </w:t>
      </w:r>
      <w:proofErr w:type="spellStart"/>
      <w:r>
        <w:rPr>
          <w:sz w:val="18"/>
          <w:szCs w:val="18"/>
        </w:rPr>
        <w:t>Construct</w:t>
      </w:r>
      <w:proofErr w:type="spellEnd"/>
      <w:r>
        <w:rPr>
          <w:sz w:val="18"/>
          <w:szCs w:val="18"/>
        </w:rPr>
        <w:t xml:space="preserve"> včetně </w:t>
      </w:r>
      <w:proofErr w:type="gramStart"/>
      <w:r>
        <w:rPr>
          <w:sz w:val="18"/>
          <w:szCs w:val="18"/>
        </w:rPr>
        <w:t>montáže                                                                                                   8 264,46</w:t>
      </w:r>
      <w:proofErr w:type="gramEnd"/>
      <w:r>
        <w:rPr>
          <w:sz w:val="18"/>
          <w:szCs w:val="18"/>
        </w:rPr>
        <w:t xml:space="preserve"> Kč                        10 000,00 Kč</w:t>
      </w:r>
    </w:p>
    <w:p w14:paraId="3F5DF3BD" w14:textId="5520C961" w:rsidR="00FF1F46" w:rsidRDefault="00FF1F46" w:rsidP="00FF1F46">
      <w:pPr>
        <w:pStyle w:val="Bezmezer"/>
        <w:pBdr>
          <w:bottom w:val="single" w:sz="6" w:space="1" w:color="auto"/>
          <w:between w:val="single" w:sz="6" w:space="1" w:color="auto"/>
        </w:pBdr>
        <w:rPr>
          <w:sz w:val="18"/>
          <w:szCs w:val="18"/>
        </w:rPr>
      </w:pPr>
      <w:r w:rsidRPr="008F7443">
        <w:rPr>
          <w:b/>
          <w:sz w:val="18"/>
          <w:szCs w:val="18"/>
        </w:rPr>
        <w:t xml:space="preserve">Celková ceníková cena Vašeho </w:t>
      </w:r>
      <w:proofErr w:type="gramStart"/>
      <w:r w:rsidRPr="008F7443">
        <w:rPr>
          <w:b/>
          <w:sz w:val="18"/>
          <w:szCs w:val="18"/>
        </w:rPr>
        <w:t>vozu</w:t>
      </w:r>
      <w:r w:rsidR="008F7443">
        <w:rPr>
          <w:sz w:val="18"/>
          <w:szCs w:val="18"/>
        </w:rPr>
        <w:t xml:space="preserve">             </w:t>
      </w:r>
      <w:bookmarkStart w:id="0" w:name="_GoBack"/>
      <w:bookmarkEnd w:id="0"/>
      <w:r>
        <w:rPr>
          <w:sz w:val="18"/>
          <w:szCs w:val="18"/>
        </w:rPr>
        <w:t xml:space="preserve">                                                                       </w:t>
      </w:r>
      <w:r w:rsidRPr="00E45864">
        <w:rPr>
          <w:b/>
          <w:sz w:val="18"/>
          <w:szCs w:val="18"/>
        </w:rPr>
        <w:t>428 988,47</w:t>
      </w:r>
      <w:proofErr w:type="gramEnd"/>
      <w:r w:rsidRPr="00E45864">
        <w:rPr>
          <w:b/>
          <w:sz w:val="18"/>
          <w:szCs w:val="18"/>
        </w:rPr>
        <w:t xml:space="preserve"> Kč                      519 076,05 Kč</w:t>
      </w:r>
    </w:p>
    <w:p w14:paraId="125C70CE" w14:textId="77777777" w:rsidR="00FF1F46" w:rsidRDefault="00FF1F46" w:rsidP="00FF1F46">
      <w:pPr>
        <w:pStyle w:val="Bezmezer"/>
        <w:rPr>
          <w:b/>
          <w:sz w:val="16"/>
          <w:szCs w:val="16"/>
        </w:rPr>
      </w:pPr>
      <w:r w:rsidRPr="00457194">
        <w:rPr>
          <w:b/>
          <w:sz w:val="16"/>
          <w:szCs w:val="16"/>
        </w:rPr>
        <w:t xml:space="preserve">Slevy a </w:t>
      </w:r>
      <w:proofErr w:type="spellStart"/>
      <w:r w:rsidRPr="00457194">
        <w:rPr>
          <w:b/>
          <w:sz w:val="16"/>
          <w:szCs w:val="16"/>
        </w:rPr>
        <w:t>vyrov</w:t>
      </w:r>
      <w:proofErr w:type="spellEnd"/>
      <w:r w:rsidRPr="00457194">
        <w:rPr>
          <w:b/>
          <w:sz w:val="16"/>
          <w:szCs w:val="16"/>
        </w:rPr>
        <w:t>. Ceny</w:t>
      </w:r>
    </w:p>
    <w:p w14:paraId="7F604BD3" w14:textId="77777777" w:rsidR="00FF1F46" w:rsidRDefault="00FF1F46" w:rsidP="00FF1F46">
      <w:pPr>
        <w:pStyle w:val="Bezmezer"/>
        <w:rPr>
          <w:sz w:val="18"/>
          <w:szCs w:val="18"/>
        </w:rPr>
      </w:pPr>
      <w:r>
        <w:rPr>
          <w:b/>
          <w:sz w:val="18"/>
          <w:szCs w:val="18"/>
        </w:rPr>
        <w:t xml:space="preserve">         </w:t>
      </w:r>
      <w:r w:rsidRPr="00457194">
        <w:rPr>
          <w:sz w:val="18"/>
          <w:szCs w:val="18"/>
        </w:rPr>
        <w:t>Sleva (4%)                                                                                                                          - 16 307,00 Kč                       -19 731,47 Kč</w:t>
      </w:r>
    </w:p>
    <w:p w14:paraId="2C49D850" w14:textId="77777777" w:rsidR="00FF1F46" w:rsidRDefault="00FF1F46" w:rsidP="00FF1F46">
      <w:pPr>
        <w:pStyle w:val="Bezmezer"/>
        <w:pBdr>
          <w:top w:val="single" w:sz="6" w:space="1" w:color="auto"/>
          <w:bottom w:val="single" w:sz="6" w:space="1" w:color="auto"/>
        </w:pBdr>
        <w:rPr>
          <w:sz w:val="18"/>
          <w:szCs w:val="18"/>
        </w:rPr>
      </w:pPr>
      <w:r>
        <w:rPr>
          <w:sz w:val="18"/>
          <w:szCs w:val="18"/>
        </w:rPr>
        <w:t xml:space="preserve">Celková sleva na vozidlo vč. mimořádných výbav:                                                              </w:t>
      </w:r>
      <w:r w:rsidRPr="00457194">
        <w:rPr>
          <w:sz w:val="18"/>
          <w:szCs w:val="18"/>
        </w:rPr>
        <w:t>- 16 307,00 Kč                       -19 731,47 Kč</w:t>
      </w:r>
    </w:p>
    <w:p w14:paraId="27FC35E1" w14:textId="77777777" w:rsidR="00FF1F46" w:rsidRPr="00457194" w:rsidRDefault="00FF1F46" w:rsidP="00FF1F46">
      <w:pPr>
        <w:pStyle w:val="Bezmezer"/>
        <w:rPr>
          <w:b/>
          <w:sz w:val="18"/>
          <w:szCs w:val="18"/>
        </w:rPr>
      </w:pPr>
      <w:r w:rsidRPr="00457194">
        <w:rPr>
          <w:b/>
          <w:sz w:val="18"/>
          <w:szCs w:val="18"/>
        </w:rPr>
        <w:t>Celková cena za vozidlo</w:t>
      </w:r>
      <w:r>
        <w:rPr>
          <w:sz w:val="18"/>
          <w:szCs w:val="18"/>
        </w:rPr>
        <w:t xml:space="preserve"> (vč. výbav, příslušenství a </w:t>
      </w:r>
      <w:proofErr w:type="gramStart"/>
      <w:r>
        <w:rPr>
          <w:sz w:val="18"/>
          <w:szCs w:val="18"/>
        </w:rPr>
        <w:t xml:space="preserve">slev)                                                   </w:t>
      </w:r>
      <w:r w:rsidRPr="00457194">
        <w:rPr>
          <w:b/>
          <w:sz w:val="18"/>
          <w:szCs w:val="18"/>
          <w:u w:val="single"/>
        </w:rPr>
        <w:t>412 681,47</w:t>
      </w:r>
      <w:proofErr w:type="gramEnd"/>
      <w:r w:rsidRPr="00457194">
        <w:rPr>
          <w:b/>
          <w:sz w:val="18"/>
          <w:szCs w:val="18"/>
          <w:u w:val="single"/>
        </w:rPr>
        <w:t xml:space="preserve"> Kč                      499</w:t>
      </w:r>
      <w:r>
        <w:rPr>
          <w:b/>
          <w:sz w:val="18"/>
          <w:szCs w:val="18"/>
          <w:u w:val="single"/>
        </w:rPr>
        <w:t> 344,58</w:t>
      </w:r>
      <w:r w:rsidRPr="00457194">
        <w:rPr>
          <w:b/>
          <w:sz w:val="18"/>
          <w:szCs w:val="18"/>
          <w:u w:val="single"/>
        </w:rPr>
        <w:t xml:space="preserve"> Kč</w:t>
      </w:r>
    </w:p>
    <w:p w14:paraId="11ABB0CA" w14:textId="77777777" w:rsidR="00FF1F46" w:rsidRPr="000F28D2" w:rsidRDefault="00FF1F46" w:rsidP="00FF1F46">
      <w:pPr>
        <w:pStyle w:val="Bezmezer"/>
        <w:rPr>
          <w:sz w:val="18"/>
          <w:szCs w:val="18"/>
        </w:rPr>
      </w:pPr>
    </w:p>
    <w:p w14:paraId="5D588D4B" w14:textId="23A6BFF6" w:rsidR="004375E0" w:rsidRDefault="004375E0"/>
    <w:sectPr w:rsidR="004375E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8B1A3" w14:textId="77777777" w:rsidR="009B58EC" w:rsidRDefault="009B58EC" w:rsidP="00CE206F">
      <w:pPr>
        <w:spacing w:after="0" w:line="240" w:lineRule="auto"/>
      </w:pPr>
      <w:r>
        <w:separator/>
      </w:r>
    </w:p>
  </w:endnote>
  <w:endnote w:type="continuationSeparator" w:id="0">
    <w:p w14:paraId="781CF641" w14:textId="77777777" w:rsidR="009B58EC" w:rsidRDefault="009B58EC" w:rsidP="00CE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30293" w14:textId="77777777" w:rsidR="009B58EC" w:rsidRDefault="009B58EC" w:rsidP="00CE206F">
      <w:pPr>
        <w:spacing w:after="0" w:line="240" w:lineRule="auto"/>
      </w:pPr>
      <w:r>
        <w:separator/>
      </w:r>
    </w:p>
  </w:footnote>
  <w:footnote w:type="continuationSeparator" w:id="0">
    <w:p w14:paraId="75A23F92" w14:textId="77777777" w:rsidR="009B58EC" w:rsidRDefault="009B58EC" w:rsidP="00CE2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9768A" w14:textId="3B3C98B6" w:rsidR="00315CE1" w:rsidRDefault="00315CE1">
    <w:pPr>
      <w:pStyle w:val="Zhlav"/>
    </w:pPr>
    <w:r w:rsidRPr="00121EF8">
      <w:rPr>
        <w:noProof/>
      </w:rPr>
      <w:drawing>
        <wp:inline distT="0" distB="0" distL="0" distR="0" wp14:anchorId="6233FF77" wp14:editId="6CF68EDF">
          <wp:extent cx="2910840" cy="944880"/>
          <wp:effectExtent l="0" t="0" r="381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0840" cy="944880"/>
                  </a:xfrm>
                  <a:prstGeom prst="rect">
                    <a:avLst/>
                  </a:prstGeom>
                  <a:noFill/>
                  <a:ln>
                    <a:noFill/>
                  </a:ln>
                </pic:spPr>
              </pic:pic>
            </a:graphicData>
          </a:graphic>
        </wp:inline>
      </w:drawing>
    </w:r>
  </w:p>
  <w:p w14:paraId="6BC01157" w14:textId="1D1617EC" w:rsidR="00315CE1" w:rsidRDefault="00315CE1" w:rsidP="00315CE1">
    <w:r>
      <w:t xml:space="preserve">                                                                                                          </w:t>
    </w:r>
    <w:proofErr w:type="spellStart"/>
    <w:r>
      <w:t>čj</w:t>
    </w:r>
    <w:proofErr w:type="spellEnd"/>
    <w:r>
      <w:t>: NPU-321/101358</w:t>
    </w:r>
    <w:r w:rsidRPr="00000C08">
      <w:t>/2025;</w:t>
    </w:r>
  </w:p>
  <w:p w14:paraId="0823928E" w14:textId="6B9B2DE5" w:rsidR="00315CE1" w:rsidRDefault="00315CE1" w:rsidP="00315CE1">
    <w:r>
      <w:t xml:space="preserve">                                                                                                          </w:t>
    </w:r>
    <w:proofErr w:type="spellStart"/>
    <w:r>
      <w:t>ev.č</w:t>
    </w:r>
    <w:proofErr w:type="spellEnd"/>
    <w:r>
      <w:t>. 52/321/2025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03797"/>
    <w:multiLevelType w:val="multilevel"/>
    <w:tmpl w:val="A5D4233E"/>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934DBA"/>
    <w:multiLevelType w:val="hybridMultilevel"/>
    <w:tmpl w:val="3A54FF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F644DA5"/>
    <w:multiLevelType w:val="hybridMultilevel"/>
    <w:tmpl w:val="6EA4FCF6"/>
    <w:lvl w:ilvl="0" w:tplc="2E38A32C">
      <w:numFmt w:val="bullet"/>
      <w:lvlText w:val="-"/>
      <w:lvlJc w:val="left"/>
      <w:pPr>
        <w:ind w:left="936" w:hanging="360"/>
      </w:pPr>
      <w:rPr>
        <w:rFonts w:ascii="Calibri" w:eastAsiaTheme="majorEastAsia" w:hAnsi="Calibri" w:cs="Calibri" w:hint="default"/>
      </w:rPr>
    </w:lvl>
    <w:lvl w:ilvl="1" w:tplc="04050003">
      <w:start w:val="1"/>
      <w:numFmt w:val="bullet"/>
      <w:lvlText w:val="o"/>
      <w:lvlJc w:val="left"/>
      <w:pPr>
        <w:ind w:left="165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3096" w:hanging="360"/>
      </w:pPr>
      <w:rPr>
        <w:rFonts w:ascii="Symbol" w:hAnsi="Symbol" w:hint="default"/>
      </w:rPr>
    </w:lvl>
    <w:lvl w:ilvl="4" w:tplc="04050003">
      <w:start w:val="1"/>
      <w:numFmt w:val="bullet"/>
      <w:lvlText w:val="o"/>
      <w:lvlJc w:val="left"/>
      <w:pPr>
        <w:ind w:left="3816" w:hanging="360"/>
      </w:pPr>
      <w:rPr>
        <w:rFonts w:ascii="Courier New" w:hAnsi="Courier New" w:cs="Courier New" w:hint="default"/>
      </w:rPr>
    </w:lvl>
    <w:lvl w:ilvl="5" w:tplc="04050005">
      <w:start w:val="1"/>
      <w:numFmt w:val="bullet"/>
      <w:lvlText w:val=""/>
      <w:lvlJc w:val="left"/>
      <w:pPr>
        <w:ind w:left="4536" w:hanging="360"/>
      </w:pPr>
      <w:rPr>
        <w:rFonts w:ascii="Wingdings" w:hAnsi="Wingdings" w:hint="default"/>
      </w:rPr>
    </w:lvl>
    <w:lvl w:ilvl="6" w:tplc="04050001">
      <w:start w:val="1"/>
      <w:numFmt w:val="bullet"/>
      <w:lvlText w:val=""/>
      <w:lvlJc w:val="left"/>
      <w:pPr>
        <w:ind w:left="5256" w:hanging="360"/>
      </w:pPr>
      <w:rPr>
        <w:rFonts w:ascii="Symbol" w:hAnsi="Symbol" w:hint="default"/>
      </w:rPr>
    </w:lvl>
    <w:lvl w:ilvl="7" w:tplc="04050003">
      <w:start w:val="1"/>
      <w:numFmt w:val="bullet"/>
      <w:lvlText w:val="o"/>
      <w:lvlJc w:val="left"/>
      <w:pPr>
        <w:ind w:left="5976" w:hanging="360"/>
      </w:pPr>
      <w:rPr>
        <w:rFonts w:ascii="Courier New" w:hAnsi="Courier New" w:cs="Courier New" w:hint="default"/>
      </w:rPr>
    </w:lvl>
    <w:lvl w:ilvl="8" w:tplc="04050005">
      <w:start w:val="1"/>
      <w:numFmt w:val="bullet"/>
      <w:lvlText w:val=""/>
      <w:lvlJc w:val="left"/>
      <w:pPr>
        <w:ind w:left="669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6F"/>
    <w:rsid w:val="00137252"/>
    <w:rsid w:val="00174577"/>
    <w:rsid w:val="002E1F78"/>
    <w:rsid w:val="00315CE1"/>
    <w:rsid w:val="00404FD3"/>
    <w:rsid w:val="004375E0"/>
    <w:rsid w:val="00475CEE"/>
    <w:rsid w:val="004E5292"/>
    <w:rsid w:val="006B0698"/>
    <w:rsid w:val="00871B3C"/>
    <w:rsid w:val="008E0DB2"/>
    <w:rsid w:val="008F7443"/>
    <w:rsid w:val="009B58EC"/>
    <w:rsid w:val="00AD20A1"/>
    <w:rsid w:val="00AD4C9B"/>
    <w:rsid w:val="00BE2BEE"/>
    <w:rsid w:val="00BE4F02"/>
    <w:rsid w:val="00C25832"/>
    <w:rsid w:val="00CE206F"/>
    <w:rsid w:val="00EA519F"/>
    <w:rsid w:val="00F01607"/>
    <w:rsid w:val="00F43499"/>
    <w:rsid w:val="00FF1F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AE50"/>
  <w15:chartTrackingRefBased/>
  <w15:docId w15:val="{14A48605-A62B-4FF6-8252-42345FCF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206F"/>
    <w:pPr>
      <w:spacing w:after="120" w:line="276" w:lineRule="auto"/>
      <w:jc w:val="both"/>
    </w:pPr>
    <w:rPr>
      <w:rFonts w:ascii="Arial" w:eastAsiaTheme="minorEastAsia" w:hAnsi="Arial"/>
      <w:kern w:val="0"/>
      <w:sz w:val="20"/>
      <w:szCs w:val="22"/>
      <w:lang w:eastAsia="cs-CZ"/>
      <w14:ligatures w14:val="none"/>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E20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CE20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E206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9"/>
    <w:unhideWhenUsed/>
    <w:qFormat/>
    <w:rsid w:val="00CE206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9"/>
    <w:semiHidden/>
    <w:unhideWhenUsed/>
    <w:qFormat/>
    <w:rsid w:val="00CE206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semiHidden/>
    <w:unhideWhenUsed/>
    <w:qFormat/>
    <w:rsid w:val="00CE206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semiHidden/>
    <w:unhideWhenUsed/>
    <w:qFormat/>
    <w:rsid w:val="00CE206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semiHidden/>
    <w:unhideWhenUsed/>
    <w:qFormat/>
    <w:rsid w:val="00CE206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semiHidden/>
    <w:unhideWhenUsed/>
    <w:qFormat/>
    <w:rsid w:val="00CE206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E206F"/>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CE206F"/>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semiHidden/>
    <w:rsid w:val="00CE206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9"/>
    <w:rsid w:val="00CE206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E206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E206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E206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E206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E206F"/>
    <w:rPr>
      <w:rFonts w:eastAsiaTheme="majorEastAsia" w:cstheme="majorBidi"/>
      <w:color w:val="272727" w:themeColor="text1" w:themeTint="D8"/>
    </w:rPr>
  </w:style>
  <w:style w:type="paragraph" w:styleId="Nzev">
    <w:name w:val="Title"/>
    <w:basedOn w:val="Normln"/>
    <w:next w:val="Normln"/>
    <w:link w:val="NzevChar"/>
    <w:uiPriority w:val="10"/>
    <w:qFormat/>
    <w:rsid w:val="00CE2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206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CE206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CE206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E206F"/>
    <w:pPr>
      <w:spacing w:before="160"/>
      <w:jc w:val="center"/>
    </w:pPr>
    <w:rPr>
      <w:i/>
      <w:iCs/>
      <w:color w:val="404040" w:themeColor="text1" w:themeTint="BF"/>
    </w:rPr>
  </w:style>
  <w:style w:type="character" w:customStyle="1" w:styleId="CittChar">
    <w:name w:val="Citát Char"/>
    <w:basedOn w:val="Standardnpsmoodstavce"/>
    <w:link w:val="Citt"/>
    <w:uiPriority w:val="29"/>
    <w:rsid w:val="00CE206F"/>
    <w:rPr>
      <w:i/>
      <w:iCs/>
      <w:color w:val="404040" w:themeColor="text1" w:themeTint="BF"/>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CE206F"/>
    <w:pPr>
      <w:ind w:left="720"/>
      <w:contextualSpacing/>
    </w:pPr>
  </w:style>
  <w:style w:type="character" w:styleId="Zdraznnintenzivn">
    <w:name w:val="Intense Emphasis"/>
    <w:basedOn w:val="Standardnpsmoodstavce"/>
    <w:uiPriority w:val="21"/>
    <w:qFormat/>
    <w:rsid w:val="00CE206F"/>
    <w:rPr>
      <w:i/>
      <w:iCs/>
      <w:color w:val="2F5496" w:themeColor="accent1" w:themeShade="BF"/>
    </w:rPr>
  </w:style>
  <w:style w:type="paragraph" w:styleId="Vrazncitt">
    <w:name w:val="Intense Quote"/>
    <w:basedOn w:val="Normln"/>
    <w:next w:val="Normln"/>
    <w:link w:val="VrazncittChar"/>
    <w:uiPriority w:val="30"/>
    <w:qFormat/>
    <w:rsid w:val="00CE2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E206F"/>
    <w:rPr>
      <w:i/>
      <w:iCs/>
      <w:color w:val="2F5496" w:themeColor="accent1" w:themeShade="BF"/>
    </w:rPr>
  </w:style>
  <w:style w:type="character" w:styleId="Odkazintenzivn">
    <w:name w:val="Intense Reference"/>
    <w:basedOn w:val="Standardnpsmoodstavce"/>
    <w:uiPriority w:val="32"/>
    <w:qFormat/>
    <w:rsid w:val="00CE206F"/>
    <w:rPr>
      <w:b/>
      <w:bCs/>
      <w:smallCaps/>
      <w:color w:val="2F5496" w:themeColor="accent1" w:themeShade="BF"/>
      <w:spacing w:val="5"/>
    </w:rPr>
  </w:style>
  <w:style w:type="character" w:styleId="Hypertextovodkaz">
    <w:name w:val="Hyperlink"/>
    <w:basedOn w:val="Standardnpsmoodstavce"/>
    <w:unhideWhenUsed/>
    <w:rsid w:val="00CE206F"/>
    <w:rPr>
      <w:color w:val="0563C1" w:themeColor="hyperlink"/>
      <w:u w:val="single"/>
    </w:rPr>
  </w:style>
  <w:style w:type="character" w:customStyle="1" w:styleId="UnresolvedMention">
    <w:name w:val="Unresolved Mention"/>
    <w:basedOn w:val="Standardnpsmoodstavce"/>
    <w:uiPriority w:val="99"/>
    <w:semiHidden/>
    <w:unhideWhenUsed/>
    <w:rsid w:val="00CE206F"/>
    <w:rPr>
      <w:color w:val="605E5C"/>
      <w:shd w:val="clear" w:color="auto" w:fill="E1DFDD"/>
    </w:rPr>
  </w:style>
  <w:style w:type="paragraph" w:styleId="Zhlav">
    <w:name w:val="header"/>
    <w:basedOn w:val="Normln"/>
    <w:link w:val="ZhlavChar"/>
    <w:uiPriority w:val="99"/>
    <w:unhideWhenUsed/>
    <w:rsid w:val="00CE20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206F"/>
  </w:style>
  <w:style w:type="paragraph" w:styleId="Zpat">
    <w:name w:val="footer"/>
    <w:basedOn w:val="Normln"/>
    <w:link w:val="ZpatChar"/>
    <w:uiPriority w:val="99"/>
    <w:unhideWhenUsed/>
    <w:rsid w:val="00CE206F"/>
    <w:pPr>
      <w:tabs>
        <w:tab w:val="center" w:pos="4536"/>
        <w:tab w:val="right" w:pos="9072"/>
      </w:tabs>
      <w:spacing w:after="0" w:line="240" w:lineRule="auto"/>
    </w:pPr>
  </w:style>
  <w:style w:type="character" w:customStyle="1" w:styleId="ZpatChar">
    <w:name w:val="Zápatí Char"/>
    <w:basedOn w:val="Standardnpsmoodstavce"/>
    <w:link w:val="Zpat"/>
    <w:uiPriority w:val="99"/>
    <w:rsid w:val="00CE206F"/>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CE206F"/>
  </w:style>
  <w:style w:type="paragraph" w:styleId="Bezmezer">
    <w:name w:val="No Spacing"/>
    <w:uiPriority w:val="1"/>
    <w:qFormat/>
    <w:rsid w:val="00FF1F4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auto-stepanek.cz" TargetMode="External"/><Relationship Id="rId3" Type="http://schemas.openxmlformats.org/officeDocument/2006/relationships/settings" Target="settings.xml"/><Relationship Id="rId7" Type="http://schemas.openxmlformats.org/officeDocument/2006/relationships/hyperlink" Target="mailto:zeman.jiri@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3256</Words>
  <Characters>19214</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Štěpánková</dc:creator>
  <cp:keywords/>
  <dc:description/>
  <cp:lastModifiedBy>Nesměráková Hana</cp:lastModifiedBy>
  <cp:revision>8</cp:revision>
  <dcterms:created xsi:type="dcterms:W3CDTF">2025-11-14T10:56:00Z</dcterms:created>
  <dcterms:modified xsi:type="dcterms:W3CDTF">2025-11-24T10:39:00Z</dcterms:modified>
</cp:coreProperties>
</file>