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935" w:rsidRDefault="00CD3D75">
      <w:pPr>
        <w:spacing w:before="79"/>
        <w:ind w:left="1969" w:right="2682"/>
        <w:jc w:val="center"/>
        <w:rPr>
          <w:rFonts w:ascii="Times New Roman" w:hAnsi="Times New Roman"/>
          <w:b/>
          <w:i/>
          <w:sz w:val="24"/>
        </w:rPr>
      </w:pPr>
      <w:proofErr w:type="spellStart"/>
      <w:r>
        <w:rPr>
          <w:rFonts w:ascii="Times New Roman" w:hAnsi="Times New Roman"/>
          <w:b/>
          <w:i/>
          <w:sz w:val="24"/>
        </w:rPr>
        <w:t>Dodatek</w:t>
      </w:r>
      <w:proofErr w:type="spellEnd"/>
      <w:r>
        <w:rPr>
          <w:rFonts w:ascii="Times New Roman" w:hAnsi="Times New Roman"/>
          <w:b/>
          <w:i/>
          <w:sz w:val="24"/>
        </w:rPr>
        <w:t xml:space="preserve"> č. 1</w:t>
      </w:r>
    </w:p>
    <w:p w:rsidR="001C7935" w:rsidRDefault="001C7935">
      <w:pPr>
        <w:pStyle w:val="Zkladntext"/>
        <w:spacing w:before="4"/>
        <w:rPr>
          <w:rFonts w:ascii="Times New Roman"/>
          <w:b/>
          <w:i/>
          <w:sz w:val="31"/>
        </w:rPr>
      </w:pPr>
    </w:p>
    <w:p w:rsidR="001C7935" w:rsidRDefault="00CD3D75">
      <w:pPr>
        <w:pStyle w:val="Nadpis1"/>
        <w:ind w:left="1969" w:right="2682"/>
      </w:pPr>
      <w:r>
        <w:t>SMLOUVY O ŘEŠENÍ ČÁSTI PROJEKTU</w:t>
      </w:r>
    </w:p>
    <w:p w:rsidR="001C7935" w:rsidRDefault="001C7935">
      <w:pPr>
        <w:pStyle w:val="Zkladntext"/>
        <w:rPr>
          <w:rFonts w:ascii="Times New Roman"/>
          <w:b/>
          <w:sz w:val="26"/>
        </w:rPr>
      </w:pPr>
    </w:p>
    <w:p w:rsidR="001C7935" w:rsidRDefault="001C7935">
      <w:pPr>
        <w:pStyle w:val="Zkladntext"/>
        <w:spacing w:before="3"/>
        <w:rPr>
          <w:rFonts w:ascii="Times New Roman"/>
          <w:b/>
          <w:sz w:val="28"/>
        </w:rPr>
      </w:pPr>
    </w:p>
    <w:p w:rsidR="001C7935" w:rsidRDefault="00CD3D75">
      <w:pPr>
        <w:pStyle w:val="Nadpis3"/>
        <w:spacing w:line="257" w:lineRule="exact"/>
        <w:ind w:right="0"/>
        <w:jc w:val="left"/>
      </w:pPr>
      <w:proofErr w:type="spellStart"/>
      <w:r>
        <w:t>Národní</w:t>
      </w:r>
      <w:proofErr w:type="spellEnd"/>
      <w:r>
        <w:t xml:space="preserve"> </w:t>
      </w:r>
      <w:proofErr w:type="spellStart"/>
      <w:r>
        <w:t>ústav</w:t>
      </w:r>
      <w:proofErr w:type="spellEnd"/>
      <w:r>
        <w:t xml:space="preserve"> </w:t>
      </w:r>
      <w:proofErr w:type="spellStart"/>
      <w:r>
        <w:t>duševního</w:t>
      </w:r>
      <w:proofErr w:type="spellEnd"/>
      <w:r>
        <w:t xml:space="preserve"> </w:t>
      </w:r>
      <w:proofErr w:type="spellStart"/>
      <w:r>
        <w:t>zdraví</w:t>
      </w:r>
      <w:proofErr w:type="spellEnd"/>
    </w:p>
    <w:p w:rsidR="001C7935" w:rsidRDefault="00CD3D75">
      <w:pPr>
        <w:pStyle w:val="Zkladntext"/>
        <w:spacing w:line="245" w:lineRule="exact"/>
        <w:ind w:left="295"/>
      </w:pPr>
      <w:proofErr w:type="gramStart"/>
      <w:r>
        <w:t>se</w:t>
      </w:r>
      <w:proofErr w:type="gramEnd"/>
      <w:r>
        <w:t xml:space="preserve">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Topolová</w:t>
      </w:r>
      <w:proofErr w:type="spellEnd"/>
      <w:r>
        <w:t xml:space="preserve"> 748, 250 67 </w:t>
      </w:r>
      <w:proofErr w:type="spellStart"/>
      <w:r>
        <w:t>Klecany</w:t>
      </w:r>
      <w:proofErr w:type="spellEnd"/>
    </w:p>
    <w:p w:rsidR="003367A9" w:rsidRPr="003367A9" w:rsidRDefault="00CD3D75" w:rsidP="003367A9">
      <w:pPr>
        <w:pStyle w:val="Zkladntext"/>
        <w:spacing w:before="157" w:line="261" w:lineRule="exact"/>
        <w:ind w:left="276"/>
        <w:rPr>
          <w:rFonts w:ascii="Verdana" w:hAnsi="Verdana"/>
          <w:b/>
          <w:sz w:val="18"/>
        </w:rPr>
      </w:pPr>
      <w:proofErr w:type="spellStart"/>
      <w:proofErr w:type="gramStart"/>
      <w:r>
        <w:t>bankovní</w:t>
      </w:r>
      <w:proofErr w:type="spellEnd"/>
      <w:proofErr w:type="gramEnd"/>
      <w:r>
        <w:t xml:space="preserve"> </w:t>
      </w:r>
      <w:proofErr w:type="spellStart"/>
      <w:r>
        <w:t>spojení</w:t>
      </w:r>
      <w:proofErr w:type="spellEnd"/>
      <w:r>
        <w:t xml:space="preserve">: Česká </w:t>
      </w:r>
      <w:proofErr w:type="spellStart"/>
      <w:r>
        <w:t>národní</w:t>
      </w:r>
      <w:proofErr w:type="spellEnd"/>
      <w:r>
        <w:t xml:space="preserve"> </w:t>
      </w:r>
      <w:proofErr w:type="spellStart"/>
      <w:r>
        <w:t>banka</w:t>
      </w:r>
      <w:proofErr w:type="spellEnd"/>
      <w:r>
        <w:t xml:space="preserve">, </w:t>
      </w:r>
      <w:proofErr w:type="spellStart"/>
      <w:r>
        <w:t>pobočka</w:t>
      </w:r>
      <w:proofErr w:type="spellEnd"/>
      <w:r>
        <w:t xml:space="preserve"> Praha, č. </w:t>
      </w:r>
      <w:proofErr w:type="spellStart"/>
      <w:r>
        <w:t>účtu</w:t>
      </w:r>
      <w:proofErr w:type="spellEnd"/>
      <w:r>
        <w:t xml:space="preserve"> </w:t>
      </w:r>
      <w:r w:rsidR="003367A9" w:rsidRPr="003367A9">
        <w:rPr>
          <w:rFonts w:ascii="Verdana" w:hAnsi="Verdana"/>
          <w:b/>
          <w:sz w:val="18"/>
          <w:highlight w:val="yellow"/>
        </w:rPr>
        <w:t>ANONYMIZOVÁNO</w:t>
      </w:r>
    </w:p>
    <w:p w:rsidR="001C7935" w:rsidRDefault="00CD3D75">
      <w:pPr>
        <w:pStyle w:val="Zkladntext"/>
        <w:spacing w:before="9" w:line="216" w:lineRule="auto"/>
        <w:ind w:left="295" w:right="1826"/>
      </w:pPr>
      <w:r>
        <w:t>, IČO: 00023752,</w:t>
      </w:r>
    </w:p>
    <w:p w:rsidR="001C7935" w:rsidRDefault="00CD3D75">
      <w:pPr>
        <w:pStyle w:val="Zkladntext"/>
        <w:spacing w:line="240" w:lineRule="exact"/>
        <w:ind w:left="295"/>
      </w:pPr>
      <w:r>
        <w:t>DIČ: CZ00023752,</w:t>
      </w:r>
    </w:p>
    <w:p w:rsidR="001C7935" w:rsidRDefault="00CD3D75">
      <w:pPr>
        <w:pStyle w:val="Zkladntext"/>
        <w:spacing w:line="244" w:lineRule="exact"/>
        <w:ind w:left="295"/>
      </w:pPr>
      <w:proofErr w:type="spellStart"/>
      <w:proofErr w:type="gramStart"/>
      <w:r>
        <w:t>zastoupená</w:t>
      </w:r>
      <w:proofErr w:type="spellEnd"/>
      <w:proofErr w:type="gramEnd"/>
      <w:r>
        <w:t xml:space="preserve">: prof. </w:t>
      </w:r>
      <w:proofErr w:type="spellStart"/>
      <w:r>
        <w:t>MUDr</w:t>
      </w:r>
      <w:proofErr w:type="spellEnd"/>
      <w:r>
        <w:t xml:space="preserve">. Jiří Horáček, Ph.D., FCMA, </w:t>
      </w:r>
      <w:proofErr w:type="spellStart"/>
      <w:r>
        <w:t>ředitel</w:t>
      </w:r>
      <w:proofErr w:type="spellEnd"/>
    </w:p>
    <w:p w:rsidR="001C7935" w:rsidRDefault="00CD3D75">
      <w:pPr>
        <w:spacing w:before="6" w:line="218" w:lineRule="auto"/>
        <w:ind w:left="295" w:right="7128"/>
        <w:rPr>
          <w:i/>
        </w:rPr>
      </w:pPr>
      <w:r>
        <w:rPr>
          <w:i/>
        </w:rPr>
        <w:t>(</w:t>
      </w:r>
      <w:proofErr w:type="spellStart"/>
      <w:proofErr w:type="gramStart"/>
      <w:r>
        <w:rPr>
          <w:i/>
        </w:rPr>
        <w:t>dále</w:t>
      </w:r>
      <w:proofErr w:type="spellEnd"/>
      <w:proofErr w:type="gramEnd"/>
      <w:r>
        <w:rPr>
          <w:i/>
        </w:rPr>
        <w:t xml:space="preserve"> </w:t>
      </w:r>
      <w:proofErr w:type="spellStart"/>
      <w:r>
        <w:rPr>
          <w:i/>
        </w:rPr>
        <w:t>jen</w:t>
      </w:r>
      <w:proofErr w:type="spellEnd"/>
      <w:r>
        <w:rPr>
          <w:i/>
        </w:rPr>
        <w:t xml:space="preserve"> „</w:t>
      </w:r>
      <w:proofErr w:type="spellStart"/>
      <w:r>
        <w:rPr>
          <w:i/>
        </w:rPr>
        <w:t>příjemce</w:t>
      </w:r>
      <w:proofErr w:type="spellEnd"/>
      <w:r>
        <w:rPr>
          <w:i/>
        </w:rPr>
        <w:t xml:space="preserve">“) </w:t>
      </w:r>
      <w:proofErr w:type="spellStart"/>
      <w:r>
        <w:rPr>
          <w:i/>
        </w:rPr>
        <w:t>na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straně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jedné</w:t>
      </w:r>
      <w:proofErr w:type="spellEnd"/>
      <w:r>
        <w:rPr>
          <w:i/>
        </w:rPr>
        <w:t>,</w:t>
      </w:r>
    </w:p>
    <w:p w:rsidR="001C7935" w:rsidRDefault="001C7935">
      <w:pPr>
        <w:pStyle w:val="Zkladntext"/>
        <w:rPr>
          <w:i/>
        </w:rPr>
      </w:pPr>
    </w:p>
    <w:p w:rsidR="001C7935" w:rsidRDefault="001C7935">
      <w:pPr>
        <w:pStyle w:val="Zkladntext"/>
        <w:spacing w:before="10"/>
        <w:rPr>
          <w:i/>
          <w:sz w:val="16"/>
        </w:rPr>
      </w:pPr>
    </w:p>
    <w:p w:rsidR="001C7935" w:rsidRDefault="00CD3D75">
      <w:pPr>
        <w:pStyle w:val="Nadpis3"/>
        <w:spacing w:before="1" w:line="255" w:lineRule="exact"/>
        <w:ind w:right="0"/>
        <w:jc w:val="left"/>
      </w:pPr>
      <w:proofErr w:type="spellStart"/>
      <w:r>
        <w:t>Vysoké</w:t>
      </w:r>
      <w:proofErr w:type="spellEnd"/>
      <w:r>
        <w:t xml:space="preserve"> </w:t>
      </w:r>
      <w:proofErr w:type="spellStart"/>
      <w:r>
        <w:t>učení</w:t>
      </w:r>
      <w:proofErr w:type="spellEnd"/>
      <w:r>
        <w:t xml:space="preserve"> </w:t>
      </w:r>
      <w:proofErr w:type="spellStart"/>
      <w:r>
        <w:t>technické</w:t>
      </w:r>
      <w:proofErr w:type="spellEnd"/>
      <w:r>
        <w:t xml:space="preserve"> v </w:t>
      </w:r>
      <w:proofErr w:type="spellStart"/>
      <w:r>
        <w:t>Brně</w:t>
      </w:r>
      <w:proofErr w:type="spellEnd"/>
    </w:p>
    <w:p w:rsidR="001C7935" w:rsidRDefault="00CD3D75">
      <w:pPr>
        <w:spacing w:line="244" w:lineRule="exact"/>
        <w:ind w:left="295"/>
        <w:rPr>
          <w:b/>
        </w:rPr>
      </w:pPr>
      <w:proofErr w:type="spellStart"/>
      <w:r>
        <w:rPr>
          <w:b/>
        </w:rPr>
        <w:t>Fakulta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elektrotechniky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komunikačních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technologií</w:t>
      </w:r>
      <w:proofErr w:type="spellEnd"/>
    </w:p>
    <w:p w:rsidR="001C7935" w:rsidRDefault="00CD3D75">
      <w:pPr>
        <w:pStyle w:val="Zkladntext"/>
        <w:spacing w:line="245" w:lineRule="exact"/>
        <w:ind w:left="295"/>
      </w:pPr>
      <w:proofErr w:type="gramStart"/>
      <w:r>
        <w:t>se</w:t>
      </w:r>
      <w:proofErr w:type="gramEnd"/>
      <w:r>
        <w:t xml:space="preserve"> </w:t>
      </w:r>
      <w:proofErr w:type="spellStart"/>
      <w:r>
        <w:t>sídlem</w:t>
      </w:r>
      <w:proofErr w:type="spellEnd"/>
      <w:r>
        <w:t xml:space="preserve"> : </w:t>
      </w:r>
      <w:proofErr w:type="spellStart"/>
      <w:r>
        <w:t>Technická</w:t>
      </w:r>
      <w:proofErr w:type="spellEnd"/>
      <w:r>
        <w:t xml:space="preserve"> 3058/10, 616 00 Brno</w:t>
      </w:r>
    </w:p>
    <w:p w:rsidR="003367A9" w:rsidRPr="003367A9" w:rsidRDefault="00CD3D75" w:rsidP="003367A9">
      <w:pPr>
        <w:pStyle w:val="Zkladntext"/>
        <w:spacing w:before="157" w:line="261" w:lineRule="exact"/>
        <w:ind w:left="276"/>
        <w:rPr>
          <w:rFonts w:ascii="Verdana" w:hAnsi="Verdana"/>
          <w:b/>
          <w:sz w:val="18"/>
        </w:rPr>
      </w:pPr>
      <w:proofErr w:type="spellStart"/>
      <w:proofErr w:type="gramStart"/>
      <w:r>
        <w:t>bankovní</w:t>
      </w:r>
      <w:proofErr w:type="spellEnd"/>
      <w:proofErr w:type="gramEnd"/>
      <w:r>
        <w:t xml:space="preserve"> </w:t>
      </w:r>
      <w:proofErr w:type="spellStart"/>
      <w:r>
        <w:t>spojení</w:t>
      </w:r>
      <w:proofErr w:type="spellEnd"/>
      <w:r>
        <w:t xml:space="preserve">: ČSOB, a. s., </w:t>
      </w:r>
      <w:proofErr w:type="spellStart"/>
      <w:r>
        <w:t>číslo</w:t>
      </w:r>
      <w:proofErr w:type="spellEnd"/>
      <w:r>
        <w:t xml:space="preserve"> </w:t>
      </w:r>
      <w:proofErr w:type="spellStart"/>
      <w:r>
        <w:t>účtu</w:t>
      </w:r>
      <w:proofErr w:type="spellEnd"/>
      <w:r>
        <w:t xml:space="preserve"> </w:t>
      </w:r>
      <w:r w:rsidR="003367A9" w:rsidRPr="003367A9">
        <w:rPr>
          <w:rFonts w:ascii="Verdana" w:hAnsi="Verdana"/>
          <w:b/>
          <w:sz w:val="18"/>
          <w:highlight w:val="yellow"/>
        </w:rPr>
        <w:t>ANONYMIZOVÁNO</w:t>
      </w:r>
    </w:p>
    <w:p w:rsidR="001C7935" w:rsidRDefault="00CD3D75">
      <w:pPr>
        <w:pStyle w:val="Zkladntext"/>
        <w:spacing w:before="9" w:line="216" w:lineRule="auto"/>
        <w:ind w:left="295" w:right="3532"/>
      </w:pPr>
      <w:r>
        <w:t>IČO: 00216305</w:t>
      </w:r>
    </w:p>
    <w:p w:rsidR="001C7935" w:rsidRDefault="00CD3D75">
      <w:pPr>
        <w:pStyle w:val="Zkladntext"/>
        <w:spacing w:line="242" w:lineRule="exact"/>
        <w:ind w:left="295"/>
      </w:pPr>
      <w:r>
        <w:t>DIČ: CZ00216305</w:t>
      </w:r>
    </w:p>
    <w:p w:rsidR="003367A9" w:rsidRPr="003367A9" w:rsidRDefault="00CD3D75" w:rsidP="003367A9">
      <w:pPr>
        <w:pStyle w:val="Zkladntext"/>
        <w:spacing w:before="157" w:line="261" w:lineRule="exact"/>
        <w:ind w:left="276"/>
        <w:rPr>
          <w:rFonts w:ascii="Verdana" w:hAnsi="Verdana"/>
          <w:b/>
          <w:sz w:val="18"/>
        </w:rPr>
      </w:pPr>
      <w:proofErr w:type="spellStart"/>
      <w:proofErr w:type="gramStart"/>
      <w:r>
        <w:t>zastoupená</w:t>
      </w:r>
      <w:proofErr w:type="spellEnd"/>
      <w:proofErr w:type="gramEnd"/>
      <w:r>
        <w:t xml:space="preserve">: prof. </w:t>
      </w:r>
      <w:proofErr w:type="spellStart"/>
      <w:r>
        <w:t>RNDr</w:t>
      </w:r>
      <w:proofErr w:type="spellEnd"/>
      <w:r>
        <w:t xml:space="preserve">. </w:t>
      </w:r>
      <w:r w:rsidR="003367A9" w:rsidRPr="003367A9">
        <w:rPr>
          <w:rFonts w:ascii="Verdana" w:hAnsi="Verdana"/>
          <w:b/>
          <w:sz w:val="18"/>
          <w:highlight w:val="yellow"/>
        </w:rPr>
        <w:t>ANONYMIZOVÁNO</w:t>
      </w:r>
    </w:p>
    <w:p w:rsidR="001C7935" w:rsidRDefault="00CD3D75">
      <w:pPr>
        <w:pStyle w:val="Zkladntext"/>
        <w:spacing w:before="3" w:line="225" w:lineRule="auto"/>
        <w:ind w:left="295" w:right="4108"/>
      </w:pPr>
      <w:r>
        <w:t xml:space="preserve">, </w:t>
      </w:r>
      <w:proofErr w:type="spellStart"/>
      <w:r>
        <w:t>CSc</w:t>
      </w:r>
      <w:proofErr w:type="spellEnd"/>
      <w:r>
        <w:t xml:space="preserve">., </w:t>
      </w:r>
      <w:proofErr w:type="spellStart"/>
      <w:r>
        <w:t>děkan</w:t>
      </w:r>
      <w:proofErr w:type="spellEnd"/>
      <w:r>
        <w:t xml:space="preserve"> FEKT</w:t>
      </w:r>
      <w:r>
        <w:rPr>
          <w:spacing w:val="-1"/>
        </w:rPr>
        <w:t xml:space="preserve"> </w:t>
      </w:r>
      <w:r>
        <w:t>VUT</w:t>
      </w:r>
    </w:p>
    <w:p w:rsidR="001C7935" w:rsidRDefault="00CD3D75">
      <w:pPr>
        <w:spacing w:before="1" w:line="223" w:lineRule="auto"/>
        <w:ind w:left="295" w:right="5804"/>
        <w:jc w:val="both"/>
        <w:rPr>
          <w:i/>
        </w:rPr>
      </w:pPr>
      <w:proofErr w:type="spellStart"/>
      <w:proofErr w:type="gramStart"/>
      <w:r>
        <w:t>číslo</w:t>
      </w:r>
      <w:proofErr w:type="spellEnd"/>
      <w:proofErr w:type="gramEnd"/>
      <w:r>
        <w:t xml:space="preserve"> </w:t>
      </w:r>
      <w:proofErr w:type="spellStart"/>
      <w:r>
        <w:t>smlouvy</w:t>
      </w:r>
      <w:proofErr w:type="spellEnd"/>
      <w:r>
        <w:t xml:space="preserve"> VUT: 22823/2025/01 </w:t>
      </w:r>
      <w:r>
        <w:rPr>
          <w:i/>
        </w:rPr>
        <w:t>(</w:t>
      </w:r>
      <w:proofErr w:type="spellStart"/>
      <w:r>
        <w:rPr>
          <w:i/>
        </w:rPr>
        <w:t>dále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jen</w:t>
      </w:r>
      <w:proofErr w:type="spellEnd"/>
      <w:r>
        <w:rPr>
          <w:i/>
        </w:rPr>
        <w:t xml:space="preserve"> „</w:t>
      </w:r>
      <w:proofErr w:type="spellStart"/>
      <w:r>
        <w:rPr>
          <w:i/>
        </w:rPr>
        <w:t>další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účastník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projektu</w:t>
      </w:r>
      <w:proofErr w:type="spellEnd"/>
      <w:r>
        <w:rPr>
          <w:i/>
        </w:rPr>
        <w:t xml:space="preserve">“), </w:t>
      </w:r>
      <w:proofErr w:type="spellStart"/>
      <w:r>
        <w:rPr>
          <w:i/>
        </w:rPr>
        <w:t>na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straně</w:t>
      </w:r>
      <w:proofErr w:type="spellEnd"/>
      <w:r>
        <w:rPr>
          <w:i/>
          <w:spacing w:val="-2"/>
        </w:rPr>
        <w:t xml:space="preserve"> </w:t>
      </w:r>
      <w:proofErr w:type="spellStart"/>
      <w:r>
        <w:rPr>
          <w:i/>
        </w:rPr>
        <w:t>druhé</w:t>
      </w:r>
      <w:proofErr w:type="spellEnd"/>
    </w:p>
    <w:p w:rsidR="001C7935" w:rsidRDefault="001C7935">
      <w:pPr>
        <w:pStyle w:val="Zkladntext"/>
        <w:rPr>
          <w:i/>
        </w:rPr>
      </w:pPr>
    </w:p>
    <w:p w:rsidR="001C7935" w:rsidRDefault="00CD3D75">
      <w:pPr>
        <w:pStyle w:val="Nadpis3"/>
        <w:spacing w:before="167"/>
        <w:ind w:left="1969"/>
      </w:pPr>
      <w:r>
        <w:t>I.</w:t>
      </w:r>
    </w:p>
    <w:p w:rsidR="001C7935" w:rsidRDefault="00CD3D75">
      <w:pPr>
        <w:spacing w:line="245" w:lineRule="exact"/>
        <w:ind w:left="1965" w:right="2682"/>
        <w:jc w:val="center"/>
        <w:rPr>
          <w:b/>
        </w:rPr>
      </w:pPr>
      <w:proofErr w:type="spellStart"/>
      <w:r>
        <w:rPr>
          <w:b/>
        </w:rPr>
        <w:t>Předmět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dodatk</w:t>
      </w:r>
      <w:r>
        <w:rPr>
          <w:b/>
        </w:rPr>
        <w:t>u</w:t>
      </w:r>
      <w:proofErr w:type="spellEnd"/>
    </w:p>
    <w:p w:rsidR="001C7935" w:rsidRDefault="001C7935">
      <w:pPr>
        <w:pStyle w:val="Zkladntext"/>
        <w:rPr>
          <w:b/>
        </w:rPr>
      </w:pPr>
    </w:p>
    <w:p w:rsidR="001C7935" w:rsidRDefault="00CD3D75">
      <w:pPr>
        <w:pStyle w:val="Zkladntext"/>
        <w:spacing w:before="197" w:line="228" w:lineRule="auto"/>
        <w:ind w:left="254"/>
      </w:pPr>
      <w:r>
        <w:t>Na</w:t>
      </w:r>
      <w:r>
        <w:rPr>
          <w:spacing w:val="-9"/>
        </w:rPr>
        <w:t xml:space="preserve"> </w:t>
      </w:r>
      <w:proofErr w:type="spellStart"/>
      <w:r>
        <w:t>základě</w:t>
      </w:r>
      <w:proofErr w:type="spellEnd"/>
      <w:r>
        <w:rPr>
          <w:spacing w:val="-9"/>
        </w:rPr>
        <w:t xml:space="preserve"> </w:t>
      </w:r>
      <w:proofErr w:type="spellStart"/>
      <w:r>
        <w:t>dohody</w:t>
      </w:r>
      <w:proofErr w:type="spellEnd"/>
      <w:r>
        <w:rPr>
          <w:spacing w:val="-7"/>
        </w:rPr>
        <w:t xml:space="preserve"> </w:t>
      </w:r>
      <w:proofErr w:type="spellStart"/>
      <w:r>
        <w:t>smluvních</w:t>
      </w:r>
      <w:proofErr w:type="spellEnd"/>
      <w:r>
        <w:rPr>
          <w:spacing w:val="-9"/>
        </w:rPr>
        <w:t xml:space="preserve"> </w:t>
      </w:r>
      <w:proofErr w:type="spellStart"/>
      <w:r>
        <w:t>stran</w:t>
      </w:r>
      <w:proofErr w:type="spellEnd"/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proofErr w:type="spellStart"/>
      <w:r>
        <w:t>mění</w:t>
      </w:r>
      <w:proofErr w:type="spellEnd"/>
      <w:r>
        <w:rPr>
          <w:spacing w:val="-12"/>
        </w:rPr>
        <w:t xml:space="preserve"> </w:t>
      </w:r>
      <w:proofErr w:type="spellStart"/>
      <w:r>
        <w:t>původní</w:t>
      </w:r>
      <w:proofErr w:type="spellEnd"/>
      <w:r>
        <w:rPr>
          <w:spacing w:val="-9"/>
        </w:rPr>
        <w:t xml:space="preserve"> </w:t>
      </w:r>
      <w:proofErr w:type="spellStart"/>
      <w:r>
        <w:t>Smlouva</w:t>
      </w:r>
      <w:proofErr w:type="spellEnd"/>
      <w:r>
        <w:rPr>
          <w:spacing w:val="-11"/>
        </w:rPr>
        <w:t xml:space="preserve"> </w:t>
      </w:r>
      <w:r>
        <w:t>o</w:t>
      </w:r>
      <w:r>
        <w:rPr>
          <w:spacing w:val="-7"/>
        </w:rPr>
        <w:t xml:space="preserve"> </w:t>
      </w:r>
      <w:proofErr w:type="spellStart"/>
      <w:r>
        <w:t>řešení</w:t>
      </w:r>
      <w:proofErr w:type="spellEnd"/>
      <w:r>
        <w:rPr>
          <w:spacing w:val="-12"/>
        </w:rPr>
        <w:t xml:space="preserve"> </w:t>
      </w:r>
      <w:proofErr w:type="spellStart"/>
      <w:r>
        <w:t>části</w:t>
      </w:r>
      <w:proofErr w:type="spellEnd"/>
      <w:r>
        <w:rPr>
          <w:spacing w:val="-11"/>
        </w:rPr>
        <w:t xml:space="preserve"> </w:t>
      </w:r>
      <w:proofErr w:type="spellStart"/>
      <w:r>
        <w:t>projektu</w:t>
      </w:r>
      <w:proofErr w:type="spellEnd"/>
      <w:r>
        <w:rPr>
          <w:spacing w:val="-9"/>
        </w:rPr>
        <w:t xml:space="preserve"> </w:t>
      </w:r>
      <w:proofErr w:type="spellStart"/>
      <w:r>
        <w:t>uzavřená</w:t>
      </w:r>
      <w:proofErr w:type="spellEnd"/>
      <w:r>
        <w:rPr>
          <w:spacing w:val="-8"/>
        </w:rPr>
        <w:t xml:space="preserve"> </w:t>
      </w:r>
      <w:proofErr w:type="spellStart"/>
      <w:r>
        <w:t>dne</w:t>
      </w:r>
      <w:proofErr w:type="spellEnd"/>
      <w:r>
        <w:t xml:space="preserve"> 30.06.2023, </w:t>
      </w:r>
      <w:proofErr w:type="spellStart"/>
      <w:r>
        <w:t>vztahující</w:t>
      </w:r>
      <w:proofErr w:type="spellEnd"/>
      <w:r>
        <w:t xml:space="preserve"> se k</w:t>
      </w:r>
      <w:r>
        <w:rPr>
          <w:spacing w:val="-6"/>
        </w:rPr>
        <w:t xml:space="preserve"> </w:t>
      </w:r>
      <w:proofErr w:type="spellStart"/>
      <w:r>
        <w:t>projektu</w:t>
      </w:r>
      <w:proofErr w:type="spellEnd"/>
      <w:r>
        <w:t>:</w:t>
      </w:r>
    </w:p>
    <w:p w:rsidR="001C7935" w:rsidRDefault="001C7935">
      <w:pPr>
        <w:pStyle w:val="Zkladntext"/>
        <w:spacing w:before="5"/>
        <w:rPr>
          <w:sz w:val="30"/>
        </w:rPr>
      </w:pPr>
    </w:p>
    <w:p w:rsidR="001C7935" w:rsidRDefault="00CD3D75">
      <w:pPr>
        <w:pStyle w:val="Nadpis4"/>
        <w:spacing w:line="199" w:lineRule="auto"/>
      </w:pPr>
      <w:proofErr w:type="spellStart"/>
      <w:r>
        <w:t>Název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: </w:t>
      </w:r>
      <w:proofErr w:type="spellStart"/>
      <w:r>
        <w:t>Neurozobrazování</w:t>
      </w:r>
      <w:proofErr w:type="spellEnd"/>
      <w:r>
        <w:t xml:space="preserve"> </w:t>
      </w:r>
      <w:proofErr w:type="spellStart"/>
      <w:r>
        <w:t>funkční</w:t>
      </w:r>
      <w:proofErr w:type="spellEnd"/>
      <w:r>
        <w:t xml:space="preserve"> </w:t>
      </w:r>
      <w:proofErr w:type="spellStart"/>
      <w:r>
        <w:t>konektivity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základě</w:t>
      </w:r>
      <w:proofErr w:type="spellEnd"/>
      <w:r>
        <w:t xml:space="preserve"> EEG/</w:t>
      </w:r>
      <w:proofErr w:type="spellStart"/>
      <w:r>
        <w:t>ECoG</w:t>
      </w:r>
      <w:proofErr w:type="spellEnd"/>
      <w:r>
        <w:t xml:space="preserve"> u </w:t>
      </w:r>
      <w:proofErr w:type="spellStart"/>
      <w:r>
        <w:t>potkanů</w:t>
      </w:r>
      <w:proofErr w:type="spellEnd"/>
      <w:r>
        <w:t xml:space="preserve"> - </w:t>
      </w:r>
      <w:proofErr w:type="spellStart"/>
      <w:r>
        <w:t>optimalizace</w:t>
      </w:r>
      <w:proofErr w:type="spellEnd"/>
      <w:r>
        <w:t xml:space="preserve">, </w:t>
      </w:r>
      <w:proofErr w:type="spellStart"/>
      <w:r>
        <w:t>standardizace</w:t>
      </w:r>
      <w:proofErr w:type="spellEnd"/>
      <w:r>
        <w:t xml:space="preserve"> a </w:t>
      </w:r>
      <w:proofErr w:type="spellStart"/>
      <w:r>
        <w:t>translační</w:t>
      </w:r>
      <w:proofErr w:type="spellEnd"/>
      <w:r>
        <w:t xml:space="preserve"> </w:t>
      </w:r>
      <w:proofErr w:type="spellStart"/>
      <w:r>
        <w:t>skok</w:t>
      </w:r>
      <w:proofErr w:type="spellEnd"/>
      <w:r>
        <w:t xml:space="preserve"> v </w:t>
      </w:r>
      <w:proofErr w:type="spellStart"/>
      <w:r>
        <w:t>neuropsychofarmakologii</w:t>
      </w:r>
      <w:proofErr w:type="spellEnd"/>
    </w:p>
    <w:p w:rsidR="001C7935" w:rsidRDefault="00CD3D75">
      <w:pPr>
        <w:spacing w:before="85"/>
        <w:ind w:left="295"/>
        <w:rPr>
          <w:b/>
          <w:i/>
        </w:rPr>
      </w:pPr>
      <w:proofErr w:type="spellStart"/>
      <w:r>
        <w:rPr>
          <w:b/>
          <w:i/>
        </w:rPr>
        <w:t>Číslo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projektu</w:t>
      </w:r>
      <w:proofErr w:type="spellEnd"/>
      <w:r>
        <w:rPr>
          <w:b/>
          <w:i/>
        </w:rPr>
        <w:t>: 23-07578K</w:t>
      </w:r>
    </w:p>
    <w:p w:rsidR="001C7935" w:rsidRDefault="00CD3D75">
      <w:pPr>
        <w:pStyle w:val="Zkladntext"/>
        <w:spacing w:before="75"/>
        <w:ind w:left="295"/>
      </w:pPr>
      <w:proofErr w:type="spellStart"/>
      <w:proofErr w:type="gramStart"/>
      <w:r>
        <w:rPr>
          <w:color w:val="010302"/>
        </w:rPr>
        <w:t>tímto</w:t>
      </w:r>
      <w:proofErr w:type="spellEnd"/>
      <w:proofErr w:type="gramEnd"/>
      <w:r>
        <w:rPr>
          <w:color w:val="010302"/>
        </w:rPr>
        <w:t xml:space="preserve"> </w:t>
      </w:r>
      <w:proofErr w:type="spellStart"/>
      <w:r>
        <w:rPr>
          <w:color w:val="010302"/>
        </w:rPr>
        <w:t>způsobem</w:t>
      </w:r>
      <w:proofErr w:type="spellEnd"/>
      <w:r>
        <w:rPr>
          <w:color w:val="010302"/>
        </w:rPr>
        <w:t>:</w:t>
      </w:r>
    </w:p>
    <w:p w:rsidR="001C7935" w:rsidRDefault="001C7935">
      <w:pPr>
        <w:pStyle w:val="Zkladntext"/>
        <w:spacing w:before="6"/>
        <w:rPr>
          <w:sz w:val="26"/>
        </w:rPr>
      </w:pPr>
    </w:p>
    <w:p w:rsidR="001C7935" w:rsidRDefault="00CD3D75">
      <w:pPr>
        <w:pStyle w:val="Zkladntext"/>
        <w:spacing w:before="1"/>
        <w:ind w:left="254"/>
      </w:pPr>
      <w:proofErr w:type="spellStart"/>
      <w:r>
        <w:t>Článek</w:t>
      </w:r>
      <w:proofErr w:type="spellEnd"/>
      <w:r>
        <w:t xml:space="preserve"> II.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zajištění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odst</w:t>
      </w:r>
      <w:proofErr w:type="spellEnd"/>
      <w:r>
        <w:t xml:space="preserve">. </w:t>
      </w:r>
      <w:proofErr w:type="gramStart"/>
      <w:r>
        <w:t>4.,</w:t>
      </w:r>
      <w:proofErr w:type="gramEnd"/>
      <w:r>
        <w:t xml:space="preserve"> </w:t>
      </w:r>
      <w:proofErr w:type="spellStart"/>
      <w:r>
        <w:t>nově</w:t>
      </w:r>
      <w:proofErr w:type="spellEnd"/>
      <w:r>
        <w:t xml:space="preserve"> </w:t>
      </w:r>
      <w:proofErr w:type="spellStart"/>
      <w:r>
        <w:t>zní</w:t>
      </w:r>
      <w:proofErr w:type="spellEnd"/>
      <w:r>
        <w:t xml:space="preserve"> </w:t>
      </w:r>
      <w:proofErr w:type="spellStart"/>
      <w:r>
        <w:t>takto</w:t>
      </w:r>
      <w:proofErr w:type="spellEnd"/>
      <w:r>
        <w:t>:</w:t>
      </w:r>
    </w:p>
    <w:p w:rsidR="001C7935" w:rsidRDefault="001C7935">
      <w:pPr>
        <w:pStyle w:val="Zkladntext"/>
        <w:spacing w:before="7"/>
        <w:rPr>
          <w:sz w:val="27"/>
        </w:rPr>
      </w:pPr>
    </w:p>
    <w:p w:rsidR="001C7935" w:rsidRDefault="00CD3D75">
      <w:pPr>
        <w:pStyle w:val="Zkladntext"/>
        <w:spacing w:line="228" w:lineRule="auto"/>
        <w:ind w:left="254" w:right="340"/>
        <w:jc w:val="both"/>
      </w:pPr>
      <w:r>
        <w:t xml:space="preserve">„4.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předloží</w:t>
      </w:r>
      <w:proofErr w:type="spellEnd"/>
      <w:r>
        <w:t xml:space="preserve"> </w:t>
      </w:r>
      <w:proofErr w:type="spellStart"/>
      <w:r>
        <w:t>příjemci</w:t>
      </w:r>
      <w:proofErr w:type="spellEnd"/>
      <w:r>
        <w:t xml:space="preserve"> </w:t>
      </w:r>
      <w:proofErr w:type="spellStart"/>
      <w:r>
        <w:t>vyúčtování</w:t>
      </w:r>
      <w:proofErr w:type="spellEnd"/>
      <w:r>
        <w:t xml:space="preserve"> </w:t>
      </w:r>
      <w:proofErr w:type="spellStart"/>
      <w:r>
        <w:t>poskytnutých</w:t>
      </w:r>
      <w:proofErr w:type="spellEnd"/>
      <w:r>
        <w:t xml:space="preserve"> </w:t>
      </w:r>
      <w:proofErr w:type="spellStart"/>
      <w:r>
        <w:t>účelových</w:t>
      </w:r>
      <w:proofErr w:type="spellEnd"/>
      <w:r>
        <w:t xml:space="preserve"> </w:t>
      </w:r>
      <w:proofErr w:type="spellStart"/>
      <w:r>
        <w:t>finančních</w:t>
      </w:r>
      <w:proofErr w:type="spellEnd"/>
      <w:r>
        <w:t xml:space="preserve"> </w:t>
      </w:r>
      <w:proofErr w:type="spellStart"/>
      <w:r>
        <w:t>prostředků</w:t>
      </w:r>
      <w:proofErr w:type="spellEnd"/>
      <w:r>
        <w:rPr>
          <w:spacing w:val="-9"/>
        </w:rPr>
        <w:t xml:space="preserve"> </w:t>
      </w:r>
      <w:proofErr w:type="spellStart"/>
      <w:r>
        <w:t>za</w:t>
      </w:r>
      <w:proofErr w:type="spellEnd"/>
      <w:r>
        <w:rPr>
          <w:spacing w:val="-8"/>
        </w:rPr>
        <w:t xml:space="preserve"> </w:t>
      </w:r>
      <w:proofErr w:type="spellStart"/>
      <w:r>
        <w:t>každý</w:t>
      </w:r>
      <w:proofErr w:type="spellEnd"/>
      <w:r>
        <w:rPr>
          <w:spacing w:val="-7"/>
        </w:rPr>
        <w:t xml:space="preserve"> </w:t>
      </w:r>
      <w:proofErr w:type="spellStart"/>
      <w:r>
        <w:t>kalendářní</w:t>
      </w:r>
      <w:proofErr w:type="spellEnd"/>
      <w:r>
        <w:rPr>
          <w:spacing w:val="-8"/>
        </w:rPr>
        <w:t xml:space="preserve"> </w:t>
      </w:r>
      <w:proofErr w:type="spellStart"/>
      <w:r>
        <w:t>rok</w:t>
      </w:r>
      <w:proofErr w:type="spellEnd"/>
      <w:r>
        <w:rPr>
          <w:spacing w:val="-8"/>
        </w:rPr>
        <w:t xml:space="preserve"> </w:t>
      </w:r>
      <w:proofErr w:type="spellStart"/>
      <w:r>
        <w:t>nejpozději</w:t>
      </w:r>
      <w:proofErr w:type="spellEnd"/>
      <w:r>
        <w:rPr>
          <w:spacing w:val="-9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rPr>
          <w:u w:val="single"/>
        </w:rPr>
        <w:t>14.</w:t>
      </w:r>
      <w:r>
        <w:rPr>
          <w:spacing w:val="-9"/>
          <w:u w:val="single"/>
        </w:rPr>
        <w:t xml:space="preserve"> </w:t>
      </w:r>
      <w:proofErr w:type="spellStart"/>
      <w:proofErr w:type="gramStart"/>
      <w:r>
        <w:rPr>
          <w:u w:val="single"/>
        </w:rPr>
        <w:t>ledna</w:t>
      </w:r>
      <w:proofErr w:type="spellEnd"/>
      <w:proofErr w:type="gramEnd"/>
      <w:r>
        <w:rPr>
          <w:spacing w:val="-8"/>
        </w:rPr>
        <w:t xml:space="preserve"> </w:t>
      </w:r>
      <w:proofErr w:type="spellStart"/>
      <w:r>
        <w:t>následujícího</w:t>
      </w:r>
      <w:proofErr w:type="spellEnd"/>
      <w:r>
        <w:rPr>
          <w:spacing w:val="-7"/>
        </w:rPr>
        <w:t xml:space="preserve"> </w:t>
      </w:r>
      <w:proofErr w:type="spellStart"/>
      <w:r>
        <w:t>kalendářního</w:t>
      </w:r>
      <w:proofErr w:type="spellEnd"/>
      <w:r>
        <w:rPr>
          <w:spacing w:val="-8"/>
        </w:rPr>
        <w:t xml:space="preserve"> </w:t>
      </w:r>
      <w:proofErr w:type="spellStart"/>
      <w:r>
        <w:t>roku</w:t>
      </w:r>
      <w:proofErr w:type="spellEnd"/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součásti</w:t>
      </w:r>
      <w:proofErr w:type="spellEnd"/>
      <w:r>
        <w:rPr>
          <w:spacing w:val="-2"/>
        </w:rPr>
        <w:t xml:space="preserve"> </w:t>
      </w:r>
      <w:proofErr w:type="spellStart"/>
      <w:r>
        <w:t>bude</w:t>
      </w:r>
      <w:proofErr w:type="spellEnd"/>
      <w:r>
        <w:t>:</w:t>
      </w:r>
    </w:p>
    <w:p w:rsidR="001C7935" w:rsidRDefault="00CD3D75">
      <w:pPr>
        <w:pStyle w:val="Odstavecseseznamem"/>
        <w:numPr>
          <w:ilvl w:val="0"/>
          <w:numId w:val="2"/>
        </w:numPr>
        <w:tabs>
          <w:tab w:val="left" w:pos="579"/>
        </w:tabs>
        <w:spacing w:line="249" w:lineRule="exact"/>
        <w:ind w:hanging="325"/>
      </w:pPr>
      <w:proofErr w:type="spellStart"/>
      <w:r>
        <w:t>souhrnný</w:t>
      </w:r>
      <w:proofErr w:type="spellEnd"/>
      <w:r>
        <w:t xml:space="preserve"> </w:t>
      </w:r>
      <w:proofErr w:type="spellStart"/>
      <w:r>
        <w:t>přehled</w:t>
      </w:r>
      <w:proofErr w:type="spellEnd"/>
      <w:r>
        <w:t xml:space="preserve"> </w:t>
      </w:r>
      <w:proofErr w:type="spellStart"/>
      <w:r>
        <w:t>čerpání</w:t>
      </w:r>
      <w:proofErr w:type="spellEnd"/>
      <w:r>
        <w:rPr>
          <w:spacing w:val="-1"/>
        </w:rPr>
        <w:t xml:space="preserve"> </w:t>
      </w:r>
      <w:proofErr w:type="spellStart"/>
      <w:r>
        <w:t>nákladů</w:t>
      </w:r>
      <w:proofErr w:type="spellEnd"/>
      <w:r>
        <w:t>,</w:t>
      </w:r>
    </w:p>
    <w:p w:rsidR="001C7935" w:rsidRDefault="00CD3D75">
      <w:pPr>
        <w:pStyle w:val="Odstavecseseznamem"/>
        <w:numPr>
          <w:ilvl w:val="0"/>
          <w:numId w:val="2"/>
        </w:numPr>
        <w:tabs>
          <w:tab w:val="left" w:pos="589"/>
        </w:tabs>
        <w:spacing w:line="253" w:lineRule="exact"/>
        <w:ind w:left="588" w:hanging="335"/>
      </w:pPr>
      <w:r>
        <w:t xml:space="preserve">u </w:t>
      </w:r>
      <w:proofErr w:type="spellStart"/>
      <w:r>
        <w:t>mzdových</w:t>
      </w:r>
      <w:proofErr w:type="spellEnd"/>
      <w:r>
        <w:t xml:space="preserve"> </w:t>
      </w:r>
      <w:proofErr w:type="spellStart"/>
      <w:r>
        <w:t>nákladů</w:t>
      </w:r>
      <w:proofErr w:type="spellEnd"/>
      <w:r>
        <w:t xml:space="preserve"> </w:t>
      </w:r>
      <w:proofErr w:type="spellStart"/>
      <w:r>
        <w:t>podrobný</w:t>
      </w:r>
      <w:proofErr w:type="spellEnd"/>
      <w:r>
        <w:t xml:space="preserve"> </w:t>
      </w:r>
      <w:proofErr w:type="spellStart"/>
      <w:r>
        <w:t>rozpis</w:t>
      </w:r>
      <w:proofErr w:type="spellEnd"/>
      <w:r>
        <w:t xml:space="preserve"> s </w:t>
      </w:r>
      <w:proofErr w:type="spellStart"/>
      <w:r>
        <w:t>uvedením</w:t>
      </w:r>
      <w:proofErr w:type="spellEnd"/>
      <w:r>
        <w:rPr>
          <w:spacing w:val="-7"/>
        </w:rPr>
        <w:t xml:space="preserve"> </w:t>
      </w:r>
      <w:proofErr w:type="spellStart"/>
      <w:r>
        <w:t>pracovníků</w:t>
      </w:r>
      <w:proofErr w:type="spellEnd"/>
      <w:r>
        <w:t>,</w:t>
      </w:r>
    </w:p>
    <w:p w:rsidR="001C7935" w:rsidRDefault="00CD3D75">
      <w:pPr>
        <w:pStyle w:val="Odstavecseseznamem"/>
        <w:numPr>
          <w:ilvl w:val="0"/>
          <w:numId w:val="2"/>
        </w:numPr>
        <w:tabs>
          <w:tab w:val="left" w:pos="724"/>
          <w:tab w:val="left" w:pos="725"/>
        </w:tabs>
        <w:spacing w:line="253" w:lineRule="exact"/>
        <w:ind w:left="724" w:hanging="471"/>
      </w:pPr>
      <w:proofErr w:type="spellStart"/>
      <w:r>
        <w:t>další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</w:t>
      </w:r>
      <w:proofErr w:type="spellStart"/>
      <w:r>
        <w:t>vyžadované</w:t>
      </w:r>
      <w:proofErr w:type="spellEnd"/>
      <w:r>
        <w:t xml:space="preserve"> </w:t>
      </w:r>
      <w:proofErr w:type="spellStart"/>
      <w:r>
        <w:t>poskytovatelem</w:t>
      </w:r>
      <w:proofErr w:type="spellEnd"/>
      <w:r>
        <w:t xml:space="preserve"> pro </w:t>
      </w:r>
      <w:proofErr w:type="spellStart"/>
      <w:r>
        <w:t>vyplnění</w:t>
      </w:r>
      <w:proofErr w:type="spellEnd"/>
      <w:r>
        <w:t xml:space="preserve"> </w:t>
      </w:r>
      <w:proofErr w:type="spellStart"/>
      <w:r>
        <w:t>dílčí</w:t>
      </w:r>
      <w:proofErr w:type="spellEnd"/>
      <w:r>
        <w:t xml:space="preserve"> a </w:t>
      </w:r>
      <w:proofErr w:type="spellStart"/>
      <w:r>
        <w:t>závěrečné</w:t>
      </w:r>
      <w:proofErr w:type="spellEnd"/>
      <w:r>
        <w:t xml:space="preserve"> </w:t>
      </w:r>
      <w:proofErr w:type="spellStart"/>
      <w:r>
        <w:t>zprávy</w:t>
      </w:r>
      <w:proofErr w:type="spellEnd"/>
      <w:r>
        <w:t xml:space="preserve"> o</w:t>
      </w:r>
      <w:r>
        <w:rPr>
          <w:spacing w:val="16"/>
        </w:rPr>
        <w:t xml:space="preserve"> </w:t>
      </w:r>
      <w:proofErr w:type="spellStart"/>
      <w:r>
        <w:t>řešení</w:t>
      </w:r>
      <w:proofErr w:type="spellEnd"/>
    </w:p>
    <w:p w:rsidR="001C7935" w:rsidRDefault="00CD3D75">
      <w:pPr>
        <w:pStyle w:val="Zkladntext"/>
        <w:spacing w:line="261" w:lineRule="exact"/>
        <w:ind w:left="254"/>
      </w:pPr>
      <w:proofErr w:type="spellStart"/>
      <w:proofErr w:type="gramStart"/>
      <w:r>
        <w:t>projektu</w:t>
      </w:r>
      <w:proofErr w:type="spellEnd"/>
      <w:proofErr w:type="gramEnd"/>
      <w:r>
        <w:t>.“</w:t>
      </w:r>
    </w:p>
    <w:p w:rsidR="001C7935" w:rsidRDefault="001C7935">
      <w:pPr>
        <w:spacing w:line="261" w:lineRule="exact"/>
        <w:sectPr w:rsidR="001C793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20" w:h="17330"/>
          <w:pgMar w:top="1340" w:right="960" w:bottom="1200" w:left="1680" w:header="708" w:footer="1005" w:gutter="0"/>
          <w:pgNumType w:start="1"/>
          <w:cols w:space="708"/>
        </w:sectPr>
      </w:pPr>
    </w:p>
    <w:p w:rsidR="001C7935" w:rsidRDefault="00CD3D75">
      <w:pPr>
        <w:pStyle w:val="Nadpis3"/>
        <w:spacing w:before="41" w:line="264" w:lineRule="exact"/>
        <w:ind w:left="1969"/>
      </w:pPr>
      <w:r>
        <w:lastRenderedPageBreak/>
        <w:t>II.</w:t>
      </w:r>
    </w:p>
    <w:p w:rsidR="001C7935" w:rsidRDefault="00CD3D75">
      <w:pPr>
        <w:spacing w:line="264" w:lineRule="exact"/>
        <w:ind w:left="1967" w:right="2682"/>
        <w:jc w:val="center"/>
        <w:rPr>
          <w:b/>
        </w:rPr>
      </w:pPr>
      <w:proofErr w:type="spellStart"/>
      <w:r>
        <w:rPr>
          <w:b/>
        </w:rPr>
        <w:t>Závěrečná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ustanovení</w:t>
      </w:r>
      <w:proofErr w:type="spellEnd"/>
    </w:p>
    <w:p w:rsidR="001C7935" w:rsidRDefault="001C7935">
      <w:pPr>
        <w:pStyle w:val="Zkladntext"/>
        <w:spacing w:before="6"/>
        <w:rPr>
          <w:b/>
          <w:sz w:val="19"/>
        </w:rPr>
      </w:pPr>
    </w:p>
    <w:p w:rsidR="001C7935" w:rsidRDefault="00CD3D75">
      <w:pPr>
        <w:pStyle w:val="Odstavecseseznamem"/>
        <w:numPr>
          <w:ilvl w:val="0"/>
          <w:numId w:val="1"/>
        </w:numPr>
        <w:tabs>
          <w:tab w:val="left" w:pos="594"/>
        </w:tabs>
        <w:spacing w:line="259" w:lineRule="exact"/>
        <w:ind w:hanging="318"/>
        <w:jc w:val="both"/>
      </w:pPr>
      <w:proofErr w:type="spellStart"/>
      <w:r>
        <w:t>Ostatní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Dodatkem</w:t>
      </w:r>
      <w:proofErr w:type="spellEnd"/>
      <w:r>
        <w:t xml:space="preserve"> č. 1 </w:t>
      </w:r>
      <w:proofErr w:type="spellStart"/>
      <w:r>
        <w:t>nedotčena</w:t>
      </w:r>
      <w:proofErr w:type="spellEnd"/>
      <w:r>
        <w:t xml:space="preserve"> a </w:t>
      </w:r>
      <w:proofErr w:type="spellStart"/>
      <w:r>
        <w:t>zůstávají</w:t>
      </w:r>
      <w:proofErr w:type="spellEnd"/>
      <w:r>
        <w:t xml:space="preserve"> </w:t>
      </w:r>
      <w:proofErr w:type="spellStart"/>
      <w:r>
        <w:t>nadále</w:t>
      </w:r>
      <w:proofErr w:type="spellEnd"/>
      <w:r>
        <w:rPr>
          <w:spacing w:val="-11"/>
        </w:rPr>
        <w:t xml:space="preserve"> </w:t>
      </w:r>
      <w:proofErr w:type="spellStart"/>
      <w:r>
        <w:t>beze</w:t>
      </w:r>
      <w:proofErr w:type="spellEnd"/>
    </w:p>
    <w:p w:rsidR="001C7935" w:rsidRDefault="00CD3D75">
      <w:pPr>
        <w:pStyle w:val="Zkladntext"/>
        <w:spacing w:line="248" w:lineRule="exact"/>
        <w:ind w:left="636"/>
        <w:jc w:val="both"/>
      </w:pPr>
      <w:proofErr w:type="spellStart"/>
      <w:proofErr w:type="gramStart"/>
      <w:r>
        <w:t>změny</w:t>
      </w:r>
      <w:proofErr w:type="spellEnd"/>
      <w:proofErr w:type="gramEnd"/>
      <w:r>
        <w:t xml:space="preserve"> v </w:t>
      </w:r>
      <w:proofErr w:type="spellStart"/>
      <w:r>
        <w:t>platnosti</w:t>
      </w:r>
      <w:proofErr w:type="spellEnd"/>
      <w:r>
        <w:t>.</w:t>
      </w:r>
    </w:p>
    <w:p w:rsidR="001C7935" w:rsidRDefault="00CD3D75">
      <w:pPr>
        <w:pStyle w:val="Odstavecseseznamem"/>
        <w:numPr>
          <w:ilvl w:val="0"/>
          <w:numId w:val="1"/>
        </w:numPr>
        <w:tabs>
          <w:tab w:val="left" w:pos="596"/>
        </w:tabs>
        <w:spacing w:line="228" w:lineRule="auto"/>
        <w:ind w:left="636" w:right="523" w:hanging="360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podpisem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tomto</w:t>
      </w:r>
      <w:proofErr w:type="spellEnd"/>
      <w:r>
        <w:t xml:space="preserve"> </w:t>
      </w:r>
      <w:proofErr w:type="spellStart"/>
      <w:r>
        <w:t>Dodatku</w:t>
      </w:r>
      <w:proofErr w:type="spellEnd"/>
      <w:r>
        <w:t xml:space="preserve"> č. 1 </w:t>
      </w:r>
      <w:proofErr w:type="spellStart"/>
      <w:r>
        <w:t>potvrzují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vědomy</w:t>
      </w:r>
      <w:proofErr w:type="spellEnd"/>
      <w:r>
        <w:t>,</w:t>
      </w:r>
      <w:r>
        <w:rPr>
          <w:spacing w:val="-37"/>
        </w:rPr>
        <w:t xml:space="preserve"> </w:t>
      </w:r>
      <w:proofErr w:type="spellStart"/>
      <w:r>
        <w:t>že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tento</w:t>
      </w:r>
      <w:proofErr w:type="spellEnd"/>
      <w:r>
        <w:t xml:space="preserve"> </w:t>
      </w:r>
      <w:proofErr w:type="spellStart"/>
      <w:r>
        <w:t>Dodatek</w:t>
      </w:r>
      <w:proofErr w:type="spellEnd"/>
      <w:r>
        <w:t xml:space="preserve"> č. 1 </w:t>
      </w:r>
      <w:proofErr w:type="spellStart"/>
      <w:r>
        <w:t>vztahuje</w:t>
      </w:r>
      <w:proofErr w:type="spellEnd"/>
      <w:r>
        <w:t xml:space="preserve">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uveřej</w:t>
      </w:r>
      <w:r>
        <w:t>nění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340/2015 Sb., o</w:t>
      </w:r>
      <w:r>
        <w:rPr>
          <w:spacing w:val="8"/>
        </w:rPr>
        <w:t xml:space="preserve"> </w:t>
      </w:r>
      <w:proofErr w:type="spellStart"/>
      <w:r>
        <w:t>registru</w:t>
      </w:r>
      <w:proofErr w:type="spellEnd"/>
    </w:p>
    <w:p w:rsidR="001C7935" w:rsidRDefault="00CD3D75">
      <w:pPr>
        <w:pStyle w:val="Zkladntext"/>
        <w:spacing w:line="248" w:lineRule="exact"/>
        <w:ind w:left="636"/>
        <w:jc w:val="both"/>
      </w:pPr>
      <w:proofErr w:type="spellStart"/>
      <w:proofErr w:type="gramStart"/>
      <w:r>
        <w:t>smluv</w:t>
      </w:r>
      <w:proofErr w:type="spellEnd"/>
      <w:proofErr w:type="gramEnd"/>
      <w:r>
        <w:t xml:space="preserve">, v </w:t>
      </w:r>
      <w:proofErr w:type="spellStart"/>
      <w:r>
        <w:t>platném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. </w:t>
      </w:r>
      <w:proofErr w:type="spellStart"/>
      <w:r>
        <w:t>Uveřejnění</w:t>
      </w:r>
      <w:proofErr w:type="spellEnd"/>
      <w:r>
        <w:t xml:space="preserve"> </w:t>
      </w:r>
      <w:proofErr w:type="spellStart"/>
      <w:r>
        <w:t>Dodatku</w:t>
      </w:r>
      <w:proofErr w:type="spellEnd"/>
      <w:r>
        <w:t xml:space="preserve"> č. 1 </w:t>
      </w:r>
      <w:proofErr w:type="spellStart"/>
      <w:r>
        <w:t>zajišťuje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>.</w:t>
      </w:r>
    </w:p>
    <w:p w:rsidR="001C7935" w:rsidRDefault="00CD3D75">
      <w:pPr>
        <w:pStyle w:val="Odstavecseseznamem"/>
        <w:numPr>
          <w:ilvl w:val="0"/>
          <w:numId w:val="1"/>
        </w:numPr>
        <w:tabs>
          <w:tab w:val="left" w:pos="629"/>
        </w:tabs>
        <w:spacing w:before="2" w:line="228" w:lineRule="auto"/>
        <w:ind w:left="636" w:right="1349" w:hanging="360"/>
        <w:jc w:val="both"/>
      </w:pPr>
      <w:proofErr w:type="spellStart"/>
      <w:r>
        <w:t>Tent</w:t>
      </w:r>
      <w:r>
        <w:t>o</w:t>
      </w:r>
      <w:proofErr w:type="spellEnd"/>
      <w:r>
        <w:t xml:space="preserve"> </w:t>
      </w:r>
      <w:proofErr w:type="spellStart"/>
      <w:r>
        <w:t>Dodatek</w:t>
      </w:r>
      <w:proofErr w:type="spellEnd"/>
      <w:r>
        <w:t xml:space="preserve"> č. </w:t>
      </w:r>
      <w:proofErr w:type="gramStart"/>
      <w:r>
        <w:t>1</w:t>
      </w:r>
      <w:proofErr w:type="gramEnd"/>
      <w:r>
        <w:t xml:space="preserve"> je </w:t>
      </w:r>
      <w:proofErr w:type="spellStart"/>
      <w:r>
        <w:t>vyhotoven</w:t>
      </w:r>
      <w:proofErr w:type="spellEnd"/>
      <w:r>
        <w:t xml:space="preserve"> v </w:t>
      </w:r>
      <w:proofErr w:type="spellStart"/>
      <w:r>
        <w:t>jediném</w:t>
      </w:r>
      <w:proofErr w:type="spellEnd"/>
      <w:r>
        <w:t xml:space="preserve"> </w:t>
      </w:r>
      <w:proofErr w:type="spellStart"/>
      <w:r>
        <w:t>elektronickém</w:t>
      </w:r>
      <w:proofErr w:type="spellEnd"/>
      <w:r>
        <w:t xml:space="preserve"> </w:t>
      </w:r>
      <w:proofErr w:type="spellStart"/>
      <w:r>
        <w:t>vyhotovení</w:t>
      </w:r>
      <w:proofErr w:type="spellEnd"/>
      <w:r>
        <w:t xml:space="preserve"> s </w:t>
      </w:r>
      <w:proofErr w:type="spellStart"/>
      <w:r>
        <w:t>platností</w:t>
      </w:r>
      <w:proofErr w:type="spellEnd"/>
      <w:r>
        <w:t xml:space="preserve"> </w:t>
      </w:r>
      <w:proofErr w:type="spellStart"/>
      <w:r>
        <w:t>originálu</w:t>
      </w:r>
      <w:proofErr w:type="spellEnd"/>
      <w:r>
        <w:t xml:space="preserve">, </w:t>
      </w:r>
      <w:proofErr w:type="spellStart"/>
      <w:r>
        <w:t>podepsaná</w:t>
      </w:r>
      <w:proofErr w:type="spellEnd"/>
      <w:r>
        <w:t xml:space="preserve"> </w:t>
      </w:r>
      <w:proofErr w:type="spellStart"/>
      <w:r>
        <w:t>Smluvními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 </w:t>
      </w:r>
      <w:proofErr w:type="spellStart"/>
      <w:r>
        <w:t>minimálně</w:t>
      </w:r>
      <w:proofErr w:type="spellEnd"/>
      <w:r>
        <w:t xml:space="preserve"> </w:t>
      </w:r>
      <w:proofErr w:type="spellStart"/>
      <w:r>
        <w:t>zaručeným</w:t>
      </w:r>
      <w:proofErr w:type="spellEnd"/>
      <w:r>
        <w:t xml:space="preserve"> </w:t>
      </w:r>
      <w:proofErr w:type="spellStart"/>
      <w:r>
        <w:t>elektronickým</w:t>
      </w:r>
      <w:proofErr w:type="spellEnd"/>
      <w:r>
        <w:t xml:space="preserve"> </w:t>
      </w:r>
      <w:proofErr w:type="spellStart"/>
      <w:r>
        <w:t>podpisem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nařízení</w:t>
      </w:r>
      <w:proofErr w:type="spellEnd"/>
      <w:r>
        <w:rPr>
          <w:spacing w:val="-5"/>
        </w:rPr>
        <w:t xml:space="preserve"> </w:t>
      </w:r>
      <w:proofErr w:type="spellStart"/>
      <w:r>
        <w:t>eIDAS</w:t>
      </w:r>
      <w:proofErr w:type="spellEnd"/>
      <w:r>
        <w:t>.</w:t>
      </w:r>
    </w:p>
    <w:p w:rsidR="001C7935" w:rsidRDefault="00CD3D75">
      <w:pPr>
        <w:pStyle w:val="Odstavecseseznamem"/>
        <w:numPr>
          <w:ilvl w:val="0"/>
          <w:numId w:val="1"/>
        </w:numPr>
        <w:tabs>
          <w:tab w:val="left" w:pos="526"/>
        </w:tabs>
        <w:spacing w:line="228" w:lineRule="auto"/>
        <w:ind w:left="636" w:right="1341" w:hanging="360"/>
        <w:jc w:val="both"/>
      </w:pPr>
      <w:proofErr w:type="spellStart"/>
      <w:r>
        <w:t>Tento</w:t>
      </w:r>
      <w:proofErr w:type="spellEnd"/>
      <w:r>
        <w:rPr>
          <w:spacing w:val="-13"/>
        </w:rPr>
        <w:t xml:space="preserve"> </w:t>
      </w:r>
      <w:proofErr w:type="spellStart"/>
      <w:r>
        <w:t>Dodatek</w:t>
      </w:r>
      <w:proofErr w:type="spellEnd"/>
      <w:r>
        <w:rPr>
          <w:spacing w:val="-13"/>
        </w:rPr>
        <w:t xml:space="preserve"> </w:t>
      </w:r>
      <w:r>
        <w:t>č.</w:t>
      </w:r>
      <w:r>
        <w:rPr>
          <w:spacing w:val="-12"/>
        </w:rPr>
        <w:t xml:space="preserve"> </w:t>
      </w:r>
      <w:proofErr w:type="gramStart"/>
      <w:r>
        <w:t>1</w:t>
      </w:r>
      <w:proofErr w:type="gramEnd"/>
      <w:r>
        <w:rPr>
          <w:spacing w:val="-13"/>
        </w:rPr>
        <w:t xml:space="preserve"> </w:t>
      </w:r>
      <w:proofErr w:type="spellStart"/>
      <w:r>
        <w:t>nabývá</w:t>
      </w:r>
      <w:proofErr w:type="spellEnd"/>
      <w:r>
        <w:rPr>
          <w:spacing w:val="-12"/>
        </w:rPr>
        <w:t xml:space="preserve"> </w:t>
      </w:r>
      <w:proofErr w:type="spellStart"/>
      <w:r>
        <w:t>platnosti</w:t>
      </w:r>
      <w:proofErr w:type="spellEnd"/>
      <w:r>
        <w:rPr>
          <w:spacing w:val="-14"/>
        </w:rPr>
        <w:t xml:space="preserve"> </w:t>
      </w:r>
      <w:proofErr w:type="spellStart"/>
      <w:r>
        <w:t>okamžikem</w:t>
      </w:r>
      <w:proofErr w:type="spellEnd"/>
      <w:r>
        <w:rPr>
          <w:spacing w:val="-10"/>
        </w:rPr>
        <w:t xml:space="preserve"> </w:t>
      </w:r>
      <w:proofErr w:type="spellStart"/>
      <w:r>
        <w:t>podpisu</w:t>
      </w:r>
      <w:proofErr w:type="spellEnd"/>
      <w:r>
        <w:rPr>
          <w:spacing w:val="-13"/>
        </w:rPr>
        <w:t xml:space="preserve"> </w:t>
      </w:r>
      <w:proofErr w:type="spellStart"/>
      <w:r>
        <w:t>všemi</w:t>
      </w:r>
      <w:proofErr w:type="spellEnd"/>
      <w:r>
        <w:rPr>
          <w:spacing w:val="-12"/>
        </w:rPr>
        <w:t xml:space="preserve"> </w:t>
      </w:r>
      <w:proofErr w:type="spellStart"/>
      <w:r>
        <w:t>Smluvními</w:t>
      </w:r>
      <w:proofErr w:type="spellEnd"/>
      <w:r>
        <w:rPr>
          <w:spacing w:val="-14"/>
        </w:rPr>
        <w:t xml:space="preserve"> </w:t>
      </w:r>
      <w:proofErr w:type="spellStart"/>
      <w:r>
        <w:t>stranami</w:t>
      </w:r>
      <w:proofErr w:type="spellEnd"/>
      <w:r>
        <w:t xml:space="preserve">.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berou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vědomí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tento</w:t>
      </w:r>
      <w:proofErr w:type="spellEnd"/>
      <w:r>
        <w:t xml:space="preserve"> </w:t>
      </w:r>
      <w:proofErr w:type="spellStart"/>
      <w:r>
        <w:t>Dodatek</w:t>
      </w:r>
      <w:proofErr w:type="spellEnd"/>
      <w:r>
        <w:t xml:space="preserve"> č. 1 </w:t>
      </w:r>
      <w:proofErr w:type="spellStart"/>
      <w:r>
        <w:t>nabývá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uveřejnění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se </w:t>
      </w:r>
      <w:proofErr w:type="spellStart"/>
      <w:r>
        <w:t>zákonem</w:t>
      </w:r>
      <w:proofErr w:type="spellEnd"/>
      <w:r>
        <w:t xml:space="preserve"> o </w:t>
      </w:r>
      <w:proofErr w:type="spellStart"/>
      <w:r>
        <w:t>registru</w:t>
      </w:r>
      <w:proofErr w:type="spellEnd"/>
      <w:r>
        <w:rPr>
          <w:spacing w:val="-3"/>
        </w:rPr>
        <w:t xml:space="preserve"> </w:t>
      </w:r>
      <w:proofErr w:type="spellStart"/>
      <w:r>
        <w:t>smluv</w:t>
      </w:r>
      <w:proofErr w:type="spellEnd"/>
      <w:r>
        <w:t>.</w:t>
      </w:r>
    </w:p>
    <w:p w:rsidR="001C7935" w:rsidRDefault="00CD3D75">
      <w:pPr>
        <w:pStyle w:val="Odstavecseseznamem"/>
        <w:numPr>
          <w:ilvl w:val="0"/>
          <w:numId w:val="1"/>
        </w:numPr>
        <w:tabs>
          <w:tab w:val="left" w:pos="593"/>
        </w:tabs>
        <w:spacing w:line="228" w:lineRule="auto"/>
        <w:ind w:left="636" w:right="1347" w:hanging="360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prohlašují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skutečnosti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tomto</w:t>
      </w:r>
      <w:proofErr w:type="spellEnd"/>
      <w:r>
        <w:t xml:space="preserve"> </w:t>
      </w:r>
      <w:proofErr w:type="spellStart"/>
      <w:r>
        <w:t>Dodatku</w:t>
      </w:r>
      <w:proofErr w:type="spellEnd"/>
      <w:r>
        <w:t xml:space="preserve"> č. 1 </w:t>
      </w:r>
      <w:proofErr w:type="spellStart"/>
      <w:r>
        <w:t>nepovažují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obchodní</w:t>
      </w:r>
      <w:proofErr w:type="spellEnd"/>
      <w:r>
        <w:t xml:space="preserve"> </w:t>
      </w:r>
      <w:proofErr w:type="spellStart"/>
      <w:r>
        <w:t>tajemství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udělují</w:t>
      </w:r>
      <w:proofErr w:type="spellEnd"/>
      <w:r>
        <w:t xml:space="preserve"> </w:t>
      </w:r>
      <w:proofErr w:type="spellStart"/>
      <w:r>
        <w:t>svolen</w:t>
      </w:r>
      <w:r>
        <w:t>í</w:t>
      </w:r>
      <w:proofErr w:type="spellEnd"/>
      <w:r>
        <w:t xml:space="preserve"> k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užití</w:t>
      </w:r>
      <w:proofErr w:type="spellEnd"/>
      <w:r>
        <w:t xml:space="preserve"> a </w:t>
      </w:r>
      <w:proofErr w:type="spellStart"/>
      <w:r>
        <w:t>zveřejnění</w:t>
      </w:r>
      <w:proofErr w:type="spellEnd"/>
      <w:r>
        <w:t xml:space="preserve"> bez </w:t>
      </w:r>
      <w:proofErr w:type="spellStart"/>
      <w:r>
        <w:t>stanovení</w:t>
      </w:r>
      <w:proofErr w:type="spellEnd"/>
      <w:r>
        <w:t xml:space="preserve"> </w:t>
      </w:r>
      <w:proofErr w:type="spellStart"/>
      <w:r>
        <w:t>jakýchkoli</w:t>
      </w:r>
      <w:proofErr w:type="spellEnd"/>
      <w:r>
        <w:t xml:space="preserve"> </w:t>
      </w:r>
      <w:proofErr w:type="spellStart"/>
      <w:r>
        <w:t>dalších</w:t>
      </w:r>
      <w:proofErr w:type="spellEnd"/>
      <w:r>
        <w:rPr>
          <w:spacing w:val="-4"/>
        </w:rPr>
        <w:t xml:space="preserve"> </w:t>
      </w:r>
      <w:proofErr w:type="spellStart"/>
      <w:r>
        <w:t>podmínek</w:t>
      </w:r>
      <w:proofErr w:type="spellEnd"/>
      <w:r>
        <w:t>.</w:t>
      </w:r>
    </w:p>
    <w:p w:rsidR="001C7935" w:rsidRDefault="001C7935">
      <w:pPr>
        <w:pStyle w:val="Zkladntext"/>
        <w:spacing w:before="1"/>
        <w:rPr>
          <w:sz w:val="21"/>
        </w:rPr>
      </w:pPr>
    </w:p>
    <w:p w:rsidR="001C7935" w:rsidRDefault="00CD3D75">
      <w:pPr>
        <w:pStyle w:val="Zkladntext"/>
        <w:ind w:left="276"/>
      </w:pPr>
      <w:proofErr w:type="spellStart"/>
      <w:r>
        <w:t>Za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>:</w:t>
      </w:r>
    </w:p>
    <w:p w:rsidR="003367A9" w:rsidRPr="003367A9" w:rsidRDefault="003367A9">
      <w:pPr>
        <w:pStyle w:val="Zkladntext"/>
        <w:spacing w:before="157" w:line="261" w:lineRule="exact"/>
        <w:ind w:left="276"/>
        <w:rPr>
          <w:rFonts w:ascii="Verdana" w:hAnsi="Verdana"/>
          <w:b/>
          <w:sz w:val="18"/>
        </w:rPr>
      </w:pPr>
      <w:r w:rsidRPr="003367A9">
        <w:rPr>
          <w:rFonts w:ascii="Verdana" w:hAnsi="Verdana"/>
          <w:b/>
          <w:sz w:val="18"/>
          <w:highlight w:val="yellow"/>
        </w:rPr>
        <w:t>ANONYMIZOVÁNO</w:t>
      </w:r>
    </w:p>
    <w:p w:rsidR="001C7935" w:rsidRDefault="00CD3D75">
      <w:pPr>
        <w:pStyle w:val="Zkladntext"/>
        <w:spacing w:before="157" w:line="261" w:lineRule="exact"/>
        <w:ind w:left="276"/>
      </w:pPr>
      <w:r>
        <w:t>……….......................................................</w:t>
      </w:r>
    </w:p>
    <w:p w:rsidR="001C7935" w:rsidRDefault="00CD3D75">
      <w:pPr>
        <w:pStyle w:val="Zkladntext"/>
        <w:spacing w:before="4" w:line="228" w:lineRule="auto"/>
        <w:ind w:left="326" w:right="5552"/>
      </w:pPr>
      <w:proofErr w:type="gramStart"/>
      <w:r>
        <w:t>prof</w:t>
      </w:r>
      <w:proofErr w:type="gramEnd"/>
      <w:r>
        <w:t xml:space="preserve">. </w:t>
      </w:r>
      <w:proofErr w:type="spellStart"/>
      <w:r>
        <w:t>MUDr</w:t>
      </w:r>
      <w:proofErr w:type="spellEnd"/>
      <w:r>
        <w:t xml:space="preserve">. Jiří Horáček, Ph.D., FCMA </w:t>
      </w:r>
      <w:proofErr w:type="spellStart"/>
      <w:r>
        <w:t>ř</w:t>
      </w:r>
      <w:r>
        <w:t>editel</w:t>
      </w:r>
      <w:proofErr w:type="spellEnd"/>
    </w:p>
    <w:p w:rsidR="001C7935" w:rsidRDefault="001C7935">
      <w:pPr>
        <w:pStyle w:val="Zkladntext"/>
      </w:pPr>
    </w:p>
    <w:p w:rsidR="001C7935" w:rsidRDefault="001C7935">
      <w:pPr>
        <w:pStyle w:val="Zkladntext"/>
        <w:spacing w:before="11"/>
        <w:rPr>
          <w:sz w:val="18"/>
        </w:rPr>
      </w:pPr>
    </w:p>
    <w:p w:rsidR="001C7935" w:rsidRDefault="00CD3D75">
      <w:pPr>
        <w:pStyle w:val="Zkladntext"/>
        <w:ind w:left="276"/>
      </w:pPr>
      <w:proofErr w:type="spellStart"/>
      <w:r>
        <w:t>Za</w:t>
      </w:r>
      <w:proofErr w:type="spellEnd"/>
      <w:r>
        <w:t xml:space="preserve"> </w:t>
      </w:r>
      <w:proofErr w:type="spellStart"/>
      <w:r>
        <w:t>dalšího</w:t>
      </w:r>
      <w:proofErr w:type="spellEnd"/>
      <w:r>
        <w:t xml:space="preserve"> </w:t>
      </w:r>
      <w:proofErr w:type="spellStart"/>
      <w:r>
        <w:t>účastníka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>:</w:t>
      </w:r>
    </w:p>
    <w:p w:rsidR="003367A9" w:rsidRDefault="003367A9">
      <w:pPr>
        <w:pStyle w:val="Zkladntext"/>
        <w:ind w:left="276"/>
      </w:pPr>
    </w:p>
    <w:p w:rsidR="003367A9" w:rsidRPr="003367A9" w:rsidRDefault="003367A9">
      <w:pPr>
        <w:pStyle w:val="Zkladntext"/>
        <w:ind w:left="276"/>
        <w:rPr>
          <w:b/>
        </w:rPr>
      </w:pPr>
      <w:r w:rsidRPr="003367A9">
        <w:rPr>
          <w:b/>
          <w:highlight w:val="yellow"/>
        </w:rPr>
        <w:t>ANONYMIZOVÁNO</w:t>
      </w:r>
    </w:p>
    <w:p w:rsidR="001C7935" w:rsidRDefault="001C7935">
      <w:pPr>
        <w:pStyle w:val="Zkladntext"/>
        <w:spacing w:before="2"/>
        <w:rPr>
          <w:sz w:val="14"/>
        </w:rPr>
      </w:pPr>
    </w:p>
    <w:p w:rsidR="001C7935" w:rsidRDefault="00CD3D75">
      <w:pPr>
        <w:spacing w:before="69" w:line="237" w:lineRule="auto"/>
        <w:ind w:left="1404" w:right="5826"/>
        <w:rPr>
          <w:sz w:val="18"/>
        </w:rPr>
      </w:pPr>
      <w:r>
        <w:rPr>
          <w:w w:val="105"/>
          <w:sz w:val="18"/>
        </w:rPr>
        <w:t xml:space="preserve">Digitally signed by prof. </w:t>
      </w:r>
      <w:proofErr w:type="spellStart"/>
      <w:r>
        <w:rPr>
          <w:sz w:val="18"/>
        </w:rPr>
        <w:t>RNDr</w:t>
      </w:r>
      <w:proofErr w:type="spellEnd"/>
      <w:r>
        <w:rPr>
          <w:sz w:val="18"/>
        </w:rPr>
        <w:t xml:space="preserve">. </w:t>
      </w:r>
      <w:r w:rsidR="003367A9" w:rsidRPr="003367A9">
        <w:rPr>
          <w:b/>
          <w:highlight w:val="yellow"/>
        </w:rPr>
        <w:t>ANONYMIZOVÁNO</w:t>
      </w:r>
      <w:r w:rsidR="003367A9"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CSc</w:t>
      </w:r>
      <w:proofErr w:type="spellEnd"/>
      <w:r>
        <w:rPr>
          <w:w w:val="105"/>
          <w:sz w:val="18"/>
        </w:rPr>
        <w:t>.</w:t>
      </w:r>
    </w:p>
    <w:p w:rsidR="001C7935" w:rsidRDefault="00CD3D75">
      <w:pPr>
        <w:spacing w:line="216" w:lineRule="exact"/>
        <w:ind w:left="1404"/>
        <w:rPr>
          <w:sz w:val="18"/>
        </w:rPr>
      </w:pPr>
      <w:r>
        <w:rPr>
          <w:sz w:val="18"/>
        </w:rPr>
        <w:t>Date: 2025.11.10 10:26:24</w:t>
      </w:r>
    </w:p>
    <w:p w:rsidR="001C7935" w:rsidRDefault="001C7935">
      <w:pPr>
        <w:spacing w:line="216" w:lineRule="exact"/>
        <w:rPr>
          <w:sz w:val="18"/>
        </w:rPr>
        <w:sectPr w:rsidR="001C7935">
          <w:pgSz w:w="11920" w:h="17330"/>
          <w:pgMar w:top="1640" w:right="960" w:bottom="1200" w:left="1680" w:header="0" w:footer="1005" w:gutter="0"/>
          <w:cols w:space="708"/>
        </w:sectPr>
      </w:pPr>
    </w:p>
    <w:p w:rsidR="001C7935" w:rsidRDefault="00CD3D75">
      <w:pPr>
        <w:spacing w:line="194" w:lineRule="exact"/>
        <w:jc w:val="right"/>
        <w:rPr>
          <w:sz w:val="18"/>
        </w:rPr>
      </w:pPr>
      <w:r>
        <w:rPr>
          <w:sz w:val="18"/>
        </w:rPr>
        <w:t>+01'00'</w:t>
      </w:r>
    </w:p>
    <w:p w:rsidR="003367A9" w:rsidRDefault="00CD3D75">
      <w:pPr>
        <w:spacing w:before="53"/>
        <w:ind w:left="358"/>
        <w:rPr>
          <w:rFonts w:ascii="Arial"/>
          <w:color w:val="FDFFFF"/>
          <w:sz w:val="8"/>
        </w:rPr>
      </w:pPr>
      <w:r>
        <w:br w:type="column"/>
      </w:r>
      <w:proofErr w:type="gramStart"/>
      <w:r>
        <w:rPr>
          <w:rFonts w:ascii="Arial"/>
          <w:color w:val="FDFFFF"/>
          <w:sz w:val="8"/>
        </w:rPr>
        <w:t>d</w:t>
      </w:r>
      <w:proofErr w:type="gramEnd"/>
      <w:r>
        <w:rPr>
          <w:rFonts w:ascii="Arial"/>
          <w:color w:val="FDFFFF"/>
          <w:sz w:val="8"/>
        </w:rPr>
        <w:t xml:space="preserve"> </w:t>
      </w:r>
    </w:p>
    <w:p w:rsidR="003367A9" w:rsidRDefault="003367A9">
      <w:pPr>
        <w:spacing w:before="53"/>
        <w:ind w:left="358"/>
        <w:rPr>
          <w:rFonts w:ascii="Arial"/>
          <w:color w:val="FDFFFF"/>
          <w:sz w:val="8"/>
        </w:rPr>
      </w:pPr>
    </w:p>
    <w:p w:rsidR="001C7935" w:rsidRDefault="003367A9">
      <w:pPr>
        <w:spacing w:before="53"/>
        <w:ind w:left="358"/>
        <w:rPr>
          <w:rFonts w:ascii="Arial"/>
          <w:sz w:val="8"/>
        </w:rPr>
      </w:pPr>
      <w:r>
        <w:rPr>
          <w:rFonts w:ascii="Arial"/>
          <w:color w:val="FDFFFF"/>
          <w:sz w:val="8"/>
        </w:rPr>
        <w:t>A</w:t>
      </w:r>
      <w:r w:rsidR="00CD3D75">
        <w:rPr>
          <w:rFonts w:ascii="Arial"/>
          <w:color w:val="FDFFFF"/>
          <w:sz w:val="8"/>
        </w:rPr>
        <w:t xml:space="preserve">e </w:t>
      </w:r>
      <w:proofErr w:type="gramStart"/>
      <w:r w:rsidR="00CD3D75">
        <w:rPr>
          <w:rFonts w:ascii="Arial"/>
          <w:color w:val="FDFFFF"/>
          <w:sz w:val="8"/>
        </w:rPr>
        <w:t>a</w:t>
      </w:r>
      <w:proofErr w:type="gramEnd"/>
      <w:r w:rsidR="00CD3D75">
        <w:rPr>
          <w:rFonts w:ascii="Arial"/>
          <w:color w:val="FDFFFF"/>
          <w:sz w:val="8"/>
        </w:rPr>
        <w:t xml:space="preserve"> </w:t>
      </w:r>
      <w:r w:rsidR="00CD3D75">
        <w:rPr>
          <w:rFonts w:ascii="Arial"/>
          <w:color w:val="FDFFFF"/>
          <w:sz w:val="8"/>
        </w:rPr>
        <w:t>n</w:t>
      </w:r>
    </w:p>
    <w:p w:rsidR="001C7935" w:rsidRDefault="001C7935">
      <w:pPr>
        <w:rPr>
          <w:rFonts w:ascii="Arial"/>
          <w:sz w:val="8"/>
        </w:rPr>
        <w:sectPr w:rsidR="001C7935">
          <w:type w:val="continuous"/>
          <w:pgSz w:w="11920" w:h="17330"/>
          <w:pgMar w:top="1340" w:right="960" w:bottom="1200" w:left="1680" w:header="708" w:footer="708" w:gutter="0"/>
          <w:cols w:num="2" w:space="708" w:equalWidth="0">
            <w:col w:w="1951" w:space="40"/>
            <w:col w:w="7289"/>
          </w:cols>
        </w:sectPr>
      </w:pPr>
    </w:p>
    <w:p w:rsidR="001C7935" w:rsidRDefault="00CD3D75">
      <w:pPr>
        <w:pStyle w:val="Zkladntext"/>
        <w:spacing w:line="219" w:lineRule="exact"/>
        <w:ind w:left="276"/>
      </w:pPr>
      <w:r>
        <w:t>.................................................................</w:t>
      </w:r>
    </w:p>
    <w:p w:rsidR="001C7935" w:rsidRDefault="003367A9">
      <w:pPr>
        <w:spacing w:line="228" w:lineRule="auto"/>
        <w:sectPr w:rsidR="001C7935">
          <w:type w:val="continuous"/>
          <w:pgSz w:w="11920" w:h="17330"/>
          <w:pgMar w:top="1340" w:right="960" w:bottom="1200" w:left="1680" w:header="708" w:footer="708" w:gutter="0"/>
          <w:cols w:space="708"/>
        </w:sectPr>
      </w:pPr>
      <w:r w:rsidRPr="003367A9">
        <w:rPr>
          <w:b/>
          <w:highlight w:val="yellow"/>
        </w:rPr>
        <w:t>ANONYMIZOVÁNO</w:t>
      </w:r>
    </w:p>
    <w:p w:rsidR="001C7935" w:rsidRDefault="00CD3D75">
      <w:pPr>
        <w:spacing w:before="83"/>
        <w:ind w:left="100"/>
        <w:rPr>
          <w:rFonts w:ascii="Arial" w:hAnsi="Arial"/>
          <w:sz w:val="24"/>
        </w:rPr>
      </w:pPr>
      <w:r>
        <w:rPr>
          <w:rFonts w:ascii="Arial" w:hAnsi="Arial"/>
          <w:color w:val="008000"/>
          <w:sz w:val="24"/>
        </w:rPr>
        <w:lastRenderedPageBreak/>
        <w:t xml:space="preserve">Všechny </w:t>
      </w:r>
      <w:proofErr w:type="spellStart"/>
      <w:r>
        <w:rPr>
          <w:rFonts w:ascii="Arial" w:hAnsi="Arial"/>
          <w:color w:val="008000"/>
          <w:sz w:val="24"/>
        </w:rPr>
        <w:t>podpisy</w:t>
      </w:r>
      <w:proofErr w:type="spellEnd"/>
      <w:r>
        <w:rPr>
          <w:rFonts w:ascii="Arial" w:hAnsi="Arial"/>
          <w:color w:val="008000"/>
          <w:sz w:val="24"/>
        </w:rPr>
        <w:t xml:space="preserve"> </w:t>
      </w:r>
      <w:proofErr w:type="spellStart"/>
      <w:r>
        <w:rPr>
          <w:rFonts w:ascii="Arial" w:hAnsi="Arial"/>
          <w:color w:val="008000"/>
          <w:sz w:val="24"/>
        </w:rPr>
        <w:t>jsou</w:t>
      </w:r>
      <w:proofErr w:type="spellEnd"/>
      <w:r>
        <w:rPr>
          <w:rFonts w:ascii="Arial" w:hAnsi="Arial"/>
          <w:color w:val="008000"/>
          <w:spacing w:val="-52"/>
          <w:sz w:val="24"/>
        </w:rPr>
        <w:t xml:space="preserve"> </w:t>
      </w:r>
      <w:proofErr w:type="spellStart"/>
      <w:r>
        <w:rPr>
          <w:rFonts w:ascii="Arial" w:hAnsi="Arial"/>
          <w:color w:val="008000"/>
          <w:sz w:val="24"/>
        </w:rPr>
        <w:t>platné</w:t>
      </w:r>
      <w:proofErr w:type="spellEnd"/>
      <w:r>
        <w:rPr>
          <w:rFonts w:ascii="Arial" w:hAnsi="Arial"/>
          <w:color w:val="008000"/>
          <w:sz w:val="24"/>
        </w:rPr>
        <w:t>.</w:t>
      </w:r>
    </w:p>
    <w:p w:rsidR="001C7935" w:rsidRDefault="00CD3D75">
      <w:pPr>
        <w:spacing w:before="103"/>
        <w:ind w:left="100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Ověření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platnosti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zajišťovacích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prvků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provedeno</w:t>
      </w:r>
      <w:proofErr w:type="spellEnd"/>
      <w:r>
        <w:rPr>
          <w:rFonts w:ascii="Arial" w:hAnsi="Arial"/>
          <w:sz w:val="20"/>
        </w:rPr>
        <w:t xml:space="preserve"> k 13.11.2025 04:58:00.610</w:t>
      </w:r>
    </w:p>
    <w:p w:rsidR="001C7935" w:rsidRDefault="001C7935">
      <w:pPr>
        <w:pStyle w:val="Zkladntext"/>
        <w:rPr>
          <w:rFonts w:ascii="Arial"/>
          <w:sz w:val="20"/>
        </w:rPr>
      </w:pPr>
    </w:p>
    <w:p w:rsidR="001C7935" w:rsidRDefault="001C7935">
      <w:pPr>
        <w:rPr>
          <w:rFonts w:ascii="Arial"/>
          <w:sz w:val="20"/>
        </w:rPr>
        <w:sectPr w:rsidR="001C7935">
          <w:footerReference w:type="default" r:id="rId13"/>
          <w:pgSz w:w="11900" w:h="16840"/>
          <w:pgMar w:top="640" w:right="1400" w:bottom="680" w:left="300" w:header="0" w:footer="480" w:gutter="0"/>
          <w:cols w:space="708"/>
        </w:sectPr>
      </w:pPr>
    </w:p>
    <w:p w:rsidR="001C7935" w:rsidRDefault="003367A9">
      <w:pPr>
        <w:rPr>
          <w:rFonts w:ascii="Arial" w:hAnsi="Arial"/>
          <w:sz w:val="16"/>
        </w:rPr>
        <w:sectPr w:rsidR="001C7935">
          <w:type w:val="continuous"/>
          <w:pgSz w:w="11900" w:h="16840"/>
          <w:pgMar w:top="1340" w:right="1400" w:bottom="1200" w:left="300" w:header="708" w:footer="708" w:gutter="0"/>
          <w:cols w:num="2" w:space="708" w:equalWidth="0">
            <w:col w:w="5017" w:space="1563"/>
            <w:col w:w="3620"/>
          </w:cols>
        </w:sectPr>
      </w:pPr>
      <w:r w:rsidRPr="003367A9">
        <w:rPr>
          <w:b/>
          <w:highlight w:val="yellow"/>
        </w:rPr>
        <w:t>ANONYMIZOVÁNO</w:t>
      </w:r>
      <w:bookmarkStart w:id="0" w:name="_GoBack"/>
      <w:bookmarkEnd w:id="0"/>
    </w:p>
    <w:p w:rsidR="001C7935" w:rsidRDefault="003367A9">
      <w:pPr>
        <w:pStyle w:val="Zkladntext"/>
        <w:spacing w:before="7"/>
        <w:rPr>
          <w:rFonts w:ascii="Times New Roman"/>
          <w:sz w:val="21"/>
        </w:rPr>
      </w:pPr>
      <w:r w:rsidRPr="003367A9">
        <w:rPr>
          <w:b/>
          <w:highlight w:val="yellow"/>
        </w:rPr>
        <w:lastRenderedPageBreak/>
        <w:t>ANONYMIZOVÁNO</w:t>
      </w:r>
      <w:r>
        <w:rPr>
          <w:noProof/>
          <w:lang w:val="cs-CZ" w:eastAsia="cs-CZ"/>
        </w:rPr>
        <w:t xml:space="preserve"> </w:t>
      </w:r>
    </w:p>
    <w:sectPr w:rsidR="001C7935">
      <w:footerReference w:type="default" r:id="rId14"/>
      <w:pgSz w:w="11910" w:h="16840"/>
      <w:pgMar w:top="1520" w:right="800" w:bottom="280" w:left="90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D3D75">
      <w:r>
        <w:separator/>
      </w:r>
    </w:p>
  </w:endnote>
  <w:endnote w:type="continuationSeparator" w:id="0">
    <w:p w:rsidR="00000000" w:rsidRDefault="00CD3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D75" w:rsidRDefault="00CD3D7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935" w:rsidRDefault="001C7935">
    <w:pPr>
      <w:pStyle w:val="Zkladn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D75" w:rsidRDefault="00CD3D75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935" w:rsidRDefault="001C7935">
    <w:pPr>
      <w:pStyle w:val="Zkladntext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935" w:rsidRDefault="001C7935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D3D75">
      <w:r>
        <w:separator/>
      </w:r>
    </w:p>
  </w:footnote>
  <w:footnote w:type="continuationSeparator" w:id="0">
    <w:p w:rsidR="00000000" w:rsidRDefault="00CD3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D75" w:rsidRDefault="00CD3D7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D75" w:rsidRDefault="00CD3D7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D75" w:rsidRDefault="00CD3D7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7452E"/>
    <w:multiLevelType w:val="hybridMultilevel"/>
    <w:tmpl w:val="7408EE38"/>
    <w:lvl w:ilvl="0" w:tplc="9BA44C38">
      <w:start w:val="1"/>
      <w:numFmt w:val="decimal"/>
      <w:lvlText w:val="%1."/>
      <w:lvlJc w:val="left"/>
      <w:pPr>
        <w:ind w:left="593" w:hanging="317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7180DC7A">
      <w:numFmt w:val="bullet"/>
      <w:lvlText w:val="•"/>
      <w:lvlJc w:val="left"/>
      <w:pPr>
        <w:ind w:left="1467" w:hanging="317"/>
      </w:pPr>
      <w:rPr>
        <w:rFonts w:hint="default"/>
      </w:rPr>
    </w:lvl>
    <w:lvl w:ilvl="2" w:tplc="E02CA8AC">
      <w:numFmt w:val="bullet"/>
      <w:lvlText w:val="•"/>
      <w:lvlJc w:val="left"/>
      <w:pPr>
        <w:ind w:left="2335" w:hanging="317"/>
      </w:pPr>
      <w:rPr>
        <w:rFonts w:hint="default"/>
      </w:rPr>
    </w:lvl>
    <w:lvl w:ilvl="3" w:tplc="79DC8D14">
      <w:numFmt w:val="bullet"/>
      <w:lvlText w:val="•"/>
      <w:lvlJc w:val="left"/>
      <w:pPr>
        <w:ind w:left="3202" w:hanging="317"/>
      </w:pPr>
      <w:rPr>
        <w:rFonts w:hint="default"/>
      </w:rPr>
    </w:lvl>
    <w:lvl w:ilvl="4" w:tplc="AC9C5BBE">
      <w:numFmt w:val="bullet"/>
      <w:lvlText w:val="•"/>
      <w:lvlJc w:val="left"/>
      <w:pPr>
        <w:ind w:left="4070" w:hanging="317"/>
      </w:pPr>
      <w:rPr>
        <w:rFonts w:hint="default"/>
      </w:rPr>
    </w:lvl>
    <w:lvl w:ilvl="5" w:tplc="1B76E160">
      <w:numFmt w:val="bullet"/>
      <w:lvlText w:val="•"/>
      <w:lvlJc w:val="left"/>
      <w:pPr>
        <w:ind w:left="4938" w:hanging="317"/>
      </w:pPr>
      <w:rPr>
        <w:rFonts w:hint="default"/>
      </w:rPr>
    </w:lvl>
    <w:lvl w:ilvl="6" w:tplc="AC4EA0A8">
      <w:numFmt w:val="bullet"/>
      <w:lvlText w:val="•"/>
      <w:lvlJc w:val="left"/>
      <w:pPr>
        <w:ind w:left="5805" w:hanging="317"/>
      </w:pPr>
      <w:rPr>
        <w:rFonts w:hint="default"/>
      </w:rPr>
    </w:lvl>
    <w:lvl w:ilvl="7" w:tplc="BA00059E">
      <w:numFmt w:val="bullet"/>
      <w:lvlText w:val="•"/>
      <w:lvlJc w:val="left"/>
      <w:pPr>
        <w:ind w:left="6673" w:hanging="317"/>
      </w:pPr>
      <w:rPr>
        <w:rFonts w:hint="default"/>
      </w:rPr>
    </w:lvl>
    <w:lvl w:ilvl="8" w:tplc="D62AA854">
      <w:numFmt w:val="bullet"/>
      <w:lvlText w:val="•"/>
      <w:lvlJc w:val="left"/>
      <w:pPr>
        <w:ind w:left="7540" w:hanging="317"/>
      </w:pPr>
      <w:rPr>
        <w:rFonts w:hint="default"/>
      </w:rPr>
    </w:lvl>
  </w:abstractNum>
  <w:abstractNum w:abstractNumId="1" w15:restartNumberingAfterBreak="0">
    <w:nsid w:val="263F0B26"/>
    <w:multiLevelType w:val="hybridMultilevel"/>
    <w:tmpl w:val="CF740FE4"/>
    <w:lvl w:ilvl="0" w:tplc="14869F30">
      <w:start w:val="1"/>
      <w:numFmt w:val="lowerLetter"/>
      <w:lvlText w:val="%1)"/>
      <w:lvlJc w:val="left"/>
      <w:pPr>
        <w:ind w:left="578" w:hanging="324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87B48B30">
      <w:numFmt w:val="bullet"/>
      <w:lvlText w:val="•"/>
      <w:lvlJc w:val="left"/>
      <w:pPr>
        <w:ind w:left="1449" w:hanging="324"/>
      </w:pPr>
      <w:rPr>
        <w:rFonts w:hint="default"/>
      </w:rPr>
    </w:lvl>
    <w:lvl w:ilvl="2" w:tplc="10FE4E28">
      <w:numFmt w:val="bullet"/>
      <w:lvlText w:val="•"/>
      <w:lvlJc w:val="left"/>
      <w:pPr>
        <w:ind w:left="2319" w:hanging="324"/>
      </w:pPr>
      <w:rPr>
        <w:rFonts w:hint="default"/>
      </w:rPr>
    </w:lvl>
    <w:lvl w:ilvl="3" w:tplc="EE5013B6">
      <w:numFmt w:val="bullet"/>
      <w:lvlText w:val="•"/>
      <w:lvlJc w:val="left"/>
      <w:pPr>
        <w:ind w:left="3188" w:hanging="324"/>
      </w:pPr>
      <w:rPr>
        <w:rFonts w:hint="default"/>
      </w:rPr>
    </w:lvl>
    <w:lvl w:ilvl="4" w:tplc="AF4C851A">
      <w:numFmt w:val="bullet"/>
      <w:lvlText w:val="•"/>
      <w:lvlJc w:val="left"/>
      <w:pPr>
        <w:ind w:left="4058" w:hanging="324"/>
      </w:pPr>
      <w:rPr>
        <w:rFonts w:hint="default"/>
      </w:rPr>
    </w:lvl>
    <w:lvl w:ilvl="5" w:tplc="D690F706">
      <w:numFmt w:val="bullet"/>
      <w:lvlText w:val="•"/>
      <w:lvlJc w:val="left"/>
      <w:pPr>
        <w:ind w:left="4928" w:hanging="324"/>
      </w:pPr>
      <w:rPr>
        <w:rFonts w:hint="default"/>
      </w:rPr>
    </w:lvl>
    <w:lvl w:ilvl="6" w:tplc="536A9070">
      <w:numFmt w:val="bullet"/>
      <w:lvlText w:val="•"/>
      <w:lvlJc w:val="left"/>
      <w:pPr>
        <w:ind w:left="5797" w:hanging="324"/>
      </w:pPr>
      <w:rPr>
        <w:rFonts w:hint="default"/>
      </w:rPr>
    </w:lvl>
    <w:lvl w:ilvl="7" w:tplc="BE6CDAE0">
      <w:numFmt w:val="bullet"/>
      <w:lvlText w:val="•"/>
      <w:lvlJc w:val="left"/>
      <w:pPr>
        <w:ind w:left="6667" w:hanging="324"/>
      </w:pPr>
      <w:rPr>
        <w:rFonts w:hint="default"/>
      </w:rPr>
    </w:lvl>
    <w:lvl w:ilvl="8" w:tplc="6B228EF2">
      <w:numFmt w:val="bullet"/>
      <w:lvlText w:val="•"/>
      <w:lvlJc w:val="left"/>
      <w:pPr>
        <w:ind w:left="7536" w:hanging="32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1C7935"/>
    <w:rsid w:val="001C7935"/>
    <w:rsid w:val="003367A9"/>
    <w:rsid w:val="00CD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021D61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Calibri" w:eastAsia="Calibri" w:hAnsi="Calibri" w:cs="Calibri"/>
    </w:rPr>
  </w:style>
  <w:style w:type="paragraph" w:styleId="Nadpis1">
    <w:name w:val="heading 1"/>
    <w:basedOn w:val="Normln"/>
    <w:uiPriority w:val="1"/>
    <w:qFormat/>
    <w:pPr>
      <w:ind w:left="100" w:right="743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dpis2">
    <w:name w:val="heading 2"/>
    <w:basedOn w:val="Normln"/>
    <w:uiPriority w:val="1"/>
    <w:qFormat/>
    <w:pPr>
      <w:spacing w:before="83"/>
      <w:ind w:left="100"/>
      <w:outlineLvl w:val="1"/>
    </w:pPr>
    <w:rPr>
      <w:rFonts w:ascii="Arial" w:eastAsia="Arial" w:hAnsi="Arial" w:cs="Arial"/>
      <w:sz w:val="24"/>
      <w:szCs w:val="24"/>
    </w:rPr>
  </w:style>
  <w:style w:type="paragraph" w:styleId="Nadpis3">
    <w:name w:val="heading 3"/>
    <w:basedOn w:val="Normln"/>
    <w:uiPriority w:val="1"/>
    <w:qFormat/>
    <w:pPr>
      <w:spacing w:line="245" w:lineRule="exact"/>
      <w:ind w:left="295" w:right="2682"/>
      <w:jc w:val="center"/>
      <w:outlineLvl w:val="2"/>
    </w:pPr>
    <w:rPr>
      <w:b/>
      <w:bCs/>
    </w:rPr>
  </w:style>
  <w:style w:type="paragraph" w:styleId="Nadpis4">
    <w:name w:val="heading 4"/>
    <w:basedOn w:val="Normln"/>
    <w:uiPriority w:val="1"/>
    <w:qFormat/>
    <w:pPr>
      <w:ind w:left="295"/>
      <w:outlineLvl w:val="3"/>
    </w:pPr>
    <w:rPr>
      <w:b/>
      <w:bCs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636" w:hanging="360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CD3D7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D3D75"/>
    <w:rPr>
      <w:rFonts w:ascii="Calibri" w:eastAsia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CD3D7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D3D7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427</Words>
  <Characters>2523</Characters>
  <Application>Microsoft Office Word</Application>
  <DocSecurity>0</DocSecurity>
  <Lines>21</Lines>
  <Paragraphs>5</Paragraphs>
  <ScaleCrop>false</ScaleCrop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2025-11-24T10:50:00Z</dcterms:created>
  <dcterms:modified xsi:type="dcterms:W3CDTF">2025-11-24T10:50:00Z</dcterms:modified>
</cp:coreProperties>
</file>