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6111" w14:textId="77777777" w:rsidR="008703F1" w:rsidRPr="005D1B78" w:rsidRDefault="008703F1" w:rsidP="008703F1">
      <w:pPr>
        <w:pStyle w:val="Nadpis1"/>
        <w:spacing w:before="0"/>
        <w:jc w:val="center"/>
        <w:rPr>
          <w:sz w:val="30"/>
          <w:szCs w:val="30"/>
        </w:rPr>
      </w:pPr>
      <w:r w:rsidRPr="00D276F9">
        <w:rPr>
          <w:sz w:val="30"/>
          <w:szCs w:val="30"/>
        </w:rPr>
        <w:t>SMLOUVA O PARTNERSTVÍ – CHARGING OPERATOR PARTNER (COP)</w:t>
      </w:r>
    </w:p>
    <w:p w14:paraId="7DC9B0A6" w14:textId="77777777" w:rsidR="008703F1" w:rsidRPr="00B35877" w:rsidRDefault="008703F1" w:rsidP="008703F1">
      <w:pPr>
        <w:spacing w:after="0"/>
        <w:jc w:val="center"/>
        <w:rPr>
          <w:sz w:val="20"/>
          <w:szCs w:val="20"/>
        </w:rPr>
      </w:pPr>
      <w:r w:rsidRPr="005D1B78">
        <w:rPr>
          <w:sz w:val="20"/>
          <w:szCs w:val="20"/>
          <w:lang w:val="cs-CZ"/>
        </w:rPr>
        <w:t>uzavřená dle</w:t>
      </w:r>
      <w:r w:rsidRPr="00B35877">
        <w:rPr>
          <w:sz w:val="20"/>
          <w:szCs w:val="20"/>
        </w:rPr>
        <w:t xml:space="preserve"> § 1746</w:t>
      </w:r>
      <w:r w:rsidRPr="005D1B78">
        <w:rPr>
          <w:sz w:val="20"/>
          <w:szCs w:val="20"/>
          <w:lang w:val="cs-CZ"/>
        </w:rPr>
        <w:t xml:space="preserve"> odst</w:t>
      </w:r>
      <w:r w:rsidRPr="00B35877">
        <w:rPr>
          <w:sz w:val="20"/>
          <w:szCs w:val="20"/>
        </w:rPr>
        <w:t>. 2</w:t>
      </w:r>
      <w:r w:rsidRPr="005D1B78">
        <w:rPr>
          <w:sz w:val="20"/>
          <w:szCs w:val="20"/>
          <w:lang w:val="cs-CZ"/>
        </w:rPr>
        <w:t xml:space="preserve"> zákona</w:t>
      </w:r>
      <w:r w:rsidRPr="00B35877">
        <w:rPr>
          <w:sz w:val="20"/>
          <w:szCs w:val="20"/>
        </w:rPr>
        <w:t xml:space="preserve"> č. 89/2012 Sb.,</w:t>
      </w:r>
      <w:r w:rsidRPr="005D1B78">
        <w:rPr>
          <w:sz w:val="20"/>
          <w:szCs w:val="20"/>
          <w:lang w:val="cs-CZ"/>
        </w:rPr>
        <w:t xml:space="preserve"> občanský zákoník</w:t>
      </w:r>
      <w:r w:rsidRPr="00B35877">
        <w:rPr>
          <w:sz w:val="20"/>
          <w:szCs w:val="20"/>
        </w:rPr>
        <w:t>, v</w:t>
      </w:r>
      <w:r w:rsidRPr="005D1B78">
        <w:rPr>
          <w:sz w:val="20"/>
          <w:szCs w:val="20"/>
          <w:lang w:val="cs-CZ"/>
        </w:rPr>
        <w:t xml:space="preserve"> platném znění</w:t>
      </w:r>
      <w:r w:rsidRPr="00B35877">
        <w:rPr>
          <w:sz w:val="20"/>
          <w:szCs w:val="20"/>
        </w:rPr>
        <w:t xml:space="preserve"> </w:t>
      </w:r>
    </w:p>
    <w:p w14:paraId="3D8ACA97" w14:textId="77777777" w:rsidR="008703F1" w:rsidRPr="00B35877" w:rsidRDefault="008703F1" w:rsidP="008703F1">
      <w:pPr>
        <w:spacing w:after="0"/>
        <w:jc w:val="center"/>
        <w:rPr>
          <w:sz w:val="20"/>
          <w:szCs w:val="20"/>
        </w:rPr>
      </w:pPr>
      <w:r w:rsidRPr="005D1B78">
        <w:rPr>
          <w:sz w:val="20"/>
          <w:szCs w:val="20"/>
          <w:lang w:val="cs-CZ"/>
        </w:rPr>
        <w:t>(dále jen</w:t>
      </w:r>
      <w:r w:rsidRPr="00B35877">
        <w:rPr>
          <w:sz w:val="20"/>
          <w:szCs w:val="20"/>
        </w:rPr>
        <w:t xml:space="preserve"> </w:t>
      </w:r>
      <w:r w:rsidRPr="005D1B78">
        <w:rPr>
          <w:sz w:val="20"/>
          <w:szCs w:val="20"/>
          <w:lang w:val="cs-CZ"/>
        </w:rPr>
        <w:t>„Smlouva</w:t>
      </w:r>
      <w:r w:rsidRPr="00B35877">
        <w:rPr>
          <w:sz w:val="20"/>
          <w:szCs w:val="20"/>
        </w:rPr>
        <w:t>“).</w:t>
      </w:r>
    </w:p>
    <w:p w14:paraId="108AC71E" w14:textId="77777777" w:rsidR="00810491" w:rsidRDefault="00810491"/>
    <w:p w14:paraId="37058F95" w14:textId="77777777" w:rsidR="008703F1" w:rsidRPr="00B35877" w:rsidRDefault="008703F1" w:rsidP="008703F1">
      <w:pPr>
        <w:spacing w:after="0"/>
        <w:rPr>
          <w:sz w:val="20"/>
          <w:szCs w:val="20"/>
        </w:rPr>
      </w:pPr>
      <w:r w:rsidRPr="00B35877">
        <w:rPr>
          <w:b/>
          <w:bCs/>
          <w:sz w:val="20"/>
          <w:szCs w:val="20"/>
        </w:rPr>
        <w:t>Jablonecká dopravní a.s.</w:t>
      </w:r>
      <w:r w:rsidRPr="005D1B78">
        <w:rPr>
          <w:sz w:val="20"/>
          <w:szCs w:val="20"/>
          <w:lang w:val="cs-CZ"/>
        </w:rPr>
        <w:br/>
        <w:t>Sídlo</w:t>
      </w:r>
      <w:r w:rsidRPr="00B35877">
        <w:rPr>
          <w:sz w:val="20"/>
          <w:szCs w:val="20"/>
        </w:rPr>
        <w:t xml:space="preserve">: </w:t>
      </w:r>
      <w:r w:rsidRPr="00B35877">
        <w:rPr>
          <w:sz w:val="20"/>
          <w:szCs w:val="20"/>
        </w:rPr>
        <w:tab/>
      </w:r>
      <w:r w:rsidRPr="00B35877">
        <w:rPr>
          <w:sz w:val="20"/>
          <w:szCs w:val="20"/>
        </w:rPr>
        <w:tab/>
      </w:r>
      <w:r w:rsidRPr="005D1B78">
        <w:rPr>
          <w:sz w:val="20"/>
          <w:szCs w:val="20"/>
          <w:lang w:val="cs-CZ"/>
        </w:rPr>
        <w:tab/>
        <w:t>Mírové náměstí</w:t>
      </w:r>
      <w:r w:rsidRPr="00B35877">
        <w:rPr>
          <w:sz w:val="20"/>
          <w:szCs w:val="20"/>
        </w:rPr>
        <w:t xml:space="preserve"> 3100/19, 466 01</w:t>
      </w:r>
      <w:r w:rsidRPr="005D1B78">
        <w:rPr>
          <w:sz w:val="20"/>
          <w:szCs w:val="20"/>
          <w:lang w:val="cs-CZ"/>
        </w:rPr>
        <w:t xml:space="preserve"> Jablonec nad Nisou</w:t>
      </w:r>
      <w:r w:rsidRPr="00B35877">
        <w:rPr>
          <w:sz w:val="20"/>
          <w:szCs w:val="20"/>
        </w:rPr>
        <w:br/>
        <w:t xml:space="preserve">IČO: </w:t>
      </w:r>
      <w:r w:rsidRPr="00B35877">
        <w:rPr>
          <w:sz w:val="20"/>
          <w:szCs w:val="20"/>
        </w:rPr>
        <w:tab/>
      </w:r>
      <w:r w:rsidRPr="00B35877">
        <w:rPr>
          <w:sz w:val="20"/>
          <w:szCs w:val="20"/>
        </w:rPr>
        <w:tab/>
      </w:r>
      <w:r w:rsidRPr="00B35877">
        <w:rPr>
          <w:sz w:val="20"/>
          <w:szCs w:val="20"/>
        </w:rPr>
        <w:tab/>
        <w:t>06873031</w:t>
      </w:r>
    </w:p>
    <w:p w14:paraId="6B621E1E" w14:textId="77777777" w:rsidR="008703F1" w:rsidRPr="005D1B78" w:rsidRDefault="008703F1" w:rsidP="008703F1">
      <w:pPr>
        <w:spacing w:after="0"/>
        <w:rPr>
          <w:sz w:val="20"/>
          <w:szCs w:val="20"/>
          <w:lang w:val="cs-CZ"/>
        </w:rPr>
      </w:pPr>
      <w:r w:rsidRPr="00B35877">
        <w:rPr>
          <w:sz w:val="20"/>
          <w:szCs w:val="20"/>
        </w:rPr>
        <w:t>DIČ:</w:t>
      </w:r>
      <w:r w:rsidRPr="00B35877">
        <w:rPr>
          <w:sz w:val="20"/>
          <w:szCs w:val="20"/>
        </w:rPr>
        <w:tab/>
      </w:r>
      <w:r w:rsidRPr="00B35877">
        <w:rPr>
          <w:sz w:val="20"/>
          <w:szCs w:val="20"/>
        </w:rPr>
        <w:tab/>
      </w:r>
      <w:r w:rsidRPr="00B35877">
        <w:rPr>
          <w:sz w:val="20"/>
          <w:szCs w:val="20"/>
        </w:rPr>
        <w:tab/>
        <w:t>CZ06873031</w:t>
      </w:r>
    </w:p>
    <w:p w14:paraId="2E2A60AE" w14:textId="77777777" w:rsidR="00D04563" w:rsidRPr="005D1B78" w:rsidRDefault="008703F1" w:rsidP="008703F1">
      <w:pPr>
        <w:spacing w:after="0"/>
        <w:rPr>
          <w:sz w:val="20"/>
          <w:szCs w:val="20"/>
          <w:lang w:val="cs-CZ"/>
        </w:rPr>
      </w:pPr>
      <w:r w:rsidRPr="005D1B78">
        <w:rPr>
          <w:sz w:val="20"/>
          <w:szCs w:val="20"/>
          <w:lang w:val="cs-CZ"/>
        </w:rPr>
        <w:t>Zapsána</w:t>
      </w:r>
      <w:r w:rsidRPr="00B35877">
        <w:rPr>
          <w:sz w:val="20"/>
          <w:szCs w:val="20"/>
        </w:rPr>
        <w:t xml:space="preserve"> v OR</w:t>
      </w:r>
      <w:r w:rsidRPr="005D1B78">
        <w:rPr>
          <w:sz w:val="20"/>
          <w:szCs w:val="20"/>
          <w:lang w:val="cs-CZ"/>
        </w:rPr>
        <w:t xml:space="preserve"> vedeném Krajským soudem</w:t>
      </w:r>
      <w:r w:rsidRPr="00B35877">
        <w:rPr>
          <w:sz w:val="20"/>
          <w:szCs w:val="20"/>
        </w:rPr>
        <w:t xml:space="preserve"> v</w:t>
      </w:r>
      <w:r w:rsidRPr="005D1B78">
        <w:rPr>
          <w:sz w:val="20"/>
          <w:szCs w:val="20"/>
          <w:lang w:val="cs-CZ"/>
        </w:rPr>
        <w:t xml:space="preserve"> Ústí nad</w:t>
      </w:r>
      <w:r w:rsidRPr="00B35877">
        <w:rPr>
          <w:sz w:val="20"/>
          <w:szCs w:val="20"/>
        </w:rPr>
        <w:t xml:space="preserve"> Labem</w:t>
      </w:r>
      <w:r w:rsidRPr="005D1B78">
        <w:rPr>
          <w:sz w:val="20"/>
          <w:szCs w:val="20"/>
          <w:lang w:val="cs-CZ"/>
        </w:rPr>
        <w:t xml:space="preserve"> oddíl</w:t>
      </w:r>
      <w:r w:rsidRPr="00B35877">
        <w:rPr>
          <w:sz w:val="20"/>
          <w:szCs w:val="20"/>
        </w:rPr>
        <w:t xml:space="preserve"> B</w:t>
      </w:r>
      <w:r w:rsidRPr="005D1B78">
        <w:rPr>
          <w:sz w:val="20"/>
          <w:szCs w:val="20"/>
          <w:lang w:val="cs-CZ"/>
        </w:rPr>
        <w:t xml:space="preserve"> vložka</w:t>
      </w:r>
      <w:r w:rsidRPr="00B35877">
        <w:rPr>
          <w:sz w:val="20"/>
          <w:szCs w:val="20"/>
        </w:rPr>
        <w:t xml:space="preserve"> 2684 </w:t>
      </w:r>
      <w:r w:rsidRPr="005D1B78">
        <w:rPr>
          <w:sz w:val="20"/>
          <w:szCs w:val="20"/>
          <w:lang w:val="cs-CZ"/>
        </w:rPr>
        <w:br/>
        <w:t>Zastoupený</w:t>
      </w:r>
      <w:r w:rsidRPr="00B35877">
        <w:rPr>
          <w:sz w:val="20"/>
          <w:szCs w:val="20"/>
        </w:rPr>
        <w:t xml:space="preserve">: </w:t>
      </w:r>
      <w:r w:rsidRPr="00B35877">
        <w:rPr>
          <w:sz w:val="20"/>
          <w:szCs w:val="20"/>
        </w:rPr>
        <w:tab/>
      </w:r>
      <w:r w:rsidRPr="00B35877">
        <w:rPr>
          <w:sz w:val="20"/>
          <w:szCs w:val="20"/>
        </w:rPr>
        <w:tab/>
        <w:t>Mgr.</w:t>
      </w:r>
      <w:r w:rsidRPr="005D1B78">
        <w:rPr>
          <w:sz w:val="20"/>
          <w:szCs w:val="20"/>
          <w:lang w:val="cs-CZ"/>
        </w:rPr>
        <w:t xml:space="preserve"> Jaroslav</w:t>
      </w:r>
      <w:r w:rsidR="00D04563" w:rsidRPr="005D1B78">
        <w:rPr>
          <w:sz w:val="20"/>
          <w:szCs w:val="20"/>
          <w:lang w:val="cs-CZ"/>
        </w:rPr>
        <w:t>em Šídou</w:t>
      </w:r>
      <w:r w:rsidR="00D04563">
        <w:rPr>
          <w:sz w:val="20"/>
          <w:szCs w:val="20"/>
        </w:rPr>
        <w:t xml:space="preserve"> –</w:t>
      </w:r>
      <w:r w:rsidR="00D04563" w:rsidRPr="005D1B78">
        <w:rPr>
          <w:sz w:val="20"/>
          <w:szCs w:val="20"/>
          <w:lang w:val="cs-CZ"/>
        </w:rPr>
        <w:t xml:space="preserve"> předsedou</w:t>
      </w:r>
      <w:r w:rsidRPr="005D1B78">
        <w:rPr>
          <w:sz w:val="20"/>
          <w:szCs w:val="20"/>
          <w:lang w:val="cs-CZ"/>
        </w:rPr>
        <w:t xml:space="preserve"> představenstva</w:t>
      </w:r>
    </w:p>
    <w:p w14:paraId="2ACBCFC0" w14:textId="77777777" w:rsidR="00D04563" w:rsidRPr="00B35877" w:rsidRDefault="00D04563" w:rsidP="00D04563">
      <w:pPr>
        <w:spacing w:after="0"/>
        <w:rPr>
          <w:sz w:val="20"/>
          <w:szCs w:val="20"/>
        </w:rPr>
      </w:pPr>
      <w:r w:rsidRPr="005D1B78">
        <w:rPr>
          <w:sz w:val="20"/>
          <w:szCs w:val="20"/>
          <w:lang w:val="cs-CZ"/>
        </w:rPr>
        <w:t>Ve věcech smluvních</w:t>
      </w:r>
      <w:r w:rsidRPr="00B35877">
        <w:rPr>
          <w:sz w:val="20"/>
          <w:szCs w:val="20"/>
        </w:rPr>
        <w:t xml:space="preserve"> a</w:t>
      </w:r>
      <w:r w:rsidRPr="005D1B78">
        <w:rPr>
          <w:sz w:val="20"/>
          <w:szCs w:val="20"/>
          <w:lang w:val="cs-CZ"/>
        </w:rPr>
        <w:t xml:space="preserve"> technických</w:t>
      </w:r>
      <w:r w:rsidRPr="00B35877">
        <w:rPr>
          <w:sz w:val="20"/>
          <w:szCs w:val="20"/>
        </w:rPr>
        <w:t xml:space="preserve">: </w:t>
      </w:r>
      <w:r>
        <w:rPr>
          <w:sz w:val="20"/>
          <w:szCs w:val="20"/>
        </w:rPr>
        <w:t>Ing.</w:t>
      </w:r>
      <w:r w:rsidRPr="005D1B78">
        <w:rPr>
          <w:sz w:val="20"/>
          <w:szCs w:val="20"/>
          <w:lang w:val="cs-CZ"/>
        </w:rPr>
        <w:t xml:space="preserve"> Lubošem Wejnarem</w:t>
      </w:r>
      <w:r>
        <w:rPr>
          <w:sz w:val="20"/>
          <w:szCs w:val="20"/>
        </w:rPr>
        <w:t xml:space="preserve"> –</w:t>
      </w:r>
      <w:r w:rsidRPr="001112DF">
        <w:rPr>
          <w:sz w:val="20"/>
          <w:szCs w:val="20"/>
          <w:lang w:val="cs-CZ"/>
        </w:rPr>
        <w:t xml:space="preserve"> ředitelem společnosti</w:t>
      </w:r>
    </w:p>
    <w:p w14:paraId="67EDB8BD" w14:textId="77777777" w:rsidR="008703F1" w:rsidRPr="00B35877" w:rsidRDefault="008703F1" w:rsidP="008703F1">
      <w:pPr>
        <w:spacing w:after="0"/>
        <w:rPr>
          <w:sz w:val="20"/>
          <w:szCs w:val="20"/>
        </w:rPr>
      </w:pPr>
      <w:r w:rsidRPr="00B35877">
        <w:rPr>
          <w:sz w:val="20"/>
          <w:szCs w:val="20"/>
        </w:rPr>
        <w:br/>
      </w:r>
    </w:p>
    <w:p w14:paraId="25D50926" w14:textId="77777777" w:rsidR="008703F1" w:rsidRPr="00B35877" w:rsidRDefault="008703F1" w:rsidP="008703F1">
      <w:pPr>
        <w:pStyle w:val="p1"/>
        <w:rPr>
          <w:rFonts w:asciiTheme="minorHAnsi" w:hAnsiTheme="minorHAnsi"/>
          <w:sz w:val="20"/>
          <w:szCs w:val="20"/>
        </w:rPr>
      </w:pPr>
      <w:r w:rsidRPr="00B35877">
        <w:rPr>
          <w:rFonts w:asciiTheme="minorHAnsi" w:hAnsiTheme="minorHAnsi"/>
          <w:sz w:val="20"/>
          <w:szCs w:val="20"/>
        </w:rPr>
        <w:t>(dále jen „</w:t>
      </w:r>
      <w:r w:rsidRPr="00B35877">
        <w:rPr>
          <w:rFonts w:asciiTheme="minorHAnsi" w:hAnsiTheme="minorHAnsi"/>
          <w:b/>
          <w:bCs/>
          <w:sz w:val="20"/>
          <w:szCs w:val="20"/>
        </w:rPr>
        <w:t>Partner</w:t>
      </w:r>
      <w:r w:rsidRPr="00B35877">
        <w:rPr>
          <w:rFonts w:asciiTheme="minorHAnsi" w:hAnsiTheme="minorHAnsi"/>
          <w:sz w:val="20"/>
          <w:szCs w:val="20"/>
        </w:rPr>
        <w:t>“)</w:t>
      </w:r>
    </w:p>
    <w:p w14:paraId="78CCAC27" w14:textId="77777777" w:rsidR="008703F1" w:rsidRDefault="008703F1"/>
    <w:p w14:paraId="5EF53A98" w14:textId="77777777" w:rsidR="008703F1" w:rsidRDefault="008703F1">
      <w:r>
        <w:t>A</w:t>
      </w:r>
    </w:p>
    <w:p w14:paraId="00D5BEC0" w14:textId="77777777" w:rsidR="008703F1" w:rsidRPr="00B35877" w:rsidRDefault="008703F1" w:rsidP="008703F1">
      <w:pPr>
        <w:spacing w:after="0"/>
        <w:rPr>
          <w:sz w:val="20"/>
          <w:szCs w:val="20"/>
        </w:rPr>
      </w:pPr>
      <w:r w:rsidRPr="00B35877">
        <w:rPr>
          <w:b/>
          <w:bCs/>
          <w:sz w:val="20"/>
          <w:szCs w:val="20"/>
        </w:rPr>
        <w:t>H.P. 36 s.r.o.</w:t>
      </w:r>
      <w:r w:rsidRPr="001112DF">
        <w:rPr>
          <w:sz w:val="20"/>
          <w:szCs w:val="20"/>
          <w:lang w:val="cs-CZ"/>
        </w:rPr>
        <w:br/>
        <w:t>Sídlo</w:t>
      </w:r>
      <w:r w:rsidRPr="00B35877">
        <w:rPr>
          <w:sz w:val="20"/>
          <w:szCs w:val="20"/>
        </w:rPr>
        <w:t xml:space="preserve">: </w:t>
      </w:r>
      <w:r w:rsidRPr="00B35877">
        <w:rPr>
          <w:sz w:val="20"/>
          <w:szCs w:val="20"/>
        </w:rPr>
        <w:tab/>
      </w:r>
      <w:r w:rsidRPr="00B35877">
        <w:rPr>
          <w:sz w:val="20"/>
          <w:szCs w:val="20"/>
        </w:rPr>
        <w:tab/>
      </w:r>
      <w:r w:rsidRPr="001112DF">
        <w:rPr>
          <w:sz w:val="20"/>
          <w:szCs w:val="20"/>
          <w:lang w:val="cs-CZ"/>
        </w:rPr>
        <w:tab/>
        <w:t>Poříčí</w:t>
      </w:r>
      <w:r w:rsidRPr="00B35877">
        <w:rPr>
          <w:sz w:val="20"/>
          <w:szCs w:val="20"/>
        </w:rPr>
        <w:t xml:space="preserve"> 2465/28, 678 01</w:t>
      </w:r>
      <w:r w:rsidRPr="001112DF">
        <w:rPr>
          <w:sz w:val="20"/>
          <w:szCs w:val="20"/>
          <w:lang w:val="cs-CZ"/>
        </w:rPr>
        <w:t xml:space="preserve"> Blansko</w:t>
      </w:r>
      <w:r w:rsidRPr="00B35877">
        <w:rPr>
          <w:sz w:val="20"/>
          <w:szCs w:val="20"/>
        </w:rPr>
        <w:br/>
        <w:t xml:space="preserve">IČO: </w:t>
      </w:r>
      <w:r w:rsidRPr="00B35877">
        <w:rPr>
          <w:sz w:val="20"/>
          <w:szCs w:val="20"/>
        </w:rPr>
        <w:tab/>
      </w:r>
      <w:r w:rsidRPr="00B35877">
        <w:rPr>
          <w:sz w:val="20"/>
          <w:szCs w:val="20"/>
        </w:rPr>
        <w:tab/>
      </w:r>
      <w:r w:rsidRPr="00B35877">
        <w:rPr>
          <w:sz w:val="20"/>
          <w:szCs w:val="20"/>
        </w:rPr>
        <w:tab/>
        <w:t>05052955</w:t>
      </w:r>
    </w:p>
    <w:p w14:paraId="230383F3" w14:textId="77777777" w:rsidR="008703F1" w:rsidRPr="001112DF" w:rsidRDefault="008703F1" w:rsidP="008703F1">
      <w:pPr>
        <w:spacing w:after="0"/>
        <w:rPr>
          <w:sz w:val="20"/>
          <w:szCs w:val="20"/>
          <w:lang w:val="cs-CZ"/>
        </w:rPr>
      </w:pPr>
      <w:r w:rsidRPr="00B35877">
        <w:rPr>
          <w:sz w:val="20"/>
          <w:szCs w:val="20"/>
        </w:rPr>
        <w:t>DIČ:</w:t>
      </w:r>
      <w:r w:rsidRPr="00B35877">
        <w:rPr>
          <w:sz w:val="20"/>
          <w:szCs w:val="20"/>
        </w:rPr>
        <w:tab/>
      </w:r>
      <w:r w:rsidRPr="00B35877">
        <w:rPr>
          <w:sz w:val="20"/>
          <w:szCs w:val="20"/>
        </w:rPr>
        <w:tab/>
      </w:r>
      <w:r w:rsidRPr="00B35877">
        <w:rPr>
          <w:sz w:val="20"/>
          <w:szCs w:val="20"/>
        </w:rPr>
        <w:tab/>
        <w:t>CZ05052955</w:t>
      </w:r>
    </w:p>
    <w:p w14:paraId="58E9BD98" w14:textId="77777777" w:rsidR="008703F1" w:rsidRPr="001112DF" w:rsidRDefault="008703F1" w:rsidP="008703F1">
      <w:pPr>
        <w:spacing w:after="0"/>
        <w:rPr>
          <w:sz w:val="20"/>
          <w:szCs w:val="20"/>
          <w:lang w:val="cs-CZ"/>
        </w:rPr>
      </w:pPr>
      <w:r w:rsidRPr="001112DF">
        <w:rPr>
          <w:sz w:val="20"/>
          <w:szCs w:val="20"/>
          <w:lang w:val="cs-CZ"/>
        </w:rPr>
        <w:t>Zapsána</w:t>
      </w:r>
      <w:r w:rsidRPr="00B35877">
        <w:rPr>
          <w:sz w:val="20"/>
          <w:szCs w:val="20"/>
        </w:rPr>
        <w:t xml:space="preserve"> v OR</w:t>
      </w:r>
      <w:r w:rsidRPr="001112DF">
        <w:rPr>
          <w:sz w:val="20"/>
          <w:szCs w:val="20"/>
          <w:lang w:val="cs-CZ"/>
        </w:rPr>
        <w:t xml:space="preserve"> vedeném Krajským soudem</w:t>
      </w:r>
      <w:r w:rsidRPr="00B35877">
        <w:rPr>
          <w:sz w:val="20"/>
          <w:szCs w:val="20"/>
        </w:rPr>
        <w:t xml:space="preserve"> v</w:t>
      </w:r>
      <w:r w:rsidRPr="001112DF">
        <w:rPr>
          <w:sz w:val="20"/>
          <w:szCs w:val="20"/>
          <w:lang w:val="cs-CZ"/>
        </w:rPr>
        <w:t xml:space="preserve"> Brně oddíl</w:t>
      </w:r>
      <w:r w:rsidRPr="00B35877">
        <w:rPr>
          <w:sz w:val="20"/>
          <w:szCs w:val="20"/>
        </w:rPr>
        <w:t xml:space="preserve"> C</w:t>
      </w:r>
      <w:r w:rsidRPr="001112DF">
        <w:rPr>
          <w:sz w:val="20"/>
          <w:szCs w:val="20"/>
          <w:lang w:val="cs-CZ"/>
        </w:rPr>
        <w:t xml:space="preserve"> vložka</w:t>
      </w:r>
      <w:r w:rsidRPr="00B35877">
        <w:rPr>
          <w:sz w:val="20"/>
          <w:szCs w:val="20"/>
        </w:rPr>
        <w:t xml:space="preserve"> 93</w:t>
      </w:r>
      <w:r w:rsidR="00D04563">
        <w:rPr>
          <w:sz w:val="20"/>
          <w:szCs w:val="20"/>
        </w:rPr>
        <w:t>309</w:t>
      </w:r>
      <w:r w:rsidR="00D04563" w:rsidRPr="001112DF">
        <w:rPr>
          <w:sz w:val="20"/>
          <w:szCs w:val="20"/>
          <w:lang w:val="cs-CZ"/>
        </w:rPr>
        <w:br/>
        <w:t>Zastoupený</w:t>
      </w:r>
      <w:r w:rsidR="00D04563">
        <w:rPr>
          <w:sz w:val="20"/>
          <w:szCs w:val="20"/>
        </w:rPr>
        <w:t xml:space="preserve">: </w:t>
      </w:r>
      <w:r w:rsidR="00D04563">
        <w:rPr>
          <w:sz w:val="20"/>
          <w:szCs w:val="20"/>
        </w:rPr>
        <w:tab/>
      </w:r>
      <w:r w:rsidR="00D04563" w:rsidRPr="001112DF">
        <w:rPr>
          <w:sz w:val="20"/>
          <w:szCs w:val="20"/>
          <w:lang w:val="cs-CZ"/>
        </w:rPr>
        <w:tab/>
        <w:t>Kateřinou Smej</w:t>
      </w:r>
      <w:r w:rsidR="0050002B" w:rsidRPr="001112DF">
        <w:rPr>
          <w:sz w:val="20"/>
          <w:szCs w:val="20"/>
          <w:lang w:val="cs-CZ"/>
        </w:rPr>
        <w:t>kalovou</w:t>
      </w:r>
      <w:r w:rsidR="0050002B">
        <w:rPr>
          <w:sz w:val="20"/>
          <w:szCs w:val="20"/>
        </w:rPr>
        <w:t xml:space="preserve"> –</w:t>
      </w:r>
      <w:r w:rsidR="0050002B" w:rsidRPr="001112DF">
        <w:rPr>
          <w:sz w:val="20"/>
          <w:szCs w:val="20"/>
          <w:lang w:val="cs-CZ"/>
        </w:rPr>
        <w:t xml:space="preserve"> jednatelkou</w:t>
      </w:r>
    </w:p>
    <w:p w14:paraId="1A1B5E07" w14:textId="77777777" w:rsidR="008703F1" w:rsidRPr="00B35877" w:rsidRDefault="008703F1" w:rsidP="008703F1">
      <w:pPr>
        <w:spacing w:after="0"/>
        <w:rPr>
          <w:sz w:val="20"/>
          <w:szCs w:val="20"/>
        </w:rPr>
      </w:pPr>
      <w:r w:rsidRPr="001112DF">
        <w:rPr>
          <w:sz w:val="20"/>
          <w:szCs w:val="20"/>
          <w:lang w:val="cs-CZ"/>
        </w:rPr>
        <w:t>Ve věcech smluvních</w:t>
      </w:r>
      <w:r w:rsidRPr="00B35877">
        <w:rPr>
          <w:sz w:val="20"/>
          <w:szCs w:val="20"/>
        </w:rPr>
        <w:t xml:space="preserve"> a</w:t>
      </w:r>
      <w:r w:rsidRPr="001112DF">
        <w:rPr>
          <w:sz w:val="20"/>
          <w:szCs w:val="20"/>
          <w:lang w:val="cs-CZ"/>
        </w:rPr>
        <w:t xml:space="preserve"> technických</w:t>
      </w:r>
      <w:r w:rsidRPr="00B35877">
        <w:rPr>
          <w:sz w:val="20"/>
          <w:szCs w:val="20"/>
        </w:rPr>
        <w:t>:</w:t>
      </w:r>
      <w:r w:rsidRPr="001112DF">
        <w:rPr>
          <w:sz w:val="20"/>
          <w:szCs w:val="20"/>
          <w:lang w:val="cs-CZ"/>
        </w:rPr>
        <w:t xml:space="preserve"> Michalem Ďuračkou</w:t>
      </w:r>
      <w:r w:rsidRPr="00B35877">
        <w:rPr>
          <w:sz w:val="20"/>
          <w:szCs w:val="20"/>
        </w:rPr>
        <w:t xml:space="preserve"> –</w:t>
      </w:r>
      <w:r w:rsidRPr="001112DF">
        <w:rPr>
          <w:sz w:val="20"/>
          <w:szCs w:val="20"/>
          <w:lang w:val="cs-CZ"/>
        </w:rPr>
        <w:t xml:space="preserve"> výkonným ředitelem</w:t>
      </w:r>
    </w:p>
    <w:p w14:paraId="26F300B2" w14:textId="77777777" w:rsidR="008703F1" w:rsidRPr="001112DF" w:rsidRDefault="008703F1">
      <w:pPr>
        <w:rPr>
          <w:sz w:val="20"/>
          <w:szCs w:val="20"/>
          <w:lang w:val="cs-CZ"/>
        </w:rPr>
      </w:pPr>
    </w:p>
    <w:p w14:paraId="536E7173" w14:textId="77777777" w:rsidR="008703F1" w:rsidRPr="00B35877" w:rsidRDefault="008703F1">
      <w:pPr>
        <w:rPr>
          <w:sz w:val="20"/>
          <w:szCs w:val="20"/>
        </w:rPr>
      </w:pPr>
      <w:r w:rsidRPr="001112DF">
        <w:rPr>
          <w:sz w:val="20"/>
          <w:szCs w:val="20"/>
          <w:lang w:val="cs-CZ"/>
        </w:rPr>
        <w:t>Dále jen</w:t>
      </w:r>
      <w:r w:rsidRPr="00B35877">
        <w:rPr>
          <w:sz w:val="20"/>
          <w:szCs w:val="20"/>
        </w:rPr>
        <w:t xml:space="preserve"> „</w:t>
      </w:r>
      <w:r w:rsidR="00B35877" w:rsidRPr="00B35877">
        <w:rPr>
          <w:b/>
          <w:bCs/>
          <w:sz w:val="20"/>
          <w:szCs w:val="20"/>
        </w:rPr>
        <w:t>CPO</w:t>
      </w:r>
      <w:r w:rsidRPr="00B35877">
        <w:rPr>
          <w:sz w:val="20"/>
          <w:szCs w:val="20"/>
        </w:rPr>
        <w:t>“</w:t>
      </w:r>
      <w:r w:rsidR="00311B40">
        <w:rPr>
          <w:sz w:val="20"/>
          <w:szCs w:val="20"/>
        </w:rPr>
        <w:t xml:space="preserve"> = </w:t>
      </w:r>
      <w:r w:rsidR="00311B40" w:rsidRPr="00311B40">
        <w:rPr>
          <w:b/>
          <w:bCs/>
          <w:sz w:val="20"/>
          <w:szCs w:val="20"/>
        </w:rPr>
        <w:t>Charging point operator</w:t>
      </w:r>
    </w:p>
    <w:p w14:paraId="4F0318E0" w14:textId="77777777" w:rsidR="008703F1" w:rsidRDefault="008703F1"/>
    <w:p w14:paraId="44DE29E2" w14:textId="77777777" w:rsidR="008703F1" w:rsidRPr="00B35877" w:rsidRDefault="008703F1" w:rsidP="008703F1">
      <w:pPr>
        <w:pStyle w:val="p1"/>
        <w:jc w:val="center"/>
        <w:rPr>
          <w:rFonts w:asciiTheme="minorHAnsi" w:hAnsiTheme="minorHAnsi"/>
          <w:sz w:val="20"/>
          <w:szCs w:val="20"/>
        </w:rPr>
      </w:pPr>
      <w:r w:rsidRPr="00B35877">
        <w:rPr>
          <w:rFonts w:asciiTheme="minorHAnsi" w:hAnsiTheme="minorHAnsi"/>
          <w:sz w:val="20"/>
          <w:szCs w:val="20"/>
        </w:rPr>
        <w:t>společně označováni též jako „</w:t>
      </w:r>
      <w:r w:rsidRPr="00B35877">
        <w:rPr>
          <w:rFonts w:asciiTheme="minorHAnsi" w:hAnsiTheme="minorHAnsi"/>
          <w:b/>
          <w:bCs/>
          <w:sz w:val="20"/>
          <w:szCs w:val="20"/>
        </w:rPr>
        <w:t>Smluvní strany</w:t>
      </w:r>
      <w:r w:rsidRPr="00B35877">
        <w:rPr>
          <w:rFonts w:asciiTheme="minorHAnsi" w:hAnsiTheme="minorHAnsi"/>
          <w:sz w:val="20"/>
          <w:szCs w:val="20"/>
        </w:rPr>
        <w:t>“ nebo jednotlivě „</w:t>
      </w:r>
      <w:r w:rsidRPr="00B35877">
        <w:rPr>
          <w:rFonts w:asciiTheme="minorHAnsi" w:hAnsiTheme="minorHAnsi"/>
          <w:b/>
          <w:bCs/>
          <w:sz w:val="20"/>
          <w:szCs w:val="20"/>
        </w:rPr>
        <w:t>Smluvní strana</w:t>
      </w:r>
      <w:r w:rsidRPr="00B35877">
        <w:rPr>
          <w:rFonts w:asciiTheme="minorHAnsi" w:hAnsiTheme="minorHAnsi"/>
          <w:sz w:val="20"/>
          <w:szCs w:val="20"/>
        </w:rPr>
        <w:t>“,</w:t>
      </w:r>
    </w:p>
    <w:p w14:paraId="19F99B25" w14:textId="77777777" w:rsidR="008703F1" w:rsidRPr="00B35877" w:rsidRDefault="008703F1" w:rsidP="008703F1">
      <w:pPr>
        <w:pStyle w:val="p1"/>
        <w:jc w:val="center"/>
        <w:rPr>
          <w:rFonts w:asciiTheme="minorHAnsi" w:hAnsiTheme="minorHAnsi"/>
          <w:sz w:val="20"/>
          <w:szCs w:val="20"/>
        </w:rPr>
      </w:pPr>
      <w:r w:rsidRPr="00B35877">
        <w:rPr>
          <w:rFonts w:asciiTheme="minorHAnsi" w:hAnsiTheme="minorHAnsi"/>
          <w:sz w:val="20"/>
          <w:szCs w:val="20"/>
        </w:rPr>
        <w:t>uzavírají tuto smlouvu (dále jen „</w:t>
      </w:r>
      <w:r w:rsidRPr="00B35877">
        <w:rPr>
          <w:rFonts w:asciiTheme="minorHAnsi" w:hAnsiTheme="minorHAnsi"/>
          <w:b/>
          <w:bCs/>
          <w:sz w:val="20"/>
          <w:szCs w:val="20"/>
        </w:rPr>
        <w:t>Smlouva</w:t>
      </w:r>
      <w:r w:rsidRPr="00B35877">
        <w:rPr>
          <w:rFonts w:asciiTheme="minorHAnsi" w:hAnsiTheme="minorHAnsi"/>
          <w:sz w:val="20"/>
          <w:szCs w:val="20"/>
        </w:rPr>
        <w:t>“):</w:t>
      </w:r>
    </w:p>
    <w:p w14:paraId="17C19E54" w14:textId="77777777" w:rsidR="008703F1" w:rsidRPr="00B35877" w:rsidRDefault="008703F1">
      <w:pPr>
        <w:rPr>
          <w:sz w:val="20"/>
          <w:szCs w:val="20"/>
        </w:rPr>
      </w:pPr>
    </w:p>
    <w:p w14:paraId="79E3C5B8" w14:textId="77777777" w:rsidR="008703F1" w:rsidRPr="00B35877" w:rsidRDefault="008703F1" w:rsidP="008703F1">
      <w:pPr>
        <w:pStyle w:val="p1"/>
        <w:jc w:val="center"/>
        <w:rPr>
          <w:rFonts w:asciiTheme="minorHAnsi" w:hAnsiTheme="minorHAnsi"/>
          <w:sz w:val="20"/>
          <w:szCs w:val="20"/>
        </w:rPr>
      </w:pPr>
      <w:r w:rsidRPr="00B35877">
        <w:rPr>
          <w:rFonts w:asciiTheme="minorHAnsi" w:hAnsiTheme="minorHAnsi"/>
          <w:b/>
          <w:bCs/>
          <w:sz w:val="20"/>
          <w:szCs w:val="20"/>
        </w:rPr>
        <w:t>I.</w:t>
      </w:r>
    </w:p>
    <w:p w14:paraId="32250F71" w14:textId="77777777" w:rsidR="008703F1" w:rsidRPr="00B35877" w:rsidRDefault="008703F1" w:rsidP="008703F1">
      <w:pPr>
        <w:pStyle w:val="p1"/>
        <w:jc w:val="center"/>
        <w:rPr>
          <w:rFonts w:asciiTheme="minorHAnsi" w:hAnsiTheme="minorHAnsi"/>
          <w:b/>
          <w:bCs/>
          <w:sz w:val="20"/>
          <w:szCs w:val="20"/>
        </w:rPr>
      </w:pPr>
      <w:r w:rsidRPr="00B35877">
        <w:rPr>
          <w:rFonts w:asciiTheme="minorHAnsi" w:hAnsiTheme="minorHAnsi"/>
          <w:b/>
          <w:bCs/>
          <w:sz w:val="20"/>
          <w:szCs w:val="20"/>
        </w:rPr>
        <w:t>Úvodní ustanovení</w:t>
      </w:r>
    </w:p>
    <w:p w14:paraId="52CE3598" w14:textId="77777777" w:rsidR="008703F1" w:rsidRPr="00B35877" w:rsidRDefault="008703F1" w:rsidP="008703F1">
      <w:pPr>
        <w:pStyle w:val="p1"/>
        <w:jc w:val="center"/>
        <w:rPr>
          <w:rFonts w:asciiTheme="minorHAnsi" w:hAnsiTheme="minorHAnsi"/>
          <w:sz w:val="20"/>
          <w:szCs w:val="20"/>
        </w:rPr>
      </w:pPr>
    </w:p>
    <w:p w14:paraId="4BEAF65D" w14:textId="77777777" w:rsidR="008703F1" w:rsidRPr="00B35877" w:rsidRDefault="006D1E74" w:rsidP="004A7D85">
      <w:pPr>
        <w:pStyle w:val="p1"/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CPO</w:t>
      </w:r>
      <w:r w:rsidR="008703F1" w:rsidRPr="00B35877">
        <w:rPr>
          <w:rFonts w:asciiTheme="minorHAnsi" w:hAnsiTheme="minorHAnsi"/>
          <w:sz w:val="20"/>
          <w:szCs w:val="20"/>
        </w:rPr>
        <w:t xml:space="preserve"> je v současné době jednou ze společností v oblasti dobíjení dopravních prostředků na elektřinu na území České republiky. </w:t>
      </w:r>
      <w:r>
        <w:rPr>
          <w:rFonts w:asciiTheme="minorHAnsi" w:hAnsiTheme="minorHAnsi"/>
          <w:sz w:val="20"/>
          <w:szCs w:val="20"/>
        </w:rPr>
        <w:t>CPO</w:t>
      </w:r>
      <w:r w:rsidR="008703F1" w:rsidRPr="00B35877">
        <w:rPr>
          <w:rFonts w:asciiTheme="minorHAnsi" w:hAnsiTheme="minorHAnsi"/>
          <w:sz w:val="20"/>
          <w:szCs w:val="20"/>
        </w:rPr>
        <w:t xml:space="preserve"> dále provozuje vlastní síť veřejných dobíjecích stanic pro elektromobily pod názvem TUKAN energy, přičemž tyto dobíjecí stanice jsou umístěny na veřejných prostranstvích (zpravidla parkovištích).</w:t>
      </w:r>
    </w:p>
    <w:p w14:paraId="0FFA2814" w14:textId="77777777" w:rsidR="008703F1" w:rsidRPr="00B35877" w:rsidRDefault="008703F1" w:rsidP="008703F1">
      <w:pPr>
        <w:pStyle w:val="p1"/>
        <w:rPr>
          <w:rFonts w:asciiTheme="minorHAnsi" w:hAnsiTheme="minorHAnsi"/>
          <w:sz w:val="20"/>
          <w:szCs w:val="20"/>
        </w:rPr>
      </w:pPr>
    </w:p>
    <w:p w14:paraId="0AE03606" w14:textId="77777777" w:rsidR="008703F1" w:rsidRPr="004A7D85" w:rsidRDefault="008703F1" w:rsidP="008703F1">
      <w:pPr>
        <w:pStyle w:val="p1"/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B35877">
        <w:rPr>
          <w:rFonts w:asciiTheme="minorHAnsi" w:hAnsiTheme="minorHAnsi"/>
          <w:sz w:val="20"/>
          <w:szCs w:val="20"/>
        </w:rPr>
        <w:t>Partner má zájem na rozvoji vybavenosti nízko emisní dopravy zejména v městském prostoru pro vlastní potřebu. Partner</w:t>
      </w:r>
      <w:r w:rsidR="004A7D85">
        <w:rPr>
          <w:rFonts w:asciiTheme="minorHAnsi" w:hAnsiTheme="minorHAnsi"/>
          <w:sz w:val="20"/>
          <w:szCs w:val="20"/>
        </w:rPr>
        <w:t xml:space="preserve"> </w:t>
      </w:r>
      <w:r w:rsidRPr="004A7D85">
        <w:rPr>
          <w:rFonts w:asciiTheme="minorHAnsi" w:hAnsiTheme="minorHAnsi"/>
          <w:sz w:val="20"/>
          <w:szCs w:val="20"/>
        </w:rPr>
        <w:t>zároveň touto Smlouvou hodlá využít platformu TUKAN při provozu a správě dobíjecích stanic.</w:t>
      </w:r>
    </w:p>
    <w:p w14:paraId="568544D7" w14:textId="77777777" w:rsidR="008703F1" w:rsidRPr="00B35877" w:rsidRDefault="008703F1" w:rsidP="008703F1">
      <w:pPr>
        <w:pStyle w:val="p1"/>
        <w:rPr>
          <w:rFonts w:asciiTheme="minorHAnsi" w:hAnsiTheme="minorHAnsi"/>
          <w:sz w:val="20"/>
          <w:szCs w:val="20"/>
        </w:rPr>
      </w:pPr>
    </w:p>
    <w:p w14:paraId="51AEE2F1" w14:textId="77777777" w:rsidR="008703F1" w:rsidRPr="001112DF" w:rsidRDefault="008703F1" w:rsidP="004A7D85">
      <w:pPr>
        <w:pStyle w:val="p1"/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B35877">
        <w:rPr>
          <w:rFonts w:asciiTheme="minorHAnsi" w:hAnsiTheme="minorHAnsi"/>
          <w:sz w:val="20"/>
          <w:szCs w:val="20"/>
        </w:rPr>
        <w:t xml:space="preserve">Partner hodlá vybudovat </w:t>
      </w:r>
      <w:r w:rsidR="0050002B">
        <w:rPr>
          <w:rFonts w:asciiTheme="minorHAnsi" w:hAnsiTheme="minorHAnsi"/>
          <w:sz w:val="20"/>
          <w:szCs w:val="20"/>
        </w:rPr>
        <w:t xml:space="preserve">neveřejnou </w:t>
      </w:r>
      <w:r w:rsidRPr="00B35877">
        <w:rPr>
          <w:rFonts w:asciiTheme="minorHAnsi" w:hAnsiTheme="minorHAnsi"/>
          <w:sz w:val="20"/>
          <w:szCs w:val="20"/>
        </w:rPr>
        <w:t>dobíjecí stanic</w:t>
      </w:r>
      <w:r w:rsidR="00B35877" w:rsidRPr="00B35877">
        <w:rPr>
          <w:rFonts w:asciiTheme="minorHAnsi" w:hAnsiTheme="minorHAnsi"/>
          <w:sz w:val="20"/>
          <w:szCs w:val="20"/>
        </w:rPr>
        <w:t>i</w:t>
      </w:r>
      <w:r w:rsidRPr="00B35877">
        <w:rPr>
          <w:rFonts w:asciiTheme="minorHAnsi" w:hAnsiTheme="minorHAnsi"/>
          <w:sz w:val="20"/>
          <w:szCs w:val="20"/>
        </w:rPr>
        <w:t xml:space="preserve"> obsahující dobíjecí body pro dobíjení</w:t>
      </w:r>
      <w:r w:rsidR="0050002B">
        <w:rPr>
          <w:rFonts w:asciiTheme="minorHAnsi" w:hAnsiTheme="minorHAnsi"/>
          <w:sz w:val="20"/>
          <w:szCs w:val="20"/>
        </w:rPr>
        <w:t xml:space="preserve"> vlastních</w:t>
      </w:r>
      <w:r w:rsidRPr="00B35877">
        <w:rPr>
          <w:rFonts w:asciiTheme="minorHAnsi" w:hAnsiTheme="minorHAnsi"/>
          <w:sz w:val="20"/>
          <w:szCs w:val="20"/>
        </w:rPr>
        <w:t xml:space="preserve"> elektrických vozidel (dále jen „</w:t>
      </w:r>
      <w:r w:rsidRPr="00B35877">
        <w:rPr>
          <w:rFonts w:asciiTheme="minorHAnsi" w:hAnsiTheme="minorHAnsi"/>
          <w:b/>
          <w:bCs/>
          <w:sz w:val="20"/>
          <w:szCs w:val="20"/>
        </w:rPr>
        <w:t>Dobíjecí stanice</w:t>
      </w:r>
      <w:r w:rsidRPr="00B35877">
        <w:rPr>
          <w:rFonts w:asciiTheme="minorHAnsi" w:hAnsiTheme="minorHAnsi"/>
          <w:sz w:val="20"/>
          <w:szCs w:val="20"/>
        </w:rPr>
        <w:t>“). Popis, umístění a technická specifikace Dobíjecí stanic</w:t>
      </w:r>
      <w:r w:rsidR="006D1E74">
        <w:rPr>
          <w:rFonts w:asciiTheme="minorHAnsi" w:hAnsiTheme="minorHAnsi"/>
          <w:sz w:val="20"/>
          <w:szCs w:val="20"/>
        </w:rPr>
        <w:t>e</w:t>
      </w:r>
      <w:r w:rsidRPr="00B35877">
        <w:rPr>
          <w:rFonts w:asciiTheme="minorHAnsi" w:hAnsiTheme="minorHAnsi"/>
          <w:sz w:val="20"/>
          <w:szCs w:val="20"/>
        </w:rPr>
        <w:t xml:space="preserve"> (včetně počtu a charakteristiky dobíjecích bodů) je uvedena v kapitole II Předmět Smlouvy. Zprovoznění Služeb ve vztahu ke každé z Dobíjecí stanic</w:t>
      </w:r>
      <w:r w:rsidR="006D1E74">
        <w:rPr>
          <w:rFonts w:asciiTheme="minorHAnsi" w:hAnsiTheme="minorHAnsi"/>
          <w:sz w:val="20"/>
          <w:szCs w:val="20"/>
        </w:rPr>
        <w:t>i</w:t>
      </w:r>
      <w:r w:rsidRPr="00B35877">
        <w:rPr>
          <w:rFonts w:asciiTheme="minorHAnsi" w:hAnsiTheme="minorHAnsi"/>
          <w:sz w:val="20"/>
          <w:szCs w:val="20"/>
        </w:rPr>
        <w:t xml:space="preserve"> (dále také </w:t>
      </w:r>
      <w:r w:rsidRPr="00B35877">
        <w:rPr>
          <w:rFonts w:asciiTheme="minorHAnsi" w:hAnsiTheme="minorHAnsi"/>
          <w:sz w:val="20"/>
          <w:szCs w:val="20"/>
        </w:rPr>
        <w:lastRenderedPageBreak/>
        <w:t>jen „</w:t>
      </w:r>
      <w:r w:rsidRPr="00B35877">
        <w:rPr>
          <w:rFonts w:asciiTheme="minorHAnsi" w:hAnsiTheme="minorHAnsi"/>
          <w:b/>
          <w:bCs/>
          <w:sz w:val="20"/>
          <w:szCs w:val="20"/>
        </w:rPr>
        <w:t>předání</w:t>
      </w:r>
      <w:r w:rsidRPr="00B35877">
        <w:rPr>
          <w:rFonts w:asciiTheme="minorHAnsi" w:hAnsiTheme="minorHAnsi"/>
          <w:sz w:val="20"/>
          <w:szCs w:val="20"/>
        </w:rPr>
        <w:t>“, resp. „</w:t>
      </w:r>
      <w:r w:rsidRPr="00B35877">
        <w:rPr>
          <w:rFonts w:asciiTheme="minorHAnsi" w:hAnsiTheme="minorHAnsi"/>
          <w:b/>
          <w:bCs/>
          <w:sz w:val="20"/>
          <w:szCs w:val="20"/>
        </w:rPr>
        <w:t>převzetí</w:t>
      </w:r>
      <w:r w:rsidRPr="00B35877">
        <w:rPr>
          <w:rFonts w:asciiTheme="minorHAnsi" w:hAnsiTheme="minorHAnsi"/>
          <w:sz w:val="20"/>
          <w:szCs w:val="20"/>
        </w:rPr>
        <w:t>“) bude zaznamenáno samostatným protokolem o zprovoznění Služeb k této Dobíjecí stanici (dále jen „</w:t>
      </w:r>
      <w:r w:rsidRPr="00B35877">
        <w:rPr>
          <w:rFonts w:asciiTheme="minorHAnsi" w:hAnsiTheme="minorHAnsi"/>
          <w:b/>
          <w:bCs/>
          <w:sz w:val="20"/>
          <w:szCs w:val="20"/>
        </w:rPr>
        <w:t>protokol</w:t>
      </w:r>
      <w:r w:rsidRPr="00B35877">
        <w:rPr>
          <w:rFonts w:asciiTheme="minorHAnsi" w:hAnsiTheme="minorHAnsi"/>
          <w:sz w:val="20"/>
          <w:szCs w:val="20"/>
        </w:rPr>
        <w:t xml:space="preserve">“). </w:t>
      </w:r>
      <w:r w:rsidRPr="001112DF">
        <w:rPr>
          <w:rFonts w:asciiTheme="minorHAnsi" w:hAnsiTheme="minorHAnsi"/>
          <w:sz w:val="20"/>
          <w:szCs w:val="20"/>
        </w:rPr>
        <w:t>Vzor protokolu je přílohou č. 1 této Smlouvy.</w:t>
      </w:r>
    </w:p>
    <w:p w14:paraId="3D45148A" w14:textId="77777777" w:rsidR="008703F1" w:rsidRPr="00B35877" w:rsidRDefault="008703F1" w:rsidP="008703F1">
      <w:pPr>
        <w:pStyle w:val="p1"/>
        <w:rPr>
          <w:rFonts w:asciiTheme="minorHAnsi" w:hAnsiTheme="minorHAnsi"/>
          <w:sz w:val="20"/>
          <w:szCs w:val="20"/>
        </w:rPr>
      </w:pPr>
    </w:p>
    <w:p w14:paraId="1E31B592" w14:textId="77777777" w:rsidR="0050002B" w:rsidRDefault="008703F1" w:rsidP="008703F1">
      <w:pPr>
        <w:pStyle w:val="p1"/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B35877">
        <w:rPr>
          <w:rFonts w:asciiTheme="minorHAnsi" w:hAnsiTheme="minorHAnsi"/>
          <w:sz w:val="20"/>
          <w:szCs w:val="20"/>
        </w:rPr>
        <w:t xml:space="preserve">Dobíjecí stanice po jejím vybudování a uhrazení ceny za vybudování bude </w:t>
      </w:r>
      <w:r w:rsidR="00B35877" w:rsidRPr="00B35877">
        <w:rPr>
          <w:rFonts w:asciiTheme="minorHAnsi" w:hAnsiTheme="minorHAnsi"/>
          <w:sz w:val="20"/>
          <w:szCs w:val="20"/>
        </w:rPr>
        <w:t xml:space="preserve">majetkem </w:t>
      </w:r>
      <w:r w:rsidRPr="00B35877">
        <w:rPr>
          <w:rFonts w:asciiTheme="minorHAnsi" w:hAnsiTheme="minorHAnsi"/>
          <w:sz w:val="20"/>
          <w:szCs w:val="20"/>
        </w:rPr>
        <w:t>Partner</w:t>
      </w:r>
      <w:r w:rsidR="00B35877" w:rsidRPr="00B35877">
        <w:rPr>
          <w:rFonts w:asciiTheme="minorHAnsi" w:hAnsiTheme="minorHAnsi"/>
          <w:sz w:val="20"/>
          <w:szCs w:val="20"/>
        </w:rPr>
        <w:t>a.</w:t>
      </w:r>
    </w:p>
    <w:p w14:paraId="740F67CB" w14:textId="77777777" w:rsidR="0050002B" w:rsidRDefault="0050002B" w:rsidP="0050002B">
      <w:pPr>
        <w:pStyle w:val="Odstavecseseznamem"/>
        <w:rPr>
          <w:sz w:val="20"/>
          <w:szCs w:val="20"/>
        </w:rPr>
      </w:pPr>
    </w:p>
    <w:p w14:paraId="0E0DDB13" w14:textId="77777777" w:rsidR="008703F1" w:rsidRPr="004A7D85" w:rsidRDefault="0050002B" w:rsidP="008703F1">
      <w:pPr>
        <w:pStyle w:val="p1"/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CPO </w:t>
      </w:r>
      <w:r w:rsidR="00B35877" w:rsidRPr="00B35877">
        <w:rPr>
          <w:rFonts w:asciiTheme="minorHAnsi" w:hAnsiTheme="minorHAnsi"/>
          <w:sz w:val="20"/>
          <w:szCs w:val="20"/>
        </w:rPr>
        <w:t xml:space="preserve">bude </w:t>
      </w:r>
      <w:r w:rsidR="008703F1" w:rsidRPr="00B35877">
        <w:rPr>
          <w:rFonts w:asciiTheme="minorHAnsi" w:hAnsiTheme="minorHAnsi"/>
          <w:sz w:val="20"/>
          <w:szCs w:val="20"/>
        </w:rPr>
        <w:t>provozovat</w:t>
      </w:r>
      <w:r w:rsidR="00B35877" w:rsidRPr="00B35877">
        <w:rPr>
          <w:rFonts w:asciiTheme="minorHAnsi" w:hAnsiTheme="minorHAnsi"/>
          <w:sz w:val="20"/>
          <w:szCs w:val="20"/>
        </w:rPr>
        <w:t xml:space="preserve"> Dobíjecí stanice</w:t>
      </w:r>
      <w:r>
        <w:rPr>
          <w:rFonts w:asciiTheme="minorHAnsi" w:hAnsiTheme="minorHAnsi"/>
          <w:sz w:val="20"/>
          <w:szCs w:val="20"/>
        </w:rPr>
        <w:t xml:space="preserve"> </w:t>
      </w:r>
      <w:r w:rsidR="008703F1" w:rsidRPr="00B35877">
        <w:rPr>
          <w:rFonts w:asciiTheme="minorHAnsi" w:hAnsiTheme="minorHAnsi"/>
          <w:sz w:val="20"/>
          <w:szCs w:val="20"/>
        </w:rPr>
        <w:t>na svou odpovědnost</w:t>
      </w:r>
      <w:r w:rsidR="00B35877" w:rsidRPr="00B35877">
        <w:rPr>
          <w:rFonts w:asciiTheme="minorHAnsi" w:hAnsiTheme="minorHAnsi"/>
          <w:sz w:val="20"/>
          <w:szCs w:val="20"/>
        </w:rPr>
        <w:t>.</w:t>
      </w:r>
      <w:r w:rsidR="004A7D85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CPO</w:t>
      </w:r>
      <w:r w:rsidR="003324D5">
        <w:rPr>
          <w:rFonts w:asciiTheme="minorHAnsi" w:hAnsiTheme="minorHAnsi"/>
          <w:sz w:val="20"/>
          <w:szCs w:val="20"/>
        </w:rPr>
        <w:t xml:space="preserve"> dále</w:t>
      </w:r>
      <w:r>
        <w:rPr>
          <w:rFonts w:asciiTheme="minorHAnsi" w:hAnsiTheme="minorHAnsi"/>
          <w:sz w:val="20"/>
          <w:szCs w:val="20"/>
        </w:rPr>
        <w:t xml:space="preserve"> poskytuje</w:t>
      </w:r>
      <w:r w:rsidR="008703F1" w:rsidRPr="004A7D85">
        <w:rPr>
          <w:rFonts w:asciiTheme="minorHAnsi" w:hAnsiTheme="minorHAnsi"/>
          <w:sz w:val="20"/>
          <w:szCs w:val="20"/>
        </w:rPr>
        <w:t xml:space="preserve"> odbornou podporu v podobě poskytování služeb sjednaných touto Smlouvou.</w:t>
      </w:r>
    </w:p>
    <w:p w14:paraId="449A12D6" w14:textId="77777777" w:rsidR="006D1E74" w:rsidRPr="00B35877" w:rsidRDefault="006D1E74" w:rsidP="008703F1">
      <w:pPr>
        <w:pStyle w:val="p1"/>
        <w:rPr>
          <w:rFonts w:asciiTheme="minorHAnsi" w:hAnsiTheme="minorHAnsi"/>
          <w:sz w:val="20"/>
          <w:szCs w:val="20"/>
        </w:rPr>
      </w:pPr>
    </w:p>
    <w:p w14:paraId="65D178A7" w14:textId="77777777" w:rsidR="008703F1" w:rsidRPr="004A7D85" w:rsidRDefault="008703F1" w:rsidP="008703F1">
      <w:pPr>
        <w:pStyle w:val="p1"/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B35877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B35877">
        <w:rPr>
          <w:rFonts w:asciiTheme="minorHAnsi" w:hAnsiTheme="minorHAnsi"/>
          <w:sz w:val="20"/>
          <w:szCs w:val="20"/>
        </w:rPr>
        <w:t>Smluvní strany pro vyloučení pochybností výslovně sjednávají, že z pohledu zákona č. 311/2006 Sb.,</w:t>
      </w:r>
      <w:r w:rsidR="004A7D85">
        <w:rPr>
          <w:rFonts w:asciiTheme="minorHAnsi" w:hAnsiTheme="minorHAnsi"/>
          <w:sz w:val="20"/>
          <w:szCs w:val="20"/>
        </w:rPr>
        <w:t xml:space="preserve"> </w:t>
      </w:r>
      <w:r w:rsidRPr="004A7D85">
        <w:rPr>
          <w:rFonts w:asciiTheme="minorHAnsi" w:hAnsiTheme="minorHAnsi"/>
          <w:sz w:val="20"/>
          <w:szCs w:val="20"/>
        </w:rPr>
        <w:t>o pohonných hmotách:</w:t>
      </w:r>
    </w:p>
    <w:p w14:paraId="300E8180" w14:textId="77777777" w:rsidR="006D1E74" w:rsidRPr="00B35877" w:rsidRDefault="006D1E74" w:rsidP="008703F1">
      <w:pPr>
        <w:pStyle w:val="p1"/>
        <w:rPr>
          <w:rFonts w:asciiTheme="minorHAnsi" w:hAnsiTheme="minorHAnsi"/>
          <w:sz w:val="20"/>
          <w:szCs w:val="20"/>
        </w:rPr>
      </w:pPr>
    </w:p>
    <w:p w14:paraId="378AD561" w14:textId="77777777" w:rsidR="008703F1" w:rsidRDefault="004A7D85" w:rsidP="008703F1">
      <w:pPr>
        <w:pStyle w:val="p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a)</w:t>
      </w:r>
      <w:r w:rsidR="008703F1" w:rsidRPr="00B35877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="008703F1" w:rsidRPr="00B35877">
        <w:rPr>
          <w:rFonts w:asciiTheme="minorHAnsi" w:hAnsiTheme="minorHAnsi"/>
          <w:sz w:val="20"/>
          <w:szCs w:val="20"/>
        </w:rPr>
        <w:t xml:space="preserve">Dobíjecí stanice </w:t>
      </w:r>
      <w:r w:rsidR="006D1E74">
        <w:rPr>
          <w:rFonts w:asciiTheme="minorHAnsi" w:hAnsiTheme="minorHAnsi"/>
          <w:sz w:val="20"/>
          <w:szCs w:val="20"/>
        </w:rPr>
        <w:t>ne</w:t>
      </w:r>
      <w:r w:rsidR="008703F1" w:rsidRPr="00B35877">
        <w:rPr>
          <w:rFonts w:asciiTheme="minorHAnsi" w:hAnsiTheme="minorHAnsi"/>
          <w:sz w:val="20"/>
          <w:szCs w:val="20"/>
        </w:rPr>
        <w:t>bud</w:t>
      </w:r>
      <w:r w:rsidR="006D1E74">
        <w:rPr>
          <w:rFonts w:asciiTheme="minorHAnsi" w:hAnsiTheme="minorHAnsi"/>
          <w:sz w:val="20"/>
          <w:szCs w:val="20"/>
        </w:rPr>
        <w:t>e</w:t>
      </w:r>
      <w:r w:rsidR="008703F1" w:rsidRPr="00B35877">
        <w:rPr>
          <w:rFonts w:asciiTheme="minorHAnsi" w:hAnsiTheme="minorHAnsi"/>
          <w:sz w:val="20"/>
          <w:szCs w:val="20"/>
        </w:rPr>
        <w:t xml:space="preserve"> provozován</w:t>
      </w:r>
      <w:r w:rsidR="006D1E74">
        <w:rPr>
          <w:rFonts w:asciiTheme="minorHAnsi" w:hAnsiTheme="minorHAnsi"/>
          <w:sz w:val="20"/>
          <w:szCs w:val="20"/>
        </w:rPr>
        <w:t>a</w:t>
      </w:r>
      <w:r w:rsidR="008703F1" w:rsidRPr="00B35877">
        <w:rPr>
          <w:rFonts w:asciiTheme="minorHAnsi" w:hAnsiTheme="minorHAnsi"/>
          <w:sz w:val="20"/>
          <w:szCs w:val="20"/>
        </w:rPr>
        <w:t xml:space="preserve"> v režimu veřejně přístupné dobíjecí stanice;</w:t>
      </w:r>
    </w:p>
    <w:p w14:paraId="6428C7D2" w14:textId="77777777" w:rsidR="004A7D85" w:rsidRPr="00B35877" w:rsidRDefault="004A7D85" w:rsidP="008703F1">
      <w:pPr>
        <w:pStyle w:val="p1"/>
        <w:rPr>
          <w:rFonts w:asciiTheme="minorHAnsi" w:hAnsiTheme="minorHAnsi"/>
          <w:sz w:val="20"/>
          <w:szCs w:val="20"/>
        </w:rPr>
      </w:pPr>
    </w:p>
    <w:p w14:paraId="0B86BE7A" w14:textId="77777777" w:rsidR="008703F1" w:rsidRPr="00B35877" w:rsidRDefault="008703F1" w:rsidP="008703F1">
      <w:pPr>
        <w:pStyle w:val="p1"/>
        <w:rPr>
          <w:rFonts w:asciiTheme="minorHAnsi" w:hAnsiTheme="minorHAnsi"/>
          <w:sz w:val="20"/>
          <w:szCs w:val="20"/>
        </w:rPr>
      </w:pPr>
      <w:r w:rsidRPr="00B35877">
        <w:rPr>
          <w:rFonts w:asciiTheme="minorHAnsi" w:hAnsiTheme="minorHAnsi"/>
          <w:sz w:val="20"/>
          <w:szCs w:val="20"/>
        </w:rPr>
        <w:t>b</w:t>
      </w:r>
      <w:r w:rsidR="004A7D85">
        <w:rPr>
          <w:rFonts w:asciiTheme="minorHAnsi" w:hAnsiTheme="minorHAnsi"/>
          <w:sz w:val="20"/>
          <w:szCs w:val="20"/>
        </w:rPr>
        <w:t>)</w:t>
      </w:r>
      <w:r w:rsidRPr="00B35877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B35877">
        <w:rPr>
          <w:rFonts w:asciiTheme="minorHAnsi" w:hAnsiTheme="minorHAnsi"/>
          <w:sz w:val="20"/>
          <w:szCs w:val="20"/>
        </w:rPr>
        <w:t xml:space="preserve">Partner </w:t>
      </w:r>
      <w:r w:rsidR="006D1E74">
        <w:rPr>
          <w:rFonts w:asciiTheme="minorHAnsi" w:hAnsiTheme="minorHAnsi"/>
          <w:sz w:val="20"/>
          <w:szCs w:val="20"/>
        </w:rPr>
        <w:t>bude</w:t>
      </w:r>
      <w:r w:rsidRPr="00B35877">
        <w:rPr>
          <w:rFonts w:asciiTheme="minorHAnsi" w:hAnsiTheme="minorHAnsi"/>
          <w:sz w:val="20"/>
          <w:szCs w:val="20"/>
        </w:rPr>
        <w:t xml:space="preserve"> vlastníkem a </w:t>
      </w:r>
      <w:r w:rsidR="003324D5">
        <w:rPr>
          <w:rFonts w:asciiTheme="minorHAnsi" w:hAnsiTheme="minorHAnsi"/>
          <w:sz w:val="20"/>
          <w:szCs w:val="20"/>
        </w:rPr>
        <w:t xml:space="preserve">CPO bude </w:t>
      </w:r>
      <w:r w:rsidRPr="00B35877">
        <w:rPr>
          <w:rFonts w:asciiTheme="minorHAnsi" w:hAnsiTheme="minorHAnsi"/>
          <w:sz w:val="20"/>
          <w:szCs w:val="20"/>
        </w:rPr>
        <w:t>provozovatelem Dobíjecí stanic</w:t>
      </w:r>
      <w:r w:rsidR="006D1E74">
        <w:rPr>
          <w:rFonts w:asciiTheme="minorHAnsi" w:hAnsiTheme="minorHAnsi"/>
          <w:sz w:val="20"/>
          <w:szCs w:val="20"/>
        </w:rPr>
        <w:t>e</w:t>
      </w:r>
      <w:r w:rsidRPr="00B35877">
        <w:rPr>
          <w:rFonts w:asciiTheme="minorHAnsi" w:hAnsiTheme="minorHAnsi"/>
          <w:sz w:val="20"/>
          <w:szCs w:val="20"/>
        </w:rPr>
        <w:t>.</w:t>
      </w:r>
    </w:p>
    <w:p w14:paraId="4B45F31C" w14:textId="77777777" w:rsidR="008703F1" w:rsidRDefault="008703F1"/>
    <w:p w14:paraId="558C5A21" w14:textId="77777777" w:rsidR="006D1E74" w:rsidRPr="006D1E74" w:rsidRDefault="006D1E74" w:rsidP="006D1E74">
      <w:pPr>
        <w:pStyle w:val="p1"/>
        <w:jc w:val="center"/>
        <w:rPr>
          <w:rFonts w:asciiTheme="minorHAnsi" w:hAnsiTheme="minorHAnsi"/>
          <w:sz w:val="20"/>
          <w:szCs w:val="20"/>
        </w:rPr>
      </w:pPr>
      <w:r w:rsidRPr="006D1E74">
        <w:rPr>
          <w:rFonts w:asciiTheme="minorHAnsi" w:hAnsiTheme="minorHAnsi"/>
          <w:b/>
          <w:bCs/>
          <w:sz w:val="20"/>
          <w:szCs w:val="20"/>
        </w:rPr>
        <w:t>II.</w:t>
      </w:r>
    </w:p>
    <w:p w14:paraId="046A7F7B" w14:textId="77777777" w:rsidR="006D1E74" w:rsidRDefault="006D1E74" w:rsidP="006D1E74">
      <w:pPr>
        <w:pStyle w:val="p1"/>
        <w:jc w:val="center"/>
        <w:rPr>
          <w:rFonts w:asciiTheme="minorHAnsi" w:hAnsiTheme="minorHAnsi"/>
          <w:b/>
          <w:bCs/>
          <w:sz w:val="20"/>
          <w:szCs w:val="20"/>
        </w:rPr>
      </w:pPr>
      <w:r w:rsidRPr="006D1E74">
        <w:rPr>
          <w:rFonts w:asciiTheme="minorHAnsi" w:hAnsiTheme="minorHAnsi"/>
          <w:b/>
          <w:bCs/>
          <w:sz w:val="20"/>
          <w:szCs w:val="20"/>
        </w:rPr>
        <w:t>Předmět Smlouvy</w:t>
      </w:r>
    </w:p>
    <w:p w14:paraId="04A93CD9" w14:textId="77777777" w:rsidR="00311B40" w:rsidRDefault="00311B40" w:rsidP="006D1E74">
      <w:pPr>
        <w:pStyle w:val="p1"/>
        <w:rPr>
          <w:rFonts w:asciiTheme="minorHAnsi" w:hAnsiTheme="minorHAnsi"/>
          <w:sz w:val="20"/>
          <w:szCs w:val="20"/>
        </w:rPr>
      </w:pPr>
    </w:p>
    <w:p w14:paraId="6B8FF5EB" w14:textId="77777777" w:rsidR="003161C1" w:rsidRDefault="003161C1" w:rsidP="00D139BF">
      <w:pPr>
        <w:pStyle w:val="p1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Předmětem smlouvy je závazek CPO provézt řádně a na svůj náklad a nebezpečí pro partnera vybudování dobíjecí stanice v níže uvedeném rozsahu a dle nabídky CPO která je přílohou č. 2 této smlouvy. A závazek partnera uvedené dílo od CPO převzít a zaplatit za něj sjednanou cenu uvedenou v nabídce CPO.</w:t>
      </w:r>
    </w:p>
    <w:p w14:paraId="0CDA3534" w14:textId="77777777" w:rsidR="003161C1" w:rsidRDefault="003161C1" w:rsidP="003161C1">
      <w:pPr>
        <w:pStyle w:val="p1"/>
        <w:rPr>
          <w:rFonts w:asciiTheme="minorHAnsi" w:hAnsiTheme="minorHAnsi"/>
          <w:sz w:val="20"/>
          <w:szCs w:val="20"/>
        </w:rPr>
      </w:pPr>
    </w:p>
    <w:p w14:paraId="2A37D6E5" w14:textId="77777777" w:rsidR="003161C1" w:rsidRDefault="003161C1" w:rsidP="003161C1">
      <w:pPr>
        <w:pStyle w:val="p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Rozsah prací spojených s vybudováním dobíjecí stanice:</w:t>
      </w:r>
    </w:p>
    <w:p w14:paraId="3B3BE236" w14:textId="77777777" w:rsidR="003161C1" w:rsidRDefault="003161C1" w:rsidP="003161C1">
      <w:pPr>
        <w:pStyle w:val="p1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Přivedení elektrických a sdělovacích kabelů z hlavního rozvaděče partnera (místa připojení) na určené místo pro instalaci Dobíjecí stanice.</w:t>
      </w:r>
    </w:p>
    <w:p w14:paraId="0362155A" w14:textId="77777777" w:rsidR="003161C1" w:rsidRDefault="003161C1" w:rsidP="003161C1">
      <w:pPr>
        <w:pStyle w:val="p1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Dodávka a montáž jednoho kusu Dobíjecí stanice</w:t>
      </w:r>
      <w:r w:rsidR="00D139BF">
        <w:rPr>
          <w:rFonts w:asciiTheme="minorHAnsi" w:hAnsiTheme="minorHAnsi"/>
          <w:sz w:val="20"/>
          <w:szCs w:val="20"/>
        </w:rPr>
        <w:t xml:space="preserve"> s jedním dobíjecím bodem (následné rozšíření na Dobíjecí stanici s dvěma dobíjecími body) na určené místo</w:t>
      </w:r>
    </w:p>
    <w:p w14:paraId="64D9C81A" w14:textId="77777777" w:rsidR="00D139BF" w:rsidRDefault="00D139BF" w:rsidP="003161C1">
      <w:pPr>
        <w:pStyle w:val="p1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Zpracování výchozí revizní zprávy</w:t>
      </w:r>
    </w:p>
    <w:p w14:paraId="11DE864F" w14:textId="77777777" w:rsidR="00D139BF" w:rsidRDefault="00D139BF" w:rsidP="003161C1">
      <w:pPr>
        <w:pStyle w:val="p1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Zajištění certifikovaného měřidla elektrické energie</w:t>
      </w:r>
    </w:p>
    <w:p w14:paraId="20D337A7" w14:textId="77777777" w:rsidR="00D139BF" w:rsidRDefault="00D139BF" w:rsidP="003161C1">
      <w:pPr>
        <w:pStyle w:val="p1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Zajištění datové přípojky pro připojení Dobíjecí stanice na OCPP backend</w:t>
      </w:r>
    </w:p>
    <w:p w14:paraId="620AC8EC" w14:textId="77777777" w:rsidR="00D139BF" w:rsidRDefault="00D139BF" w:rsidP="00D139BF">
      <w:pPr>
        <w:pStyle w:val="p1"/>
        <w:ind w:left="720"/>
        <w:rPr>
          <w:rFonts w:asciiTheme="minorHAnsi" w:hAnsiTheme="minorHAnsi"/>
          <w:sz w:val="20"/>
          <w:szCs w:val="20"/>
        </w:rPr>
      </w:pPr>
    </w:p>
    <w:p w14:paraId="52CAFBF8" w14:textId="77777777" w:rsidR="006D1E74" w:rsidRDefault="00311B40" w:rsidP="00D139BF">
      <w:pPr>
        <w:pStyle w:val="p1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CPO</w:t>
      </w:r>
      <w:r w:rsidR="006D1E74" w:rsidRPr="006D1E74">
        <w:rPr>
          <w:rFonts w:asciiTheme="minorHAnsi" w:hAnsiTheme="minorHAnsi"/>
          <w:sz w:val="20"/>
          <w:szCs w:val="20"/>
        </w:rPr>
        <w:t xml:space="preserve"> se touto Smlouvou zavazuje zajistit Partnerovi po dobu trvání této Smlouvy poskytování</w:t>
      </w:r>
      <w:r w:rsidR="006D1E74">
        <w:rPr>
          <w:rFonts w:asciiTheme="minorHAnsi" w:hAnsiTheme="minorHAnsi"/>
          <w:sz w:val="20"/>
          <w:szCs w:val="20"/>
        </w:rPr>
        <w:t xml:space="preserve"> </w:t>
      </w:r>
      <w:r w:rsidR="006D1E74" w:rsidRPr="006D1E74">
        <w:rPr>
          <w:rFonts w:asciiTheme="minorHAnsi" w:hAnsiTheme="minorHAnsi"/>
          <w:sz w:val="20"/>
          <w:szCs w:val="20"/>
        </w:rPr>
        <w:t>následujících služeb (dále společně jen „</w:t>
      </w:r>
      <w:r w:rsidR="006D1E74" w:rsidRPr="006D1E74">
        <w:rPr>
          <w:rFonts w:asciiTheme="minorHAnsi" w:hAnsiTheme="minorHAnsi"/>
          <w:b/>
          <w:bCs/>
          <w:sz w:val="20"/>
          <w:szCs w:val="20"/>
        </w:rPr>
        <w:t>Služby</w:t>
      </w:r>
      <w:r w:rsidR="006D1E74" w:rsidRPr="006D1E74">
        <w:rPr>
          <w:rFonts w:asciiTheme="minorHAnsi" w:hAnsiTheme="minorHAnsi"/>
          <w:sz w:val="20"/>
          <w:szCs w:val="20"/>
        </w:rPr>
        <w:t>“):</w:t>
      </w:r>
    </w:p>
    <w:p w14:paraId="50314B0F" w14:textId="77777777" w:rsidR="00D139BF" w:rsidRPr="006D1E74" w:rsidRDefault="00D139BF" w:rsidP="00D139BF">
      <w:pPr>
        <w:pStyle w:val="p1"/>
        <w:ind w:left="720"/>
        <w:rPr>
          <w:rFonts w:asciiTheme="minorHAnsi" w:hAnsiTheme="minorHAnsi"/>
          <w:sz w:val="20"/>
          <w:szCs w:val="20"/>
        </w:rPr>
      </w:pPr>
    </w:p>
    <w:p w14:paraId="0E1962DB" w14:textId="77777777" w:rsidR="006D1E74" w:rsidRPr="006D1E74" w:rsidRDefault="006D1E74" w:rsidP="006D1E74">
      <w:pPr>
        <w:pStyle w:val="p1"/>
        <w:rPr>
          <w:rFonts w:asciiTheme="minorHAnsi" w:hAnsiTheme="minorHAnsi"/>
          <w:sz w:val="20"/>
          <w:szCs w:val="20"/>
        </w:rPr>
      </w:pPr>
      <w:r w:rsidRPr="006D1E74">
        <w:rPr>
          <w:rFonts w:asciiTheme="minorHAnsi" w:hAnsiTheme="minorHAnsi"/>
          <w:sz w:val="20"/>
          <w:szCs w:val="20"/>
        </w:rPr>
        <w:t>a)</w:t>
      </w:r>
      <w:r w:rsidRPr="006D1E7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6D1E74">
        <w:rPr>
          <w:rFonts w:asciiTheme="minorHAnsi" w:hAnsiTheme="minorHAnsi"/>
          <w:sz w:val="20"/>
          <w:szCs w:val="20"/>
        </w:rPr>
        <w:t>Vzdálený dohled a servis Dobíjecích stanic, dle specifikace uvedené dále v této smlouvě (dále</w:t>
      </w:r>
    </w:p>
    <w:p w14:paraId="7EF22E51" w14:textId="77777777" w:rsidR="006D1E74" w:rsidRDefault="006D1E74" w:rsidP="006D1E74">
      <w:pPr>
        <w:pStyle w:val="p1"/>
        <w:rPr>
          <w:rFonts w:asciiTheme="minorHAnsi" w:hAnsiTheme="minorHAnsi"/>
          <w:sz w:val="20"/>
          <w:szCs w:val="20"/>
        </w:rPr>
      </w:pPr>
      <w:r w:rsidRPr="006D1E74">
        <w:rPr>
          <w:rFonts w:asciiTheme="minorHAnsi" w:hAnsiTheme="minorHAnsi"/>
          <w:sz w:val="20"/>
          <w:szCs w:val="20"/>
        </w:rPr>
        <w:t>jen „</w:t>
      </w:r>
      <w:r w:rsidRPr="006D1E74">
        <w:rPr>
          <w:rFonts w:asciiTheme="minorHAnsi" w:hAnsiTheme="minorHAnsi"/>
          <w:b/>
          <w:bCs/>
          <w:sz w:val="20"/>
          <w:szCs w:val="20"/>
        </w:rPr>
        <w:t>Vzdálený dohled</w:t>
      </w:r>
      <w:r w:rsidR="003324D5">
        <w:rPr>
          <w:rFonts w:asciiTheme="minorHAnsi" w:hAnsiTheme="minorHAnsi"/>
          <w:b/>
          <w:bCs/>
          <w:sz w:val="20"/>
          <w:szCs w:val="20"/>
        </w:rPr>
        <w:t xml:space="preserve"> a servis</w:t>
      </w:r>
      <w:r w:rsidRPr="006D1E74">
        <w:rPr>
          <w:rFonts w:asciiTheme="minorHAnsi" w:hAnsiTheme="minorHAnsi"/>
          <w:sz w:val="20"/>
          <w:szCs w:val="20"/>
        </w:rPr>
        <w:t>“) a</w:t>
      </w:r>
    </w:p>
    <w:p w14:paraId="2BE7D38F" w14:textId="77777777" w:rsidR="00D139BF" w:rsidRPr="006D1E74" w:rsidRDefault="00D139BF" w:rsidP="006D1E74">
      <w:pPr>
        <w:pStyle w:val="p1"/>
        <w:rPr>
          <w:rFonts w:asciiTheme="minorHAnsi" w:hAnsiTheme="minorHAnsi"/>
          <w:sz w:val="20"/>
          <w:szCs w:val="20"/>
        </w:rPr>
      </w:pPr>
    </w:p>
    <w:p w14:paraId="77ABF1A2" w14:textId="77777777" w:rsidR="006D1E74" w:rsidRPr="006D1E74" w:rsidRDefault="006D1E74" w:rsidP="006D1E74">
      <w:pPr>
        <w:pStyle w:val="p1"/>
        <w:rPr>
          <w:rFonts w:asciiTheme="minorHAnsi" w:hAnsiTheme="minorHAnsi"/>
          <w:sz w:val="20"/>
          <w:szCs w:val="20"/>
        </w:rPr>
      </w:pPr>
      <w:r w:rsidRPr="006D1E74">
        <w:rPr>
          <w:rFonts w:asciiTheme="minorHAnsi" w:hAnsiTheme="minorHAnsi"/>
          <w:sz w:val="20"/>
          <w:szCs w:val="20"/>
        </w:rPr>
        <w:t>b)</w:t>
      </w:r>
      <w:r w:rsidRPr="006D1E7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="003324D5">
        <w:rPr>
          <w:rFonts w:asciiTheme="minorHAnsi" w:hAnsiTheme="minorHAnsi"/>
          <w:sz w:val="20"/>
          <w:szCs w:val="20"/>
        </w:rPr>
        <w:t>P</w:t>
      </w:r>
      <w:r w:rsidRPr="006D1E74">
        <w:rPr>
          <w:rFonts w:asciiTheme="minorHAnsi" w:hAnsiTheme="minorHAnsi"/>
          <w:sz w:val="20"/>
          <w:szCs w:val="20"/>
        </w:rPr>
        <w:t>rovozování Dobíjecích stanic, dle specifikace uvedené dále v této smlouvě (dále</w:t>
      </w:r>
    </w:p>
    <w:p w14:paraId="1A61C825" w14:textId="77777777" w:rsidR="006D1E74" w:rsidRDefault="006D1E74" w:rsidP="006D1E74">
      <w:pPr>
        <w:pStyle w:val="p1"/>
        <w:rPr>
          <w:rFonts w:asciiTheme="minorHAnsi" w:hAnsiTheme="minorHAnsi"/>
          <w:sz w:val="20"/>
          <w:szCs w:val="20"/>
        </w:rPr>
      </w:pPr>
      <w:r w:rsidRPr="006D1E74">
        <w:rPr>
          <w:rFonts w:asciiTheme="minorHAnsi" w:hAnsiTheme="minorHAnsi"/>
          <w:sz w:val="20"/>
          <w:szCs w:val="20"/>
        </w:rPr>
        <w:t>jen „</w:t>
      </w:r>
      <w:r w:rsidR="003324D5">
        <w:rPr>
          <w:rFonts w:asciiTheme="minorHAnsi" w:hAnsiTheme="minorHAnsi"/>
          <w:b/>
          <w:bCs/>
          <w:sz w:val="20"/>
          <w:szCs w:val="20"/>
        </w:rPr>
        <w:t>P</w:t>
      </w:r>
      <w:r w:rsidRPr="006D1E74">
        <w:rPr>
          <w:rFonts w:asciiTheme="minorHAnsi" w:hAnsiTheme="minorHAnsi"/>
          <w:b/>
          <w:bCs/>
          <w:sz w:val="20"/>
          <w:szCs w:val="20"/>
        </w:rPr>
        <w:t>rovozování</w:t>
      </w:r>
      <w:r w:rsidRPr="006D1E74">
        <w:rPr>
          <w:rFonts w:asciiTheme="minorHAnsi" w:hAnsiTheme="minorHAnsi"/>
          <w:sz w:val="20"/>
          <w:szCs w:val="20"/>
        </w:rPr>
        <w:t>“).</w:t>
      </w:r>
    </w:p>
    <w:p w14:paraId="3447E352" w14:textId="77777777" w:rsidR="00D139BF" w:rsidRPr="006D1E74" w:rsidRDefault="00D139BF" w:rsidP="006D1E74">
      <w:pPr>
        <w:pStyle w:val="p1"/>
        <w:rPr>
          <w:rFonts w:asciiTheme="minorHAnsi" w:hAnsiTheme="minorHAnsi"/>
          <w:sz w:val="20"/>
          <w:szCs w:val="20"/>
        </w:rPr>
      </w:pPr>
    </w:p>
    <w:p w14:paraId="44E89D40" w14:textId="77777777" w:rsidR="006D1E74" w:rsidRDefault="006D1E74" w:rsidP="00D139BF">
      <w:pPr>
        <w:pStyle w:val="p1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6D1E74">
        <w:rPr>
          <w:rFonts w:asciiTheme="minorHAnsi" w:hAnsiTheme="minorHAnsi"/>
          <w:sz w:val="20"/>
          <w:szCs w:val="20"/>
        </w:rPr>
        <w:t xml:space="preserve">Partner se zavazuje hradit za poskytování plnění </w:t>
      </w:r>
      <w:r w:rsidR="00D139BF">
        <w:rPr>
          <w:rFonts w:asciiTheme="minorHAnsi" w:hAnsiTheme="minorHAnsi"/>
          <w:sz w:val="20"/>
          <w:szCs w:val="20"/>
        </w:rPr>
        <w:t>CPO</w:t>
      </w:r>
      <w:r w:rsidRPr="006D1E74">
        <w:rPr>
          <w:rFonts w:asciiTheme="minorHAnsi" w:hAnsiTheme="minorHAnsi"/>
          <w:sz w:val="20"/>
          <w:szCs w:val="20"/>
        </w:rPr>
        <w:t xml:space="preserve"> odměnu sjednanou dále v této Smlouvě.</w:t>
      </w:r>
    </w:p>
    <w:p w14:paraId="2AE57FA3" w14:textId="77777777" w:rsidR="00ED5EC9" w:rsidRPr="00ED5EC9" w:rsidRDefault="00ED5EC9" w:rsidP="00E93FB2">
      <w:pPr>
        <w:pStyle w:val="p1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ED5EC9">
        <w:rPr>
          <w:rFonts w:asciiTheme="minorHAnsi" w:hAnsiTheme="minorHAnsi"/>
          <w:sz w:val="20"/>
          <w:szCs w:val="20"/>
          <w:lang w:val="en-US"/>
        </w:rPr>
        <w:t>Partner</w:t>
      </w:r>
      <w:r w:rsidRPr="001112DF">
        <w:rPr>
          <w:rFonts w:asciiTheme="minorHAnsi" w:hAnsiTheme="minorHAnsi"/>
          <w:sz w:val="20"/>
          <w:szCs w:val="20"/>
        </w:rPr>
        <w:t xml:space="preserve"> odpovídá za</w:t>
      </w:r>
      <w:r w:rsidRPr="00ED5EC9">
        <w:rPr>
          <w:rFonts w:asciiTheme="minorHAnsi" w:hAnsiTheme="minorHAnsi"/>
          <w:sz w:val="20"/>
          <w:szCs w:val="20"/>
          <w:lang w:val="en-US"/>
        </w:rPr>
        <w:t xml:space="preserve"> to,</w:t>
      </w:r>
      <w:r w:rsidRPr="001112DF">
        <w:rPr>
          <w:rFonts w:asciiTheme="minorHAnsi" w:hAnsiTheme="minorHAnsi"/>
          <w:sz w:val="20"/>
          <w:szCs w:val="20"/>
        </w:rPr>
        <w:t xml:space="preserve"> že po celou dobu trvání této Smlouvy bude mít</w:t>
      </w:r>
      <w:r w:rsidRPr="00ED5EC9">
        <w:rPr>
          <w:rFonts w:asciiTheme="minorHAnsi" w:hAnsiTheme="minorHAnsi"/>
          <w:sz w:val="20"/>
          <w:szCs w:val="20"/>
          <w:lang w:val="en-US"/>
        </w:rPr>
        <w:t xml:space="preserve"> k</w:t>
      </w:r>
      <w:r w:rsidRPr="001112DF">
        <w:rPr>
          <w:rFonts w:asciiTheme="minorHAnsi" w:hAnsiTheme="minorHAnsi"/>
          <w:sz w:val="20"/>
          <w:szCs w:val="20"/>
        </w:rPr>
        <w:t xml:space="preserve"> dispozici platný právní titul</w:t>
      </w:r>
      <w:r w:rsidRPr="00ED5EC9">
        <w:rPr>
          <w:rFonts w:asciiTheme="minorHAnsi" w:hAnsiTheme="minorHAnsi"/>
          <w:sz w:val="20"/>
          <w:szCs w:val="20"/>
          <w:lang w:val="en-US"/>
        </w:rPr>
        <w:t xml:space="preserve"> k</w:t>
      </w:r>
      <w:r w:rsidRPr="001112DF">
        <w:rPr>
          <w:rFonts w:asciiTheme="minorHAnsi" w:hAnsiTheme="minorHAnsi"/>
          <w:sz w:val="20"/>
          <w:szCs w:val="20"/>
        </w:rPr>
        <w:t xml:space="preserve"> užívání pozemku nebo jeho části</w:t>
      </w:r>
      <w:r w:rsidRPr="00ED5EC9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1112DF">
        <w:rPr>
          <w:rFonts w:asciiTheme="minorHAnsi" w:hAnsiTheme="minorHAnsi"/>
          <w:sz w:val="20"/>
          <w:szCs w:val="20"/>
        </w:rPr>
        <w:t>(zejména vlastnické právo</w:t>
      </w:r>
      <w:r w:rsidRPr="00ED5EC9">
        <w:rPr>
          <w:rFonts w:asciiTheme="minorHAnsi" w:hAnsiTheme="minorHAnsi"/>
          <w:sz w:val="20"/>
          <w:szCs w:val="20"/>
          <w:lang w:val="en-US"/>
        </w:rPr>
        <w:t>,</w:t>
      </w:r>
      <w:r w:rsidRPr="001112DF">
        <w:rPr>
          <w:rFonts w:asciiTheme="minorHAnsi" w:hAnsiTheme="minorHAnsi"/>
          <w:sz w:val="20"/>
          <w:szCs w:val="20"/>
        </w:rPr>
        <w:t xml:space="preserve"> nájem</w:t>
      </w:r>
      <w:r w:rsidRPr="00ED5EC9">
        <w:rPr>
          <w:rFonts w:asciiTheme="minorHAnsi" w:hAnsiTheme="minorHAnsi"/>
          <w:sz w:val="20"/>
          <w:szCs w:val="20"/>
          <w:lang w:val="en-US"/>
        </w:rPr>
        <w:t>,</w:t>
      </w:r>
      <w:r w:rsidRPr="001112DF">
        <w:rPr>
          <w:rFonts w:asciiTheme="minorHAnsi" w:hAnsiTheme="minorHAnsi"/>
          <w:sz w:val="20"/>
          <w:szCs w:val="20"/>
        </w:rPr>
        <w:t xml:space="preserve"> podnájem nebo služebnost</w:t>
      </w:r>
      <w:r w:rsidRPr="00ED5EC9">
        <w:rPr>
          <w:rFonts w:asciiTheme="minorHAnsi" w:hAnsiTheme="minorHAnsi"/>
          <w:sz w:val="20"/>
          <w:szCs w:val="20"/>
          <w:lang w:val="en-US"/>
        </w:rPr>
        <w:t>),</w:t>
      </w:r>
      <w:r w:rsidRPr="001112DF">
        <w:rPr>
          <w:rFonts w:asciiTheme="minorHAnsi" w:hAnsiTheme="minorHAnsi"/>
          <w:sz w:val="20"/>
          <w:szCs w:val="20"/>
        </w:rPr>
        <w:t xml:space="preserve"> na němž jsou umístěny Dobíjecí stanice</w:t>
      </w:r>
      <w:r w:rsidRPr="00ED5EC9">
        <w:rPr>
          <w:rFonts w:asciiTheme="minorHAnsi" w:hAnsiTheme="minorHAnsi"/>
          <w:sz w:val="20"/>
          <w:szCs w:val="20"/>
          <w:lang w:val="en-US"/>
        </w:rPr>
        <w:t>, a</w:t>
      </w:r>
      <w:r w:rsidRPr="001112DF">
        <w:rPr>
          <w:rFonts w:asciiTheme="minorHAnsi" w:hAnsiTheme="minorHAnsi"/>
          <w:sz w:val="20"/>
          <w:szCs w:val="20"/>
        </w:rPr>
        <w:t xml:space="preserve"> zavazuje</w:t>
      </w:r>
      <w:r w:rsidRPr="00ED5EC9">
        <w:rPr>
          <w:rFonts w:asciiTheme="minorHAnsi" w:hAnsiTheme="minorHAnsi"/>
          <w:sz w:val="20"/>
          <w:szCs w:val="20"/>
          <w:lang w:val="en-US"/>
        </w:rPr>
        <w:t xml:space="preserve"> se</w:t>
      </w:r>
      <w:r w:rsidRPr="001112DF">
        <w:rPr>
          <w:rFonts w:asciiTheme="minorHAnsi" w:hAnsiTheme="minorHAnsi"/>
          <w:sz w:val="20"/>
          <w:szCs w:val="20"/>
        </w:rPr>
        <w:t xml:space="preserve"> tento titul udržovat</w:t>
      </w:r>
      <w:r w:rsidRPr="00ED5EC9">
        <w:rPr>
          <w:rFonts w:asciiTheme="minorHAnsi" w:hAnsiTheme="minorHAnsi"/>
          <w:sz w:val="20"/>
          <w:szCs w:val="20"/>
          <w:lang w:val="en-US"/>
        </w:rPr>
        <w:t xml:space="preserve"> v</w:t>
      </w:r>
      <w:r w:rsidRPr="001112DF">
        <w:rPr>
          <w:rFonts w:asciiTheme="minorHAnsi" w:hAnsiTheme="minorHAnsi"/>
          <w:sz w:val="20"/>
          <w:szCs w:val="20"/>
        </w:rPr>
        <w:t xml:space="preserve"> platnosti</w:t>
      </w:r>
      <w:r w:rsidRPr="00ED5EC9">
        <w:rPr>
          <w:rFonts w:asciiTheme="minorHAnsi" w:hAnsiTheme="minorHAnsi"/>
          <w:sz w:val="20"/>
          <w:szCs w:val="20"/>
          <w:lang w:val="en-US"/>
        </w:rPr>
        <w:t>.</w:t>
      </w:r>
    </w:p>
    <w:p w14:paraId="415E4C75" w14:textId="77777777" w:rsidR="006D1E74" w:rsidRPr="00ED5EC9" w:rsidRDefault="00ED5EC9" w:rsidP="00E93FB2">
      <w:pPr>
        <w:pStyle w:val="p1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ED5EC9">
        <w:rPr>
          <w:rFonts w:asciiTheme="minorHAnsi" w:hAnsiTheme="minorHAnsi"/>
          <w:sz w:val="20"/>
          <w:szCs w:val="20"/>
        </w:rPr>
        <w:t>CPO</w:t>
      </w:r>
      <w:r w:rsidR="006D1E74" w:rsidRPr="00ED5EC9">
        <w:rPr>
          <w:rFonts w:asciiTheme="minorHAnsi" w:hAnsiTheme="minorHAnsi"/>
          <w:sz w:val="20"/>
          <w:szCs w:val="20"/>
        </w:rPr>
        <w:t xml:space="preserve"> se zavazuje, že Dobíjecí stanice budou ke dni jejich předání </w:t>
      </w:r>
      <w:r w:rsidRPr="00ED5EC9">
        <w:rPr>
          <w:rFonts w:asciiTheme="minorHAnsi" w:hAnsiTheme="minorHAnsi"/>
          <w:sz w:val="20"/>
          <w:szCs w:val="20"/>
        </w:rPr>
        <w:t>partnerovi</w:t>
      </w:r>
      <w:r w:rsidR="006D1E74" w:rsidRPr="00ED5EC9">
        <w:rPr>
          <w:rFonts w:asciiTheme="minorHAnsi" w:hAnsiTheme="minorHAnsi"/>
          <w:sz w:val="20"/>
          <w:szCs w:val="20"/>
        </w:rPr>
        <w:t xml:space="preserve"> k poskytování Služeb</w:t>
      </w:r>
      <w:r w:rsidR="00D139BF" w:rsidRPr="00ED5EC9">
        <w:rPr>
          <w:rFonts w:asciiTheme="minorHAnsi" w:hAnsiTheme="minorHAnsi"/>
          <w:sz w:val="20"/>
          <w:szCs w:val="20"/>
        </w:rPr>
        <w:t xml:space="preserve"> </w:t>
      </w:r>
      <w:r w:rsidR="006D1E74" w:rsidRPr="00ED5EC9">
        <w:rPr>
          <w:rFonts w:asciiTheme="minorHAnsi" w:hAnsiTheme="minorHAnsi"/>
          <w:sz w:val="20"/>
          <w:szCs w:val="20"/>
        </w:rPr>
        <w:t>a následně po celou dobu trvání této Smlouvy splňovat všechny níže sjednané podmínky a dále</w:t>
      </w:r>
      <w:r w:rsidR="00D139BF" w:rsidRPr="00ED5EC9">
        <w:rPr>
          <w:rFonts w:asciiTheme="minorHAnsi" w:hAnsiTheme="minorHAnsi"/>
          <w:sz w:val="20"/>
          <w:szCs w:val="20"/>
        </w:rPr>
        <w:t xml:space="preserve"> </w:t>
      </w:r>
      <w:r w:rsidR="006D1E74" w:rsidRPr="00ED5EC9">
        <w:rPr>
          <w:rFonts w:asciiTheme="minorHAnsi" w:hAnsiTheme="minorHAnsi"/>
          <w:sz w:val="20"/>
          <w:szCs w:val="20"/>
        </w:rPr>
        <w:t>podmínky, které právní řád ČR požaduje pro vybudování, umístění a řádné provozování dobíjecích</w:t>
      </w:r>
      <w:r w:rsidR="00D139BF" w:rsidRPr="00ED5EC9">
        <w:rPr>
          <w:rFonts w:asciiTheme="minorHAnsi" w:hAnsiTheme="minorHAnsi"/>
          <w:sz w:val="20"/>
          <w:szCs w:val="20"/>
        </w:rPr>
        <w:t xml:space="preserve"> </w:t>
      </w:r>
      <w:r w:rsidR="006D1E74" w:rsidRPr="00ED5EC9">
        <w:rPr>
          <w:rFonts w:asciiTheme="minorHAnsi" w:hAnsiTheme="minorHAnsi"/>
          <w:sz w:val="20"/>
          <w:szCs w:val="20"/>
        </w:rPr>
        <w:t>stanic a dobíjecích bodů (dále jen „</w:t>
      </w:r>
      <w:r w:rsidR="006D1E74" w:rsidRPr="00ED5EC9">
        <w:rPr>
          <w:rFonts w:asciiTheme="minorHAnsi" w:hAnsiTheme="minorHAnsi"/>
          <w:b/>
          <w:bCs/>
          <w:sz w:val="20"/>
          <w:szCs w:val="20"/>
        </w:rPr>
        <w:t>Řádné podmínky provozu</w:t>
      </w:r>
      <w:r w:rsidR="006D1E74" w:rsidRPr="00ED5EC9">
        <w:rPr>
          <w:rFonts w:asciiTheme="minorHAnsi" w:hAnsiTheme="minorHAnsi"/>
          <w:sz w:val="20"/>
          <w:szCs w:val="20"/>
        </w:rPr>
        <w:t>“), kterými jsou zejména tyto:</w:t>
      </w:r>
    </w:p>
    <w:p w14:paraId="59A7FFD7" w14:textId="77777777" w:rsidR="00D139BF" w:rsidRPr="006D1E74" w:rsidRDefault="00D139BF" w:rsidP="006D1E74">
      <w:pPr>
        <w:pStyle w:val="p1"/>
        <w:rPr>
          <w:rFonts w:asciiTheme="minorHAnsi" w:hAnsiTheme="minorHAnsi"/>
          <w:sz w:val="20"/>
          <w:szCs w:val="20"/>
        </w:rPr>
      </w:pPr>
    </w:p>
    <w:p w14:paraId="1D0EC50E" w14:textId="77777777" w:rsidR="006D1E74" w:rsidRPr="006D1E74" w:rsidRDefault="006D1E74" w:rsidP="006D1E74">
      <w:pPr>
        <w:pStyle w:val="p1"/>
        <w:rPr>
          <w:rFonts w:asciiTheme="minorHAnsi" w:hAnsiTheme="minorHAnsi"/>
          <w:sz w:val="20"/>
          <w:szCs w:val="20"/>
        </w:rPr>
      </w:pPr>
      <w:r w:rsidRPr="006D1E74">
        <w:rPr>
          <w:rFonts w:asciiTheme="minorHAnsi" w:hAnsiTheme="minorHAnsi"/>
          <w:sz w:val="20"/>
          <w:szCs w:val="20"/>
        </w:rPr>
        <w:t>a)</w:t>
      </w:r>
      <w:r w:rsidRPr="006D1E7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6D1E74">
        <w:rPr>
          <w:rFonts w:asciiTheme="minorHAnsi" w:hAnsiTheme="minorHAnsi"/>
          <w:sz w:val="20"/>
          <w:szCs w:val="20"/>
        </w:rPr>
        <w:t>Dobíjecí stanice jsou umístěny, povoleny a užívány v souladu s právními předpisy, zejména</w:t>
      </w:r>
    </w:p>
    <w:p w14:paraId="5AAA7DC8" w14:textId="77777777" w:rsidR="006D1E74" w:rsidRPr="006D1E74" w:rsidRDefault="006D1E74" w:rsidP="006D1E74">
      <w:pPr>
        <w:pStyle w:val="p1"/>
        <w:rPr>
          <w:rFonts w:asciiTheme="minorHAnsi" w:hAnsiTheme="minorHAnsi"/>
          <w:sz w:val="20"/>
          <w:szCs w:val="20"/>
        </w:rPr>
      </w:pPr>
      <w:r w:rsidRPr="006D1E74">
        <w:rPr>
          <w:rFonts w:asciiTheme="minorHAnsi" w:hAnsiTheme="minorHAnsi"/>
          <w:sz w:val="20"/>
          <w:szCs w:val="20"/>
        </w:rPr>
        <w:t>zákonem č. 183/2006 Sb., o územním plánování a stavebním řádu (stavební zákon), v platném</w:t>
      </w:r>
    </w:p>
    <w:p w14:paraId="59A8375F" w14:textId="77777777" w:rsidR="006D1E74" w:rsidRDefault="006D1E74" w:rsidP="006D1E74">
      <w:pPr>
        <w:pStyle w:val="p1"/>
        <w:rPr>
          <w:rFonts w:asciiTheme="minorHAnsi" w:hAnsiTheme="minorHAnsi"/>
          <w:sz w:val="20"/>
          <w:szCs w:val="20"/>
        </w:rPr>
      </w:pPr>
      <w:r w:rsidRPr="006D1E74">
        <w:rPr>
          <w:rFonts w:asciiTheme="minorHAnsi" w:hAnsiTheme="minorHAnsi"/>
          <w:sz w:val="20"/>
          <w:szCs w:val="20"/>
        </w:rPr>
        <w:t>znění.</w:t>
      </w:r>
    </w:p>
    <w:p w14:paraId="25612FEC" w14:textId="77777777" w:rsidR="00D139BF" w:rsidRPr="006D1E74" w:rsidRDefault="00D139BF" w:rsidP="006D1E74">
      <w:pPr>
        <w:pStyle w:val="p1"/>
        <w:rPr>
          <w:rFonts w:asciiTheme="minorHAnsi" w:hAnsiTheme="minorHAnsi"/>
          <w:sz w:val="20"/>
          <w:szCs w:val="20"/>
        </w:rPr>
      </w:pPr>
    </w:p>
    <w:p w14:paraId="1C78469B" w14:textId="77777777" w:rsidR="006D1E74" w:rsidRPr="006D1E74" w:rsidRDefault="006D1E74" w:rsidP="006D1E74">
      <w:pPr>
        <w:pStyle w:val="p1"/>
        <w:rPr>
          <w:rFonts w:asciiTheme="minorHAnsi" w:hAnsiTheme="minorHAnsi"/>
          <w:sz w:val="20"/>
          <w:szCs w:val="20"/>
        </w:rPr>
      </w:pPr>
      <w:r w:rsidRPr="006D1E74">
        <w:rPr>
          <w:rFonts w:asciiTheme="minorHAnsi" w:hAnsiTheme="minorHAnsi"/>
          <w:sz w:val="20"/>
          <w:szCs w:val="20"/>
        </w:rPr>
        <w:t>b)</w:t>
      </w:r>
      <w:r w:rsidRPr="006D1E7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6D1E74">
        <w:rPr>
          <w:rFonts w:asciiTheme="minorHAnsi" w:hAnsiTheme="minorHAnsi"/>
          <w:sz w:val="20"/>
          <w:szCs w:val="20"/>
        </w:rPr>
        <w:t>Dobíjecí stanice splňují příslušné podmínky pro provozování elektrického zařízení a mají všechny</w:t>
      </w:r>
    </w:p>
    <w:p w14:paraId="4D3961EE" w14:textId="77777777" w:rsidR="006D1E74" w:rsidRPr="006D1E74" w:rsidRDefault="006D1E74" w:rsidP="006D1E74">
      <w:pPr>
        <w:pStyle w:val="p1"/>
        <w:rPr>
          <w:rFonts w:asciiTheme="minorHAnsi" w:hAnsiTheme="minorHAnsi"/>
          <w:sz w:val="20"/>
          <w:szCs w:val="20"/>
        </w:rPr>
      </w:pPr>
      <w:r w:rsidRPr="006D1E74">
        <w:rPr>
          <w:rFonts w:asciiTheme="minorHAnsi" w:hAnsiTheme="minorHAnsi"/>
          <w:sz w:val="20"/>
          <w:szCs w:val="20"/>
        </w:rPr>
        <w:lastRenderedPageBreak/>
        <w:t>nezbytné atesty a zároveň jsou splněny požadavky právních předpisů z oblasti požární bezpečnosti</w:t>
      </w:r>
    </w:p>
    <w:p w14:paraId="2D6EB517" w14:textId="77777777" w:rsidR="006D1E74" w:rsidRDefault="006D1E74" w:rsidP="006D1E74">
      <w:pPr>
        <w:pStyle w:val="p1"/>
        <w:rPr>
          <w:rFonts w:asciiTheme="minorHAnsi" w:hAnsiTheme="minorHAnsi"/>
          <w:sz w:val="20"/>
          <w:szCs w:val="20"/>
        </w:rPr>
      </w:pPr>
      <w:r w:rsidRPr="006D1E74">
        <w:rPr>
          <w:rFonts w:asciiTheme="minorHAnsi" w:hAnsiTheme="minorHAnsi"/>
          <w:sz w:val="20"/>
          <w:szCs w:val="20"/>
        </w:rPr>
        <w:t>týkající se umístění Dobíjecích stanic.</w:t>
      </w:r>
    </w:p>
    <w:p w14:paraId="0B25EDBA" w14:textId="77777777" w:rsidR="00D139BF" w:rsidRPr="006D1E74" w:rsidRDefault="00D139BF" w:rsidP="006D1E74">
      <w:pPr>
        <w:pStyle w:val="p1"/>
        <w:rPr>
          <w:rFonts w:asciiTheme="minorHAnsi" w:hAnsiTheme="minorHAnsi"/>
          <w:sz w:val="20"/>
          <w:szCs w:val="20"/>
        </w:rPr>
      </w:pPr>
    </w:p>
    <w:p w14:paraId="491DBF27" w14:textId="77777777" w:rsidR="006D1E74" w:rsidRPr="006D1E74" w:rsidRDefault="00ED5EC9" w:rsidP="006D1E74">
      <w:pPr>
        <w:pStyle w:val="p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</w:t>
      </w:r>
      <w:r w:rsidR="006D1E74" w:rsidRPr="006D1E74">
        <w:rPr>
          <w:rFonts w:asciiTheme="minorHAnsi" w:hAnsiTheme="minorHAnsi"/>
          <w:sz w:val="20"/>
          <w:szCs w:val="20"/>
        </w:rPr>
        <w:t>)</w:t>
      </w:r>
      <w:r w:rsidR="006D1E74" w:rsidRPr="006D1E7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="006D1E74" w:rsidRPr="006D1E74">
        <w:rPr>
          <w:rFonts w:asciiTheme="minorHAnsi" w:hAnsiTheme="minorHAnsi"/>
          <w:sz w:val="20"/>
          <w:szCs w:val="20"/>
        </w:rPr>
        <w:t>Dobíjecí stanice jsou provozovány v souladu s příslušnými právními předpisy, zejména splňují</w:t>
      </w:r>
    </w:p>
    <w:p w14:paraId="153B190E" w14:textId="77777777" w:rsidR="006D1E74" w:rsidRDefault="006D1E74" w:rsidP="005A745B">
      <w:pPr>
        <w:pStyle w:val="p1"/>
        <w:rPr>
          <w:rFonts w:asciiTheme="minorHAnsi" w:hAnsiTheme="minorHAnsi"/>
          <w:sz w:val="20"/>
          <w:szCs w:val="20"/>
        </w:rPr>
      </w:pPr>
      <w:r w:rsidRPr="006D1E74">
        <w:rPr>
          <w:rFonts w:asciiTheme="minorHAnsi" w:hAnsiTheme="minorHAnsi"/>
          <w:sz w:val="20"/>
          <w:szCs w:val="20"/>
        </w:rPr>
        <w:t>podmínky uložené zákonem č. 311/2006 Sb., o pohonných hmotách v platném znění.</w:t>
      </w:r>
    </w:p>
    <w:p w14:paraId="173CF86B" w14:textId="77777777" w:rsidR="00D139BF" w:rsidRPr="001112DF" w:rsidRDefault="00D139BF" w:rsidP="006D1E74">
      <w:pPr>
        <w:pStyle w:val="p1"/>
        <w:rPr>
          <w:rFonts w:asciiTheme="minorHAnsi" w:hAnsiTheme="minorHAnsi"/>
          <w:sz w:val="20"/>
          <w:szCs w:val="20"/>
        </w:rPr>
      </w:pPr>
    </w:p>
    <w:p w14:paraId="1912DB8B" w14:textId="77777777" w:rsidR="006D1E74" w:rsidRDefault="00794486" w:rsidP="006D1E74">
      <w:pPr>
        <w:pStyle w:val="p1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1112DF">
        <w:rPr>
          <w:rFonts w:asciiTheme="minorHAnsi" w:hAnsiTheme="minorHAnsi"/>
          <w:sz w:val="20"/>
          <w:szCs w:val="20"/>
        </w:rPr>
        <w:t>Případný požadavek Partnera na servisní zásah nebo opravu Dobíjecích stanic bude vždy považován za součást provozu dobíjecích stanic zajišťovaného</w:t>
      </w:r>
      <w:r w:rsidRPr="00794486">
        <w:rPr>
          <w:rFonts w:asciiTheme="minorHAnsi" w:hAnsiTheme="minorHAnsi"/>
          <w:sz w:val="20"/>
          <w:szCs w:val="20"/>
          <w:lang w:val="en-US"/>
        </w:rPr>
        <w:t xml:space="preserve"> CPO a</w:t>
      </w:r>
      <w:r w:rsidRPr="001112DF">
        <w:rPr>
          <w:rFonts w:asciiTheme="minorHAnsi" w:hAnsiTheme="minorHAnsi"/>
          <w:sz w:val="20"/>
          <w:szCs w:val="20"/>
        </w:rPr>
        <w:t xml:space="preserve"> bude prováděn</w:t>
      </w:r>
      <w:r w:rsidRPr="00794486">
        <w:rPr>
          <w:rFonts w:asciiTheme="minorHAnsi" w:hAnsiTheme="minorHAnsi"/>
          <w:sz w:val="20"/>
          <w:szCs w:val="20"/>
          <w:lang w:val="en-US"/>
        </w:rPr>
        <w:t xml:space="preserve"> bez</w:t>
      </w:r>
      <w:r w:rsidRPr="001112DF">
        <w:rPr>
          <w:rFonts w:asciiTheme="minorHAnsi" w:hAnsiTheme="minorHAnsi"/>
          <w:sz w:val="20"/>
          <w:szCs w:val="20"/>
        </w:rPr>
        <w:t xml:space="preserve"> dodatečných nákladů</w:t>
      </w:r>
      <w:r w:rsidRPr="00794486">
        <w:rPr>
          <w:rFonts w:asciiTheme="minorHAnsi" w:hAnsiTheme="minorHAnsi"/>
          <w:sz w:val="20"/>
          <w:szCs w:val="20"/>
          <w:lang w:val="en-US"/>
        </w:rPr>
        <w:t xml:space="preserve"> pro</w:t>
      </w:r>
      <w:r w:rsidRPr="001112DF">
        <w:rPr>
          <w:rFonts w:asciiTheme="minorHAnsi" w:hAnsiTheme="minorHAnsi"/>
          <w:sz w:val="20"/>
          <w:szCs w:val="20"/>
        </w:rPr>
        <w:t xml:space="preserve"> Partnera</w:t>
      </w:r>
      <w:r w:rsidRPr="00794486">
        <w:rPr>
          <w:rFonts w:asciiTheme="minorHAnsi" w:hAnsiTheme="minorHAnsi"/>
          <w:sz w:val="20"/>
          <w:szCs w:val="20"/>
          <w:lang w:val="en-US"/>
        </w:rPr>
        <w:t>.</w:t>
      </w:r>
      <w:r w:rsidRPr="001112DF">
        <w:rPr>
          <w:rFonts w:asciiTheme="minorHAnsi" w:hAnsiTheme="minorHAnsi"/>
          <w:sz w:val="20"/>
          <w:szCs w:val="20"/>
        </w:rPr>
        <w:t xml:space="preserve"> Pouze</w:t>
      </w:r>
      <w:r w:rsidRPr="00794486">
        <w:rPr>
          <w:rFonts w:asciiTheme="minorHAnsi" w:hAnsiTheme="minorHAnsi"/>
          <w:sz w:val="20"/>
          <w:szCs w:val="20"/>
          <w:lang w:val="en-US"/>
        </w:rPr>
        <w:t xml:space="preserve"> v</w:t>
      </w:r>
      <w:r w:rsidRPr="001112DF">
        <w:rPr>
          <w:rFonts w:asciiTheme="minorHAnsi" w:hAnsiTheme="minorHAnsi"/>
          <w:sz w:val="20"/>
          <w:szCs w:val="20"/>
        </w:rPr>
        <w:t xml:space="preserve"> případě</w:t>
      </w:r>
      <w:r w:rsidRPr="00794486">
        <w:rPr>
          <w:rFonts w:asciiTheme="minorHAnsi" w:hAnsiTheme="minorHAnsi"/>
          <w:sz w:val="20"/>
          <w:szCs w:val="20"/>
          <w:lang w:val="en-US"/>
        </w:rPr>
        <w:t>,</w:t>
      </w:r>
      <w:r w:rsidRPr="001112DF">
        <w:rPr>
          <w:rFonts w:asciiTheme="minorHAnsi" w:hAnsiTheme="minorHAnsi"/>
          <w:sz w:val="20"/>
          <w:szCs w:val="20"/>
        </w:rPr>
        <w:t xml:space="preserve"> že</w:t>
      </w:r>
      <w:r w:rsidRPr="00794486">
        <w:rPr>
          <w:rFonts w:asciiTheme="minorHAnsi" w:hAnsiTheme="minorHAnsi"/>
          <w:sz w:val="20"/>
          <w:szCs w:val="20"/>
          <w:lang w:val="en-US"/>
        </w:rPr>
        <w:t xml:space="preserve"> Partner</w:t>
      </w:r>
      <w:r w:rsidRPr="001112DF">
        <w:rPr>
          <w:rFonts w:asciiTheme="minorHAnsi" w:hAnsiTheme="minorHAnsi"/>
          <w:sz w:val="20"/>
          <w:szCs w:val="20"/>
        </w:rPr>
        <w:t xml:space="preserve"> výslovně objedná rozšíření nebo úpravu nad rámec původního technického řešení</w:t>
      </w:r>
      <w:r w:rsidRPr="00794486">
        <w:rPr>
          <w:rFonts w:asciiTheme="minorHAnsi" w:hAnsiTheme="minorHAnsi"/>
          <w:sz w:val="20"/>
          <w:szCs w:val="20"/>
          <w:lang w:val="en-US"/>
        </w:rPr>
        <w:t>,</w:t>
      </w:r>
      <w:r w:rsidRPr="001112DF">
        <w:rPr>
          <w:rFonts w:asciiTheme="minorHAnsi" w:hAnsiTheme="minorHAnsi"/>
          <w:sz w:val="20"/>
          <w:szCs w:val="20"/>
        </w:rPr>
        <w:t xml:space="preserve"> použije</w:t>
      </w:r>
      <w:r w:rsidRPr="00794486">
        <w:rPr>
          <w:rFonts w:asciiTheme="minorHAnsi" w:hAnsiTheme="minorHAnsi"/>
          <w:sz w:val="20"/>
          <w:szCs w:val="20"/>
          <w:lang w:val="en-US"/>
        </w:rPr>
        <w:t xml:space="preserve"> se</w:t>
      </w:r>
      <w:r w:rsidRPr="001112DF">
        <w:rPr>
          <w:rFonts w:asciiTheme="minorHAnsi" w:hAnsiTheme="minorHAnsi"/>
          <w:sz w:val="20"/>
          <w:szCs w:val="20"/>
        </w:rPr>
        <w:t xml:space="preserve"> zvláštní cenové ujednání této Smlouvy</w:t>
      </w:r>
      <w:r>
        <w:rPr>
          <w:rFonts w:asciiTheme="minorHAnsi" w:hAnsiTheme="minorHAnsi"/>
          <w:sz w:val="20"/>
          <w:szCs w:val="20"/>
          <w:lang w:val="en-US"/>
        </w:rPr>
        <w:t>.</w:t>
      </w:r>
      <w:r w:rsidR="00C026B5">
        <w:rPr>
          <w:rFonts w:asciiTheme="minorHAnsi" w:hAnsiTheme="minorHAnsi"/>
          <w:sz w:val="20"/>
          <w:szCs w:val="20"/>
        </w:rPr>
        <w:t xml:space="preserve">                        </w:t>
      </w:r>
    </w:p>
    <w:p w14:paraId="037D1F98" w14:textId="77777777" w:rsidR="001A384F" w:rsidRDefault="001A384F" w:rsidP="001A384F">
      <w:pPr>
        <w:pStyle w:val="p1"/>
        <w:ind w:left="720"/>
        <w:rPr>
          <w:rFonts w:asciiTheme="minorHAnsi" w:hAnsiTheme="minorHAnsi"/>
          <w:sz w:val="20"/>
          <w:szCs w:val="20"/>
        </w:rPr>
      </w:pPr>
    </w:p>
    <w:p w14:paraId="7231B141" w14:textId="77777777" w:rsidR="006D1E74" w:rsidRPr="001A384F" w:rsidRDefault="00CF388D" w:rsidP="006D1E74">
      <w:pPr>
        <w:pStyle w:val="p1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Rozsah</w:t>
      </w:r>
      <w:r w:rsidRPr="001112DF">
        <w:rPr>
          <w:rFonts w:asciiTheme="minorHAnsi" w:hAnsiTheme="minorHAnsi"/>
          <w:sz w:val="20"/>
          <w:szCs w:val="20"/>
        </w:rPr>
        <w:t xml:space="preserve"> práv</w:t>
      </w:r>
      <w:r w:rsidRPr="00CF388D">
        <w:rPr>
          <w:rFonts w:asciiTheme="minorHAnsi" w:hAnsiTheme="minorHAnsi"/>
          <w:sz w:val="20"/>
          <w:szCs w:val="20"/>
          <w:lang w:val="en-US"/>
        </w:rPr>
        <w:t xml:space="preserve"> a</w:t>
      </w:r>
      <w:r w:rsidRPr="001112DF">
        <w:rPr>
          <w:rFonts w:asciiTheme="minorHAnsi" w:hAnsiTheme="minorHAnsi"/>
          <w:sz w:val="20"/>
          <w:szCs w:val="20"/>
        </w:rPr>
        <w:t xml:space="preserve"> povinností Smluvních stran ve vztahu</w:t>
      </w:r>
      <w:r w:rsidRPr="00CF388D">
        <w:rPr>
          <w:rFonts w:asciiTheme="minorHAnsi" w:hAnsiTheme="minorHAnsi"/>
          <w:sz w:val="20"/>
          <w:szCs w:val="20"/>
          <w:lang w:val="en-US"/>
        </w:rPr>
        <w:t xml:space="preserve"> k</w:t>
      </w:r>
      <w:r w:rsidRPr="001112DF">
        <w:rPr>
          <w:rFonts w:asciiTheme="minorHAnsi" w:hAnsiTheme="minorHAnsi"/>
          <w:sz w:val="20"/>
          <w:szCs w:val="20"/>
        </w:rPr>
        <w:t xml:space="preserve"> Dobíjecím stanicím</w:t>
      </w:r>
      <w:r w:rsidRPr="00CF388D">
        <w:rPr>
          <w:rFonts w:asciiTheme="minorHAnsi" w:hAnsiTheme="minorHAnsi"/>
          <w:sz w:val="20"/>
          <w:szCs w:val="20"/>
          <w:lang w:val="en-US"/>
        </w:rPr>
        <w:t xml:space="preserve"> je</w:t>
      </w:r>
      <w:r w:rsidRPr="001112DF">
        <w:rPr>
          <w:rFonts w:asciiTheme="minorHAnsi" w:hAnsiTheme="minorHAnsi"/>
          <w:sz w:val="20"/>
          <w:szCs w:val="20"/>
        </w:rPr>
        <w:t xml:space="preserve"> vymezen touto Smlouvou</w:t>
      </w:r>
      <w:r w:rsidRPr="00CF388D">
        <w:rPr>
          <w:rFonts w:asciiTheme="minorHAnsi" w:hAnsiTheme="minorHAnsi"/>
          <w:sz w:val="20"/>
          <w:szCs w:val="20"/>
          <w:lang w:val="en-US"/>
        </w:rPr>
        <w:t>. CPO se</w:t>
      </w:r>
      <w:r w:rsidRPr="001112DF">
        <w:rPr>
          <w:rFonts w:asciiTheme="minorHAnsi" w:hAnsiTheme="minorHAnsi"/>
          <w:sz w:val="20"/>
          <w:szCs w:val="20"/>
        </w:rPr>
        <w:t xml:space="preserve"> zavazuje poskytovat Partnerovi plnění ve</w:t>
      </w:r>
      <w:r w:rsidRPr="001112DF">
        <w:rPr>
          <w:rFonts w:asciiTheme="minorHAnsi" w:hAnsiTheme="minorHAnsi"/>
          <w:sz w:val="20"/>
          <w:szCs w:val="20"/>
          <w:lang w:val="tzm-Latn-DZ"/>
        </w:rPr>
        <w:t xml:space="preserve"> vztahu</w:t>
      </w:r>
      <w:r w:rsidRPr="00CF388D">
        <w:rPr>
          <w:rFonts w:asciiTheme="minorHAnsi" w:hAnsiTheme="minorHAnsi"/>
          <w:sz w:val="20"/>
          <w:szCs w:val="20"/>
          <w:lang w:val="en-US"/>
        </w:rPr>
        <w:t xml:space="preserve"> k</w:t>
      </w:r>
      <w:r w:rsidRPr="001112DF">
        <w:rPr>
          <w:rFonts w:asciiTheme="minorHAnsi" w:hAnsiTheme="minorHAnsi"/>
          <w:sz w:val="20"/>
          <w:szCs w:val="20"/>
        </w:rPr>
        <w:t xml:space="preserve"> Dobíjecím stanicím nejen</w:t>
      </w:r>
      <w:r w:rsidRPr="00CF388D">
        <w:rPr>
          <w:rFonts w:asciiTheme="minorHAnsi" w:hAnsiTheme="minorHAnsi"/>
          <w:sz w:val="20"/>
          <w:szCs w:val="20"/>
          <w:lang w:val="en-US"/>
        </w:rPr>
        <w:t xml:space="preserve"> v</w:t>
      </w:r>
      <w:r w:rsidRPr="001112DF">
        <w:rPr>
          <w:rFonts w:asciiTheme="minorHAnsi" w:hAnsiTheme="minorHAnsi"/>
          <w:sz w:val="20"/>
          <w:szCs w:val="20"/>
        </w:rPr>
        <w:t xml:space="preserve"> rozsahu výslovně sjednaném</w:t>
      </w:r>
      <w:r w:rsidRPr="00CF388D">
        <w:rPr>
          <w:rFonts w:asciiTheme="minorHAnsi" w:hAnsiTheme="minorHAnsi"/>
          <w:sz w:val="20"/>
          <w:szCs w:val="20"/>
          <w:lang w:val="en-US"/>
        </w:rPr>
        <w:t xml:space="preserve"> v</w:t>
      </w:r>
      <w:r w:rsidRPr="001112DF">
        <w:rPr>
          <w:rFonts w:asciiTheme="minorHAnsi" w:hAnsiTheme="minorHAnsi"/>
          <w:sz w:val="20"/>
          <w:szCs w:val="20"/>
        </w:rPr>
        <w:t xml:space="preserve"> této Smlouvě</w:t>
      </w:r>
      <w:r w:rsidRPr="00CF388D">
        <w:rPr>
          <w:rFonts w:asciiTheme="minorHAnsi" w:hAnsiTheme="minorHAnsi"/>
          <w:sz w:val="20"/>
          <w:szCs w:val="20"/>
          <w:lang w:val="en-US"/>
        </w:rPr>
        <w:t>, ale</w:t>
      </w:r>
      <w:r w:rsidRPr="001112DF">
        <w:rPr>
          <w:rFonts w:asciiTheme="minorHAnsi" w:hAnsiTheme="minorHAnsi"/>
          <w:sz w:val="20"/>
          <w:szCs w:val="20"/>
        </w:rPr>
        <w:t xml:space="preserve"> též</w:t>
      </w:r>
      <w:r w:rsidRPr="00CF388D">
        <w:rPr>
          <w:rFonts w:asciiTheme="minorHAnsi" w:hAnsiTheme="minorHAnsi"/>
          <w:sz w:val="20"/>
          <w:szCs w:val="20"/>
          <w:lang w:val="en-US"/>
        </w:rPr>
        <w:t xml:space="preserve"> v</w:t>
      </w:r>
      <w:r w:rsidRPr="001112DF">
        <w:rPr>
          <w:rFonts w:asciiTheme="minorHAnsi" w:hAnsiTheme="minorHAnsi"/>
          <w:sz w:val="20"/>
          <w:szCs w:val="20"/>
        </w:rPr>
        <w:t xml:space="preserve"> rozsahu nezbytném</w:t>
      </w:r>
      <w:r w:rsidRPr="00CF388D">
        <w:rPr>
          <w:rFonts w:asciiTheme="minorHAnsi" w:hAnsiTheme="minorHAnsi"/>
          <w:sz w:val="20"/>
          <w:szCs w:val="20"/>
          <w:lang w:val="en-US"/>
        </w:rPr>
        <w:t xml:space="preserve"> k</w:t>
      </w:r>
      <w:r w:rsidRPr="001112DF">
        <w:rPr>
          <w:rFonts w:asciiTheme="minorHAnsi" w:hAnsiTheme="minorHAnsi"/>
          <w:sz w:val="20"/>
          <w:szCs w:val="20"/>
        </w:rPr>
        <w:t xml:space="preserve"> zajištění jejich provozu</w:t>
      </w:r>
      <w:r w:rsidRPr="00CF388D">
        <w:rPr>
          <w:rFonts w:asciiTheme="minorHAnsi" w:hAnsiTheme="minorHAnsi"/>
          <w:sz w:val="20"/>
          <w:szCs w:val="20"/>
          <w:lang w:val="en-US"/>
        </w:rPr>
        <w:t xml:space="preserve"> v</w:t>
      </w:r>
      <w:r w:rsidRPr="001112DF">
        <w:rPr>
          <w:rFonts w:asciiTheme="minorHAnsi" w:hAnsiTheme="minorHAnsi"/>
          <w:sz w:val="20"/>
          <w:szCs w:val="20"/>
        </w:rPr>
        <w:t xml:space="preserve"> souladu</w:t>
      </w:r>
      <w:r w:rsidRPr="00CF388D">
        <w:rPr>
          <w:rFonts w:asciiTheme="minorHAnsi" w:hAnsiTheme="minorHAnsi"/>
          <w:sz w:val="20"/>
          <w:szCs w:val="20"/>
          <w:lang w:val="en-US"/>
        </w:rPr>
        <w:t xml:space="preserve"> s</w:t>
      </w:r>
      <w:r w:rsidRPr="001112DF">
        <w:rPr>
          <w:rFonts w:asciiTheme="minorHAnsi" w:hAnsiTheme="minorHAnsi"/>
          <w:sz w:val="20"/>
          <w:szCs w:val="20"/>
        </w:rPr>
        <w:t xml:space="preserve"> obecně závaznými právními předpisy</w:t>
      </w:r>
      <w:r w:rsidRPr="00CF388D">
        <w:rPr>
          <w:rFonts w:asciiTheme="minorHAnsi" w:hAnsiTheme="minorHAnsi"/>
          <w:sz w:val="20"/>
          <w:szCs w:val="20"/>
          <w:lang w:val="en-US"/>
        </w:rPr>
        <w:t>,</w:t>
      </w:r>
      <w:r w:rsidRPr="001112DF">
        <w:rPr>
          <w:rFonts w:asciiTheme="minorHAnsi" w:hAnsiTheme="minorHAnsi"/>
          <w:sz w:val="20"/>
          <w:szCs w:val="20"/>
        </w:rPr>
        <w:t xml:space="preserve"> technickými normami</w:t>
      </w:r>
      <w:r w:rsidRPr="00CF388D">
        <w:rPr>
          <w:rFonts w:asciiTheme="minorHAnsi" w:hAnsiTheme="minorHAnsi"/>
          <w:sz w:val="20"/>
          <w:szCs w:val="20"/>
          <w:lang w:val="en-US"/>
        </w:rPr>
        <w:t xml:space="preserve"> a</w:t>
      </w:r>
      <w:r w:rsidRPr="001112DF">
        <w:rPr>
          <w:rFonts w:asciiTheme="minorHAnsi" w:hAnsiTheme="minorHAnsi"/>
          <w:sz w:val="20"/>
          <w:szCs w:val="20"/>
        </w:rPr>
        <w:t xml:space="preserve"> bezpečnostními požadavky</w:t>
      </w:r>
      <w:r w:rsidRPr="00CF388D">
        <w:rPr>
          <w:rFonts w:asciiTheme="minorHAnsi" w:hAnsiTheme="minorHAnsi"/>
          <w:sz w:val="20"/>
          <w:szCs w:val="20"/>
          <w:lang w:val="en-US"/>
        </w:rPr>
        <w:t>. CPO je</w:t>
      </w:r>
      <w:r w:rsidRPr="001112DF">
        <w:rPr>
          <w:rFonts w:asciiTheme="minorHAnsi" w:hAnsiTheme="minorHAnsi"/>
          <w:sz w:val="20"/>
          <w:szCs w:val="20"/>
        </w:rPr>
        <w:t xml:space="preserve"> povinen na své náklady provádět údržbu</w:t>
      </w:r>
      <w:r w:rsidRPr="00CF388D">
        <w:rPr>
          <w:rFonts w:asciiTheme="minorHAnsi" w:hAnsiTheme="minorHAnsi"/>
          <w:sz w:val="20"/>
          <w:szCs w:val="20"/>
          <w:lang w:val="en-US"/>
        </w:rPr>
        <w:t>,</w:t>
      </w:r>
      <w:r w:rsidRPr="001112DF">
        <w:rPr>
          <w:rFonts w:asciiTheme="minorHAnsi" w:hAnsiTheme="minorHAnsi"/>
          <w:sz w:val="20"/>
          <w:szCs w:val="20"/>
        </w:rPr>
        <w:t xml:space="preserve"> opravy</w:t>
      </w:r>
      <w:r w:rsidRPr="00CF388D">
        <w:rPr>
          <w:rFonts w:asciiTheme="minorHAnsi" w:hAnsiTheme="minorHAnsi"/>
          <w:sz w:val="20"/>
          <w:szCs w:val="20"/>
          <w:lang w:val="en-US"/>
        </w:rPr>
        <w:t xml:space="preserve"> a</w:t>
      </w:r>
      <w:r w:rsidRPr="001112DF">
        <w:rPr>
          <w:rFonts w:asciiTheme="minorHAnsi" w:hAnsiTheme="minorHAnsi"/>
          <w:sz w:val="20"/>
          <w:szCs w:val="20"/>
        </w:rPr>
        <w:t xml:space="preserve"> servis Dobíjecích stanic</w:t>
      </w:r>
      <w:r w:rsidRPr="00CF388D">
        <w:rPr>
          <w:rFonts w:asciiTheme="minorHAnsi" w:hAnsiTheme="minorHAnsi"/>
          <w:sz w:val="20"/>
          <w:szCs w:val="20"/>
          <w:lang w:val="en-US"/>
        </w:rPr>
        <w:t xml:space="preserve"> a</w:t>
      </w:r>
      <w:r w:rsidRPr="001112DF">
        <w:rPr>
          <w:rFonts w:asciiTheme="minorHAnsi" w:hAnsiTheme="minorHAnsi"/>
          <w:sz w:val="20"/>
          <w:szCs w:val="20"/>
        </w:rPr>
        <w:t xml:space="preserve"> zajistit jejich provozuschopnost po celou dobu trvání této Smlouvy</w:t>
      </w:r>
      <w:r w:rsidRPr="00CF388D">
        <w:rPr>
          <w:rFonts w:asciiTheme="minorHAnsi" w:hAnsiTheme="minorHAnsi"/>
          <w:sz w:val="20"/>
          <w:szCs w:val="20"/>
          <w:lang w:val="en-US"/>
        </w:rPr>
        <w:t>.</w:t>
      </w:r>
      <w:r w:rsidRPr="001112DF">
        <w:rPr>
          <w:rFonts w:asciiTheme="minorHAnsi" w:hAnsiTheme="minorHAnsi"/>
          <w:sz w:val="20"/>
          <w:szCs w:val="20"/>
        </w:rPr>
        <w:t xml:space="preserve"> Veřejnoprávní poplatky nebo obdobné platby</w:t>
      </w:r>
      <w:r w:rsidRPr="00CF388D">
        <w:rPr>
          <w:rFonts w:asciiTheme="minorHAnsi" w:hAnsiTheme="minorHAnsi"/>
          <w:sz w:val="20"/>
          <w:szCs w:val="20"/>
          <w:lang w:val="en-US"/>
        </w:rPr>
        <w:t>,</w:t>
      </w:r>
      <w:r w:rsidRPr="001112DF">
        <w:rPr>
          <w:rFonts w:asciiTheme="minorHAnsi" w:hAnsiTheme="minorHAnsi"/>
          <w:sz w:val="20"/>
          <w:szCs w:val="20"/>
        </w:rPr>
        <w:t xml:space="preserve"> které</w:t>
      </w:r>
      <w:r w:rsidRPr="00CF388D">
        <w:rPr>
          <w:rFonts w:asciiTheme="minorHAnsi" w:hAnsiTheme="minorHAnsi"/>
          <w:sz w:val="20"/>
          <w:szCs w:val="20"/>
          <w:lang w:val="en-US"/>
        </w:rPr>
        <w:t xml:space="preserve"> se</w:t>
      </w:r>
      <w:r w:rsidRPr="001112DF">
        <w:rPr>
          <w:rFonts w:asciiTheme="minorHAnsi" w:hAnsiTheme="minorHAnsi"/>
          <w:sz w:val="20"/>
          <w:szCs w:val="20"/>
        </w:rPr>
        <w:t xml:space="preserve"> vztahují</w:t>
      </w:r>
      <w:r w:rsidRPr="00CF388D">
        <w:rPr>
          <w:rFonts w:asciiTheme="minorHAnsi" w:hAnsiTheme="minorHAnsi"/>
          <w:sz w:val="20"/>
          <w:szCs w:val="20"/>
          <w:lang w:val="en-US"/>
        </w:rPr>
        <w:t xml:space="preserve"> k</w:t>
      </w:r>
      <w:r w:rsidRPr="001112DF">
        <w:rPr>
          <w:rFonts w:asciiTheme="minorHAnsi" w:hAnsiTheme="minorHAnsi"/>
          <w:sz w:val="20"/>
          <w:szCs w:val="20"/>
        </w:rPr>
        <w:t xml:space="preserve"> provozu Dobíjecích stanic</w:t>
      </w:r>
      <w:r w:rsidRPr="00CF388D">
        <w:rPr>
          <w:rFonts w:asciiTheme="minorHAnsi" w:hAnsiTheme="minorHAnsi"/>
          <w:sz w:val="20"/>
          <w:szCs w:val="20"/>
          <w:lang w:val="en-US"/>
        </w:rPr>
        <w:t xml:space="preserve"> a</w:t>
      </w:r>
      <w:r w:rsidRPr="001112DF">
        <w:rPr>
          <w:rFonts w:asciiTheme="minorHAnsi" w:hAnsiTheme="minorHAnsi"/>
          <w:sz w:val="20"/>
          <w:szCs w:val="20"/>
        </w:rPr>
        <w:t xml:space="preserve"> souvisejí</w:t>
      </w:r>
      <w:r w:rsidRPr="00CF388D">
        <w:rPr>
          <w:rFonts w:asciiTheme="minorHAnsi" w:hAnsiTheme="minorHAnsi"/>
          <w:sz w:val="20"/>
          <w:szCs w:val="20"/>
          <w:lang w:val="en-US"/>
        </w:rPr>
        <w:t xml:space="preserve"> s</w:t>
      </w:r>
      <w:r w:rsidRPr="001112DF">
        <w:rPr>
          <w:rFonts w:asciiTheme="minorHAnsi" w:hAnsiTheme="minorHAnsi"/>
          <w:sz w:val="20"/>
          <w:szCs w:val="20"/>
        </w:rPr>
        <w:t xml:space="preserve"> povinnostmi</w:t>
      </w:r>
      <w:r w:rsidRPr="00CF388D">
        <w:rPr>
          <w:rFonts w:asciiTheme="minorHAnsi" w:hAnsiTheme="minorHAnsi"/>
          <w:sz w:val="20"/>
          <w:szCs w:val="20"/>
          <w:lang w:val="en-US"/>
        </w:rPr>
        <w:t xml:space="preserve"> CPO</w:t>
      </w:r>
      <w:r w:rsidRPr="001112DF">
        <w:rPr>
          <w:rFonts w:asciiTheme="minorHAnsi" w:hAnsiTheme="minorHAnsi"/>
          <w:sz w:val="20"/>
          <w:szCs w:val="20"/>
        </w:rPr>
        <w:t xml:space="preserve"> jako provozovatele</w:t>
      </w:r>
      <w:r w:rsidRPr="00CF388D">
        <w:rPr>
          <w:rFonts w:asciiTheme="minorHAnsi" w:hAnsiTheme="minorHAnsi"/>
          <w:sz w:val="20"/>
          <w:szCs w:val="20"/>
          <w:lang w:val="en-US"/>
        </w:rPr>
        <w:t>,</w:t>
      </w:r>
      <w:r w:rsidRPr="001112DF">
        <w:rPr>
          <w:rFonts w:asciiTheme="minorHAnsi" w:hAnsiTheme="minorHAnsi"/>
          <w:sz w:val="20"/>
          <w:szCs w:val="20"/>
        </w:rPr>
        <w:t xml:space="preserve"> hradí</w:t>
      </w:r>
      <w:r w:rsidRPr="00CF388D">
        <w:rPr>
          <w:rFonts w:asciiTheme="minorHAnsi" w:hAnsiTheme="minorHAnsi"/>
          <w:sz w:val="20"/>
          <w:szCs w:val="20"/>
          <w:lang w:val="en-US"/>
        </w:rPr>
        <w:t xml:space="preserve"> CPO;</w:t>
      </w:r>
      <w:r w:rsidRPr="001112DF">
        <w:rPr>
          <w:rFonts w:asciiTheme="minorHAnsi" w:hAnsiTheme="minorHAnsi"/>
          <w:sz w:val="20"/>
          <w:szCs w:val="20"/>
        </w:rPr>
        <w:t xml:space="preserve"> jiné poplatky či platby spojené</w:t>
      </w:r>
      <w:r w:rsidRPr="00CF388D">
        <w:rPr>
          <w:rFonts w:asciiTheme="minorHAnsi" w:hAnsiTheme="minorHAnsi"/>
          <w:sz w:val="20"/>
          <w:szCs w:val="20"/>
          <w:lang w:val="en-US"/>
        </w:rPr>
        <w:t xml:space="preserve"> s</w:t>
      </w:r>
      <w:r w:rsidRPr="001112DF">
        <w:rPr>
          <w:rFonts w:asciiTheme="minorHAnsi" w:hAnsiTheme="minorHAnsi"/>
          <w:sz w:val="20"/>
          <w:szCs w:val="20"/>
        </w:rPr>
        <w:t xml:space="preserve"> vlastnictvím pozemku hradí</w:t>
      </w:r>
      <w:r w:rsidRPr="00CF388D">
        <w:rPr>
          <w:rFonts w:asciiTheme="minorHAnsi" w:hAnsiTheme="minorHAnsi"/>
          <w:sz w:val="20"/>
          <w:szCs w:val="20"/>
          <w:lang w:val="en-US"/>
        </w:rPr>
        <w:t xml:space="preserve"> Partner.</w:t>
      </w:r>
    </w:p>
    <w:p w14:paraId="7769FCCD" w14:textId="77777777" w:rsidR="006D1E74" w:rsidRDefault="006D1E74"/>
    <w:p w14:paraId="38143DC8" w14:textId="77777777" w:rsidR="001A384F" w:rsidRPr="001A384F" w:rsidRDefault="001A384F" w:rsidP="001A384F">
      <w:pPr>
        <w:pStyle w:val="p1"/>
        <w:jc w:val="center"/>
        <w:rPr>
          <w:rFonts w:asciiTheme="minorHAnsi" w:hAnsiTheme="minorHAnsi"/>
          <w:sz w:val="20"/>
          <w:szCs w:val="20"/>
        </w:rPr>
      </w:pPr>
      <w:r w:rsidRPr="001A384F">
        <w:rPr>
          <w:rFonts w:asciiTheme="minorHAnsi" w:hAnsiTheme="minorHAnsi"/>
          <w:b/>
          <w:bCs/>
          <w:sz w:val="20"/>
          <w:szCs w:val="20"/>
        </w:rPr>
        <w:t>III.</w:t>
      </w:r>
    </w:p>
    <w:p w14:paraId="7B92FE7D" w14:textId="77777777" w:rsidR="001A384F" w:rsidRDefault="001A384F" w:rsidP="001A384F">
      <w:pPr>
        <w:pStyle w:val="p1"/>
        <w:jc w:val="center"/>
        <w:rPr>
          <w:rFonts w:asciiTheme="minorHAnsi" w:hAnsiTheme="minorHAnsi"/>
          <w:b/>
          <w:bCs/>
          <w:sz w:val="20"/>
          <w:szCs w:val="20"/>
        </w:rPr>
      </w:pPr>
      <w:r w:rsidRPr="001A384F">
        <w:rPr>
          <w:rFonts w:asciiTheme="minorHAnsi" w:hAnsiTheme="minorHAnsi"/>
          <w:b/>
          <w:bCs/>
          <w:sz w:val="20"/>
          <w:szCs w:val="20"/>
        </w:rPr>
        <w:t>Vzdálený dohled</w:t>
      </w:r>
      <w:r w:rsidR="00E83BF5">
        <w:rPr>
          <w:rFonts w:asciiTheme="minorHAnsi" w:hAnsiTheme="minorHAnsi"/>
          <w:b/>
          <w:bCs/>
          <w:sz w:val="20"/>
          <w:szCs w:val="20"/>
        </w:rPr>
        <w:t xml:space="preserve"> a servis</w:t>
      </w:r>
    </w:p>
    <w:p w14:paraId="513A03A3" w14:textId="77777777" w:rsidR="001A384F" w:rsidRPr="001A384F" w:rsidRDefault="001A384F" w:rsidP="001A384F">
      <w:pPr>
        <w:pStyle w:val="p1"/>
        <w:jc w:val="center"/>
        <w:rPr>
          <w:rFonts w:asciiTheme="minorHAnsi" w:hAnsiTheme="minorHAnsi"/>
          <w:sz w:val="20"/>
          <w:szCs w:val="20"/>
        </w:rPr>
      </w:pPr>
    </w:p>
    <w:p w14:paraId="39AA5237" w14:textId="77777777" w:rsidR="001A384F" w:rsidRDefault="00FA5A20" w:rsidP="001A384F">
      <w:pPr>
        <w:pStyle w:val="p1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1112DF">
        <w:rPr>
          <w:rFonts w:asciiTheme="minorHAnsi" w:hAnsiTheme="minorHAnsi"/>
          <w:sz w:val="20"/>
          <w:szCs w:val="20"/>
        </w:rPr>
        <w:t>CPO se zavazuje zajistit poskytování Vzdáleného dohledu k Dobíjecím stanicím elektronickými prostředky umožňujícími</w:t>
      </w:r>
      <w:r w:rsidRPr="001112DF">
        <w:rPr>
          <w:rFonts w:asciiTheme="minorHAnsi" w:hAnsiTheme="minorHAnsi"/>
          <w:sz w:val="20"/>
          <w:szCs w:val="20"/>
          <w:lang w:bidi="ks-Deva"/>
        </w:rPr>
        <w:t xml:space="preserve"> vzdálený</w:t>
      </w:r>
      <w:r w:rsidRPr="001112DF">
        <w:rPr>
          <w:rFonts w:asciiTheme="minorHAnsi" w:hAnsiTheme="minorHAnsi"/>
          <w:sz w:val="20"/>
          <w:szCs w:val="20"/>
        </w:rPr>
        <w:t xml:space="preserve"> přístup k řídicímu systému Dobíjecích stanic a jejich dálkovou kontrolu a správu, kterým je dohledová centrála (dále také jen </w:t>
      </w:r>
      <w:r w:rsidRPr="001112DF">
        <w:rPr>
          <w:rFonts w:asciiTheme="minorHAnsi" w:hAnsiTheme="minorHAnsi"/>
          <w:b/>
          <w:sz w:val="20"/>
          <w:szCs w:val="20"/>
        </w:rPr>
        <w:t>„řídicí systém“</w:t>
      </w:r>
      <w:r w:rsidRPr="001112DF">
        <w:rPr>
          <w:rFonts w:asciiTheme="minorHAnsi" w:hAnsiTheme="minorHAnsi"/>
          <w:sz w:val="20"/>
          <w:szCs w:val="20"/>
        </w:rPr>
        <w:t>), v tomto rozsahu, resp. tímto způsobem</w:t>
      </w:r>
      <w:r w:rsidR="001A384F" w:rsidRPr="001A384F">
        <w:rPr>
          <w:rFonts w:asciiTheme="minorHAnsi" w:hAnsiTheme="minorHAnsi"/>
          <w:sz w:val="20"/>
          <w:szCs w:val="20"/>
        </w:rPr>
        <w:t>:</w:t>
      </w:r>
    </w:p>
    <w:p w14:paraId="5620E531" w14:textId="77777777" w:rsidR="001A384F" w:rsidRPr="001A384F" w:rsidRDefault="001A384F" w:rsidP="001A384F">
      <w:pPr>
        <w:pStyle w:val="p1"/>
        <w:ind w:left="720"/>
        <w:rPr>
          <w:rFonts w:asciiTheme="minorHAnsi" w:hAnsiTheme="minorHAnsi"/>
          <w:sz w:val="20"/>
          <w:szCs w:val="20"/>
        </w:rPr>
      </w:pPr>
    </w:p>
    <w:p w14:paraId="47056124" w14:textId="77777777" w:rsidR="001A384F" w:rsidRDefault="001A384F" w:rsidP="00FA5A20">
      <w:pPr>
        <w:pStyle w:val="p1"/>
        <w:rPr>
          <w:rFonts w:asciiTheme="minorHAnsi" w:hAnsiTheme="minorHAnsi"/>
          <w:sz w:val="20"/>
          <w:szCs w:val="20"/>
        </w:rPr>
      </w:pPr>
      <w:r w:rsidRPr="001A384F">
        <w:rPr>
          <w:rFonts w:asciiTheme="minorHAnsi" w:hAnsiTheme="minorHAnsi"/>
          <w:sz w:val="20"/>
          <w:szCs w:val="20"/>
        </w:rPr>
        <w:t>a)</w:t>
      </w:r>
      <w:r w:rsidRPr="001A384F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>CPO</w:t>
      </w:r>
      <w:r w:rsidR="00FA5A20" w:rsidRPr="001112DF">
        <w:rPr>
          <w:rFonts w:asciiTheme="minorHAnsi" w:hAnsiTheme="minorHAnsi"/>
          <w:sz w:val="20"/>
          <w:szCs w:val="20"/>
        </w:rPr>
        <w:t xml:space="preserve"> zařadí Dobíjecí stanice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 xml:space="preserve"> do</w:t>
      </w:r>
      <w:r w:rsidR="00FA5A20" w:rsidRPr="001112DF">
        <w:rPr>
          <w:rFonts w:asciiTheme="minorHAnsi" w:hAnsiTheme="minorHAnsi"/>
          <w:sz w:val="20"/>
          <w:szCs w:val="20"/>
        </w:rPr>
        <w:t xml:space="preserve"> řídicího systému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 xml:space="preserve"> a</w:t>
      </w:r>
      <w:r w:rsidR="00FA5A20" w:rsidRPr="001112DF">
        <w:rPr>
          <w:rFonts w:asciiTheme="minorHAnsi" w:hAnsiTheme="minorHAnsi"/>
          <w:sz w:val="20"/>
          <w:szCs w:val="20"/>
        </w:rPr>
        <w:t xml:space="preserve"> zajistí jejich plnohodnotné zprovoznění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 xml:space="preserve"> pro</w:t>
      </w:r>
      <w:r w:rsidR="00FA5A20" w:rsidRPr="001112DF">
        <w:rPr>
          <w:rFonts w:asciiTheme="minorHAnsi" w:hAnsiTheme="minorHAnsi"/>
          <w:sz w:val="20"/>
          <w:szCs w:val="20"/>
        </w:rPr>
        <w:t xml:space="preserve"> vzdálenou</w:t>
      </w:r>
      <w:r w:rsidR="00FA5A20" w:rsidRPr="001112DF">
        <w:rPr>
          <w:rFonts w:asciiTheme="minorHAnsi" w:hAnsiTheme="minorHAnsi"/>
          <w:sz w:val="20"/>
          <w:szCs w:val="20"/>
          <w:lang w:bidi="ks-Deva"/>
        </w:rPr>
        <w:t xml:space="preserve"> komunikaci</w:t>
      </w:r>
      <w:r w:rsidRPr="001A384F">
        <w:rPr>
          <w:rFonts w:asciiTheme="minorHAnsi" w:hAnsiTheme="minorHAnsi"/>
          <w:sz w:val="20"/>
          <w:szCs w:val="20"/>
        </w:rPr>
        <w:t>.</w:t>
      </w:r>
    </w:p>
    <w:p w14:paraId="346C81D6" w14:textId="77777777" w:rsidR="001A384F" w:rsidRPr="001A384F" w:rsidRDefault="001A384F" w:rsidP="001A384F">
      <w:pPr>
        <w:pStyle w:val="p1"/>
        <w:rPr>
          <w:rFonts w:asciiTheme="minorHAnsi" w:hAnsiTheme="minorHAnsi"/>
          <w:sz w:val="20"/>
          <w:szCs w:val="20"/>
        </w:rPr>
      </w:pPr>
    </w:p>
    <w:p w14:paraId="41BDCDD4" w14:textId="77777777" w:rsidR="001A384F" w:rsidRDefault="001A384F" w:rsidP="001A384F">
      <w:pPr>
        <w:pStyle w:val="p1"/>
        <w:rPr>
          <w:rFonts w:asciiTheme="minorHAnsi" w:hAnsiTheme="minorHAnsi"/>
          <w:sz w:val="20"/>
          <w:szCs w:val="20"/>
        </w:rPr>
      </w:pPr>
      <w:r w:rsidRPr="001A384F">
        <w:rPr>
          <w:rFonts w:asciiTheme="minorHAnsi" w:hAnsiTheme="minorHAnsi"/>
          <w:sz w:val="20"/>
          <w:szCs w:val="20"/>
        </w:rPr>
        <w:t>b)</w:t>
      </w:r>
      <w:r w:rsidRPr="001A384F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>CPO</w:t>
      </w:r>
      <w:r w:rsidR="00FA5A20" w:rsidRPr="001112DF">
        <w:rPr>
          <w:rFonts w:asciiTheme="minorHAnsi" w:hAnsiTheme="minorHAnsi"/>
          <w:sz w:val="20"/>
          <w:szCs w:val="20"/>
        </w:rPr>
        <w:t xml:space="preserve"> průběžně monitoruje stav</w:t>
      </w:r>
      <w:r w:rsidR="00FA5A20" w:rsidRPr="00301C66">
        <w:rPr>
          <w:rFonts w:asciiTheme="minorHAnsi" w:hAnsiTheme="minorHAnsi"/>
          <w:sz w:val="20"/>
          <w:szCs w:val="20"/>
        </w:rPr>
        <w:t xml:space="preserve"> Dobíjecích stanic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 xml:space="preserve"> a bez</w:t>
      </w:r>
      <w:r w:rsidR="00FA5A20" w:rsidRPr="00301C66">
        <w:rPr>
          <w:rFonts w:asciiTheme="minorHAnsi" w:hAnsiTheme="minorHAnsi"/>
          <w:sz w:val="20"/>
          <w:szCs w:val="20"/>
        </w:rPr>
        <w:t xml:space="preserve"> zbytečného odkladu informuje Partnera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 xml:space="preserve"> o</w:t>
      </w:r>
      <w:r w:rsidR="00FA5A20" w:rsidRPr="00301C66">
        <w:rPr>
          <w:rFonts w:asciiTheme="minorHAnsi" w:hAnsiTheme="minorHAnsi"/>
          <w:sz w:val="20"/>
          <w:szCs w:val="20"/>
        </w:rPr>
        <w:t xml:space="preserve"> jakékoli zjištěné závadě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>.</w:t>
      </w:r>
    </w:p>
    <w:p w14:paraId="298E04C0" w14:textId="77777777" w:rsidR="001A384F" w:rsidRPr="001A384F" w:rsidRDefault="001A384F" w:rsidP="001A384F">
      <w:pPr>
        <w:pStyle w:val="p1"/>
        <w:rPr>
          <w:rFonts w:asciiTheme="minorHAnsi" w:hAnsiTheme="minorHAnsi"/>
          <w:sz w:val="20"/>
          <w:szCs w:val="20"/>
        </w:rPr>
      </w:pPr>
    </w:p>
    <w:p w14:paraId="4858FF35" w14:textId="77777777" w:rsidR="001A384F" w:rsidRDefault="001A384F" w:rsidP="00FA5A20">
      <w:pPr>
        <w:pStyle w:val="p1"/>
        <w:rPr>
          <w:rFonts w:asciiTheme="minorHAnsi" w:hAnsiTheme="minorHAnsi"/>
          <w:sz w:val="20"/>
          <w:szCs w:val="20"/>
        </w:rPr>
      </w:pPr>
      <w:r w:rsidRPr="001A384F">
        <w:rPr>
          <w:rFonts w:asciiTheme="minorHAnsi" w:hAnsiTheme="minorHAnsi"/>
          <w:sz w:val="20"/>
          <w:szCs w:val="20"/>
        </w:rPr>
        <w:t>c)</w:t>
      </w:r>
      <w:r w:rsidRPr="001A384F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CPO</w:t>
      </w:r>
      <w:r w:rsidRPr="001A384F">
        <w:rPr>
          <w:rFonts w:asciiTheme="minorHAnsi" w:hAnsiTheme="minorHAnsi"/>
          <w:sz w:val="20"/>
          <w:szCs w:val="20"/>
        </w:rPr>
        <w:t xml:space="preserve"> </w:t>
      </w:r>
      <w:r w:rsidR="00FA5A20">
        <w:rPr>
          <w:rFonts w:asciiTheme="minorHAnsi" w:hAnsiTheme="minorHAnsi"/>
          <w:sz w:val="20"/>
          <w:szCs w:val="20"/>
          <w:lang w:val="en-US"/>
        </w:rPr>
        <w:t>v</w:t>
      </w:r>
      <w:r w:rsidR="00FA5A20" w:rsidRPr="00301C66">
        <w:rPr>
          <w:rFonts w:asciiTheme="minorHAnsi" w:hAnsiTheme="minorHAnsi"/>
          <w:sz w:val="20"/>
          <w:szCs w:val="20"/>
        </w:rPr>
        <w:t xml:space="preserve"> případě zjištěné závady provede základní diagnostiku prostřednictvím vzdáleného dohledu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 xml:space="preserve"> s</w:t>
      </w:r>
      <w:r w:rsidR="00FA5A20" w:rsidRPr="00301C66">
        <w:rPr>
          <w:rFonts w:asciiTheme="minorHAnsi" w:hAnsiTheme="minorHAnsi"/>
          <w:sz w:val="20"/>
          <w:szCs w:val="20"/>
        </w:rPr>
        <w:t xml:space="preserve"> cílem určit příčinu závady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>.</w:t>
      </w:r>
    </w:p>
    <w:p w14:paraId="19437CB5" w14:textId="77777777" w:rsidR="001A384F" w:rsidRPr="001A384F" w:rsidRDefault="001A384F" w:rsidP="001A384F">
      <w:pPr>
        <w:pStyle w:val="p1"/>
        <w:rPr>
          <w:rFonts w:asciiTheme="minorHAnsi" w:hAnsiTheme="minorHAnsi"/>
          <w:sz w:val="20"/>
          <w:szCs w:val="20"/>
        </w:rPr>
      </w:pPr>
    </w:p>
    <w:p w14:paraId="4D13E72C" w14:textId="77777777" w:rsidR="001A384F" w:rsidRDefault="001A384F" w:rsidP="00FA5A20">
      <w:pPr>
        <w:pStyle w:val="p1"/>
        <w:rPr>
          <w:rFonts w:asciiTheme="minorHAnsi" w:hAnsiTheme="minorHAnsi"/>
          <w:sz w:val="20"/>
          <w:szCs w:val="20"/>
        </w:rPr>
      </w:pPr>
      <w:r w:rsidRPr="001A384F">
        <w:rPr>
          <w:rFonts w:asciiTheme="minorHAnsi" w:hAnsiTheme="minorHAnsi"/>
          <w:sz w:val="20"/>
          <w:szCs w:val="20"/>
        </w:rPr>
        <w:t>d)</w:t>
      </w:r>
      <w:r w:rsidRPr="001A384F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CPO</w:t>
      </w:r>
      <w:r w:rsidRPr="00301C66">
        <w:rPr>
          <w:rFonts w:asciiTheme="minorHAnsi" w:hAnsiTheme="minorHAnsi"/>
          <w:sz w:val="20"/>
          <w:szCs w:val="20"/>
        </w:rPr>
        <w:t xml:space="preserve"> </w:t>
      </w:r>
      <w:r w:rsidR="00FA5A20" w:rsidRPr="00301C66">
        <w:rPr>
          <w:rFonts w:asciiTheme="minorHAnsi" w:hAnsiTheme="minorHAnsi"/>
          <w:sz w:val="20"/>
          <w:szCs w:val="20"/>
        </w:rPr>
        <w:t>bezodkladně odstraní závady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>,</w:t>
      </w:r>
      <w:r w:rsidR="00FA5A20" w:rsidRPr="00301C66">
        <w:rPr>
          <w:rFonts w:asciiTheme="minorHAnsi" w:hAnsiTheme="minorHAnsi"/>
          <w:sz w:val="20"/>
          <w:szCs w:val="20"/>
        </w:rPr>
        <w:t xml:space="preserve"> které lze vyřešit prostřednictvím vzdáleného dohledu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>, a</w:t>
      </w:r>
      <w:r w:rsidR="00FA5A20" w:rsidRPr="00301C66">
        <w:rPr>
          <w:rFonts w:asciiTheme="minorHAnsi" w:hAnsiTheme="minorHAnsi"/>
          <w:sz w:val="20"/>
          <w:szCs w:val="20"/>
        </w:rPr>
        <w:t xml:space="preserve"> zároveň provede veškeré záruční i pozáruční</w:t>
      </w:r>
      <w:r w:rsidR="00FA5A20" w:rsidRPr="00301C66">
        <w:rPr>
          <w:rFonts w:asciiTheme="minorHAnsi" w:hAnsiTheme="minorHAnsi"/>
          <w:sz w:val="20"/>
          <w:szCs w:val="20"/>
          <w:lang w:bidi="ks-Deva"/>
        </w:rPr>
        <w:t xml:space="preserve"> opravy</w:t>
      </w:r>
      <w:r w:rsidR="00FA5A20" w:rsidRPr="00301C66">
        <w:rPr>
          <w:rFonts w:asciiTheme="minorHAnsi" w:hAnsiTheme="minorHAnsi"/>
          <w:sz w:val="20"/>
          <w:szCs w:val="20"/>
        </w:rPr>
        <w:t xml:space="preserve"> Dobíjecích stanic na své náklady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>.</w:t>
      </w:r>
    </w:p>
    <w:p w14:paraId="0F985E66" w14:textId="77777777" w:rsidR="001A384F" w:rsidRPr="001A384F" w:rsidRDefault="001A384F" w:rsidP="001A384F">
      <w:pPr>
        <w:pStyle w:val="p1"/>
        <w:rPr>
          <w:rFonts w:asciiTheme="minorHAnsi" w:hAnsiTheme="minorHAnsi"/>
          <w:sz w:val="20"/>
          <w:szCs w:val="20"/>
        </w:rPr>
      </w:pPr>
    </w:p>
    <w:p w14:paraId="636A399B" w14:textId="77777777" w:rsidR="001A384F" w:rsidRDefault="001A384F" w:rsidP="001A384F">
      <w:pPr>
        <w:pStyle w:val="p1"/>
        <w:rPr>
          <w:rFonts w:asciiTheme="minorHAnsi" w:hAnsiTheme="minorHAnsi"/>
          <w:sz w:val="20"/>
          <w:szCs w:val="20"/>
        </w:rPr>
      </w:pPr>
      <w:r w:rsidRPr="001A384F">
        <w:rPr>
          <w:rFonts w:asciiTheme="minorHAnsi" w:hAnsiTheme="minorHAnsi"/>
          <w:sz w:val="20"/>
          <w:szCs w:val="20"/>
        </w:rPr>
        <w:t>e)</w:t>
      </w:r>
      <w:r w:rsidRPr="001A384F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>CPO</w:t>
      </w:r>
      <w:r w:rsidR="00FA5A20" w:rsidRPr="00301C66">
        <w:rPr>
          <w:rFonts w:asciiTheme="minorHAnsi" w:hAnsiTheme="minorHAnsi"/>
          <w:sz w:val="20"/>
          <w:szCs w:val="20"/>
        </w:rPr>
        <w:t xml:space="preserve"> zřídí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 xml:space="preserve"> a</w:t>
      </w:r>
      <w:r w:rsidR="00FA5A20" w:rsidRPr="00301C66">
        <w:rPr>
          <w:rFonts w:asciiTheme="minorHAnsi" w:hAnsiTheme="minorHAnsi"/>
          <w:sz w:val="20"/>
          <w:szCs w:val="20"/>
        </w:rPr>
        <w:t xml:space="preserve"> provozuje servisní linku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 xml:space="preserve"> (+420 606 990 099)</w:t>
      </w:r>
      <w:r w:rsidR="00FA5A20" w:rsidRPr="00301C66">
        <w:rPr>
          <w:rFonts w:asciiTheme="minorHAnsi" w:hAnsiTheme="minorHAnsi"/>
          <w:sz w:val="20"/>
          <w:szCs w:val="20"/>
        </w:rPr>
        <w:t xml:space="preserve"> dostupnou minimálně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 xml:space="preserve"> v</w:t>
      </w:r>
      <w:r w:rsidR="00FA5A20" w:rsidRPr="00301C66">
        <w:rPr>
          <w:rFonts w:asciiTheme="minorHAnsi" w:hAnsiTheme="minorHAnsi"/>
          <w:sz w:val="20"/>
          <w:szCs w:val="20"/>
        </w:rPr>
        <w:t xml:space="preserve"> režimu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 xml:space="preserve"> 24/7</w:t>
      </w:r>
      <w:r w:rsidR="00FA5A20">
        <w:rPr>
          <w:rFonts w:asciiTheme="minorHAnsi" w:hAnsiTheme="minorHAnsi"/>
          <w:sz w:val="20"/>
          <w:szCs w:val="20"/>
          <w:lang w:val="en-US"/>
        </w:rPr>
        <w:t xml:space="preserve"> pro</w:t>
      </w:r>
      <w:r w:rsidR="00FA5A20" w:rsidRPr="00301C66">
        <w:rPr>
          <w:rFonts w:asciiTheme="minorHAnsi" w:hAnsiTheme="minorHAnsi"/>
          <w:sz w:val="20"/>
          <w:szCs w:val="20"/>
        </w:rPr>
        <w:t xml:space="preserve"> hlášení závad</w:t>
      </w:r>
      <w:r w:rsidR="00FA5A20">
        <w:rPr>
          <w:rFonts w:asciiTheme="minorHAnsi" w:hAnsiTheme="minorHAnsi"/>
          <w:sz w:val="20"/>
          <w:szCs w:val="20"/>
          <w:lang w:val="en-US"/>
        </w:rPr>
        <w:t xml:space="preserve"> a</w:t>
      </w:r>
      <w:r w:rsidR="00FA5A20" w:rsidRPr="00301C66">
        <w:rPr>
          <w:rFonts w:asciiTheme="minorHAnsi" w:hAnsiTheme="minorHAnsi"/>
          <w:sz w:val="20"/>
          <w:szCs w:val="20"/>
        </w:rPr>
        <w:t xml:space="preserve"> konzultace</w:t>
      </w:r>
      <w:r w:rsidRPr="001A384F">
        <w:rPr>
          <w:rFonts w:asciiTheme="minorHAnsi" w:hAnsiTheme="minorHAnsi"/>
          <w:sz w:val="20"/>
          <w:szCs w:val="20"/>
        </w:rPr>
        <w:t>.</w:t>
      </w:r>
    </w:p>
    <w:p w14:paraId="7D30E53E" w14:textId="77777777" w:rsidR="001A384F" w:rsidRPr="001A384F" w:rsidRDefault="001A384F" w:rsidP="001A384F">
      <w:pPr>
        <w:pStyle w:val="p1"/>
        <w:rPr>
          <w:rFonts w:asciiTheme="minorHAnsi" w:hAnsiTheme="minorHAnsi"/>
          <w:sz w:val="20"/>
          <w:szCs w:val="20"/>
        </w:rPr>
      </w:pPr>
    </w:p>
    <w:p w14:paraId="57D777FA" w14:textId="77777777" w:rsidR="001A384F" w:rsidRDefault="001A384F" w:rsidP="00FA5A20">
      <w:pPr>
        <w:pStyle w:val="p1"/>
        <w:rPr>
          <w:rFonts w:asciiTheme="minorHAnsi" w:hAnsiTheme="minorHAnsi"/>
          <w:sz w:val="20"/>
          <w:szCs w:val="20"/>
        </w:rPr>
      </w:pPr>
      <w:r w:rsidRPr="001A384F">
        <w:rPr>
          <w:rFonts w:asciiTheme="minorHAnsi" w:hAnsiTheme="minorHAnsi"/>
          <w:sz w:val="20"/>
          <w:szCs w:val="20"/>
        </w:rPr>
        <w:t>f)</w:t>
      </w:r>
      <w:r w:rsidRPr="00301C66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="00FA5A20" w:rsidRPr="00301C66">
        <w:rPr>
          <w:rFonts w:asciiTheme="minorHAnsi" w:hAnsiTheme="minorHAnsi"/>
          <w:sz w:val="20"/>
          <w:szCs w:val="20"/>
        </w:rPr>
        <w:t>Pokud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 xml:space="preserve"> se</w:t>
      </w:r>
      <w:r w:rsidR="00FA5A20" w:rsidRPr="00301C66">
        <w:rPr>
          <w:rFonts w:asciiTheme="minorHAnsi" w:hAnsiTheme="minorHAnsi"/>
          <w:sz w:val="20"/>
          <w:szCs w:val="20"/>
        </w:rPr>
        <w:t xml:space="preserve"> jedná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 xml:space="preserve"> o</w:t>
      </w:r>
      <w:r w:rsidR="00FA5A20" w:rsidRPr="00301C66">
        <w:rPr>
          <w:rFonts w:asciiTheme="minorHAnsi" w:hAnsiTheme="minorHAnsi"/>
          <w:sz w:val="20"/>
          <w:szCs w:val="20"/>
        </w:rPr>
        <w:t xml:space="preserve"> závadu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>,</w:t>
      </w:r>
      <w:r w:rsidR="00FA5A20" w:rsidRPr="00301C66">
        <w:rPr>
          <w:rFonts w:asciiTheme="minorHAnsi" w:hAnsiTheme="minorHAnsi"/>
          <w:sz w:val="20"/>
          <w:szCs w:val="20"/>
        </w:rPr>
        <w:t xml:space="preserve"> kterou nelze odstranit vzdáleným dohledem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 xml:space="preserve"> a</w:t>
      </w:r>
      <w:r w:rsidR="00FA5A20" w:rsidRPr="00301C66">
        <w:rPr>
          <w:rFonts w:asciiTheme="minorHAnsi" w:hAnsiTheme="minorHAnsi"/>
          <w:sz w:val="20"/>
          <w:szCs w:val="20"/>
        </w:rPr>
        <w:t xml:space="preserve"> která vyžaduje zásah na místě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>, CPO</w:t>
      </w:r>
      <w:r w:rsidR="00FA5A20" w:rsidRPr="00301C66">
        <w:rPr>
          <w:rFonts w:asciiTheme="minorHAnsi" w:hAnsiTheme="minorHAnsi"/>
          <w:sz w:val="20"/>
          <w:szCs w:val="20"/>
        </w:rPr>
        <w:t xml:space="preserve"> provede tento zásah na své náklady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>, a to v</w:t>
      </w:r>
      <w:r w:rsidR="00FA5A20" w:rsidRPr="00301C66">
        <w:rPr>
          <w:rFonts w:asciiTheme="minorHAnsi" w:hAnsiTheme="minorHAnsi"/>
          <w:sz w:val="20"/>
          <w:szCs w:val="20"/>
          <w:lang w:val="tzm-Latn-DZ"/>
        </w:rPr>
        <w:t xml:space="preserve"> rámci</w:t>
      </w:r>
      <w:r w:rsidR="00FA5A20" w:rsidRPr="00301C66">
        <w:rPr>
          <w:rFonts w:asciiTheme="minorHAnsi" w:hAnsiTheme="minorHAnsi"/>
          <w:sz w:val="20"/>
          <w:szCs w:val="20"/>
        </w:rPr>
        <w:t xml:space="preserve"> plnění této Smlouvy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>.</w:t>
      </w:r>
      <w:r w:rsidR="00FA5A20" w:rsidRPr="00301C66">
        <w:rPr>
          <w:rFonts w:asciiTheme="minorHAnsi" w:hAnsiTheme="minorHAnsi"/>
          <w:sz w:val="20"/>
          <w:szCs w:val="20"/>
        </w:rPr>
        <w:t xml:space="preserve"> Samostatné cenové ujednání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 xml:space="preserve"> se</w:t>
      </w:r>
      <w:r w:rsidR="00FA5A20" w:rsidRPr="00301C66">
        <w:rPr>
          <w:rFonts w:asciiTheme="minorHAnsi" w:hAnsiTheme="minorHAnsi"/>
          <w:sz w:val="20"/>
          <w:szCs w:val="20"/>
        </w:rPr>
        <w:t xml:space="preserve"> použije pouze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 xml:space="preserve"> v</w:t>
      </w:r>
      <w:r w:rsidR="00FA5A20" w:rsidRPr="00301C66">
        <w:rPr>
          <w:rFonts w:asciiTheme="minorHAnsi" w:hAnsiTheme="minorHAnsi"/>
          <w:sz w:val="20"/>
          <w:szCs w:val="20"/>
        </w:rPr>
        <w:t xml:space="preserve"> případě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>,</w:t>
      </w:r>
      <w:r w:rsidR="00FA5A20" w:rsidRPr="00301C66">
        <w:rPr>
          <w:rFonts w:asciiTheme="minorHAnsi" w:hAnsiTheme="minorHAnsi"/>
          <w:sz w:val="20"/>
          <w:szCs w:val="20"/>
        </w:rPr>
        <w:t xml:space="preserve"> že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 xml:space="preserve"> Partner</w:t>
      </w:r>
      <w:r w:rsidR="00FA5A20" w:rsidRPr="00301C66">
        <w:rPr>
          <w:rFonts w:asciiTheme="minorHAnsi" w:hAnsiTheme="minorHAnsi"/>
          <w:sz w:val="20"/>
          <w:szCs w:val="20"/>
          <w:lang w:bidi="ks-Deva"/>
        </w:rPr>
        <w:t xml:space="preserve"> výslovně</w:t>
      </w:r>
      <w:r w:rsidR="00FA5A20" w:rsidRPr="00301C66">
        <w:rPr>
          <w:rFonts w:asciiTheme="minorHAnsi" w:hAnsiTheme="minorHAnsi"/>
          <w:sz w:val="20"/>
          <w:szCs w:val="20"/>
        </w:rPr>
        <w:t xml:space="preserve"> objedná nadstandardní úpravy nebo rozšíření nad rámec původního technického řešení</w:t>
      </w:r>
      <w:r w:rsidR="00FA5A20" w:rsidRPr="00FA5A20">
        <w:rPr>
          <w:rFonts w:asciiTheme="minorHAnsi" w:hAnsiTheme="minorHAnsi"/>
          <w:sz w:val="20"/>
          <w:szCs w:val="20"/>
          <w:lang w:val="en-US"/>
        </w:rPr>
        <w:t>.</w:t>
      </w:r>
    </w:p>
    <w:p w14:paraId="0022A6CA" w14:textId="77777777" w:rsidR="001A384F" w:rsidRDefault="001A384F" w:rsidP="001A384F">
      <w:pPr>
        <w:pStyle w:val="p1"/>
        <w:rPr>
          <w:rFonts w:asciiTheme="minorHAnsi" w:hAnsiTheme="minorHAnsi"/>
          <w:sz w:val="20"/>
          <w:szCs w:val="20"/>
        </w:rPr>
      </w:pPr>
    </w:p>
    <w:p w14:paraId="4C653540" w14:textId="77777777" w:rsidR="001A384F" w:rsidRPr="001A384F" w:rsidRDefault="001A384F" w:rsidP="001A384F">
      <w:pPr>
        <w:pStyle w:val="p1"/>
        <w:jc w:val="center"/>
        <w:rPr>
          <w:rFonts w:asciiTheme="minorHAnsi" w:hAnsiTheme="minorHAnsi"/>
          <w:sz w:val="20"/>
          <w:szCs w:val="20"/>
        </w:rPr>
      </w:pPr>
      <w:r w:rsidRPr="001A384F">
        <w:rPr>
          <w:rFonts w:asciiTheme="minorHAnsi" w:hAnsiTheme="minorHAnsi"/>
          <w:b/>
          <w:bCs/>
          <w:sz w:val="20"/>
          <w:szCs w:val="20"/>
        </w:rPr>
        <w:t>IV.</w:t>
      </w:r>
    </w:p>
    <w:p w14:paraId="61B8B5FC" w14:textId="77777777" w:rsidR="001A384F" w:rsidRDefault="001A384F" w:rsidP="001A384F">
      <w:pPr>
        <w:pStyle w:val="p1"/>
        <w:jc w:val="center"/>
        <w:rPr>
          <w:rFonts w:asciiTheme="minorHAnsi" w:hAnsiTheme="minorHAnsi"/>
          <w:b/>
          <w:bCs/>
          <w:sz w:val="20"/>
          <w:szCs w:val="20"/>
        </w:rPr>
      </w:pPr>
      <w:r w:rsidRPr="001A384F">
        <w:rPr>
          <w:rFonts w:asciiTheme="minorHAnsi" w:hAnsiTheme="minorHAnsi"/>
          <w:b/>
          <w:bCs/>
          <w:sz w:val="20"/>
          <w:szCs w:val="20"/>
        </w:rPr>
        <w:t>Podpora provozování</w:t>
      </w:r>
    </w:p>
    <w:p w14:paraId="062A75B1" w14:textId="77777777" w:rsidR="001A384F" w:rsidRPr="001A384F" w:rsidRDefault="001A384F" w:rsidP="001A384F">
      <w:pPr>
        <w:pStyle w:val="p1"/>
        <w:jc w:val="center"/>
        <w:rPr>
          <w:rFonts w:asciiTheme="minorHAnsi" w:hAnsiTheme="minorHAnsi"/>
          <w:sz w:val="20"/>
          <w:szCs w:val="20"/>
        </w:rPr>
      </w:pPr>
    </w:p>
    <w:p w14:paraId="25F1C56B" w14:textId="77777777" w:rsidR="001A384F" w:rsidRPr="001A384F" w:rsidRDefault="001A384F" w:rsidP="001A384F">
      <w:pPr>
        <w:pStyle w:val="p1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CPO</w:t>
      </w:r>
      <w:r w:rsidRPr="001A384F">
        <w:rPr>
          <w:rFonts w:asciiTheme="minorHAnsi" w:hAnsiTheme="minorHAnsi"/>
          <w:sz w:val="20"/>
          <w:szCs w:val="20"/>
        </w:rPr>
        <w:t xml:space="preserve"> bude Partnerovi poskytovat podporu při provozování dobíjecích stanic Partnerem spočívající</w:t>
      </w:r>
    </w:p>
    <w:p w14:paraId="472F639A" w14:textId="77777777" w:rsidR="001A384F" w:rsidRPr="001A384F" w:rsidRDefault="001A384F" w:rsidP="001A384F">
      <w:pPr>
        <w:pStyle w:val="p1"/>
        <w:rPr>
          <w:rFonts w:asciiTheme="minorHAnsi" w:hAnsiTheme="minorHAnsi"/>
          <w:sz w:val="20"/>
          <w:szCs w:val="20"/>
        </w:rPr>
      </w:pPr>
      <w:r w:rsidRPr="001A384F">
        <w:rPr>
          <w:rFonts w:asciiTheme="minorHAnsi" w:hAnsiTheme="minorHAnsi"/>
          <w:sz w:val="20"/>
          <w:szCs w:val="20"/>
        </w:rPr>
        <w:t>v provádění činností z oblasti CPO (provozování dobíjecího bodu) a EMP (poskytování služeb</w:t>
      </w:r>
    </w:p>
    <w:p w14:paraId="000CDA99" w14:textId="77777777" w:rsidR="001A384F" w:rsidRDefault="001A384F" w:rsidP="001A384F">
      <w:pPr>
        <w:pStyle w:val="p1"/>
        <w:rPr>
          <w:rFonts w:asciiTheme="minorHAnsi" w:hAnsiTheme="minorHAnsi"/>
          <w:sz w:val="20"/>
          <w:szCs w:val="20"/>
        </w:rPr>
      </w:pPr>
      <w:r w:rsidRPr="001A384F">
        <w:rPr>
          <w:rFonts w:asciiTheme="minorHAnsi" w:hAnsiTheme="minorHAnsi"/>
          <w:sz w:val="20"/>
          <w:szCs w:val="20"/>
        </w:rPr>
        <w:t>e-mobility) ve vztahu k Dobíjecím stanicím, což zahrnuje tyto oblasti činností:</w:t>
      </w:r>
    </w:p>
    <w:p w14:paraId="082AD649" w14:textId="77777777" w:rsidR="00535A2F" w:rsidRPr="001A384F" w:rsidRDefault="00535A2F" w:rsidP="001A384F">
      <w:pPr>
        <w:pStyle w:val="p1"/>
        <w:rPr>
          <w:rFonts w:asciiTheme="minorHAnsi" w:hAnsiTheme="minorHAnsi"/>
          <w:sz w:val="20"/>
          <w:szCs w:val="20"/>
        </w:rPr>
      </w:pPr>
    </w:p>
    <w:p w14:paraId="6E6B528F" w14:textId="77777777" w:rsidR="001A384F" w:rsidRDefault="001A384F" w:rsidP="00535A2F">
      <w:pPr>
        <w:pStyle w:val="p1"/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1A384F">
        <w:rPr>
          <w:rFonts w:asciiTheme="minorHAnsi" w:hAnsiTheme="minorHAnsi"/>
          <w:sz w:val="20"/>
          <w:szCs w:val="20"/>
        </w:rPr>
        <w:t>Podpo</w:t>
      </w:r>
      <w:r w:rsidR="00B560BD">
        <w:rPr>
          <w:rFonts w:asciiTheme="minorHAnsi" w:hAnsiTheme="minorHAnsi"/>
          <w:sz w:val="20"/>
          <w:szCs w:val="20"/>
        </w:rPr>
        <w:t>ra v oblasti CPO</w:t>
      </w:r>
      <w:r w:rsidRPr="001A384F">
        <w:rPr>
          <w:rFonts w:asciiTheme="minorHAnsi" w:hAnsiTheme="minorHAnsi"/>
          <w:sz w:val="20"/>
          <w:szCs w:val="20"/>
        </w:rPr>
        <w:t>:</w:t>
      </w:r>
    </w:p>
    <w:p w14:paraId="264B2D9B" w14:textId="77777777" w:rsidR="00535A2F" w:rsidRPr="001A384F" w:rsidRDefault="001A384F" w:rsidP="001A384F">
      <w:pPr>
        <w:pStyle w:val="p1"/>
        <w:rPr>
          <w:rFonts w:asciiTheme="minorHAnsi" w:hAnsiTheme="minorHAnsi"/>
          <w:sz w:val="20"/>
          <w:szCs w:val="20"/>
        </w:rPr>
      </w:pPr>
      <w:r w:rsidRPr="001A384F">
        <w:rPr>
          <w:rFonts w:asciiTheme="minorHAnsi" w:hAnsiTheme="minorHAnsi"/>
          <w:sz w:val="20"/>
          <w:szCs w:val="20"/>
        </w:rPr>
        <w:t>a)</w:t>
      </w:r>
      <w:r w:rsidRPr="00301C66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="00B560BD" w:rsidRPr="00301C66">
        <w:rPr>
          <w:rFonts w:asciiTheme="minorHAnsi" w:hAnsiTheme="minorHAnsi"/>
          <w:sz w:val="20"/>
          <w:szCs w:val="20"/>
        </w:rPr>
        <w:t>zajištění</w:t>
      </w:r>
      <w:r w:rsidR="00B560BD" w:rsidRPr="00B560BD">
        <w:rPr>
          <w:rFonts w:asciiTheme="minorHAnsi" w:hAnsiTheme="minorHAnsi"/>
          <w:sz w:val="20"/>
          <w:szCs w:val="20"/>
          <w:lang w:val="en-US"/>
        </w:rPr>
        <w:t xml:space="preserve"> a</w:t>
      </w:r>
      <w:r w:rsidR="00B560BD" w:rsidRPr="00301C66">
        <w:rPr>
          <w:rFonts w:asciiTheme="minorHAnsi" w:hAnsiTheme="minorHAnsi"/>
          <w:sz w:val="20"/>
          <w:szCs w:val="20"/>
        </w:rPr>
        <w:t xml:space="preserve"> udržování vzdálené komunikace Dobíjecích stanic</w:t>
      </w:r>
      <w:r w:rsidR="00B560BD" w:rsidRPr="00B560BD">
        <w:rPr>
          <w:rFonts w:asciiTheme="minorHAnsi" w:hAnsiTheme="minorHAnsi"/>
          <w:sz w:val="20"/>
          <w:szCs w:val="20"/>
          <w:lang w:val="en-US"/>
        </w:rPr>
        <w:t xml:space="preserve"> s back-end</w:t>
      </w:r>
      <w:r w:rsidR="00B560BD" w:rsidRPr="00301C66">
        <w:rPr>
          <w:rFonts w:asciiTheme="minorHAnsi" w:hAnsiTheme="minorHAnsi"/>
          <w:sz w:val="20"/>
          <w:szCs w:val="20"/>
        </w:rPr>
        <w:t xml:space="preserve"> systémem provozovaným</w:t>
      </w:r>
      <w:r w:rsidR="00B560BD" w:rsidRPr="00B560BD">
        <w:rPr>
          <w:rFonts w:asciiTheme="minorHAnsi" w:hAnsiTheme="minorHAnsi"/>
          <w:sz w:val="20"/>
          <w:szCs w:val="20"/>
          <w:lang w:val="en-US"/>
        </w:rPr>
        <w:t xml:space="preserve"> CPO,</w:t>
      </w:r>
    </w:p>
    <w:p w14:paraId="2D216C1A" w14:textId="77777777" w:rsidR="001A384F" w:rsidRPr="001A384F" w:rsidRDefault="001A384F" w:rsidP="001A384F">
      <w:pPr>
        <w:pStyle w:val="p1"/>
        <w:rPr>
          <w:rFonts w:asciiTheme="minorHAnsi" w:hAnsiTheme="minorHAnsi"/>
          <w:sz w:val="20"/>
          <w:szCs w:val="20"/>
        </w:rPr>
      </w:pPr>
      <w:r w:rsidRPr="001A384F">
        <w:rPr>
          <w:rFonts w:asciiTheme="minorHAnsi" w:hAnsiTheme="minorHAnsi"/>
          <w:sz w:val="20"/>
          <w:szCs w:val="20"/>
        </w:rPr>
        <w:t>b)</w:t>
      </w:r>
      <w:r w:rsidRPr="001A384F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="00A91930">
        <w:rPr>
          <w:rFonts w:asciiTheme="minorHAnsi" w:hAnsiTheme="minorHAnsi"/>
          <w:sz w:val="20"/>
          <w:szCs w:val="20"/>
        </w:rPr>
        <w:t>zříze</w:t>
      </w:r>
      <w:r w:rsidRPr="001A384F">
        <w:rPr>
          <w:rFonts w:asciiTheme="minorHAnsi" w:hAnsiTheme="minorHAnsi"/>
          <w:sz w:val="20"/>
          <w:szCs w:val="20"/>
        </w:rPr>
        <w:t>ní a provozování 24/7 Hotline zákaznické linky a zajištění uživatelské podpory,</w:t>
      </w:r>
    </w:p>
    <w:p w14:paraId="763CDE49" w14:textId="77777777" w:rsidR="00535A2F" w:rsidRPr="001A384F" w:rsidRDefault="001A384F" w:rsidP="001A384F">
      <w:pPr>
        <w:pStyle w:val="p1"/>
        <w:rPr>
          <w:rFonts w:asciiTheme="minorHAnsi" w:hAnsiTheme="minorHAnsi"/>
          <w:sz w:val="20"/>
          <w:szCs w:val="20"/>
        </w:rPr>
      </w:pPr>
      <w:r w:rsidRPr="001A384F">
        <w:rPr>
          <w:rFonts w:asciiTheme="minorHAnsi" w:hAnsiTheme="minorHAnsi"/>
          <w:sz w:val="20"/>
          <w:szCs w:val="20"/>
        </w:rPr>
        <w:t>c)</w:t>
      </w:r>
      <w:r w:rsidRPr="00301C66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="00A91930" w:rsidRPr="00301C66">
        <w:rPr>
          <w:rFonts w:asciiTheme="minorHAnsi" w:hAnsiTheme="minorHAnsi"/>
          <w:sz w:val="20"/>
          <w:szCs w:val="20"/>
        </w:rPr>
        <w:t>provádění aktualizace</w:t>
      </w:r>
      <w:r w:rsidR="00A91930">
        <w:rPr>
          <w:rFonts w:asciiTheme="minorHAnsi" w:hAnsiTheme="minorHAnsi"/>
          <w:sz w:val="20"/>
          <w:szCs w:val="20"/>
          <w:lang w:val="en-US"/>
        </w:rPr>
        <w:t xml:space="preserve"> software a</w:t>
      </w:r>
      <w:r w:rsidR="00A91930" w:rsidRPr="00A91930">
        <w:rPr>
          <w:rFonts w:asciiTheme="minorHAnsi" w:hAnsiTheme="minorHAnsi"/>
          <w:sz w:val="20"/>
          <w:szCs w:val="20"/>
          <w:lang w:val="en-US"/>
        </w:rPr>
        <w:t xml:space="preserve"> firmware</w:t>
      </w:r>
      <w:r w:rsidR="00A91930" w:rsidRPr="00301C66">
        <w:rPr>
          <w:rFonts w:asciiTheme="minorHAnsi" w:hAnsiTheme="minorHAnsi"/>
          <w:sz w:val="20"/>
          <w:szCs w:val="20"/>
        </w:rPr>
        <w:t xml:space="preserve"> Dobíjecích stanic při vydání nové verze</w:t>
      </w:r>
      <w:r w:rsidR="00A91930" w:rsidRPr="00A91930">
        <w:rPr>
          <w:rFonts w:asciiTheme="minorHAnsi" w:hAnsiTheme="minorHAnsi"/>
          <w:sz w:val="20"/>
          <w:szCs w:val="20"/>
          <w:lang w:val="en-US"/>
        </w:rPr>
        <w:t>, a to</w:t>
      </w:r>
      <w:r w:rsidR="00A91930" w:rsidRPr="00301C66">
        <w:rPr>
          <w:rFonts w:asciiTheme="minorHAnsi" w:hAnsiTheme="minorHAnsi"/>
          <w:sz w:val="20"/>
          <w:szCs w:val="20"/>
        </w:rPr>
        <w:t xml:space="preserve"> na náklady</w:t>
      </w:r>
      <w:r w:rsidR="00A91930" w:rsidRPr="00A91930">
        <w:rPr>
          <w:rFonts w:asciiTheme="minorHAnsi" w:hAnsiTheme="minorHAnsi"/>
          <w:sz w:val="20"/>
          <w:szCs w:val="20"/>
          <w:lang w:val="en-US"/>
        </w:rPr>
        <w:t xml:space="preserve"> CPO,</w:t>
      </w:r>
    </w:p>
    <w:p w14:paraId="1828833E" w14:textId="77777777" w:rsidR="00535A2F" w:rsidRPr="001A384F" w:rsidRDefault="001A384F" w:rsidP="001A384F">
      <w:pPr>
        <w:pStyle w:val="p1"/>
        <w:rPr>
          <w:rFonts w:asciiTheme="minorHAnsi" w:hAnsiTheme="minorHAnsi"/>
          <w:sz w:val="20"/>
          <w:szCs w:val="20"/>
        </w:rPr>
      </w:pPr>
      <w:r w:rsidRPr="001A384F">
        <w:rPr>
          <w:rFonts w:asciiTheme="minorHAnsi" w:hAnsiTheme="minorHAnsi"/>
          <w:sz w:val="20"/>
          <w:szCs w:val="20"/>
        </w:rPr>
        <w:t>d)</w:t>
      </w:r>
      <w:r w:rsidRPr="001A384F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1A384F">
        <w:rPr>
          <w:rFonts w:asciiTheme="minorHAnsi" w:hAnsiTheme="minorHAnsi"/>
          <w:sz w:val="20"/>
          <w:szCs w:val="20"/>
        </w:rPr>
        <w:t>provedení vnější i vnitřní kontroly Dobíjecích stanic minimálně 1x ročně,</w:t>
      </w:r>
    </w:p>
    <w:p w14:paraId="653FAA94" w14:textId="77777777" w:rsidR="001A384F" w:rsidRPr="001A384F" w:rsidRDefault="001A384F" w:rsidP="001A384F">
      <w:pPr>
        <w:pStyle w:val="p1"/>
        <w:rPr>
          <w:rFonts w:asciiTheme="minorHAnsi" w:hAnsiTheme="minorHAnsi"/>
          <w:sz w:val="20"/>
          <w:szCs w:val="20"/>
        </w:rPr>
      </w:pPr>
      <w:r w:rsidRPr="001A384F">
        <w:rPr>
          <w:rFonts w:asciiTheme="minorHAnsi" w:hAnsiTheme="minorHAnsi"/>
          <w:sz w:val="20"/>
          <w:szCs w:val="20"/>
        </w:rPr>
        <w:t>f)</w:t>
      </w:r>
      <w:r w:rsidRPr="001A384F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="00535A2F">
        <w:rPr>
          <w:rFonts w:asciiTheme="minorHAnsi" w:hAnsiTheme="minorHAnsi"/>
          <w:sz w:val="20"/>
          <w:szCs w:val="20"/>
        </w:rPr>
        <w:t>CPO</w:t>
      </w:r>
      <w:r w:rsidR="00A91930">
        <w:rPr>
          <w:rFonts w:asciiTheme="minorHAnsi" w:hAnsiTheme="minorHAnsi"/>
          <w:sz w:val="20"/>
          <w:szCs w:val="20"/>
        </w:rPr>
        <w:t xml:space="preserve"> zajistí</w:t>
      </w:r>
      <w:r w:rsidRPr="001A384F">
        <w:rPr>
          <w:rFonts w:asciiTheme="minorHAnsi" w:hAnsiTheme="minorHAnsi"/>
          <w:sz w:val="20"/>
          <w:szCs w:val="20"/>
        </w:rPr>
        <w:t xml:space="preserve"> Partnerovi přístup do obslužného portálu řídicího systému (ve vztahu k Dobíjecí</w:t>
      </w:r>
    </w:p>
    <w:p w14:paraId="567FCD6D" w14:textId="77777777" w:rsidR="00535A2F" w:rsidRPr="00535A2F" w:rsidRDefault="001A384F" w:rsidP="00535A2F">
      <w:pPr>
        <w:pStyle w:val="p1"/>
        <w:rPr>
          <w:rFonts w:asciiTheme="minorHAnsi" w:hAnsiTheme="minorHAnsi"/>
          <w:sz w:val="20"/>
          <w:szCs w:val="20"/>
        </w:rPr>
      </w:pPr>
      <w:r w:rsidRPr="001A384F">
        <w:rPr>
          <w:rFonts w:asciiTheme="minorHAnsi" w:hAnsiTheme="minorHAnsi"/>
          <w:sz w:val="20"/>
          <w:szCs w:val="20"/>
        </w:rPr>
        <w:t>stanic</w:t>
      </w:r>
      <w:r w:rsidR="00535A2F">
        <w:rPr>
          <w:rFonts w:asciiTheme="minorHAnsi" w:hAnsiTheme="minorHAnsi"/>
          <w:sz w:val="20"/>
          <w:szCs w:val="20"/>
        </w:rPr>
        <w:t>i</w:t>
      </w:r>
      <w:r w:rsidRPr="001A384F">
        <w:rPr>
          <w:rFonts w:asciiTheme="minorHAnsi" w:hAnsiTheme="minorHAnsi"/>
          <w:sz w:val="20"/>
          <w:szCs w:val="20"/>
        </w:rPr>
        <w:t>), za účelem umožnění řádného výkonu provozování Dobíjecích stanic ze strany Partnera,</w:t>
      </w:r>
      <w:r w:rsidR="00535A2F">
        <w:rPr>
          <w:rFonts w:asciiTheme="minorHAnsi" w:hAnsiTheme="minorHAnsi"/>
          <w:sz w:val="20"/>
          <w:szCs w:val="20"/>
        </w:rPr>
        <w:t xml:space="preserve"> CPO</w:t>
      </w:r>
      <w:r w:rsidR="00535A2F" w:rsidRPr="00535A2F">
        <w:rPr>
          <w:rFonts w:asciiTheme="minorHAnsi" w:hAnsiTheme="minorHAnsi"/>
          <w:sz w:val="20"/>
          <w:szCs w:val="20"/>
        </w:rPr>
        <w:t xml:space="preserve"> přidělí Partnerovi přístupové údaje v podobě uživatelského jména (e-mailová adresa) a hesla.</w:t>
      </w:r>
    </w:p>
    <w:p w14:paraId="7FF8AA62" w14:textId="77777777" w:rsidR="00535A2F" w:rsidRDefault="00535A2F" w:rsidP="00535A2F">
      <w:pPr>
        <w:pStyle w:val="p1"/>
        <w:rPr>
          <w:rFonts w:asciiTheme="minorHAnsi" w:hAnsiTheme="minorHAnsi"/>
          <w:sz w:val="20"/>
          <w:szCs w:val="20"/>
        </w:rPr>
      </w:pPr>
      <w:r w:rsidRPr="00535A2F">
        <w:rPr>
          <w:rFonts w:asciiTheme="minorHAnsi" w:hAnsiTheme="minorHAnsi"/>
          <w:sz w:val="20"/>
          <w:szCs w:val="20"/>
        </w:rPr>
        <w:t>Partner nebude doplňovat do řídicího systému údaje umožňující identifikaci fyzických osob.</w:t>
      </w:r>
    </w:p>
    <w:p w14:paraId="01AD5F00" w14:textId="77777777" w:rsidR="00535A2F" w:rsidRDefault="00535A2F" w:rsidP="00535A2F">
      <w:pPr>
        <w:pStyle w:val="p1"/>
        <w:rPr>
          <w:rFonts w:asciiTheme="minorHAnsi" w:hAnsiTheme="minorHAnsi"/>
          <w:sz w:val="20"/>
          <w:szCs w:val="20"/>
        </w:rPr>
      </w:pPr>
    </w:p>
    <w:p w14:paraId="73223DF7" w14:textId="77777777" w:rsidR="00535A2F" w:rsidRPr="00DE5049" w:rsidRDefault="00535A2F" w:rsidP="00DE5049">
      <w:pPr>
        <w:pStyle w:val="p1"/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535A2F">
        <w:rPr>
          <w:rFonts w:asciiTheme="minorHAnsi" w:hAnsiTheme="minorHAnsi"/>
          <w:sz w:val="20"/>
          <w:szCs w:val="20"/>
        </w:rPr>
        <w:t>Podpora v oblasti EMP, a to jmenovitě:</w:t>
      </w:r>
    </w:p>
    <w:p w14:paraId="03B02B11" w14:textId="77777777" w:rsidR="00535A2F" w:rsidRPr="00535A2F" w:rsidRDefault="00535A2F" w:rsidP="00535A2F">
      <w:pPr>
        <w:pStyle w:val="p1"/>
        <w:rPr>
          <w:rFonts w:asciiTheme="minorHAnsi" w:hAnsiTheme="minorHAnsi"/>
          <w:sz w:val="20"/>
          <w:szCs w:val="20"/>
        </w:rPr>
      </w:pPr>
      <w:r w:rsidRPr="00535A2F">
        <w:rPr>
          <w:rFonts w:asciiTheme="minorHAnsi" w:hAnsiTheme="minorHAnsi"/>
          <w:sz w:val="20"/>
          <w:szCs w:val="20"/>
        </w:rPr>
        <w:t>a)</w:t>
      </w:r>
      <w:r w:rsidRPr="00535A2F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535A2F">
        <w:rPr>
          <w:rFonts w:asciiTheme="minorHAnsi" w:hAnsiTheme="minorHAnsi"/>
          <w:sz w:val="20"/>
          <w:szCs w:val="20"/>
        </w:rPr>
        <w:t>Stanovení cen</w:t>
      </w:r>
      <w:r>
        <w:rPr>
          <w:rFonts w:asciiTheme="minorHAnsi" w:hAnsiTheme="minorHAnsi"/>
          <w:sz w:val="20"/>
          <w:szCs w:val="20"/>
        </w:rPr>
        <w:t>y</w:t>
      </w:r>
      <w:r w:rsidRPr="00535A2F">
        <w:rPr>
          <w:rFonts w:asciiTheme="minorHAnsi" w:hAnsiTheme="minorHAnsi"/>
          <w:sz w:val="20"/>
          <w:szCs w:val="20"/>
        </w:rPr>
        <w:t xml:space="preserve"> za dobíjení je plně v dispozici Partnera.</w:t>
      </w:r>
    </w:p>
    <w:p w14:paraId="1870D8A9" w14:textId="77777777" w:rsidR="00535A2F" w:rsidRPr="00535A2F" w:rsidRDefault="00535A2F" w:rsidP="00535A2F">
      <w:pPr>
        <w:pStyle w:val="p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b) </w:t>
      </w:r>
      <w:r w:rsidRPr="00535A2F">
        <w:rPr>
          <w:rFonts w:asciiTheme="minorHAnsi" w:hAnsiTheme="minorHAnsi"/>
          <w:sz w:val="20"/>
          <w:szCs w:val="20"/>
        </w:rPr>
        <w:t>Vyúčtování dobíjení Partnera (vystavení a doručení vyúčtování)</w:t>
      </w:r>
      <w:r>
        <w:rPr>
          <w:rFonts w:asciiTheme="minorHAnsi" w:hAnsiTheme="minorHAnsi"/>
          <w:sz w:val="20"/>
          <w:szCs w:val="20"/>
        </w:rPr>
        <w:t>.</w:t>
      </w:r>
    </w:p>
    <w:p w14:paraId="3C3488B0" w14:textId="77777777" w:rsidR="00535A2F" w:rsidRPr="00535A2F" w:rsidRDefault="00535A2F" w:rsidP="00535A2F">
      <w:pPr>
        <w:pStyle w:val="p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</w:t>
      </w:r>
      <w:r w:rsidRPr="00535A2F">
        <w:rPr>
          <w:rFonts w:asciiTheme="minorHAnsi" w:hAnsiTheme="minorHAnsi"/>
          <w:sz w:val="20"/>
          <w:szCs w:val="20"/>
        </w:rPr>
        <w:t>)</w:t>
      </w:r>
      <w:r w:rsidRPr="00535A2F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535A2F">
        <w:rPr>
          <w:rFonts w:asciiTheme="minorHAnsi" w:hAnsiTheme="minorHAnsi"/>
          <w:sz w:val="20"/>
          <w:szCs w:val="20"/>
        </w:rPr>
        <w:t>Administrace zákaznick</w:t>
      </w:r>
      <w:r>
        <w:rPr>
          <w:rFonts w:asciiTheme="minorHAnsi" w:hAnsiTheme="minorHAnsi"/>
          <w:sz w:val="20"/>
          <w:szCs w:val="20"/>
        </w:rPr>
        <w:t>ých</w:t>
      </w:r>
      <w:r w:rsidRPr="00535A2F">
        <w:rPr>
          <w:rFonts w:asciiTheme="minorHAnsi" w:hAnsiTheme="minorHAnsi"/>
          <w:sz w:val="20"/>
          <w:szCs w:val="20"/>
        </w:rPr>
        <w:t xml:space="preserve"> účt</w:t>
      </w:r>
      <w:r>
        <w:rPr>
          <w:rFonts w:asciiTheme="minorHAnsi" w:hAnsiTheme="minorHAnsi"/>
          <w:sz w:val="20"/>
          <w:szCs w:val="20"/>
        </w:rPr>
        <w:t>ů</w:t>
      </w:r>
      <w:r w:rsidRPr="00535A2F">
        <w:rPr>
          <w:rFonts w:asciiTheme="minorHAnsi" w:hAnsiTheme="minorHAnsi"/>
          <w:sz w:val="20"/>
          <w:szCs w:val="20"/>
        </w:rPr>
        <w:t xml:space="preserve"> Partnera;</w:t>
      </w:r>
    </w:p>
    <w:p w14:paraId="466C91BE" w14:textId="77777777" w:rsidR="00535A2F" w:rsidRPr="00535A2F" w:rsidRDefault="00535A2F" w:rsidP="00535A2F">
      <w:pPr>
        <w:pStyle w:val="p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d) </w:t>
      </w:r>
      <w:r w:rsidRPr="00535A2F">
        <w:rPr>
          <w:rFonts w:asciiTheme="minorHAnsi" w:hAnsiTheme="minorHAnsi"/>
          <w:sz w:val="20"/>
          <w:szCs w:val="20"/>
        </w:rPr>
        <w:t xml:space="preserve">Administrace a vydávání čipů </w:t>
      </w:r>
      <w:r>
        <w:rPr>
          <w:rFonts w:asciiTheme="minorHAnsi" w:hAnsiTheme="minorHAnsi"/>
          <w:sz w:val="20"/>
          <w:szCs w:val="20"/>
        </w:rPr>
        <w:t xml:space="preserve"> či RFID karet </w:t>
      </w:r>
      <w:r w:rsidRPr="00535A2F">
        <w:rPr>
          <w:rFonts w:asciiTheme="minorHAnsi" w:hAnsiTheme="minorHAnsi"/>
          <w:sz w:val="20"/>
          <w:szCs w:val="20"/>
        </w:rPr>
        <w:t>Partnera k obsluze Dobíjecích stanic;</w:t>
      </w:r>
      <w:r w:rsidR="00A91930" w:rsidRPr="00301C66"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t xml:space="preserve"> </w:t>
      </w:r>
      <w:r w:rsidR="00A91930" w:rsidRPr="00301C66">
        <w:rPr>
          <w:rFonts w:asciiTheme="minorHAnsi" w:hAnsiTheme="minorHAnsi"/>
          <w:sz w:val="20"/>
          <w:szCs w:val="20"/>
        </w:rPr>
        <w:t>Cena za vydání jednoho</w:t>
      </w:r>
      <w:r w:rsidR="00A91930" w:rsidRPr="00A91930">
        <w:rPr>
          <w:rFonts w:asciiTheme="minorHAnsi" w:hAnsiTheme="minorHAnsi"/>
          <w:sz w:val="20"/>
          <w:szCs w:val="20"/>
          <w:lang w:val="en-US"/>
        </w:rPr>
        <w:t xml:space="preserve"> RFID</w:t>
      </w:r>
      <w:r w:rsidR="00A91930" w:rsidRPr="00301C66">
        <w:rPr>
          <w:rFonts w:asciiTheme="minorHAnsi" w:hAnsiTheme="minorHAnsi"/>
          <w:sz w:val="20"/>
          <w:szCs w:val="20"/>
        </w:rPr>
        <w:t xml:space="preserve"> čipu nebo karty Partnerovi nepřesáhne částku</w:t>
      </w:r>
      <w:r w:rsidR="00A91930" w:rsidRPr="00A91930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A91930">
        <w:rPr>
          <w:rFonts w:asciiTheme="minorHAnsi" w:hAnsiTheme="minorHAnsi"/>
          <w:b/>
          <w:bCs/>
          <w:sz w:val="20"/>
          <w:szCs w:val="20"/>
          <w:lang w:val="en-US"/>
        </w:rPr>
        <w:t>1</w:t>
      </w:r>
      <w:r w:rsidR="00A91930" w:rsidRPr="00A91930">
        <w:rPr>
          <w:rFonts w:asciiTheme="minorHAnsi" w:hAnsiTheme="minorHAnsi"/>
          <w:b/>
          <w:bCs/>
          <w:sz w:val="20"/>
          <w:szCs w:val="20"/>
          <w:lang w:val="en-US"/>
        </w:rPr>
        <w:t>00</w:t>
      </w:r>
      <w:r w:rsidR="00A91930" w:rsidRPr="00301C66">
        <w:rPr>
          <w:rFonts w:asciiTheme="minorHAnsi" w:hAnsiTheme="minorHAnsi"/>
          <w:b/>
          <w:bCs/>
          <w:sz w:val="20"/>
          <w:szCs w:val="20"/>
        </w:rPr>
        <w:t xml:space="preserve"> Kč</w:t>
      </w:r>
      <w:r w:rsidR="00A91930" w:rsidRPr="00A91930">
        <w:rPr>
          <w:rFonts w:asciiTheme="minorHAnsi" w:hAnsiTheme="minorHAnsi"/>
          <w:b/>
          <w:bCs/>
          <w:sz w:val="20"/>
          <w:szCs w:val="20"/>
          <w:lang w:val="en-US"/>
        </w:rPr>
        <w:t xml:space="preserve"> bez DPH</w:t>
      </w:r>
      <w:r w:rsidR="00A91930" w:rsidRPr="00301C66">
        <w:rPr>
          <w:rFonts w:asciiTheme="minorHAnsi" w:hAnsiTheme="minorHAnsi"/>
          <w:sz w:val="20"/>
          <w:szCs w:val="20"/>
          <w:lang w:bidi="ks-Deva"/>
        </w:rPr>
        <w:t xml:space="preserve"> za</w:t>
      </w:r>
      <w:r w:rsidR="00A91930" w:rsidRPr="00301C66">
        <w:rPr>
          <w:rFonts w:asciiTheme="minorHAnsi" w:hAnsiTheme="minorHAnsi"/>
          <w:sz w:val="20"/>
          <w:szCs w:val="20"/>
        </w:rPr>
        <w:t xml:space="preserve"> kus</w:t>
      </w:r>
      <w:r w:rsidR="00A91930" w:rsidRPr="00A91930">
        <w:rPr>
          <w:rFonts w:asciiTheme="minorHAnsi" w:hAnsiTheme="minorHAnsi"/>
          <w:sz w:val="20"/>
          <w:szCs w:val="20"/>
          <w:lang w:val="en-US"/>
        </w:rPr>
        <w:t>.</w:t>
      </w:r>
      <w:r w:rsidR="00A91930" w:rsidRPr="00301C66">
        <w:rPr>
          <w:rFonts w:asciiTheme="minorHAnsi" w:hAnsiTheme="minorHAnsi"/>
          <w:sz w:val="20"/>
          <w:szCs w:val="20"/>
        </w:rPr>
        <w:t xml:space="preserve"> Vydání čipů/karet nebude podmíněno žádnou další platbou ani paušálním poplatkem</w:t>
      </w:r>
      <w:r w:rsidR="00A91930" w:rsidRPr="00A91930">
        <w:rPr>
          <w:rFonts w:asciiTheme="minorHAnsi" w:hAnsiTheme="minorHAnsi"/>
          <w:sz w:val="20"/>
          <w:szCs w:val="20"/>
          <w:lang w:val="en-US"/>
        </w:rPr>
        <w:t>.</w:t>
      </w:r>
      <w:r w:rsidR="00A91930" w:rsidRPr="00301C66">
        <w:rPr>
          <w:rFonts w:asciiTheme="minorHAnsi" w:hAnsiTheme="minorHAnsi"/>
          <w:sz w:val="20"/>
          <w:szCs w:val="20"/>
        </w:rPr>
        <w:t xml:space="preserve"> Náhradní vydání při ztrátě či poškození bude účtováno stejnou částkou</w:t>
      </w:r>
    </w:p>
    <w:p w14:paraId="4E1FFCA4" w14:textId="77777777" w:rsidR="00535A2F" w:rsidRDefault="00535A2F" w:rsidP="00535A2F">
      <w:pPr>
        <w:pStyle w:val="p1"/>
        <w:rPr>
          <w:rFonts w:asciiTheme="minorHAnsi" w:hAnsiTheme="minorHAnsi"/>
          <w:sz w:val="20"/>
          <w:szCs w:val="20"/>
        </w:rPr>
      </w:pPr>
    </w:p>
    <w:p w14:paraId="3C2BF885" w14:textId="77777777" w:rsidR="00DE5049" w:rsidRDefault="000838F2" w:rsidP="000838F2">
      <w:pPr>
        <w:pStyle w:val="p1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0838F2">
        <w:rPr>
          <w:rFonts w:asciiTheme="minorHAnsi" w:hAnsiTheme="minorHAnsi"/>
          <w:bCs/>
          <w:sz w:val="20"/>
          <w:szCs w:val="20"/>
        </w:rPr>
        <w:t>Odpovědnost CPO a Partnera:</w:t>
      </w:r>
    </w:p>
    <w:p w14:paraId="7DE9D117" w14:textId="77777777" w:rsidR="000838F2" w:rsidRPr="00DE5049" w:rsidRDefault="000838F2" w:rsidP="00DE5049">
      <w:pPr>
        <w:pStyle w:val="p1"/>
        <w:rPr>
          <w:rFonts w:asciiTheme="minorHAnsi" w:hAnsiTheme="minorHAnsi"/>
          <w:sz w:val="20"/>
          <w:szCs w:val="20"/>
        </w:rPr>
      </w:pPr>
      <w:r w:rsidRPr="00DE5049">
        <w:rPr>
          <w:rFonts w:asciiTheme="minorHAnsi" w:hAnsiTheme="minorHAnsi"/>
          <w:sz w:val="20"/>
          <w:szCs w:val="20"/>
        </w:rPr>
        <w:t>CPO odpovídá za plnění všech povinností, k nimž se touto Smlouvou zavázal, včetně souladu poskytovaných služeb s právními předpisy a technickými normami. Partner neodpovídá za případná porušení povinností vyplývajících z činnosti CPO.</w:t>
      </w:r>
    </w:p>
    <w:p w14:paraId="0E076A33" w14:textId="77777777" w:rsidR="000838F2" w:rsidRDefault="000838F2" w:rsidP="000838F2">
      <w:pPr>
        <w:pStyle w:val="p1"/>
        <w:rPr>
          <w:rFonts w:asciiTheme="minorHAnsi" w:hAnsiTheme="minorHAnsi"/>
          <w:sz w:val="20"/>
          <w:szCs w:val="20"/>
        </w:rPr>
      </w:pPr>
      <w:r w:rsidRPr="000838F2">
        <w:rPr>
          <w:rFonts w:asciiTheme="minorHAnsi" w:hAnsiTheme="minorHAnsi"/>
          <w:sz w:val="20"/>
          <w:szCs w:val="20"/>
        </w:rPr>
        <w:t>Pokud bude vůči CPO zahájeno správní řízení nebo kontrolní postup v souvislosti s povinnostmi, které má dle této Smlouvy plnit CPO, nese veškerou odpovědnost i náklady CPO. Partner se zavazuje poskytnout CPO potřebnou součinnost, zejména předání informací a podkladů vztahujících se k vlastnictví a užívání pozemku. Partner není povinen nahrazovat CPO újmu za porušení povinností, za které dle této Smlouvy odpovídá CPO.</w:t>
      </w:r>
    </w:p>
    <w:p w14:paraId="4D81F055" w14:textId="77777777" w:rsidR="000838F2" w:rsidRPr="000838F2" w:rsidRDefault="000838F2" w:rsidP="000838F2">
      <w:pPr>
        <w:pStyle w:val="p1"/>
        <w:ind w:left="720"/>
        <w:rPr>
          <w:rFonts w:asciiTheme="minorHAnsi" w:hAnsiTheme="minorHAnsi"/>
          <w:sz w:val="20"/>
          <w:szCs w:val="20"/>
        </w:rPr>
      </w:pPr>
    </w:p>
    <w:p w14:paraId="0CEDC380" w14:textId="77777777" w:rsidR="000838F2" w:rsidRPr="00DE5049" w:rsidRDefault="000838F2" w:rsidP="00DE5049">
      <w:pPr>
        <w:pStyle w:val="p1"/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0838F2">
        <w:rPr>
          <w:rFonts w:asciiTheme="minorHAnsi" w:hAnsiTheme="minorHAnsi"/>
          <w:bCs/>
          <w:sz w:val="20"/>
          <w:szCs w:val="20"/>
        </w:rPr>
        <w:t>Partner se dále zavazuje:</w:t>
      </w:r>
    </w:p>
    <w:p w14:paraId="1871B814" w14:textId="77777777" w:rsidR="000838F2" w:rsidRPr="000838F2" w:rsidRDefault="000838F2" w:rsidP="000838F2">
      <w:pPr>
        <w:pStyle w:val="p1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0838F2">
        <w:rPr>
          <w:rFonts w:asciiTheme="minorHAnsi" w:hAnsiTheme="minorHAnsi"/>
          <w:sz w:val="20"/>
          <w:szCs w:val="20"/>
        </w:rPr>
        <w:t>zajistit řádné právní užívání pozemku, na němž jsou Dobíjecí stanice umístěny,</w:t>
      </w:r>
    </w:p>
    <w:p w14:paraId="5DAFA20B" w14:textId="77777777" w:rsidR="000838F2" w:rsidRPr="000838F2" w:rsidRDefault="000838F2" w:rsidP="000838F2">
      <w:pPr>
        <w:pStyle w:val="p1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0838F2">
        <w:rPr>
          <w:rFonts w:asciiTheme="minorHAnsi" w:hAnsiTheme="minorHAnsi"/>
          <w:sz w:val="20"/>
          <w:szCs w:val="20"/>
        </w:rPr>
        <w:t>umožnit CPO přístup k Dobíjecím stanicím za účelem provádění údržby, oprav a kontrol,</w:t>
      </w:r>
    </w:p>
    <w:p w14:paraId="35E8647A" w14:textId="77777777" w:rsidR="000838F2" w:rsidRPr="000838F2" w:rsidRDefault="000838F2" w:rsidP="000838F2">
      <w:pPr>
        <w:pStyle w:val="p1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0838F2">
        <w:rPr>
          <w:rFonts w:asciiTheme="minorHAnsi" w:hAnsiTheme="minorHAnsi"/>
          <w:sz w:val="20"/>
          <w:szCs w:val="20"/>
        </w:rPr>
        <w:t>provozovat Dobíjecí stanice v souladu s pokyny CPO a platnými právními předpisy,</w:t>
      </w:r>
    </w:p>
    <w:p w14:paraId="2F63660D" w14:textId="77777777" w:rsidR="000838F2" w:rsidRPr="000838F2" w:rsidRDefault="000838F2" w:rsidP="000838F2">
      <w:pPr>
        <w:pStyle w:val="p1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0838F2">
        <w:rPr>
          <w:rFonts w:asciiTheme="minorHAnsi" w:hAnsiTheme="minorHAnsi"/>
          <w:sz w:val="20"/>
          <w:szCs w:val="20"/>
        </w:rPr>
        <w:t>bezodkladně informovat CPO o zjištěných závadách, poškození nebo událostech, které mohou mít vliv na provoz Dobíjecích stanic,</w:t>
      </w:r>
    </w:p>
    <w:p w14:paraId="134ED060" w14:textId="77777777" w:rsidR="000838F2" w:rsidRPr="000838F2" w:rsidRDefault="000838F2" w:rsidP="000838F2">
      <w:pPr>
        <w:pStyle w:val="p1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0838F2">
        <w:rPr>
          <w:rFonts w:asciiTheme="minorHAnsi" w:hAnsiTheme="minorHAnsi"/>
          <w:sz w:val="20"/>
          <w:szCs w:val="20"/>
        </w:rPr>
        <w:t>neprovádět bez souhlasu CPO žádné zásahy do technického řešení Dobíjecích stanic.</w:t>
      </w:r>
    </w:p>
    <w:p w14:paraId="519CA992" w14:textId="77777777" w:rsidR="00535A2F" w:rsidRPr="00535A2F" w:rsidRDefault="00535A2F" w:rsidP="00535A2F">
      <w:pPr>
        <w:pStyle w:val="p1"/>
        <w:rPr>
          <w:rFonts w:asciiTheme="minorHAnsi" w:hAnsiTheme="minorHAnsi"/>
          <w:sz w:val="20"/>
          <w:szCs w:val="20"/>
        </w:rPr>
      </w:pPr>
    </w:p>
    <w:p w14:paraId="022236CF" w14:textId="77777777" w:rsidR="000E330D" w:rsidRPr="000E330D" w:rsidRDefault="000E330D" w:rsidP="000E330D">
      <w:pPr>
        <w:pStyle w:val="p1"/>
        <w:jc w:val="center"/>
        <w:rPr>
          <w:rFonts w:asciiTheme="minorHAnsi" w:hAnsiTheme="minorHAnsi"/>
          <w:sz w:val="20"/>
          <w:szCs w:val="20"/>
        </w:rPr>
      </w:pPr>
      <w:r w:rsidRPr="000E330D">
        <w:rPr>
          <w:rFonts w:asciiTheme="minorHAnsi" w:hAnsiTheme="minorHAnsi"/>
          <w:b/>
          <w:bCs/>
          <w:sz w:val="20"/>
          <w:szCs w:val="20"/>
        </w:rPr>
        <w:t>V.</w:t>
      </w:r>
    </w:p>
    <w:p w14:paraId="759D64D5" w14:textId="77777777" w:rsidR="000E330D" w:rsidRDefault="000E330D" w:rsidP="000E330D">
      <w:pPr>
        <w:pStyle w:val="p1"/>
        <w:jc w:val="center"/>
        <w:rPr>
          <w:rFonts w:asciiTheme="minorHAnsi" w:hAnsiTheme="minorHAnsi"/>
          <w:b/>
          <w:bCs/>
          <w:sz w:val="20"/>
          <w:szCs w:val="20"/>
        </w:rPr>
      </w:pPr>
      <w:r w:rsidRPr="000E330D">
        <w:rPr>
          <w:rFonts w:asciiTheme="minorHAnsi" w:hAnsiTheme="minorHAnsi"/>
          <w:b/>
          <w:bCs/>
          <w:sz w:val="20"/>
          <w:szCs w:val="20"/>
        </w:rPr>
        <w:t>Další povinnosti Smluvních stran</w:t>
      </w:r>
    </w:p>
    <w:p w14:paraId="32324415" w14:textId="77777777" w:rsidR="000E330D" w:rsidRPr="000E330D" w:rsidRDefault="000E330D" w:rsidP="000E330D">
      <w:pPr>
        <w:pStyle w:val="p1"/>
        <w:jc w:val="center"/>
        <w:rPr>
          <w:rFonts w:asciiTheme="minorHAnsi" w:hAnsiTheme="minorHAnsi"/>
          <w:sz w:val="20"/>
          <w:szCs w:val="20"/>
        </w:rPr>
      </w:pPr>
    </w:p>
    <w:p w14:paraId="4D6A980B" w14:textId="77777777" w:rsidR="000E330D" w:rsidRDefault="000E330D" w:rsidP="000E330D">
      <w:pPr>
        <w:pStyle w:val="p1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 w:rsidRPr="000E330D">
        <w:rPr>
          <w:rFonts w:asciiTheme="minorHAnsi" w:hAnsiTheme="minorHAnsi"/>
          <w:sz w:val="20"/>
          <w:szCs w:val="20"/>
        </w:rPr>
        <w:t>Partner se zavazuje, že v případě, že zjistí technickou závadu na Dobíjecích stanicích, sdělí toto obratem</w:t>
      </w:r>
      <w:r>
        <w:rPr>
          <w:rFonts w:asciiTheme="minorHAnsi" w:hAnsiTheme="minorHAnsi"/>
          <w:sz w:val="20"/>
          <w:szCs w:val="20"/>
        </w:rPr>
        <w:t xml:space="preserve"> CPO</w:t>
      </w:r>
      <w:r w:rsidRPr="000E330D">
        <w:rPr>
          <w:rFonts w:asciiTheme="minorHAnsi" w:hAnsiTheme="minorHAnsi"/>
          <w:sz w:val="20"/>
          <w:szCs w:val="20"/>
        </w:rPr>
        <w:t>.</w:t>
      </w:r>
    </w:p>
    <w:p w14:paraId="0D57C39A" w14:textId="77777777" w:rsidR="004A7D85" w:rsidRPr="000E330D" w:rsidRDefault="004A7D85" w:rsidP="004A7D85">
      <w:pPr>
        <w:pStyle w:val="p1"/>
        <w:ind w:left="720"/>
        <w:rPr>
          <w:rFonts w:asciiTheme="minorHAnsi" w:hAnsiTheme="minorHAnsi"/>
          <w:sz w:val="20"/>
          <w:szCs w:val="20"/>
        </w:rPr>
      </w:pPr>
    </w:p>
    <w:p w14:paraId="7AF7AA1B" w14:textId="77777777" w:rsidR="000E330D" w:rsidRDefault="000E330D" w:rsidP="000E330D">
      <w:pPr>
        <w:pStyle w:val="p1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CPO</w:t>
      </w:r>
      <w:r w:rsidRPr="000E330D">
        <w:rPr>
          <w:rFonts w:asciiTheme="minorHAnsi" w:hAnsiTheme="minorHAnsi"/>
          <w:sz w:val="20"/>
          <w:szCs w:val="20"/>
        </w:rPr>
        <w:t xml:space="preserve"> se zavazuje provádět pravidelné revize Dobíjecích stanic a elektroinstalace v</w:t>
      </w:r>
      <w:r>
        <w:rPr>
          <w:rFonts w:asciiTheme="minorHAnsi" w:hAnsiTheme="minorHAnsi"/>
          <w:sz w:val="20"/>
          <w:szCs w:val="20"/>
        </w:rPr>
        <w:t> </w:t>
      </w:r>
      <w:r w:rsidRPr="000E330D">
        <w:rPr>
          <w:rFonts w:asciiTheme="minorHAnsi" w:hAnsiTheme="minorHAnsi"/>
          <w:sz w:val="20"/>
          <w:szCs w:val="20"/>
        </w:rPr>
        <w:t>termínech</w:t>
      </w:r>
      <w:r>
        <w:rPr>
          <w:rFonts w:asciiTheme="minorHAnsi" w:hAnsiTheme="minorHAnsi"/>
          <w:sz w:val="20"/>
          <w:szCs w:val="20"/>
        </w:rPr>
        <w:t xml:space="preserve"> </w:t>
      </w:r>
      <w:r w:rsidRPr="000E330D">
        <w:rPr>
          <w:rFonts w:asciiTheme="minorHAnsi" w:hAnsiTheme="minorHAnsi"/>
          <w:sz w:val="20"/>
          <w:szCs w:val="20"/>
        </w:rPr>
        <w:t>stanovených obecně závaznými právními předpisy, příslušnými technickými normami a doporučeními</w:t>
      </w:r>
      <w:r>
        <w:rPr>
          <w:rFonts w:asciiTheme="minorHAnsi" w:hAnsiTheme="minorHAnsi"/>
          <w:sz w:val="20"/>
          <w:szCs w:val="20"/>
        </w:rPr>
        <w:t xml:space="preserve"> </w:t>
      </w:r>
      <w:r w:rsidRPr="000E330D">
        <w:rPr>
          <w:rFonts w:asciiTheme="minorHAnsi" w:hAnsiTheme="minorHAnsi"/>
          <w:sz w:val="20"/>
          <w:szCs w:val="20"/>
        </w:rPr>
        <w:t>servisního technika.</w:t>
      </w:r>
    </w:p>
    <w:p w14:paraId="0A45D2BC" w14:textId="77777777" w:rsidR="004A7D85" w:rsidRPr="000E330D" w:rsidRDefault="004A7D85" w:rsidP="004A7D85">
      <w:pPr>
        <w:pStyle w:val="p1"/>
        <w:rPr>
          <w:rFonts w:asciiTheme="minorHAnsi" w:hAnsiTheme="minorHAnsi"/>
          <w:sz w:val="20"/>
          <w:szCs w:val="20"/>
        </w:rPr>
      </w:pPr>
    </w:p>
    <w:p w14:paraId="33B2329D" w14:textId="77777777" w:rsidR="000E330D" w:rsidRDefault="00DE5049" w:rsidP="000E330D">
      <w:pPr>
        <w:pStyle w:val="p1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 w:rsidRPr="00DE5049">
        <w:rPr>
          <w:rFonts w:asciiTheme="minorHAnsi" w:hAnsiTheme="minorHAnsi"/>
          <w:sz w:val="20"/>
          <w:szCs w:val="20"/>
          <w:lang w:val="en-US"/>
        </w:rPr>
        <w:t>Partner se</w:t>
      </w:r>
      <w:r w:rsidRPr="00301C66">
        <w:rPr>
          <w:rFonts w:asciiTheme="minorHAnsi" w:hAnsiTheme="minorHAnsi"/>
          <w:sz w:val="20"/>
          <w:szCs w:val="20"/>
        </w:rPr>
        <w:t xml:space="preserve"> zavazuje hradit pouze</w:t>
      </w:r>
      <w:r w:rsidRPr="00DE5049">
        <w:rPr>
          <w:rFonts w:asciiTheme="minorHAnsi" w:hAnsiTheme="minorHAnsi"/>
          <w:sz w:val="20"/>
          <w:szCs w:val="20"/>
          <w:lang w:val="en-US"/>
        </w:rPr>
        <w:t xml:space="preserve"> ty</w:t>
      </w:r>
      <w:r w:rsidRPr="00301C66">
        <w:rPr>
          <w:rFonts w:asciiTheme="minorHAnsi" w:hAnsiTheme="minorHAnsi"/>
          <w:sz w:val="20"/>
          <w:szCs w:val="20"/>
        </w:rPr>
        <w:t xml:space="preserve"> poplatky</w:t>
      </w:r>
      <w:r w:rsidRPr="00DE5049">
        <w:rPr>
          <w:rFonts w:asciiTheme="minorHAnsi" w:hAnsiTheme="minorHAnsi"/>
          <w:sz w:val="20"/>
          <w:szCs w:val="20"/>
          <w:lang w:val="en-US"/>
        </w:rPr>
        <w:t xml:space="preserve"> a</w:t>
      </w:r>
      <w:r w:rsidRPr="00301C66">
        <w:rPr>
          <w:rFonts w:asciiTheme="minorHAnsi" w:hAnsiTheme="minorHAnsi"/>
          <w:sz w:val="20"/>
          <w:szCs w:val="20"/>
        </w:rPr>
        <w:t xml:space="preserve"> náklady</w:t>
      </w:r>
      <w:r w:rsidRPr="00DE5049">
        <w:rPr>
          <w:rFonts w:asciiTheme="minorHAnsi" w:hAnsiTheme="minorHAnsi"/>
          <w:sz w:val="20"/>
          <w:szCs w:val="20"/>
          <w:lang w:val="en-US"/>
        </w:rPr>
        <w:t>,</w:t>
      </w:r>
      <w:r w:rsidRPr="00301C66">
        <w:rPr>
          <w:rFonts w:asciiTheme="minorHAnsi" w:hAnsiTheme="minorHAnsi"/>
          <w:sz w:val="20"/>
          <w:szCs w:val="20"/>
        </w:rPr>
        <w:t xml:space="preserve"> které souvisejí</w:t>
      </w:r>
      <w:r w:rsidRPr="00DE5049">
        <w:rPr>
          <w:rFonts w:asciiTheme="minorHAnsi" w:hAnsiTheme="minorHAnsi"/>
          <w:sz w:val="20"/>
          <w:szCs w:val="20"/>
          <w:lang w:val="en-US"/>
        </w:rPr>
        <w:t xml:space="preserve"> s</w:t>
      </w:r>
      <w:r w:rsidRPr="00301C66">
        <w:rPr>
          <w:rFonts w:asciiTheme="minorHAnsi" w:hAnsiTheme="minorHAnsi"/>
          <w:sz w:val="20"/>
          <w:szCs w:val="20"/>
        </w:rPr>
        <w:t xml:space="preserve"> vlastnictvím</w:t>
      </w:r>
      <w:r w:rsidRPr="00DE5049">
        <w:rPr>
          <w:rFonts w:asciiTheme="minorHAnsi" w:hAnsiTheme="minorHAnsi"/>
          <w:sz w:val="20"/>
          <w:szCs w:val="20"/>
          <w:lang w:val="en-US"/>
        </w:rPr>
        <w:t xml:space="preserve"> a</w:t>
      </w:r>
      <w:r w:rsidRPr="00301C66">
        <w:rPr>
          <w:rFonts w:asciiTheme="minorHAnsi" w:hAnsiTheme="minorHAnsi"/>
          <w:sz w:val="20"/>
          <w:szCs w:val="20"/>
        </w:rPr>
        <w:t xml:space="preserve"> užíváním pozemku</w:t>
      </w:r>
      <w:r w:rsidRPr="00DE5049">
        <w:rPr>
          <w:rFonts w:asciiTheme="minorHAnsi" w:hAnsiTheme="minorHAnsi"/>
          <w:sz w:val="20"/>
          <w:szCs w:val="20"/>
          <w:lang w:val="en-US"/>
        </w:rPr>
        <w:t>,</w:t>
      </w:r>
      <w:r w:rsidRPr="00301C66">
        <w:rPr>
          <w:rFonts w:asciiTheme="minorHAnsi" w:hAnsiTheme="minorHAnsi"/>
          <w:sz w:val="20"/>
          <w:szCs w:val="20"/>
        </w:rPr>
        <w:t xml:space="preserve"> na němž jsou Dobíjecí stanice umístěny</w:t>
      </w:r>
      <w:r w:rsidRPr="00DE5049">
        <w:rPr>
          <w:rFonts w:asciiTheme="minorHAnsi" w:hAnsiTheme="minorHAnsi"/>
          <w:sz w:val="20"/>
          <w:szCs w:val="20"/>
          <w:lang w:val="en-US"/>
        </w:rPr>
        <w:t>.</w:t>
      </w:r>
      <w:r w:rsidRPr="00301C66">
        <w:rPr>
          <w:rFonts w:asciiTheme="minorHAnsi" w:hAnsiTheme="minorHAnsi"/>
          <w:sz w:val="20"/>
          <w:szCs w:val="20"/>
        </w:rPr>
        <w:t xml:space="preserve"> Poplatky</w:t>
      </w:r>
      <w:r w:rsidRPr="00DE5049">
        <w:rPr>
          <w:rFonts w:asciiTheme="minorHAnsi" w:hAnsiTheme="minorHAnsi"/>
          <w:sz w:val="20"/>
          <w:szCs w:val="20"/>
          <w:lang w:val="en-US"/>
        </w:rPr>
        <w:t xml:space="preserve"> a</w:t>
      </w:r>
      <w:r w:rsidRPr="00301C66">
        <w:rPr>
          <w:rFonts w:asciiTheme="minorHAnsi" w:hAnsiTheme="minorHAnsi"/>
          <w:sz w:val="20"/>
          <w:szCs w:val="20"/>
        </w:rPr>
        <w:t xml:space="preserve"> náklady přímo související</w:t>
      </w:r>
      <w:r w:rsidRPr="00DE5049">
        <w:rPr>
          <w:rFonts w:asciiTheme="minorHAnsi" w:hAnsiTheme="minorHAnsi"/>
          <w:sz w:val="20"/>
          <w:szCs w:val="20"/>
          <w:lang w:val="en-US"/>
        </w:rPr>
        <w:t xml:space="preserve"> s</w:t>
      </w:r>
      <w:r w:rsidRPr="00301C66">
        <w:rPr>
          <w:rFonts w:asciiTheme="minorHAnsi" w:hAnsiTheme="minorHAnsi"/>
          <w:sz w:val="20"/>
          <w:szCs w:val="20"/>
        </w:rPr>
        <w:t xml:space="preserve"> provozem</w:t>
      </w:r>
      <w:r w:rsidRPr="00DE5049">
        <w:rPr>
          <w:rFonts w:asciiTheme="minorHAnsi" w:hAnsiTheme="minorHAnsi"/>
          <w:sz w:val="20"/>
          <w:szCs w:val="20"/>
          <w:lang w:val="en-US"/>
        </w:rPr>
        <w:t xml:space="preserve"> a</w:t>
      </w:r>
      <w:r w:rsidRPr="00301C66">
        <w:rPr>
          <w:rFonts w:asciiTheme="minorHAnsi" w:hAnsiTheme="minorHAnsi"/>
          <w:sz w:val="20"/>
          <w:szCs w:val="20"/>
        </w:rPr>
        <w:t xml:space="preserve"> údržbou Dobíjecích stanic hradí</w:t>
      </w:r>
      <w:r w:rsidRPr="00DE5049">
        <w:rPr>
          <w:rFonts w:asciiTheme="minorHAnsi" w:hAnsiTheme="minorHAnsi"/>
          <w:sz w:val="20"/>
          <w:szCs w:val="20"/>
          <w:lang w:val="en-US"/>
        </w:rPr>
        <w:t xml:space="preserve"> CPO.</w:t>
      </w:r>
    </w:p>
    <w:p w14:paraId="564C9357" w14:textId="77777777" w:rsidR="004A7D85" w:rsidRPr="000E330D" w:rsidRDefault="004A7D85" w:rsidP="004A7D85">
      <w:pPr>
        <w:pStyle w:val="p1"/>
        <w:rPr>
          <w:rFonts w:asciiTheme="minorHAnsi" w:hAnsiTheme="minorHAnsi"/>
          <w:sz w:val="20"/>
          <w:szCs w:val="20"/>
        </w:rPr>
      </w:pPr>
    </w:p>
    <w:p w14:paraId="52BD566F" w14:textId="77777777" w:rsidR="000E330D" w:rsidRDefault="000E330D" w:rsidP="000E330D">
      <w:pPr>
        <w:pStyle w:val="p1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 w:rsidRPr="000E330D">
        <w:rPr>
          <w:rFonts w:asciiTheme="minorHAnsi" w:hAnsiTheme="minorHAnsi"/>
          <w:sz w:val="20"/>
          <w:szCs w:val="20"/>
        </w:rPr>
        <w:t xml:space="preserve">Partner se zavazuje, že </w:t>
      </w:r>
      <w:r>
        <w:rPr>
          <w:rFonts w:asciiTheme="minorHAnsi" w:hAnsiTheme="minorHAnsi"/>
          <w:sz w:val="20"/>
          <w:szCs w:val="20"/>
        </w:rPr>
        <w:t>CPO</w:t>
      </w:r>
      <w:r w:rsidRPr="000E330D">
        <w:rPr>
          <w:rFonts w:asciiTheme="minorHAnsi" w:hAnsiTheme="minorHAnsi"/>
          <w:sz w:val="20"/>
          <w:szCs w:val="20"/>
        </w:rPr>
        <w:t xml:space="preserve"> sdělí všechny závažné právní skutečnosti, které by mohly mít vliv na plnění</w:t>
      </w:r>
      <w:r>
        <w:rPr>
          <w:rFonts w:asciiTheme="minorHAnsi" w:hAnsiTheme="minorHAnsi"/>
          <w:sz w:val="20"/>
          <w:szCs w:val="20"/>
        </w:rPr>
        <w:t xml:space="preserve"> </w:t>
      </w:r>
      <w:r w:rsidRPr="000E330D">
        <w:rPr>
          <w:rFonts w:asciiTheme="minorHAnsi" w:hAnsiTheme="minorHAnsi"/>
          <w:sz w:val="20"/>
          <w:szCs w:val="20"/>
        </w:rPr>
        <w:t xml:space="preserve">závazků </w:t>
      </w:r>
      <w:r>
        <w:rPr>
          <w:rFonts w:asciiTheme="minorHAnsi" w:hAnsiTheme="minorHAnsi"/>
          <w:sz w:val="20"/>
          <w:szCs w:val="20"/>
        </w:rPr>
        <w:t>CPO</w:t>
      </w:r>
      <w:r w:rsidRPr="000E330D">
        <w:rPr>
          <w:rFonts w:asciiTheme="minorHAnsi" w:hAnsiTheme="minorHAnsi"/>
          <w:sz w:val="20"/>
          <w:szCs w:val="20"/>
        </w:rPr>
        <w:t xml:space="preserve"> dle této smlouvy.</w:t>
      </w:r>
    </w:p>
    <w:p w14:paraId="44A9B465" w14:textId="77777777" w:rsidR="004A7D85" w:rsidRPr="000E330D" w:rsidRDefault="004A7D85" w:rsidP="004A7D85">
      <w:pPr>
        <w:pStyle w:val="p1"/>
        <w:rPr>
          <w:rFonts w:asciiTheme="minorHAnsi" w:hAnsiTheme="minorHAnsi"/>
          <w:sz w:val="20"/>
          <w:szCs w:val="20"/>
        </w:rPr>
      </w:pPr>
    </w:p>
    <w:p w14:paraId="3D7A58E3" w14:textId="77777777" w:rsidR="000E330D" w:rsidRDefault="000E330D" w:rsidP="000E330D">
      <w:pPr>
        <w:pStyle w:val="p1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 w:rsidRPr="000E330D">
        <w:rPr>
          <w:rFonts w:asciiTheme="minorHAnsi" w:hAnsiTheme="minorHAnsi"/>
          <w:sz w:val="20"/>
          <w:szCs w:val="20"/>
        </w:rPr>
        <w:lastRenderedPageBreak/>
        <w:t>Smluvní strany se tímto zavazují, že si poskytnou nezbytnou součinnost zejména při jednání s</w:t>
      </w:r>
      <w:r>
        <w:rPr>
          <w:rFonts w:asciiTheme="minorHAnsi" w:hAnsiTheme="minorHAnsi"/>
          <w:sz w:val="20"/>
          <w:szCs w:val="20"/>
        </w:rPr>
        <w:t> </w:t>
      </w:r>
      <w:r w:rsidRPr="000E330D">
        <w:rPr>
          <w:rFonts w:asciiTheme="minorHAnsi" w:hAnsiTheme="minorHAnsi"/>
          <w:sz w:val="20"/>
          <w:szCs w:val="20"/>
        </w:rPr>
        <w:t>orgány</w:t>
      </w:r>
      <w:r>
        <w:rPr>
          <w:rFonts w:asciiTheme="minorHAnsi" w:hAnsiTheme="minorHAnsi"/>
          <w:sz w:val="20"/>
          <w:szCs w:val="20"/>
        </w:rPr>
        <w:t xml:space="preserve"> </w:t>
      </w:r>
      <w:r w:rsidRPr="000E330D">
        <w:rPr>
          <w:rFonts w:asciiTheme="minorHAnsi" w:hAnsiTheme="minorHAnsi"/>
          <w:sz w:val="20"/>
          <w:szCs w:val="20"/>
        </w:rPr>
        <w:t>České obchodní inspekce a dalšími orgány státní správy.</w:t>
      </w:r>
    </w:p>
    <w:p w14:paraId="19B0E046" w14:textId="77777777" w:rsidR="004A7D85" w:rsidRPr="000E330D" w:rsidRDefault="004A7D85" w:rsidP="004A7D85">
      <w:pPr>
        <w:pStyle w:val="p1"/>
        <w:rPr>
          <w:rFonts w:asciiTheme="minorHAnsi" w:hAnsiTheme="minorHAnsi"/>
          <w:sz w:val="20"/>
          <w:szCs w:val="20"/>
        </w:rPr>
      </w:pPr>
    </w:p>
    <w:p w14:paraId="31988ECF" w14:textId="77777777" w:rsidR="000E330D" w:rsidRDefault="00DE5049" w:rsidP="000E330D">
      <w:pPr>
        <w:pStyle w:val="p1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 w:rsidRPr="00DE5049">
        <w:rPr>
          <w:rFonts w:asciiTheme="minorHAnsi" w:hAnsiTheme="minorHAnsi"/>
          <w:sz w:val="20"/>
          <w:szCs w:val="20"/>
          <w:lang w:val="en-US"/>
        </w:rPr>
        <w:t>CPO</w:t>
      </w:r>
      <w:r w:rsidRPr="00301C66">
        <w:rPr>
          <w:rFonts w:asciiTheme="minorHAnsi" w:hAnsiTheme="minorHAnsi"/>
          <w:sz w:val="20"/>
          <w:szCs w:val="20"/>
        </w:rPr>
        <w:t xml:space="preserve"> odpovídá Partnerovi za veškeré škody na Dobíjecích stanicích vzniklé</w:t>
      </w:r>
      <w:r w:rsidRPr="00DE5049">
        <w:rPr>
          <w:rFonts w:asciiTheme="minorHAnsi" w:hAnsiTheme="minorHAnsi"/>
          <w:sz w:val="20"/>
          <w:szCs w:val="20"/>
          <w:lang w:val="en-US"/>
        </w:rPr>
        <w:t xml:space="preserve"> v</w:t>
      </w:r>
      <w:r w:rsidRPr="00301C66">
        <w:rPr>
          <w:rFonts w:asciiTheme="minorHAnsi" w:hAnsiTheme="minorHAnsi"/>
          <w:sz w:val="20"/>
          <w:szCs w:val="20"/>
        </w:rPr>
        <w:t xml:space="preserve"> důsledku jeho činnosti</w:t>
      </w:r>
      <w:r w:rsidRPr="00DE5049">
        <w:rPr>
          <w:rFonts w:asciiTheme="minorHAnsi" w:hAnsiTheme="minorHAnsi"/>
          <w:sz w:val="20"/>
          <w:szCs w:val="20"/>
          <w:lang w:val="en-US"/>
        </w:rPr>
        <w:t>,</w:t>
      </w:r>
      <w:r w:rsidRPr="00301C66">
        <w:rPr>
          <w:rFonts w:asciiTheme="minorHAnsi" w:hAnsiTheme="minorHAnsi"/>
          <w:sz w:val="20"/>
          <w:szCs w:val="20"/>
        </w:rPr>
        <w:t xml:space="preserve"> vadného technického řešení nebo nedodržení právních</w:t>
      </w:r>
      <w:r w:rsidRPr="00DE5049">
        <w:rPr>
          <w:rFonts w:asciiTheme="minorHAnsi" w:hAnsiTheme="minorHAnsi"/>
          <w:sz w:val="20"/>
          <w:szCs w:val="20"/>
          <w:lang w:val="en-US"/>
        </w:rPr>
        <w:t xml:space="preserve"> a</w:t>
      </w:r>
      <w:r w:rsidRPr="00301C66">
        <w:rPr>
          <w:rFonts w:asciiTheme="minorHAnsi" w:hAnsiTheme="minorHAnsi"/>
          <w:sz w:val="20"/>
          <w:szCs w:val="20"/>
        </w:rPr>
        <w:t xml:space="preserve"> technických předpisů</w:t>
      </w:r>
      <w:r w:rsidRPr="00DE5049">
        <w:rPr>
          <w:rFonts w:asciiTheme="minorHAnsi" w:hAnsiTheme="minorHAnsi"/>
          <w:sz w:val="20"/>
          <w:szCs w:val="20"/>
          <w:lang w:val="en-US"/>
        </w:rPr>
        <w:t>. Partner</w:t>
      </w:r>
      <w:r w:rsidRPr="00301C66">
        <w:rPr>
          <w:rFonts w:asciiTheme="minorHAnsi" w:hAnsiTheme="minorHAnsi"/>
          <w:sz w:val="20"/>
          <w:szCs w:val="20"/>
        </w:rPr>
        <w:t xml:space="preserve"> odpovídá pouze za škody vzniklé jeho zaviněným jednáním nebo nedbalostí</w:t>
      </w:r>
      <w:r w:rsidRPr="00DE5049">
        <w:rPr>
          <w:rFonts w:asciiTheme="minorHAnsi" w:hAnsiTheme="minorHAnsi"/>
          <w:sz w:val="20"/>
          <w:szCs w:val="20"/>
          <w:lang w:val="en-US"/>
        </w:rPr>
        <w:t>.</w:t>
      </w:r>
    </w:p>
    <w:p w14:paraId="44AB6993" w14:textId="77777777" w:rsidR="004A7D85" w:rsidRPr="000E330D" w:rsidRDefault="004A7D85" w:rsidP="004A7D85">
      <w:pPr>
        <w:pStyle w:val="p1"/>
        <w:rPr>
          <w:rFonts w:asciiTheme="minorHAnsi" w:hAnsiTheme="minorHAnsi"/>
          <w:sz w:val="20"/>
          <w:szCs w:val="20"/>
        </w:rPr>
      </w:pPr>
    </w:p>
    <w:p w14:paraId="7EFE0617" w14:textId="77777777" w:rsidR="000E330D" w:rsidRDefault="00DE5049" w:rsidP="000E330D">
      <w:pPr>
        <w:pStyle w:val="p1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 w:rsidRPr="00DE5049">
        <w:rPr>
          <w:rFonts w:asciiTheme="minorHAnsi" w:hAnsiTheme="minorHAnsi"/>
          <w:sz w:val="20"/>
          <w:szCs w:val="20"/>
          <w:lang w:val="en-US"/>
        </w:rPr>
        <w:t>Partner se</w:t>
      </w:r>
      <w:r w:rsidRPr="00301C66">
        <w:rPr>
          <w:rFonts w:asciiTheme="minorHAnsi" w:hAnsiTheme="minorHAnsi"/>
          <w:sz w:val="20"/>
          <w:szCs w:val="20"/>
        </w:rPr>
        <w:t xml:space="preserve"> zavazuje zajistit pojištění Dobíjecích stanic proti rizikům odcizení</w:t>
      </w:r>
      <w:r w:rsidRPr="00DE5049">
        <w:rPr>
          <w:rFonts w:asciiTheme="minorHAnsi" w:hAnsiTheme="minorHAnsi"/>
          <w:sz w:val="20"/>
          <w:szCs w:val="20"/>
          <w:lang w:val="en-US"/>
        </w:rPr>
        <w:t>,</w:t>
      </w:r>
      <w:r w:rsidRPr="00301C66">
        <w:rPr>
          <w:rFonts w:asciiTheme="minorHAnsi" w:hAnsiTheme="minorHAnsi"/>
          <w:sz w:val="20"/>
          <w:szCs w:val="20"/>
        </w:rPr>
        <w:t xml:space="preserve"> poškození</w:t>
      </w:r>
      <w:r w:rsidRPr="00DE5049">
        <w:rPr>
          <w:rFonts w:asciiTheme="minorHAnsi" w:hAnsiTheme="minorHAnsi"/>
          <w:sz w:val="20"/>
          <w:szCs w:val="20"/>
          <w:lang w:val="en-US"/>
        </w:rPr>
        <w:t xml:space="preserve"> a</w:t>
      </w:r>
      <w:r w:rsidRPr="00F24884">
        <w:rPr>
          <w:rFonts w:asciiTheme="minorHAnsi" w:hAnsiTheme="minorHAnsi"/>
          <w:sz w:val="20"/>
          <w:szCs w:val="20"/>
        </w:rPr>
        <w:t xml:space="preserve"> zničení</w:t>
      </w:r>
      <w:r w:rsidRPr="00DE5049">
        <w:rPr>
          <w:rFonts w:asciiTheme="minorHAnsi" w:hAnsiTheme="minorHAnsi"/>
          <w:sz w:val="20"/>
          <w:szCs w:val="20"/>
          <w:lang w:val="en-US"/>
        </w:rPr>
        <w:t>. CPO se</w:t>
      </w:r>
      <w:r w:rsidRPr="00F24884">
        <w:rPr>
          <w:rFonts w:asciiTheme="minorHAnsi" w:hAnsiTheme="minorHAnsi"/>
          <w:sz w:val="20"/>
          <w:szCs w:val="20"/>
        </w:rPr>
        <w:t xml:space="preserve"> zavazuje uhradit případnou spoluúčast Partnera</w:t>
      </w:r>
      <w:r w:rsidRPr="00DE5049">
        <w:rPr>
          <w:rFonts w:asciiTheme="minorHAnsi" w:hAnsiTheme="minorHAnsi"/>
          <w:sz w:val="20"/>
          <w:szCs w:val="20"/>
          <w:lang w:val="en-US"/>
        </w:rPr>
        <w:t xml:space="preserve"> v</w:t>
      </w:r>
      <w:r w:rsidRPr="00F24884">
        <w:rPr>
          <w:rFonts w:asciiTheme="minorHAnsi" w:hAnsiTheme="minorHAnsi"/>
          <w:sz w:val="20"/>
          <w:szCs w:val="20"/>
        </w:rPr>
        <w:t xml:space="preserve"> rozsahu</w:t>
      </w:r>
      <w:r w:rsidRPr="00DE5049">
        <w:rPr>
          <w:rFonts w:asciiTheme="minorHAnsi" w:hAnsiTheme="minorHAnsi"/>
          <w:sz w:val="20"/>
          <w:szCs w:val="20"/>
          <w:lang w:val="en-US"/>
        </w:rPr>
        <w:t>, v</w:t>
      </w:r>
      <w:r w:rsidRPr="00F24884">
        <w:rPr>
          <w:rFonts w:asciiTheme="minorHAnsi" w:hAnsiTheme="minorHAnsi"/>
          <w:sz w:val="20"/>
          <w:szCs w:val="20"/>
          <w:lang w:bidi="ks-Deva"/>
        </w:rPr>
        <w:t xml:space="preserve"> jakém</w:t>
      </w:r>
      <w:r w:rsidRPr="00DE5049">
        <w:rPr>
          <w:rFonts w:asciiTheme="minorHAnsi" w:hAnsiTheme="minorHAnsi"/>
          <w:sz w:val="20"/>
          <w:szCs w:val="20"/>
          <w:lang w:val="en-US"/>
        </w:rPr>
        <w:t xml:space="preserve"> je</w:t>
      </w:r>
      <w:r w:rsidRPr="00F24884">
        <w:rPr>
          <w:rFonts w:asciiTheme="minorHAnsi" w:hAnsiTheme="minorHAnsi"/>
          <w:sz w:val="20"/>
          <w:szCs w:val="20"/>
        </w:rPr>
        <w:t xml:space="preserve"> škoda způsobena činností nebo odpovědností</w:t>
      </w:r>
      <w:r w:rsidRPr="00DE5049">
        <w:rPr>
          <w:rFonts w:asciiTheme="minorHAnsi" w:hAnsiTheme="minorHAnsi"/>
          <w:sz w:val="20"/>
          <w:szCs w:val="20"/>
          <w:lang w:val="en-US"/>
        </w:rPr>
        <w:t xml:space="preserve"> CPO</w:t>
      </w:r>
      <w:r w:rsidRPr="00F24884">
        <w:rPr>
          <w:rFonts w:asciiTheme="minorHAnsi" w:hAnsiTheme="minorHAnsi"/>
          <w:sz w:val="20"/>
          <w:szCs w:val="20"/>
        </w:rPr>
        <w:t xml:space="preserve"> podle této Smlouvy</w:t>
      </w:r>
      <w:r w:rsidRPr="00DE5049">
        <w:rPr>
          <w:rFonts w:asciiTheme="minorHAnsi" w:hAnsiTheme="minorHAnsi"/>
          <w:sz w:val="20"/>
          <w:szCs w:val="20"/>
          <w:lang w:val="en-US"/>
        </w:rPr>
        <w:t>.</w:t>
      </w:r>
    </w:p>
    <w:p w14:paraId="723C8A74" w14:textId="77777777" w:rsidR="004A7D85" w:rsidRPr="000E330D" w:rsidRDefault="004A7D85" w:rsidP="004A7D85">
      <w:pPr>
        <w:pStyle w:val="p1"/>
        <w:rPr>
          <w:rFonts w:asciiTheme="minorHAnsi" w:hAnsiTheme="minorHAnsi"/>
          <w:sz w:val="20"/>
          <w:szCs w:val="20"/>
        </w:rPr>
      </w:pPr>
    </w:p>
    <w:p w14:paraId="179865C6" w14:textId="77777777" w:rsidR="000E330D" w:rsidRPr="000E330D" w:rsidRDefault="00DE5049" w:rsidP="00DE5049">
      <w:pPr>
        <w:pStyle w:val="p1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 w:rsidRPr="00DE5049">
        <w:rPr>
          <w:rFonts w:asciiTheme="minorHAnsi" w:hAnsiTheme="minorHAnsi"/>
          <w:sz w:val="20"/>
          <w:szCs w:val="20"/>
        </w:rPr>
        <w:t>Partner bude na Dobíjecích stanicích označen jako vlastník, CPO jako jejich provozovatel</w:t>
      </w:r>
      <w:r>
        <w:rPr>
          <w:rFonts w:asciiTheme="minorHAnsi" w:hAnsiTheme="minorHAnsi"/>
          <w:sz w:val="20"/>
          <w:szCs w:val="20"/>
        </w:rPr>
        <w:t>.</w:t>
      </w:r>
    </w:p>
    <w:p w14:paraId="4C852A7B" w14:textId="77777777" w:rsidR="001A384F" w:rsidRPr="001A384F" w:rsidRDefault="001A384F" w:rsidP="001A384F">
      <w:pPr>
        <w:pStyle w:val="p1"/>
        <w:rPr>
          <w:rFonts w:asciiTheme="minorHAnsi" w:hAnsiTheme="minorHAnsi"/>
          <w:sz w:val="20"/>
          <w:szCs w:val="20"/>
        </w:rPr>
      </w:pPr>
    </w:p>
    <w:p w14:paraId="2BBB8A73" w14:textId="77777777" w:rsidR="001A384F" w:rsidRPr="001A384F" w:rsidRDefault="001A384F" w:rsidP="001A384F">
      <w:pPr>
        <w:pStyle w:val="p1"/>
        <w:rPr>
          <w:rFonts w:asciiTheme="minorHAnsi" w:hAnsiTheme="minorHAnsi"/>
          <w:sz w:val="20"/>
          <w:szCs w:val="20"/>
        </w:rPr>
      </w:pPr>
    </w:p>
    <w:p w14:paraId="54BB287B" w14:textId="77777777" w:rsidR="000E330D" w:rsidRPr="00F24884" w:rsidRDefault="000E330D" w:rsidP="000E330D">
      <w:pPr>
        <w:pStyle w:val="p1"/>
        <w:jc w:val="center"/>
        <w:rPr>
          <w:rFonts w:asciiTheme="minorHAnsi" w:hAnsiTheme="minorHAnsi"/>
          <w:sz w:val="20"/>
          <w:szCs w:val="20"/>
        </w:rPr>
      </w:pPr>
      <w:r w:rsidRPr="000E330D">
        <w:rPr>
          <w:rFonts w:asciiTheme="minorHAnsi" w:hAnsiTheme="minorHAnsi"/>
          <w:b/>
          <w:bCs/>
          <w:sz w:val="20"/>
          <w:szCs w:val="20"/>
        </w:rPr>
        <w:t>VI.</w:t>
      </w:r>
    </w:p>
    <w:p w14:paraId="2B0CD432" w14:textId="77777777" w:rsidR="001A384F" w:rsidRPr="00F24884" w:rsidRDefault="000E330D" w:rsidP="000E330D">
      <w:pPr>
        <w:jc w:val="center"/>
        <w:rPr>
          <w:b/>
          <w:bCs/>
          <w:sz w:val="20"/>
          <w:szCs w:val="20"/>
          <w:lang w:val="cs-CZ"/>
        </w:rPr>
      </w:pPr>
      <w:r w:rsidRPr="00F24884">
        <w:rPr>
          <w:b/>
          <w:bCs/>
          <w:sz w:val="20"/>
          <w:szCs w:val="20"/>
          <w:lang w:val="cs-CZ"/>
        </w:rPr>
        <w:t>Cena za vybudování Dobíjecí stanice</w:t>
      </w:r>
      <w:r>
        <w:rPr>
          <w:b/>
          <w:bCs/>
          <w:sz w:val="20"/>
          <w:szCs w:val="20"/>
        </w:rPr>
        <w:t>,</w:t>
      </w:r>
      <w:r w:rsidRPr="00F24884">
        <w:rPr>
          <w:b/>
          <w:bCs/>
          <w:sz w:val="20"/>
          <w:szCs w:val="20"/>
          <w:lang w:val="cs-CZ"/>
        </w:rPr>
        <w:t xml:space="preserve"> platební</w:t>
      </w:r>
      <w:r>
        <w:rPr>
          <w:b/>
          <w:bCs/>
          <w:sz w:val="20"/>
          <w:szCs w:val="20"/>
        </w:rPr>
        <w:t xml:space="preserve"> a</w:t>
      </w:r>
      <w:r w:rsidRPr="00F24884">
        <w:rPr>
          <w:b/>
          <w:bCs/>
          <w:sz w:val="20"/>
          <w:szCs w:val="20"/>
          <w:lang w:val="cs-CZ"/>
        </w:rPr>
        <w:t xml:space="preserve"> obchodní podmínky</w:t>
      </w:r>
    </w:p>
    <w:p w14:paraId="26355004" w14:textId="5348ABB3" w:rsidR="004A7D85" w:rsidRPr="00916389" w:rsidRDefault="00916389" w:rsidP="004A7D85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F24884">
        <w:rPr>
          <w:sz w:val="20"/>
          <w:szCs w:val="20"/>
        </w:rPr>
        <w:t>Smluvní strany</w:t>
      </w:r>
      <w:r w:rsidRPr="00916389">
        <w:rPr>
          <w:sz w:val="20"/>
          <w:szCs w:val="20"/>
          <w:lang w:val="en-US"/>
        </w:rPr>
        <w:t xml:space="preserve"> se</w:t>
      </w:r>
      <w:r w:rsidRPr="00F24884">
        <w:rPr>
          <w:sz w:val="20"/>
          <w:szCs w:val="20"/>
        </w:rPr>
        <w:t xml:space="preserve"> dohodly na celkové</w:t>
      </w:r>
      <w:r w:rsidRPr="00916389">
        <w:rPr>
          <w:sz w:val="20"/>
          <w:szCs w:val="20"/>
          <w:lang w:val="en-US"/>
        </w:rPr>
        <w:t xml:space="preserve"> a</w:t>
      </w:r>
      <w:r w:rsidRPr="00F24884">
        <w:rPr>
          <w:sz w:val="20"/>
          <w:szCs w:val="20"/>
          <w:lang w:bidi="ks-Deva"/>
        </w:rPr>
        <w:t xml:space="preserve"> konečné</w:t>
      </w:r>
      <w:r w:rsidRPr="00F24884">
        <w:rPr>
          <w:sz w:val="20"/>
          <w:szCs w:val="20"/>
        </w:rPr>
        <w:t xml:space="preserve"> ceně za vybudování díla specifikované</w:t>
      </w:r>
      <w:r w:rsidRPr="00916389">
        <w:rPr>
          <w:sz w:val="20"/>
          <w:szCs w:val="20"/>
          <w:lang w:val="en-US"/>
        </w:rPr>
        <w:t xml:space="preserve"> v</w:t>
      </w:r>
      <w:r w:rsidRPr="00F24884">
        <w:rPr>
          <w:sz w:val="20"/>
          <w:szCs w:val="20"/>
        </w:rPr>
        <w:t xml:space="preserve"> nabídce</w:t>
      </w:r>
      <w:r w:rsidRPr="00916389">
        <w:rPr>
          <w:sz w:val="20"/>
          <w:szCs w:val="20"/>
          <w:lang w:val="en-US"/>
        </w:rPr>
        <w:t>,</w:t>
      </w:r>
      <w:r w:rsidRPr="00F24884">
        <w:rPr>
          <w:sz w:val="20"/>
          <w:szCs w:val="20"/>
        </w:rPr>
        <w:t xml:space="preserve"> která</w:t>
      </w:r>
      <w:r w:rsidRPr="00916389">
        <w:rPr>
          <w:sz w:val="20"/>
          <w:szCs w:val="20"/>
          <w:lang w:val="en-US"/>
        </w:rPr>
        <w:t xml:space="preserve"> je</w:t>
      </w:r>
      <w:r w:rsidRPr="00F24884">
        <w:rPr>
          <w:sz w:val="20"/>
          <w:szCs w:val="20"/>
        </w:rPr>
        <w:t xml:space="preserve"> nedílnou součástí</w:t>
      </w:r>
      <w:r w:rsidRPr="00EE63A5">
        <w:rPr>
          <w:sz w:val="20"/>
          <w:szCs w:val="20"/>
        </w:rPr>
        <w:t xml:space="preserve"> této smlouvy</w:t>
      </w:r>
      <w:r w:rsidRPr="00916389">
        <w:rPr>
          <w:sz w:val="20"/>
          <w:szCs w:val="20"/>
          <w:lang w:val="en-US"/>
        </w:rPr>
        <w:t xml:space="preserve"> a</w:t>
      </w:r>
      <w:r w:rsidRPr="00EE63A5">
        <w:rPr>
          <w:sz w:val="20"/>
          <w:szCs w:val="20"/>
        </w:rPr>
        <w:t xml:space="preserve"> přílohou</w:t>
      </w:r>
      <w:r w:rsidRPr="00916389">
        <w:rPr>
          <w:sz w:val="20"/>
          <w:szCs w:val="20"/>
          <w:lang w:val="en-US"/>
        </w:rPr>
        <w:t xml:space="preserve"> č. 2</w:t>
      </w:r>
      <w:r w:rsidRPr="00EE63A5">
        <w:rPr>
          <w:sz w:val="20"/>
          <w:szCs w:val="20"/>
          <w:lang w:val="tzm-Latn-DZ"/>
        </w:rPr>
        <w:t xml:space="preserve"> této</w:t>
      </w:r>
      <w:r w:rsidRPr="00EE63A5">
        <w:rPr>
          <w:sz w:val="20"/>
          <w:szCs w:val="20"/>
        </w:rPr>
        <w:t xml:space="preserve"> Smlouvy</w:t>
      </w:r>
      <w:r w:rsidRPr="00916389">
        <w:rPr>
          <w:sz w:val="20"/>
          <w:szCs w:val="20"/>
          <w:lang w:val="en-US"/>
        </w:rPr>
        <w:t>,</w:t>
      </w:r>
      <w:r w:rsidRPr="00EE63A5">
        <w:rPr>
          <w:sz w:val="20"/>
          <w:szCs w:val="20"/>
        </w:rPr>
        <w:t xml:space="preserve"> ve výši</w:t>
      </w:r>
      <w:r w:rsidRPr="00916389">
        <w:rPr>
          <w:sz w:val="20"/>
          <w:szCs w:val="20"/>
          <w:lang w:val="en-US"/>
        </w:rPr>
        <w:t xml:space="preserve"> </w:t>
      </w:r>
      <w:r w:rsidR="001C1E7B">
        <w:rPr>
          <w:b/>
          <w:sz w:val="20"/>
          <w:szCs w:val="20"/>
          <w:lang w:val="en-US"/>
        </w:rPr>
        <w:t>119.</w:t>
      </w:r>
      <w:proofErr w:type="gramStart"/>
      <w:r w:rsidR="001C1E7B">
        <w:rPr>
          <w:b/>
          <w:sz w:val="20"/>
          <w:szCs w:val="20"/>
          <w:lang w:val="en-US"/>
        </w:rPr>
        <w:t>170</w:t>
      </w:r>
      <w:r w:rsidR="00F24F4C">
        <w:rPr>
          <w:b/>
          <w:sz w:val="20"/>
          <w:szCs w:val="20"/>
          <w:lang w:val="en-US"/>
        </w:rPr>
        <w:t xml:space="preserve"> </w:t>
      </w:r>
      <w:r w:rsidRPr="00916389">
        <w:rPr>
          <w:b/>
          <w:sz w:val="20"/>
          <w:szCs w:val="20"/>
          <w:lang w:val="en-US"/>
        </w:rPr>
        <w:t>,</w:t>
      </w:r>
      <w:proofErr w:type="gramEnd"/>
      <w:r w:rsidRPr="00916389">
        <w:rPr>
          <w:b/>
          <w:sz w:val="20"/>
          <w:szCs w:val="20"/>
          <w:lang w:val="en-US"/>
        </w:rPr>
        <w:t>-</w:t>
      </w:r>
      <w:r w:rsidRPr="00EE63A5">
        <w:rPr>
          <w:b/>
          <w:sz w:val="20"/>
          <w:szCs w:val="20"/>
        </w:rPr>
        <w:t xml:space="preserve"> Kč</w:t>
      </w:r>
      <w:r w:rsidRPr="00916389">
        <w:rPr>
          <w:b/>
          <w:sz w:val="20"/>
          <w:szCs w:val="20"/>
          <w:lang w:val="en-US"/>
        </w:rPr>
        <w:t xml:space="preserve"> bez DPH</w:t>
      </w:r>
      <w:r w:rsidRPr="00916389">
        <w:rPr>
          <w:sz w:val="20"/>
          <w:szCs w:val="20"/>
          <w:lang w:val="en-US"/>
        </w:rPr>
        <w:t>. Tato</w:t>
      </w:r>
      <w:r w:rsidRPr="00EE63A5">
        <w:rPr>
          <w:sz w:val="20"/>
          <w:szCs w:val="20"/>
        </w:rPr>
        <w:t xml:space="preserve"> cena</w:t>
      </w:r>
      <w:r w:rsidRPr="00916389">
        <w:rPr>
          <w:sz w:val="20"/>
          <w:szCs w:val="20"/>
          <w:lang w:val="en-US"/>
        </w:rPr>
        <w:t xml:space="preserve"> je</w:t>
      </w:r>
      <w:r w:rsidRPr="00EE63A5">
        <w:rPr>
          <w:sz w:val="20"/>
          <w:szCs w:val="20"/>
        </w:rPr>
        <w:t xml:space="preserve"> pevná</w:t>
      </w:r>
      <w:r w:rsidRPr="00916389">
        <w:rPr>
          <w:sz w:val="20"/>
          <w:szCs w:val="20"/>
          <w:lang w:val="en-US"/>
        </w:rPr>
        <w:t xml:space="preserve"> a</w:t>
      </w:r>
      <w:r w:rsidRPr="00EE63A5">
        <w:rPr>
          <w:sz w:val="20"/>
          <w:szCs w:val="20"/>
        </w:rPr>
        <w:t xml:space="preserve"> zahrnuje veškeré práce</w:t>
      </w:r>
      <w:r w:rsidRPr="00916389">
        <w:rPr>
          <w:sz w:val="20"/>
          <w:szCs w:val="20"/>
          <w:lang w:val="en-US"/>
        </w:rPr>
        <w:t>,</w:t>
      </w:r>
      <w:r w:rsidRPr="00EE63A5">
        <w:rPr>
          <w:sz w:val="20"/>
          <w:szCs w:val="20"/>
        </w:rPr>
        <w:t xml:space="preserve"> dodávky</w:t>
      </w:r>
      <w:r w:rsidRPr="00916389">
        <w:rPr>
          <w:sz w:val="20"/>
          <w:szCs w:val="20"/>
          <w:lang w:val="en-US"/>
        </w:rPr>
        <w:t>,</w:t>
      </w:r>
      <w:r w:rsidRPr="00EE63A5">
        <w:rPr>
          <w:sz w:val="20"/>
          <w:szCs w:val="20"/>
        </w:rPr>
        <w:t xml:space="preserve"> činnosti</w:t>
      </w:r>
      <w:r w:rsidRPr="00916389">
        <w:rPr>
          <w:sz w:val="20"/>
          <w:szCs w:val="20"/>
          <w:lang w:val="en-US"/>
        </w:rPr>
        <w:t xml:space="preserve"> a</w:t>
      </w:r>
      <w:r w:rsidRPr="00EE63A5">
        <w:rPr>
          <w:sz w:val="20"/>
          <w:szCs w:val="20"/>
        </w:rPr>
        <w:t xml:space="preserve"> náklady spojené</w:t>
      </w:r>
      <w:r w:rsidRPr="00916389">
        <w:rPr>
          <w:sz w:val="20"/>
          <w:szCs w:val="20"/>
          <w:lang w:val="en-US"/>
        </w:rPr>
        <w:t xml:space="preserve"> s</w:t>
      </w:r>
      <w:r w:rsidRPr="00EE63A5">
        <w:rPr>
          <w:sz w:val="20"/>
          <w:szCs w:val="20"/>
        </w:rPr>
        <w:t xml:space="preserve"> vybudováním Dobíjecích stanic</w:t>
      </w:r>
      <w:r w:rsidRPr="00916389">
        <w:rPr>
          <w:sz w:val="20"/>
          <w:szCs w:val="20"/>
          <w:lang w:val="en-US"/>
        </w:rPr>
        <w:t>.</w:t>
      </w:r>
    </w:p>
    <w:p w14:paraId="664B78BA" w14:textId="77777777" w:rsidR="00916389" w:rsidRPr="00EE63A5" w:rsidRDefault="00916389" w:rsidP="00916389">
      <w:pPr>
        <w:pStyle w:val="Odstavecseseznamem"/>
        <w:rPr>
          <w:sz w:val="20"/>
          <w:szCs w:val="20"/>
        </w:rPr>
      </w:pPr>
    </w:p>
    <w:p w14:paraId="78635826" w14:textId="77777777" w:rsidR="00916389" w:rsidRDefault="00916389" w:rsidP="004A7D85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EE63A5">
        <w:rPr>
          <w:sz w:val="20"/>
          <w:szCs w:val="20"/>
        </w:rPr>
        <w:t>Cena uvedená</w:t>
      </w:r>
      <w:r w:rsidRPr="00916389">
        <w:rPr>
          <w:sz w:val="20"/>
          <w:szCs w:val="20"/>
          <w:lang w:val="en-US"/>
        </w:rPr>
        <w:t xml:space="preserve"> v</w:t>
      </w:r>
      <w:r w:rsidRPr="00EE63A5">
        <w:rPr>
          <w:sz w:val="20"/>
          <w:szCs w:val="20"/>
        </w:rPr>
        <w:t xml:space="preserve"> odst</w:t>
      </w:r>
      <w:r w:rsidRPr="00916389">
        <w:rPr>
          <w:sz w:val="20"/>
          <w:szCs w:val="20"/>
          <w:lang w:val="en-US"/>
        </w:rPr>
        <w:t>. 1</w:t>
      </w:r>
      <w:r w:rsidRPr="00EE63A5">
        <w:rPr>
          <w:sz w:val="20"/>
          <w:szCs w:val="20"/>
        </w:rPr>
        <w:t xml:space="preserve"> zahrnuje také všechny náklady související</w:t>
      </w:r>
      <w:r w:rsidRPr="00916389">
        <w:rPr>
          <w:sz w:val="20"/>
          <w:szCs w:val="20"/>
          <w:lang w:val="en-US"/>
        </w:rPr>
        <w:t xml:space="preserve"> s</w:t>
      </w:r>
      <w:r w:rsidRPr="00EE63A5">
        <w:rPr>
          <w:sz w:val="20"/>
          <w:szCs w:val="20"/>
        </w:rPr>
        <w:t xml:space="preserve"> přípravou staveniště</w:t>
      </w:r>
      <w:r w:rsidRPr="00916389">
        <w:rPr>
          <w:sz w:val="20"/>
          <w:szCs w:val="20"/>
          <w:lang w:val="en-US"/>
        </w:rPr>
        <w:t>,</w:t>
      </w:r>
      <w:r w:rsidRPr="00EE63A5">
        <w:rPr>
          <w:sz w:val="20"/>
          <w:szCs w:val="20"/>
        </w:rPr>
        <w:t xml:space="preserve"> stavebními pracemi</w:t>
      </w:r>
      <w:r w:rsidRPr="00916389">
        <w:rPr>
          <w:sz w:val="20"/>
          <w:szCs w:val="20"/>
          <w:lang w:val="en-US"/>
        </w:rPr>
        <w:t>, rekonstrukcí či úpravou povrchů a dalšími vícepracemi, které budou nezbytné k řádnému dokončení a zprovoznění Dobíjecích stanic. Tyto náklady nese CPO a Partner za ně nebude povinen hradit žádnou další úhradu.</w:t>
      </w:r>
    </w:p>
    <w:p w14:paraId="1639AF2E" w14:textId="77777777" w:rsidR="004A7D85" w:rsidRPr="004A7D85" w:rsidRDefault="004A7D85" w:rsidP="004A7D85">
      <w:pPr>
        <w:pStyle w:val="Odstavecseseznamem"/>
        <w:rPr>
          <w:sz w:val="20"/>
          <w:szCs w:val="20"/>
        </w:rPr>
      </w:pPr>
    </w:p>
    <w:p w14:paraId="3E02377A" w14:textId="77777777" w:rsidR="004A7D85" w:rsidRDefault="00916389" w:rsidP="004A7D85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916389">
        <w:rPr>
          <w:sz w:val="20"/>
          <w:szCs w:val="20"/>
          <w:lang w:val="en-US"/>
        </w:rPr>
        <w:t>CPO bude oprávněn fakturovat za vybudování Dobíjecích stanic až po jejich předání a převzetí na základě řádně podepsaného předávacího protokolu.</w:t>
      </w:r>
    </w:p>
    <w:p w14:paraId="76170CE6" w14:textId="77777777" w:rsidR="004A7D85" w:rsidRPr="004A7D85" w:rsidRDefault="004A7D85" w:rsidP="004A7D85">
      <w:pPr>
        <w:spacing w:after="0" w:line="240" w:lineRule="auto"/>
        <w:rPr>
          <w:sz w:val="20"/>
          <w:szCs w:val="20"/>
        </w:rPr>
      </w:pPr>
    </w:p>
    <w:p w14:paraId="6D56BBA1" w14:textId="77777777" w:rsidR="004A7D85" w:rsidRDefault="00093978" w:rsidP="004A7D85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Smluvní strany sjednávají splatnost faktury 30 dnů od jejího doručení.</w:t>
      </w:r>
    </w:p>
    <w:p w14:paraId="3368F4DE" w14:textId="77777777" w:rsidR="004A7D85" w:rsidRPr="004A7D85" w:rsidRDefault="004A7D85" w:rsidP="004A7D85">
      <w:pPr>
        <w:spacing w:after="0" w:line="240" w:lineRule="auto"/>
        <w:rPr>
          <w:sz w:val="20"/>
          <w:szCs w:val="20"/>
        </w:rPr>
      </w:pPr>
    </w:p>
    <w:p w14:paraId="5C86B958" w14:textId="77777777" w:rsidR="00093978" w:rsidRDefault="0025588D" w:rsidP="004A7D85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093978">
        <w:rPr>
          <w:sz w:val="20"/>
          <w:szCs w:val="20"/>
        </w:rPr>
        <w:t>Faktury musí</w:t>
      </w:r>
      <w:r>
        <w:rPr>
          <w:sz w:val="20"/>
          <w:szCs w:val="20"/>
        </w:rPr>
        <w:t xml:space="preserve"> </w:t>
      </w:r>
      <w:r w:rsidRPr="00093978">
        <w:rPr>
          <w:sz w:val="20"/>
          <w:szCs w:val="20"/>
        </w:rPr>
        <w:t>splňovat náležitosti obchodních listin dle § 435 občanského zákoníku a náležitosti daňového dokladu</w:t>
      </w:r>
      <w:r>
        <w:rPr>
          <w:sz w:val="20"/>
          <w:szCs w:val="20"/>
        </w:rPr>
        <w:t xml:space="preserve"> </w:t>
      </w:r>
      <w:r w:rsidRPr="00093978">
        <w:rPr>
          <w:sz w:val="20"/>
          <w:szCs w:val="20"/>
        </w:rPr>
        <w:t>podle zákona č. 235/2004 Sb., o dani z přidané hodnoty („zákon o DPH“)</w:t>
      </w:r>
      <w:r w:rsidR="00093978">
        <w:rPr>
          <w:sz w:val="20"/>
          <w:szCs w:val="20"/>
        </w:rPr>
        <w:t>. V případě, že faktura nebude mít odpovídající náležitosti, je partner oprávněn zaslat ji zpět CPO k</w:t>
      </w:r>
      <w:r>
        <w:rPr>
          <w:sz w:val="20"/>
          <w:szCs w:val="20"/>
        </w:rPr>
        <w:t> </w:t>
      </w:r>
      <w:r w:rsidR="00093978">
        <w:rPr>
          <w:sz w:val="20"/>
          <w:szCs w:val="20"/>
        </w:rPr>
        <w:t>doplnění</w:t>
      </w:r>
      <w:r>
        <w:rPr>
          <w:sz w:val="20"/>
          <w:szCs w:val="20"/>
        </w:rPr>
        <w:t>.</w:t>
      </w:r>
    </w:p>
    <w:p w14:paraId="378156DC" w14:textId="77777777" w:rsidR="004A7D85" w:rsidRPr="004A7D85" w:rsidRDefault="004A7D85" w:rsidP="004A7D85">
      <w:pPr>
        <w:spacing w:after="0" w:line="240" w:lineRule="auto"/>
        <w:rPr>
          <w:sz w:val="20"/>
          <w:szCs w:val="20"/>
        </w:rPr>
      </w:pPr>
    </w:p>
    <w:p w14:paraId="77EE135B" w14:textId="77777777" w:rsidR="00093978" w:rsidRDefault="00093978" w:rsidP="004A7D85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Faktury vystavené CPO dle tohoto článku smlouvy je CPO povinen doručit objednateli na </w:t>
      </w:r>
      <w:r w:rsidRPr="00F509C5">
        <w:rPr>
          <w:sz w:val="20"/>
          <w:szCs w:val="20"/>
        </w:rPr>
        <w:t>email</w:t>
      </w:r>
      <w:r w:rsidRPr="00093978">
        <w:rPr>
          <w:sz w:val="20"/>
          <w:szCs w:val="20"/>
        </w:rPr>
        <w:t>:</w:t>
      </w:r>
      <w:r w:rsidR="00916389">
        <w:rPr>
          <w:sz w:val="20"/>
          <w:szCs w:val="20"/>
        </w:rPr>
        <w:t xml:space="preserve"> </w:t>
      </w:r>
      <w:hyperlink r:id="rId7" w:history="1">
        <w:r w:rsidR="00916389" w:rsidRPr="00413B62">
          <w:rPr>
            <w:rStyle w:val="Hypertextovodkaz"/>
            <w:sz w:val="20"/>
            <w:szCs w:val="20"/>
          </w:rPr>
          <w:t>jabloneckadopravni@mestojablonec.cz</w:t>
        </w:r>
      </w:hyperlink>
      <w:r w:rsidR="00916389">
        <w:rPr>
          <w:sz w:val="20"/>
          <w:szCs w:val="20"/>
        </w:rPr>
        <w:t xml:space="preserve"> a </w:t>
      </w:r>
      <w:hyperlink r:id="rId8" w:history="1">
        <w:r w:rsidR="00916389" w:rsidRPr="00413B62">
          <w:rPr>
            <w:rStyle w:val="Hypertextovodkaz"/>
            <w:sz w:val="20"/>
            <w:szCs w:val="20"/>
          </w:rPr>
          <w:t>uctarna@jabloneckadopravni.cz</w:t>
        </w:r>
      </w:hyperlink>
      <w:r w:rsidR="00916389">
        <w:rPr>
          <w:sz w:val="20"/>
          <w:szCs w:val="20"/>
        </w:rPr>
        <w:t xml:space="preserve"> </w:t>
      </w:r>
    </w:p>
    <w:p w14:paraId="0369774F" w14:textId="77777777" w:rsidR="004A7D85" w:rsidRPr="004A7D85" w:rsidRDefault="004A7D85" w:rsidP="004A7D85">
      <w:pPr>
        <w:spacing w:after="0" w:line="240" w:lineRule="auto"/>
        <w:rPr>
          <w:sz w:val="20"/>
          <w:szCs w:val="20"/>
        </w:rPr>
      </w:pPr>
    </w:p>
    <w:p w14:paraId="0012BEBC" w14:textId="77777777" w:rsidR="00093978" w:rsidRPr="00093978" w:rsidRDefault="00093978" w:rsidP="004A7D85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Cenu dle faktury vystavené dle tohoto článku smlouvy je partner povinen uhradit na bankovní účet zhotovitele uvedený na daňovém dokladu.</w:t>
      </w:r>
    </w:p>
    <w:p w14:paraId="6A2BEC24" w14:textId="77777777" w:rsidR="000E330D" w:rsidRDefault="000E330D" w:rsidP="004A7D8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20F039D" w14:textId="77777777" w:rsidR="00093978" w:rsidRPr="00093978" w:rsidRDefault="00093978" w:rsidP="00093978">
      <w:pPr>
        <w:pStyle w:val="p1"/>
        <w:jc w:val="center"/>
        <w:rPr>
          <w:rFonts w:asciiTheme="minorHAnsi" w:hAnsiTheme="minorHAnsi"/>
          <w:sz w:val="20"/>
          <w:szCs w:val="20"/>
        </w:rPr>
      </w:pPr>
      <w:r w:rsidRPr="00093978">
        <w:rPr>
          <w:rFonts w:asciiTheme="minorHAnsi" w:hAnsiTheme="minorHAnsi"/>
          <w:b/>
          <w:bCs/>
          <w:sz w:val="20"/>
          <w:szCs w:val="20"/>
        </w:rPr>
        <w:t>VI</w:t>
      </w:r>
      <w:r>
        <w:rPr>
          <w:rFonts w:asciiTheme="minorHAnsi" w:hAnsiTheme="minorHAnsi"/>
          <w:b/>
          <w:bCs/>
          <w:sz w:val="20"/>
          <w:szCs w:val="20"/>
        </w:rPr>
        <w:t>I</w:t>
      </w:r>
      <w:r w:rsidRPr="00093978">
        <w:rPr>
          <w:rFonts w:asciiTheme="minorHAnsi" w:hAnsiTheme="minorHAnsi"/>
          <w:b/>
          <w:bCs/>
          <w:sz w:val="20"/>
          <w:szCs w:val="20"/>
        </w:rPr>
        <w:t>.</w:t>
      </w:r>
    </w:p>
    <w:p w14:paraId="050A59AF" w14:textId="77777777" w:rsidR="00093978" w:rsidRDefault="00093978" w:rsidP="00093978">
      <w:pPr>
        <w:pStyle w:val="p1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Pravidelná o</w:t>
      </w:r>
      <w:r w:rsidRPr="00093978">
        <w:rPr>
          <w:rFonts w:asciiTheme="minorHAnsi" w:hAnsiTheme="minorHAnsi"/>
          <w:b/>
          <w:bCs/>
          <w:sz w:val="20"/>
          <w:szCs w:val="20"/>
        </w:rPr>
        <w:t>dměna a platební podmínky</w:t>
      </w:r>
    </w:p>
    <w:p w14:paraId="791F3229" w14:textId="77777777" w:rsidR="004A7D85" w:rsidRPr="00093978" w:rsidRDefault="004A7D85" w:rsidP="00093978">
      <w:pPr>
        <w:pStyle w:val="p1"/>
        <w:jc w:val="center"/>
        <w:rPr>
          <w:rFonts w:asciiTheme="minorHAnsi" w:hAnsiTheme="minorHAnsi"/>
          <w:sz w:val="20"/>
          <w:szCs w:val="20"/>
        </w:rPr>
      </w:pPr>
    </w:p>
    <w:p w14:paraId="3CD459D0" w14:textId="77777777" w:rsidR="00093978" w:rsidRDefault="00093978" w:rsidP="00093978">
      <w:pPr>
        <w:pStyle w:val="p1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093978">
        <w:rPr>
          <w:rFonts w:asciiTheme="minorHAnsi" w:hAnsiTheme="minorHAnsi"/>
          <w:sz w:val="20"/>
          <w:szCs w:val="20"/>
        </w:rPr>
        <w:t xml:space="preserve">Smluvní strany sjednávají </w:t>
      </w:r>
      <w:r w:rsidRPr="00093978">
        <w:rPr>
          <w:rFonts w:asciiTheme="minorHAnsi" w:hAnsiTheme="minorHAnsi"/>
          <w:b/>
          <w:bCs/>
          <w:sz w:val="20"/>
          <w:szCs w:val="20"/>
        </w:rPr>
        <w:t xml:space="preserve">odměnu </w:t>
      </w:r>
      <w:r>
        <w:rPr>
          <w:rFonts w:asciiTheme="minorHAnsi" w:hAnsiTheme="minorHAnsi"/>
          <w:b/>
          <w:bCs/>
          <w:sz w:val="20"/>
          <w:szCs w:val="20"/>
        </w:rPr>
        <w:t>CPO</w:t>
      </w:r>
      <w:r w:rsidRPr="00093978">
        <w:rPr>
          <w:rFonts w:asciiTheme="minorHAnsi" w:hAnsiTheme="minorHAnsi"/>
          <w:sz w:val="20"/>
          <w:szCs w:val="20"/>
        </w:rPr>
        <w:t xml:space="preserve"> za poskytování Služeb, následovně:</w:t>
      </w:r>
    </w:p>
    <w:p w14:paraId="39865143" w14:textId="77777777" w:rsidR="00093978" w:rsidRPr="00FD5723" w:rsidRDefault="00093978" w:rsidP="00093978">
      <w:pPr>
        <w:pStyle w:val="p1"/>
        <w:ind w:left="720"/>
        <w:rPr>
          <w:rFonts w:asciiTheme="minorHAnsi" w:hAnsiTheme="minorHAnsi"/>
          <w:sz w:val="20"/>
          <w:szCs w:val="20"/>
        </w:rPr>
      </w:pPr>
    </w:p>
    <w:p w14:paraId="70E842DD" w14:textId="77777777" w:rsidR="00FD5723" w:rsidRDefault="00FD5723" w:rsidP="00FD5723">
      <w:pPr>
        <w:pStyle w:val="p1"/>
        <w:numPr>
          <w:ilvl w:val="1"/>
          <w:numId w:val="8"/>
        </w:numPr>
        <w:rPr>
          <w:rFonts w:asciiTheme="minorHAnsi" w:hAnsiTheme="minorHAnsi"/>
          <w:bCs/>
          <w:sz w:val="20"/>
          <w:szCs w:val="20"/>
          <w:lang w:val="en-US"/>
        </w:rPr>
      </w:pPr>
      <w:r w:rsidRPr="00FD5723">
        <w:rPr>
          <w:rFonts w:asciiTheme="minorHAnsi" w:hAnsiTheme="minorHAnsi"/>
          <w:bCs/>
          <w:sz w:val="20"/>
          <w:szCs w:val="20"/>
        </w:rPr>
        <w:t>Pravidelná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 xml:space="preserve"> odměna CPO za poskytování Služeb</w:t>
      </w:r>
      <w:r w:rsidRPr="00FD5723">
        <w:rPr>
          <w:rFonts w:asciiTheme="minorHAnsi" w:hAnsiTheme="minorHAnsi"/>
          <w:bCs/>
          <w:sz w:val="20"/>
          <w:szCs w:val="20"/>
        </w:rPr>
        <w:t xml:space="preserve"> činí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 xml:space="preserve"> za každou 1 kWh energie dodané prostřednictvím Dobíjecí stanice</w:t>
      </w:r>
      <w:r w:rsidRPr="00FD5723">
        <w:rPr>
          <w:rFonts w:asciiTheme="minorHAnsi" w:hAnsiTheme="minorHAnsi"/>
          <w:bCs/>
          <w:sz w:val="20"/>
          <w:szCs w:val="20"/>
        </w:rPr>
        <w:t xml:space="preserve"> při měsíčním odběru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>:</w:t>
      </w:r>
    </w:p>
    <w:p w14:paraId="195A1C16" w14:textId="77777777" w:rsidR="00FD5723" w:rsidRPr="00FD5723" w:rsidRDefault="00FD5723" w:rsidP="00FD5723">
      <w:pPr>
        <w:pStyle w:val="p1"/>
        <w:ind w:left="720"/>
        <w:rPr>
          <w:rFonts w:asciiTheme="minorHAnsi" w:hAnsiTheme="minorHAnsi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FD5723" w:rsidRPr="00FD5723" w14:paraId="4FADD1AA" w14:textId="77777777" w:rsidTr="00FD5723">
        <w:trPr>
          <w:jc w:val="center"/>
        </w:trPr>
        <w:tc>
          <w:tcPr>
            <w:tcW w:w="4320" w:type="dxa"/>
            <w:hideMark/>
          </w:tcPr>
          <w:p w14:paraId="30F43EF3" w14:textId="77777777" w:rsidR="00FD5723" w:rsidRPr="00FD5723" w:rsidRDefault="00FD5723" w:rsidP="00FD5723">
            <w:pPr>
              <w:pStyle w:val="p1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FD5723">
              <w:rPr>
                <w:rFonts w:asciiTheme="minorHAnsi" w:hAnsiTheme="minorHAnsi"/>
                <w:b/>
                <w:bCs/>
                <w:sz w:val="22"/>
                <w:szCs w:val="22"/>
              </w:rPr>
              <w:t>Měsíční odběr</w:t>
            </w:r>
            <w:r w:rsidRPr="00FD5723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energie (kWh)</w:t>
            </w:r>
          </w:p>
        </w:tc>
        <w:tc>
          <w:tcPr>
            <w:tcW w:w="4320" w:type="dxa"/>
            <w:hideMark/>
          </w:tcPr>
          <w:p w14:paraId="251FCAA5" w14:textId="77777777" w:rsidR="00FD5723" w:rsidRPr="00FD5723" w:rsidRDefault="00FD5723" w:rsidP="00FD5723">
            <w:pPr>
              <w:pStyle w:val="p1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FD5723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Odměna CPO za 1 kWh (bez DPH)</w:t>
            </w:r>
          </w:p>
        </w:tc>
      </w:tr>
      <w:tr w:rsidR="00FD5723" w:rsidRPr="00FD5723" w14:paraId="0AC046C7" w14:textId="77777777" w:rsidTr="00FD5723">
        <w:trPr>
          <w:jc w:val="center"/>
        </w:trPr>
        <w:tc>
          <w:tcPr>
            <w:tcW w:w="4320" w:type="dxa"/>
            <w:hideMark/>
          </w:tcPr>
          <w:p w14:paraId="5A5149A9" w14:textId="77777777" w:rsidR="00FD5723" w:rsidRPr="00FD5723" w:rsidRDefault="00FD5723" w:rsidP="00FD5723">
            <w:pPr>
              <w:pStyle w:val="p1"/>
              <w:jc w:val="center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FD5723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0 – 500 kWh</w:t>
            </w:r>
          </w:p>
        </w:tc>
        <w:tc>
          <w:tcPr>
            <w:tcW w:w="4320" w:type="dxa"/>
            <w:hideMark/>
          </w:tcPr>
          <w:p w14:paraId="7B83CF9A" w14:textId="77777777" w:rsidR="00FD5723" w:rsidRPr="00FD5723" w:rsidRDefault="00FD5723" w:rsidP="00FD5723">
            <w:pPr>
              <w:pStyle w:val="p1"/>
              <w:jc w:val="center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FD5723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2,00 Kč</w:t>
            </w:r>
          </w:p>
        </w:tc>
      </w:tr>
      <w:tr w:rsidR="00FD5723" w:rsidRPr="00FD5723" w14:paraId="1F58BE55" w14:textId="77777777" w:rsidTr="00FD5723">
        <w:trPr>
          <w:jc w:val="center"/>
        </w:trPr>
        <w:tc>
          <w:tcPr>
            <w:tcW w:w="4320" w:type="dxa"/>
            <w:hideMark/>
          </w:tcPr>
          <w:p w14:paraId="0D67EF20" w14:textId="77777777" w:rsidR="00FD5723" w:rsidRPr="00FD5723" w:rsidRDefault="00FD5723" w:rsidP="00FD5723">
            <w:pPr>
              <w:pStyle w:val="p1"/>
              <w:jc w:val="center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FD5723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501 – 1 000 kWh</w:t>
            </w:r>
          </w:p>
        </w:tc>
        <w:tc>
          <w:tcPr>
            <w:tcW w:w="4320" w:type="dxa"/>
            <w:hideMark/>
          </w:tcPr>
          <w:p w14:paraId="674D6641" w14:textId="77777777" w:rsidR="00FD5723" w:rsidRPr="00FD5723" w:rsidRDefault="00FD5723" w:rsidP="00FD5723">
            <w:pPr>
              <w:pStyle w:val="p1"/>
              <w:jc w:val="center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FD5723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1,80 Kč</w:t>
            </w:r>
          </w:p>
        </w:tc>
      </w:tr>
      <w:tr w:rsidR="00FD5723" w:rsidRPr="00FD5723" w14:paraId="49BF1A2F" w14:textId="77777777" w:rsidTr="00FD5723">
        <w:trPr>
          <w:jc w:val="center"/>
        </w:trPr>
        <w:tc>
          <w:tcPr>
            <w:tcW w:w="4320" w:type="dxa"/>
            <w:hideMark/>
          </w:tcPr>
          <w:p w14:paraId="2A8A79E1" w14:textId="77777777" w:rsidR="00FD5723" w:rsidRPr="00FD5723" w:rsidRDefault="00FD5723" w:rsidP="00FD5723">
            <w:pPr>
              <w:pStyle w:val="p1"/>
              <w:jc w:val="center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FD5723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1 001 – 1 500 kWh</w:t>
            </w:r>
          </w:p>
        </w:tc>
        <w:tc>
          <w:tcPr>
            <w:tcW w:w="4320" w:type="dxa"/>
            <w:hideMark/>
          </w:tcPr>
          <w:p w14:paraId="1D726CA8" w14:textId="77777777" w:rsidR="00FD5723" w:rsidRPr="00FD5723" w:rsidRDefault="00FD5723" w:rsidP="00FD5723">
            <w:pPr>
              <w:pStyle w:val="p1"/>
              <w:jc w:val="center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FD5723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1,60 Kč</w:t>
            </w:r>
          </w:p>
        </w:tc>
      </w:tr>
      <w:tr w:rsidR="00FD5723" w:rsidRPr="00FD5723" w14:paraId="4616A3DA" w14:textId="77777777" w:rsidTr="00FD5723">
        <w:trPr>
          <w:trHeight w:val="70"/>
          <w:jc w:val="center"/>
        </w:trPr>
        <w:tc>
          <w:tcPr>
            <w:tcW w:w="4320" w:type="dxa"/>
            <w:hideMark/>
          </w:tcPr>
          <w:p w14:paraId="435C5CE8" w14:textId="77777777" w:rsidR="00FD5723" w:rsidRPr="00FD5723" w:rsidRDefault="00FD5723" w:rsidP="00FD5723">
            <w:pPr>
              <w:pStyle w:val="p1"/>
              <w:jc w:val="center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FD5723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nad 1 500 kWh</w:t>
            </w:r>
          </w:p>
        </w:tc>
        <w:tc>
          <w:tcPr>
            <w:tcW w:w="4320" w:type="dxa"/>
            <w:hideMark/>
          </w:tcPr>
          <w:p w14:paraId="49651655" w14:textId="77777777" w:rsidR="00FD5723" w:rsidRPr="00FD5723" w:rsidRDefault="00FD5723" w:rsidP="00FD5723">
            <w:pPr>
              <w:pStyle w:val="p1"/>
              <w:jc w:val="center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FD5723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1,40 Kč</w:t>
            </w:r>
          </w:p>
        </w:tc>
      </w:tr>
    </w:tbl>
    <w:p w14:paraId="6D98CE64" w14:textId="77777777" w:rsidR="00FD5723" w:rsidRDefault="00FD5723" w:rsidP="00FD5723">
      <w:pPr>
        <w:pStyle w:val="p1"/>
        <w:rPr>
          <w:rFonts w:asciiTheme="minorHAnsi" w:hAnsiTheme="minorHAnsi"/>
          <w:bCs/>
          <w:sz w:val="20"/>
          <w:szCs w:val="20"/>
          <w:lang w:val="en-US"/>
        </w:rPr>
      </w:pPr>
    </w:p>
    <w:p w14:paraId="1A32B742" w14:textId="77777777" w:rsidR="00FD5723" w:rsidRDefault="00FD5723" w:rsidP="00FD5723">
      <w:pPr>
        <w:pStyle w:val="p1"/>
        <w:rPr>
          <w:rFonts w:asciiTheme="minorHAnsi" w:hAnsiTheme="minorHAnsi"/>
          <w:bCs/>
          <w:sz w:val="20"/>
          <w:szCs w:val="20"/>
          <w:lang w:val="en-US"/>
        </w:rPr>
      </w:pPr>
      <w:r w:rsidRPr="00FD5723">
        <w:rPr>
          <w:rFonts w:asciiTheme="minorHAnsi" w:hAnsiTheme="minorHAnsi"/>
          <w:bCs/>
          <w:sz w:val="20"/>
          <w:szCs w:val="20"/>
          <w:lang w:val="en-US"/>
        </w:rPr>
        <w:lastRenderedPageBreak/>
        <w:t>V případě, že</w:t>
      </w:r>
      <w:r w:rsidRPr="00FD5723">
        <w:rPr>
          <w:rFonts w:asciiTheme="minorHAnsi" w:hAnsiTheme="minorHAnsi"/>
          <w:bCs/>
          <w:sz w:val="20"/>
          <w:szCs w:val="20"/>
        </w:rPr>
        <w:t xml:space="preserve"> celkový měsíční odběr překročí hranici stanovenou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 xml:space="preserve"> pro</w:t>
      </w:r>
      <w:r w:rsidRPr="00FD5723">
        <w:rPr>
          <w:rFonts w:asciiTheme="minorHAnsi" w:hAnsiTheme="minorHAnsi"/>
          <w:bCs/>
          <w:sz w:val="20"/>
          <w:szCs w:val="20"/>
        </w:rPr>
        <w:t xml:space="preserve"> dané pásmo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>,</w:t>
      </w:r>
      <w:r w:rsidRPr="00FD5723">
        <w:rPr>
          <w:rFonts w:asciiTheme="minorHAnsi" w:hAnsiTheme="minorHAnsi"/>
          <w:bCs/>
          <w:sz w:val="20"/>
          <w:szCs w:val="20"/>
        </w:rPr>
        <w:t xml:space="preserve"> použije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 xml:space="preserve"> se pro</w:t>
      </w:r>
      <w:r w:rsidRPr="00FD5723">
        <w:rPr>
          <w:rFonts w:asciiTheme="minorHAnsi" w:hAnsiTheme="minorHAnsi"/>
          <w:bCs/>
          <w:sz w:val="20"/>
          <w:szCs w:val="20"/>
        </w:rPr>
        <w:t xml:space="preserve"> celý objem měsíčního odběru sazba stanovená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 xml:space="preserve"> pro</w:t>
      </w:r>
      <w:r w:rsidRPr="00FD5723">
        <w:rPr>
          <w:rFonts w:asciiTheme="minorHAnsi" w:hAnsiTheme="minorHAnsi"/>
          <w:bCs/>
          <w:sz w:val="20"/>
          <w:szCs w:val="20"/>
        </w:rPr>
        <w:t xml:space="preserve"> příslušné pásmo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 xml:space="preserve">. </w:t>
      </w:r>
    </w:p>
    <w:p w14:paraId="26AD2C3B" w14:textId="77777777" w:rsidR="00FD5723" w:rsidRPr="00FD5723" w:rsidRDefault="00FD5723" w:rsidP="00FD5723">
      <w:pPr>
        <w:pStyle w:val="p1"/>
        <w:rPr>
          <w:rFonts w:asciiTheme="minorHAnsi" w:hAnsiTheme="minorHAnsi"/>
          <w:bCs/>
          <w:sz w:val="20"/>
          <w:szCs w:val="20"/>
          <w:lang w:val="en-US"/>
        </w:rPr>
      </w:pPr>
      <w:r w:rsidRPr="00FD5723">
        <w:rPr>
          <w:rFonts w:asciiTheme="minorHAnsi" w:hAnsiTheme="minorHAnsi"/>
          <w:bCs/>
          <w:sz w:val="20"/>
          <w:szCs w:val="20"/>
          <w:lang w:val="en-US"/>
        </w:rPr>
        <w:t>Množství dodané energie bude určeno na základě údajů měřicího zařízení Dobíjecí stanice. K</w:t>
      </w:r>
      <w:r w:rsidRPr="00FD5723">
        <w:rPr>
          <w:rFonts w:asciiTheme="minorHAnsi" w:hAnsiTheme="minorHAnsi"/>
          <w:bCs/>
          <w:sz w:val="20"/>
          <w:szCs w:val="20"/>
        </w:rPr>
        <w:t xml:space="preserve"> odměně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 xml:space="preserve"> bude</w:t>
      </w:r>
      <w:r w:rsidRPr="00FD5723">
        <w:rPr>
          <w:rFonts w:asciiTheme="minorHAnsi" w:hAnsiTheme="minorHAnsi"/>
          <w:bCs/>
          <w:sz w:val="20"/>
          <w:szCs w:val="20"/>
        </w:rPr>
        <w:t xml:space="preserve"> připočteno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 xml:space="preserve"> DPH dle</w:t>
      </w:r>
      <w:r w:rsidRPr="00FD5723">
        <w:rPr>
          <w:rFonts w:asciiTheme="minorHAnsi" w:hAnsiTheme="minorHAnsi"/>
          <w:bCs/>
          <w:sz w:val="20"/>
          <w:szCs w:val="20"/>
        </w:rPr>
        <w:t xml:space="preserve"> platných právních předpisů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>. Tato odměna bude</w:t>
      </w:r>
      <w:r w:rsidRPr="00FD5723">
        <w:rPr>
          <w:rFonts w:asciiTheme="minorHAnsi" w:hAnsiTheme="minorHAnsi"/>
          <w:bCs/>
          <w:sz w:val="20"/>
          <w:szCs w:val="20"/>
        </w:rPr>
        <w:t xml:space="preserve"> hrazena Partnerem měsíčně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 xml:space="preserve"> na základě</w:t>
      </w:r>
      <w:r w:rsidRPr="00FD5723">
        <w:rPr>
          <w:rFonts w:asciiTheme="minorHAnsi" w:hAnsiTheme="minorHAnsi"/>
          <w:bCs/>
          <w:sz w:val="20"/>
          <w:szCs w:val="20"/>
        </w:rPr>
        <w:t xml:space="preserve"> faktury vystavené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 xml:space="preserve"> CPO.</w:t>
      </w:r>
      <w:r w:rsidRPr="00FD5723">
        <w:rPr>
          <w:rFonts w:asciiTheme="minorHAnsi" w:hAnsiTheme="minorHAnsi"/>
          <w:bCs/>
          <w:sz w:val="20"/>
          <w:szCs w:val="20"/>
        </w:rPr>
        <w:t xml:space="preserve"> Faktury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 xml:space="preserve"> k</w:t>
      </w:r>
      <w:r w:rsidRPr="00FD5723">
        <w:rPr>
          <w:rFonts w:asciiTheme="minorHAnsi" w:hAnsiTheme="minorHAnsi"/>
          <w:bCs/>
          <w:sz w:val="20"/>
          <w:szCs w:val="20"/>
        </w:rPr>
        <w:t xml:space="preserve"> vyúčtování odměny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 xml:space="preserve"> za každý měsíc poskytování Služeb budou</w:t>
      </w:r>
      <w:r w:rsidRPr="00FD5723">
        <w:rPr>
          <w:rFonts w:asciiTheme="minorHAnsi" w:hAnsiTheme="minorHAnsi"/>
          <w:bCs/>
          <w:sz w:val="20"/>
          <w:szCs w:val="20"/>
        </w:rPr>
        <w:t xml:space="preserve"> vystavovány vždy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 xml:space="preserve"> po</w:t>
      </w:r>
      <w:r w:rsidRPr="00FD5723">
        <w:rPr>
          <w:rFonts w:asciiTheme="minorHAnsi" w:hAnsiTheme="minorHAnsi"/>
          <w:bCs/>
          <w:sz w:val="20"/>
          <w:szCs w:val="20"/>
        </w:rPr>
        <w:t xml:space="preserve"> skončení příslušného kalendářního měsíce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 xml:space="preserve"> v</w:t>
      </w:r>
      <w:r w:rsidRPr="00FD5723">
        <w:rPr>
          <w:rFonts w:asciiTheme="minorHAnsi" w:hAnsiTheme="minorHAnsi"/>
          <w:bCs/>
          <w:sz w:val="20"/>
          <w:szCs w:val="20"/>
        </w:rPr>
        <w:t xml:space="preserve"> odsouhlasené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 xml:space="preserve"> výši,</w:t>
      </w:r>
      <w:r w:rsidRPr="00FD5723">
        <w:rPr>
          <w:rFonts w:asciiTheme="minorHAnsi" w:hAnsiTheme="minorHAnsi"/>
          <w:bCs/>
          <w:sz w:val="20"/>
          <w:szCs w:val="20"/>
        </w:rPr>
        <w:t xml:space="preserve"> případně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 xml:space="preserve"> ke dni</w:t>
      </w:r>
      <w:r w:rsidRPr="00FD5723">
        <w:rPr>
          <w:rFonts w:asciiTheme="minorHAnsi" w:hAnsiTheme="minorHAnsi"/>
          <w:bCs/>
          <w:sz w:val="20"/>
          <w:szCs w:val="20"/>
        </w:rPr>
        <w:t xml:space="preserve"> ukončení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 xml:space="preserve"> Smlouvy. Den uskutečnění zdanitelného plnění je</w:t>
      </w:r>
      <w:r w:rsidRPr="00FD5723">
        <w:rPr>
          <w:rFonts w:asciiTheme="minorHAnsi" w:hAnsiTheme="minorHAnsi"/>
          <w:bCs/>
          <w:sz w:val="20"/>
          <w:szCs w:val="20"/>
        </w:rPr>
        <w:t xml:space="preserve"> poslední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 xml:space="preserve"> den</w:t>
      </w:r>
      <w:r w:rsidRPr="00FD5723">
        <w:rPr>
          <w:rFonts w:asciiTheme="minorHAnsi" w:hAnsiTheme="minorHAnsi"/>
          <w:bCs/>
          <w:sz w:val="20"/>
          <w:szCs w:val="20"/>
        </w:rPr>
        <w:t xml:space="preserve"> kalendářního měsíce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>, ve</w:t>
      </w:r>
      <w:r w:rsidRPr="00FD5723">
        <w:rPr>
          <w:rFonts w:asciiTheme="minorHAnsi" w:hAnsiTheme="minorHAnsi"/>
          <w:bCs/>
          <w:sz w:val="20"/>
          <w:szCs w:val="20"/>
        </w:rPr>
        <w:t xml:space="preserve"> kterém byly Služby poskytovány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>,</w:t>
      </w:r>
      <w:r w:rsidRPr="00FD5723">
        <w:rPr>
          <w:rFonts w:asciiTheme="minorHAnsi" w:hAnsiTheme="minorHAnsi"/>
          <w:bCs/>
          <w:sz w:val="20"/>
          <w:szCs w:val="20"/>
        </w:rPr>
        <w:t xml:space="preserve"> případně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 xml:space="preserve"> den</w:t>
      </w:r>
      <w:r w:rsidRPr="00FD5723">
        <w:rPr>
          <w:rFonts w:asciiTheme="minorHAnsi" w:hAnsiTheme="minorHAnsi"/>
          <w:bCs/>
          <w:sz w:val="20"/>
          <w:szCs w:val="20"/>
        </w:rPr>
        <w:t xml:space="preserve"> ukončení</w:t>
      </w:r>
      <w:r w:rsidRPr="00FD5723">
        <w:rPr>
          <w:rFonts w:asciiTheme="minorHAnsi" w:hAnsiTheme="minorHAnsi"/>
          <w:bCs/>
          <w:sz w:val="20"/>
          <w:szCs w:val="20"/>
          <w:lang w:val="en-US"/>
        </w:rPr>
        <w:t xml:space="preserve"> této Smlouvy.</w:t>
      </w:r>
    </w:p>
    <w:p w14:paraId="5C869153" w14:textId="77777777" w:rsidR="00B75B5B" w:rsidRDefault="00B75B5B" w:rsidP="00093978">
      <w:pPr>
        <w:pStyle w:val="p1"/>
        <w:rPr>
          <w:rFonts w:asciiTheme="minorHAnsi" w:hAnsiTheme="minorHAnsi"/>
          <w:sz w:val="20"/>
          <w:szCs w:val="20"/>
        </w:rPr>
      </w:pPr>
    </w:p>
    <w:p w14:paraId="3181F857" w14:textId="77777777" w:rsidR="00B75B5B" w:rsidRPr="00093978" w:rsidRDefault="00B75B5B" w:rsidP="00B75B5B">
      <w:pPr>
        <w:pStyle w:val="p1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B75B5B">
        <w:rPr>
          <w:rFonts w:asciiTheme="minorHAnsi" w:hAnsiTheme="minorHAnsi"/>
          <w:sz w:val="20"/>
          <w:szCs w:val="20"/>
          <w:lang w:val="en-US"/>
        </w:rPr>
        <w:t>Partner nebude povinen hradit žádné dodatečné náklady za servisní zásahy nebo opravy Dobíjecích stanic, vyjma případů, kdy výslovně objedná rozšíření nebo úpravu nad rámec původního technického řešení. V takovém případě se cena určí dle zvláštní dohody smluvních stran.</w:t>
      </w:r>
    </w:p>
    <w:p w14:paraId="6220FD9E" w14:textId="77777777" w:rsidR="0025588D" w:rsidRDefault="0025588D" w:rsidP="004A7D85">
      <w:pPr>
        <w:pStyle w:val="p1"/>
        <w:rPr>
          <w:rFonts w:asciiTheme="minorHAnsi" w:hAnsiTheme="minorHAnsi"/>
          <w:sz w:val="20"/>
          <w:szCs w:val="20"/>
        </w:rPr>
      </w:pPr>
    </w:p>
    <w:p w14:paraId="26AE7256" w14:textId="77777777" w:rsidR="00093978" w:rsidRDefault="00093978" w:rsidP="004A7D85">
      <w:pPr>
        <w:pStyle w:val="p1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093978">
        <w:rPr>
          <w:rFonts w:asciiTheme="minorHAnsi" w:hAnsiTheme="minorHAnsi"/>
          <w:sz w:val="20"/>
          <w:szCs w:val="20"/>
        </w:rPr>
        <w:t>Odměny, jakož i jiná peněžitá plnění dle této Smlouvy, se hradí formou bankovního převodu</w:t>
      </w:r>
      <w:r w:rsidR="0025588D">
        <w:rPr>
          <w:rFonts w:asciiTheme="minorHAnsi" w:hAnsiTheme="minorHAnsi"/>
          <w:sz w:val="20"/>
          <w:szCs w:val="20"/>
        </w:rPr>
        <w:t xml:space="preserve"> </w:t>
      </w:r>
      <w:r w:rsidRPr="0025588D">
        <w:rPr>
          <w:rFonts w:asciiTheme="minorHAnsi" w:hAnsiTheme="minorHAnsi"/>
          <w:sz w:val="20"/>
          <w:szCs w:val="20"/>
        </w:rPr>
        <w:t>ve prospěch bankovního účtu Smluvní strany, které je platba určena, uvedeného v úvodní části</w:t>
      </w:r>
      <w:r w:rsidR="0025588D">
        <w:rPr>
          <w:rFonts w:asciiTheme="minorHAnsi" w:hAnsiTheme="minorHAnsi"/>
          <w:sz w:val="20"/>
          <w:szCs w:val="20"/>
        </w:rPr>
        <w:t xml:space="preserve"> </w:t>
      </w:r>
      <w:r w:rsidRPr="0025588D">
        <w:rPr>
          <w:rFonts w:asciiTheme="minorHAnsi" w:hAnsiTheme="minorHAnsi"/>
          <w:sz w:val="20"/>
          <w:szCs w:val="20"/>
        </w:rPr>
        <w:t>Smlouvy.</w:t>
      </w:r>
    </w:p>
    <w:p w14:paraId="0D652237" w14:textId="77777777" w:rsidR="004A7D85" w:rsidRDefault="004A7D85" w:rsidP="004A7D85">
      <w:pPr>
        <w:pStyle w:val="p1"/>
        <w:ind w:left="720"/>
        <w:rPr>
          <w:rFonts w:asciiTheme="minorHAnsi" w:hAnsiTheme="minorHAnsi"/>
          <w:sz w:val="20"/>
          <w:szCs w:val="20"/>
        </w:rPr>
      </w:pPr>
    </w:p>
    <w:p w14:paraId="7BDE4AB4" w14:textId="77777777" w:rsidR="0025588D" w:rsidRDefault="0025588D" w:rsidP="004A7D85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Smluvní strany sjednávají splatnost faktury 30 dnů od jejího doručení.</w:t>
      </w:r>
    </w:p>
    <w:p w14:paraId="19E4DA79" w14:textId="77777777" w:rsidR="004A7D85" w:rsidRPr="004A7D85" w:rsidRDefault="004A7D85" w:rsidP="004A7D85">
      <w:pPr>
        <w:spacing w:after="0" w:line="240" w:lineRule="auto"/>
        <w:rPr>
          <w:sz w:val="20"/>
          <w:szCs w:val="20"/>
        </w:rPr>
      </w:pPr>
    </w:p>
    <w:p w14:paraId="7B9E09D4" w14:textId="77777777" w:rsidR="0025588D" w:rsidRDefault="0025588D" w:rsidP="004A7D85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093978">
        <w:rPr>
          <w:sz w:val="20"/>
          <w:szCs w:val="20"/>
        </w:rPr>
        <w:t>Faktury musí</w:t>
      </w:r>
      <w:r>
        <w:rPr>
          <w:sz w:val="20"/>
          <w:szCs w:val="20"/>
        </w:rPr>
        <w:t xml:space="preserve"> </w:t>
      </w:r>
      <w:r w:rsidRPr="00093978">
        <w:rPr>
          <w:sz w:val="20"/>
          <w:szCs w:val="20"/>
        </w:rPr>
        <w:t>splňovat náležitosti obchodních listin dle § 435 občanského zákoníku a náležitosti daňového dokladu</w:t>
      </w:r>
      <w:r>
        <w:rPr>
          <w:sz w:val="20"/>
          <w:szCs w:val="20"/>
        </w:rPr>
        <w:t xml:space="preserve"> </w:t>
      </w:r>
      <w:r w:rsidRPr="00093978">
        <w:rPr>
          <w:sz w:val="20"/>
          <w:szCs w:val="20"/>
        </w:rPr>
        <w:t>podle zákona č. 235/2004 Sb., o dani z přidané hodnoty („zákon o DPH“)</w:t>
      </w:r>
      <w:r>
        <w:rPr>
          <w:sz w:val="20"/>
          <w:szCs w:val="20"/>
        </w:rPr>
        <w:t>. V případě, že faktura nebude mít odpovídající náležitosti, je partner oprávněn zaslat ji zpět CPO k doplnění.</w:t>
      </w:r>
    </w:p>
    <w:p w14:paraId="78EBFADB" w14:textId="77777777" w:rsidR="004A7D85" w:rsidRPr="004A7D85" w:rsidRDefault="004A7D85" w:rsidP="004A7D85">
      <w:pPr>
        <w:spacing w:after="0" w:line="240" w:lineRule="auto"/>
        <w:rPr>
          <w:sz w:val="20"/>
          <w:szCs w:val="20"/>
        </w:rPr>
      </w:pPr>
    </w:p>
    <w:p w14:paraId="10039288" w14:textId="77777777" w:rsidR="00093978" w:rsidRDefault="00093978" w:rsidP="004A7D85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25588D">
        <w:rPr>
          <w:sz w:val="20"/>
          <w:szCs w:val="20"/>
        </w:rPr>
        <w:t xml:space="preserve">Pro případ prodlení s úhradou peněžitého plnění dle řádně vystaveného daňového dokladu </w:t>
      </w:r>
      <w:r w:rsidR="0025588D">
        <w:rPr>
          <w:sz w:val="20"/>
          <w:szCs w:val="20"/>
        </w:rPr>
        <w:t>–</w:t>
      </w:r>
      <w:r w:rsidRPr="0025588D">
        <w:rPr>
          <w:sz w:val="20"/>
          <w:szCs w:val="20"/>
        </w:rPr>
        <w:t xml:space="preserve"> faktury</w:t>
      </w:r>
      <w:r w:rsidR="0025588D">
        <w:rPr>
          <w:sz w:val="20"/>
          <w:szCs w:val="20"/>
        </w:rPr>
        <w:t xml:space="preserve"> </w:t>
      </w:r>
      <w:r w:rsidRPr="0025588D">
        <w:rPr>
          <w:sz w:val="20"/>
          <w:szCs w:val="20"/>
        </w:rPr>
        <w:t>delší než 30 dní sjednávají Smluvní str</w:t>
      </w:r>
      <w:r w:rsidR="008A322F">
        <w:rPr>
          <w:sz w:val="20"/>
          <w:szCs w:val="20"/>
        </w:rPr>
        <w:t>any úrok z prodlení ve výši 0,03</w:t>
      </w:r>
      <w:r w:rsidRPr="0025588D">
        <w:rPr>
          <w:sz w:val="20"/>
          <w:szCs w:val="20"/>
        </w:rPr>
        <w:t>% z dlužné částky za každý den</w:t>
      </w:r>
      <w:r w:rsidR="0025588D">
        <w:rPr>
          <w:sz w:val="20"/>
          <w:szCs w:val="20"/>
        </w:rPr>
        <w:t xml:space="preserve"> </w:t>
      </w:r>
      <w:r w:rsidRPr="0025588D">
        <w:rPr>
          <w:sz w:val="20"/>
          <w:szCs w:val="20"/>
        </w:rPr>
        <w:t>prodlení.</w:t>
      </w:r>
    </w:p>
    <w:p w14:paraId="74191F54" w14:textId="77777777" w:rsidR="004A7D85" w:rsidRPr="004A7D85" w:rsidRDefault="004A7D85" w:rsidP="004A7D85">
      <w:pPr>
        <w:spacing w:after="0" w:line="240" w:lineRule="auto"/>
        <w:rPr>
          <w:sz w:val="20"/>
          <w:szCs w:val="20"/>
        </w:rPr>
      </w:pPr>
    </w:p>
    <w:p w14:paraId="02D3D500" w14:textId="77777777" w:rsidR="00093978" w:rsidRDefault="008A322F" w:rsidP="004A7D85">
      <w:pPr>
        <w:pStyle w:val="p1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8A322F">
        <w:rPr>
          <w:rFonts w:asciiTheme="minorHAnsi" w:hAnsiTheme="minorHAnsi"/>
          <w:sz w:val="20"/>
          <w:szCs w:val="20"/>
          <w:lang w:val="en-US"/>
        </w:rPr>
        <w:t>V případě, že ke dni zdanitelného plnění bude některá Smluvní strana – plátce DPH uvedena v rejstříku plátců DPH jako nespolehlivý plátce dle § 109 zákona o DPH, stává se druhá Smluvní strana (příjemce plnění) ručitelem za nezaplacenou daň. Druhá Smluvní strana (příjemce plnění) pak může poukázat příslušnou platbu na účet bez DPH a DPH odvést způsobem dle § 109a zákona o DPH. S tímto postupem bude druhá Smluvní strana písemně seznámena. CPO se zavazuje neprodleně informovat Partnera o jakékoli změně svého statusu plátce DPH.</w:t>
      </w:r>
    </w:p>
    <w:p w14:paraId="139F21AB" w14:textId="77777777" w:rsidR="0025588D" w:rsidRDefault="0025588D" w:rsidP="0025588D">
      <w:pPr>
        <w:pStyle w:val="p1"/>
        <w:rPr>
          <w:rFonts w:asciiTheme="minorHAnsi" w:hAnsiTheme="minorHAnsi"/>
          <w:sz w:val="20"/>
          <w:szCs w:val="20"/>
        </w:rPr>
      </w:pPr>
    </w:p>
    <w:p w14:paraId="5ADB473B" w14:textId="77777777" w:rsidR="00B6764F" w:rsidRPr="00B6764F" w:rsidRDefault="00B6764F" w:rsidP="00B6764F">
      <w:pPr>
        <w:pStyle w:val="p1"/>
        <w:jc w:val="center"/>
        <w:rPr>
          <w:rFonts w:asciiTheme="minorHAnsi" w:hAnsiTheme="minorHAnsi"/>
          <w:sz w:val="20"/>
          <w:szCs w:val="20"/>
        </w:rPr>
      </w:pPr>
      <w:r w:rsidRPr="00B6764F">
        <w:rPr>
          <w:rFonts w:asciiTheme="minorHAnsi" w:hAnsiTheme="minorHAnsi"/>
          <w:b/>
          <w:bCs/>
          <w:sz w:val="20"/>
          <w:szCs w:val="20"/>
        </w:rPr>
        <w:t>VI</w:t>
      </w:r>
      <w:r>
        <w:rPr>
          <w:rFonts w:asciiTheme="minorHAnsi" w:hAnsiTheme="minorHAnsi"/>
          <w:b/>
          <w:bCs/>
          <w:sz w:val="20"/>
          <w:szCs w:val="20"/>
        </w:rPr>
        <w:t>I</w:t>
      </w:r>
      <w:r w:rsidRPr="00B6764F">
        <w:rPr>
          <w:rFonts w:asciiTheme="minorHAnsi" w:hAnsiTheme="minorHAnsi"/>
          <w:b/>
          <w:bCs/>
          <w:sz w:val="20"/>
          <w:szCs w:val="20"/>
        </w:rPr>
        <w:t>I.</w:t>
      </w:r>
    </w:p>
    <w:p w14:paraId="2948966D" w14:textId="77777777" w:rsidR="00B6764F" w:rsidRPr="00B6764F" w:rsidRDefault="00B6764F" w:rsidP="00B6764F">
      <w:pPr>
        <w:pStyle w:val="p1"/>
        <w:jc w:val="center"/>
        <w:rPr>
          <w:rFonts w:asciiTheme="minorHAnsi" w:hAnsiTheme="minorHAnsi"/>
          <w:sz w:val="20"/>
          <w:szCs w:val="20"/>
        </w:rPr>
      </w:pPr>
      <w:r w:rsidRPr="00B6764F">
        <w:rPr>
          <w:rFonts w:asciiTheme="minorHAnsi" w:hAnsiTheme="minorHAnsi"/>
          <w:b/>
          <w:bCs/>
          <w:sz w:val="20"/>
          <w:szCs w:val="20"/>
        </w:rPr>
        <w:t>Ujednání o smluvní pokutě</w:t>
      </w:r>
    </w:p>
    <w:p w14:paraId="60BF8DF7" w14:textId="77777777" w:rsidR="00B6764F" w:rsidRDefault="00B6764F" w:rsidP="00B6764F">
      <w:pPr>
        <w:pStyle w:val="p1"/>
        <w:numPr>
          <w:ilvl w:val="0"/>
          <w:numId w:val="9"/>
        </w:numPr>
        <w:rPr>
          <w:rFonts w:asciiTheme="minorHAnsi" w:hAnsiTheme="minorHAnsi"/>
          <w:sz w:val="20"/>
          <w:szCs w:val="20"/>
        </w:rPr>
      </w:pPr>
      <w:r w:rsidRPr="00B6764F">
        <w:rPr>
          <w:rFonts w:asciiTheme="minorHAnsi" w:hAnsiTheme="minorHAnsi"/>
          <w:sz w:val="20"/>
          <w:szCs w:val="20"/>
        </w:rPr>
        <w:t>Smluvní strany sjednávají smluvní pokutu:</w:t>
      </w:r>
    </w:p>
    <w:p w14:paraId="2FB629AD" w14:textId="77777777" w:rsidR="00B6764F" w:rsidRPr="00B6764F" w:rsidRDefault="00B6764F" w:rsidP="00B6764F">
      <w:pPr>
        <w:pStyle w:val="p1"/>
        <w:ind w:left="720"/>
        <w:rPr>
          <w:rFonts w:asciiTheme="minorHAnsi" w:hAnsiTheme="minorHAnsi"/>
          <w:sz w:val="20"/>
          <w:szCs w:val="20"/>
        </w:rPr>
      </w:pPr>
    </w:p>
    <w:p w14:paraId="7A69AFBB" w14:textId="77777777" w:rsidR="00B6764F" w:rsidRPr="00660749" w:rsidRDefault="00660749" w:rsidP="00660749">
      <w:pPr>
        <w:pStyle w:val="p1"/>
        <w:numPr>
          <w:ilvl w:val="1"/>
          <w:numId w:val="9"/>
        </w:numPr>
        <w:rPr>
          <w:rFonts w:asciiTheme="minorHAnsi" w:hAnsiTheme="minorHAnsi"/>
          <w:sz w:val="20"/>
          <w:szCs w:val="20"/>
        </w:rPr>
      </w:pPr>
      <w:r w:rsidRPr="00660749">
        <w:rPr>
          <w:rFonts w:asciiTheme="minorHAnsi" w:hAnsiTheme="minorHAnsi"/>
          <w:bCs/>
          <w:sz w:val="20"/>
          <w:szCs w:val="20"/>
          <w:lang w:val="en-US"/>
        </w:rPr>
        <w:t>Pro CPO:</w:t>
      </w:r>
      <w:r w:rsidRPr="00660749">
        <w:rPr>
          <w:rFonts w:asciiTheme="minorHAnsi" w:hAnsiTheme="minorHAnsi"/>
          <w:sz w:val="20"/>
          <w:szCs w:val="20"/>
          <w:lang w:val="en-US"/>
        </w:rPr>
        <w:br/>
        <w:t xml:space="preserve">a) ve výši </w:t>
      </w:r>
      <w:r w:rsidRPr="00660749">
        <w:rPr>
          <w:rFonts w:asciiTheme="minorHAnsi" w:hAnsiTheme="minorHAnsi"/>
          <w:bCs/>
          <w:sz w:val="20"/>
          <w:szCs w:val="20"/>
          <w:lang w:val="en-US"/>
        </w:rPr>
        <w:t>500 Kč za každý započatý den prodlení</w:t>
      </w:r>
      <w:r w:rsidRPr="00660749">
        <w:rPr>
          <w:rFonts w:asciiTheme="minorHAnsi" w:hAnsiTheme="minorHAnsi"/>
          <w:sz w:val="20"/>
          <w:szCs w:val="20"/>
          <w:lang w:val="en-US"/>
        </w:rPr>
        <w:t xml:space="preserve"> s předáním a zprovozněním Dobíjecí stanice dle sjednaného termínu,</w:t>
      </w:r>
      <w:r w:rsidRPr="00660749">
        <w:rPr>
          <w:rFonts w:asciiTheme="minorHAnsi" w:hAnsiTheme="minorHAnsi"/>
          <w:sz w:val="20"/>
          <w:szCs w:val="20"/>
          <w:lang w:val="en-US"/>
        </w:rPr>
        <w:br/>
        <w:t xml:space="preserve">b) ve výši </w:t>
      </w:r>
      <w:r w:rsidRPr="00660749">
        <w:rPr>
          <w:rFonts w:asciiTheme="minorHAnsi" w:hAnsiTheme="minorHAnsi"/>
          <w:bCs/>
          <w:sz w:val="20"/>
          <w:szCs w:val="20"/>
          <w:lang w:val="en-US"/>
        </w:rPr>
        <w:t>300 Kč za každý započatý den</w:t>
      </w:r>
      <w:r w:rsidRPr="00660749">
        <w:rPr>
          <w:rFonts w:asciiTheme="minorHAnsi" w:hAnsiTheme="minorHAnsi"/>
          <w:sz w:val="20"/>
          <w:szCs w:val="20"/>
          <w:lang w:val="en-US"/>
        </w:rPr>
        <w:t>, kdy nebude funkční Dobíjecí stanice z důvodu neodstranění závady v dohodnuté lhůtě,</w:t>
      </w:r>
      <w:r w:rsidRPr="00660749">
        <w:rPr>
          <w:rFonts w:asciiTheme="minorHAnsi" w:hAnsiTheme="minorHAnsi"/>
          <w:sz w:val="20"/>
          <w:szCs w:val="20"/>
          <w:lang w:val="en-US"/>
        </w:rPr>
        <w:br/>
        <w:t xml:space="preserve">c) ve výši </w:t>
      </w:r>
      <w:r w:rsidRPr="00660749">
        <w:rPr>
          <w:rFonts w:asciiTheme="minorHAnsi" w:hAnsiTheme="minorHAnsi"/>
          <w:bCs/>
          <w:sz w:val="20"/>
          <w:szCs w:val="20"/>
          <w:lang w:val="en-US"/>
        </w:rPr>
        <w:t>200 Kč za každý jednotlivý případ</w:t>
      </w:r>
      <w:r w:rsidRPr="00660749">
        <w:rPr>
          <w:rFonts w:asciiTheme="minorHAnsi" w:hAnsiTheme="minorHAnsi"/>
          <w:sz w:val="20"/>
          <w:szCs w:val="20"/>
          <w:lang w:val="en-US"/>
        </w:rPr>
        <w:t xml:space="preserve"> porušení povinností dle čl. III. odst. 1 této Smlouvy,</w:t>
      </w:r>
      <w:r w:rsidRPr="00660749">
        <w:rPr>
          <w:rFonts w:asciiTheme="minorHAnsi" w:hAnsiTheme="minorHAnsi"/>
          <w:sz w:val="20"/>
          <w:szCs w:val="20"/>
          <w:lang w:val="en-US"/>
        </w:rPr>
        <w:br/>
        <w:t xml:space="preserve">d) ve výši </w:t>
      </w:r>
      <w:r w:rsidRPr="00660749">
        <w:rPr>
          <w:rFonts w:asciiTheme="minorHAnsi" w:hAnsiTheme="minorHAnsi"/>
          <w:bCs/>
          <w:sz w:val="20"/>
          <w:szCs w:val="20"/>
          <w:lang w:val="en-US"/>
        </w:rPr>
        <w:t>200 Kč za každý jednotlivý případ</w:t>
      </w:r>
      <w:r w:rsidRPr="00660749">
        <w:rPr>
          <w:rFonts w:asciiTheme="minorHAnsi" w:hAnsiTheme="minorHAnsi"/>
          <w:sz w:val="20"/>
          <w:szCs w:val="20"/>
          <w:lang w:val="en-US"/>
        </w:rPr>
        <w:t xml:space="preserve"> porušení povinností dle čl. IV. odst. 1 této Smlouvy.</w:t>
      </w:r>
    </w:p>
    <w:p w14:paraId="438789A0" w14:textId="77777777" w:rsidR="00660749" w:rsidRPr="00660749" w:rsidRDefault="00660749" w:rsidP="00660749">
      <w:pPr>
        <w:pStyle w:val="p1"/>
        <w:numPr>
          <w:ilvl w:val="1"/>
          <w:numId w:val="9"/>
        </w:numPr>
        <w:rPr>
          <w:rFonts w:asciiTheme="minorHAnsi" w:hAnsiTheme="minorHAnsi"/>
          <w:sz w:val="20"/>
          <w:szCs w:val="20"/>
        </w:rPr>
      </w:pPr>
      <w:r w:rsidRPr="00660749">
        <w:rPr>
          <w:rFonts w:asciiTheme="minorHAnsi" w:hAnsiTheme="minorHAnsi"/>
          <w:sz w:val="20"/>
          <w:szCs w:val="20"/>
        </w:rPr>
        <w:t>Pro Partnera:</w:t>
      </w:r>
    </w:p>
    <w:p w14:paraId="41B7A028" w14:textId="77777777" w:rsidR="00660749" w:rsidRDefault="00660749" w:rsidP="00660749">
      <w:pPr>
        <w:pStyle w:val="p1"/>
        <w:ind w:left="720"/>
        <w:rPr>
          <w:rFonts w:asciiTheme="minorHAnsi" w:hAnsiTheme="minorHAnsi"/>
          <w:sz w:val="20"/>
          <w:szCs w:val="20"/>
          <w:lang w:val="en-US"/>
        </w:rPr>
      </w:pPr>
      <w:r w:rsidRPr="00660749">
        <w:rPr>
          <w:rFonts w:asciiTheme="minorHAnsi" w:hAnsiTheme="minorHAnsi"/>
          <w:sz w:val="20"/>
          <w:szCs w:val="20"/>
          <w:lang w:val="en-US"/>
        </w:rPr>
        <w:t xml:space="preserve">a) ve výši </w:t>
      </w:r>
      <w:r w:rsidRPr="00660749">
        <w:rPr>
          <w:rFonts w:asciiTheme="minorHAnsi" w:hAnsiTheme="minorHAnsi"/>
          <w:bCs/>
          <w:sz w:val="20"/>
          <w:szCs w:val="20"/>
          <w:lang w:val="en-US"/>
        </w:rPr>
        <w:t>300 Kč za každý jednotlivý případ</w:t>
      </w:r>
      <w:r w:rsidRPr="00660749">
        <w:rPr>
          <w:rFonts w:asciiTheme="minorHAnsi" w:hAnsiTheme="minorHAnsi"/>
          <w:sz w:val="20"/>
          <w:szCs w:val="20"/>
          <w:lang w:val="en-US"/>
        </w:rPr>
        <w:t>, kdy Partner neposkytne součinnost výslovně sjednanou v této Smlouvě a tím znemožní nebo podstatně ztíží plnění povinností CPO,</w:t>
      </w:r>
      <w:r w:rsidRPr="00660749">
        <w:rPr>
          <w:rFonts w:asciiTheme="minorHAnsi" w:hAnsiTheme="minorHAnsi"/>
          <w:sz w:val="20"/>
          <w:szCs w:val="20"/>
          <w:lang w:val="en-US"/>
        </w:rPr>
        <w:br/>
        <w:t xml:space="preserve">b) ve výši </w:t>
      </w:r>
      <w:r w:rsidRPr="00660749">
        <w:rPr>
          <w:rFonts w:asciiTheme="minorHAnsi" w:hAnsiTheme="minorHAnsi"/>
          <w:bCs/>
          <w:sz w:val="20"/>
          <w:szCs w:val="20"/>
          <w:lang w:val="en-US"/>
        </w:rPr>
        <w:t>500 Kč za každý jednotlivý případ</w:t>
      </w:r>
      <w:r w:rsidRPr="00660749">
        <w:rPr>
          <w:rFonts w:asciiTheme="minorHAnsi" w:hAnsiTheme="minorHAnsi"/>
          <w:sz w:val="20"/>
          <w:szCs w:val="20"/>
          <w:lang w:val="en-US"/>
        </w:rPr>
        <w:t xml:space="preserve"> neoprávněného zásahu Partnera do technického řešení Dobíjecí stanice bez souhlasu CPO.</w:t>
      </w:r>
    </w:p>
    <w:p w14:paraId="3C8800FD" w14:textId="77777777" w:rsidR="00506A9E" w:rsidRPr="00660749" w:rsidRDefault="00506A9E" w:rsidP="00660749">
      <w:pPr>
        <w:pStyle w:val="p1"/>
        <w:ind w:left="720"/>
        <w:rPr>
          <w:rFonts w:asciiTheme="minorHAnsi" w:hAnsiTheme="minorHAnsi"/>
          <w:sz w:val="20"/>
          <w:szCs w:val="20"/>
        </w:rPr>
      </w:pPr>
    </w:p>
    <w:p w14:paraId="489AB750" w14:textId="77777777" w:rsidR="00B6764F" w:rsidRPr="00B6764F" w:rsidRDefault="00506A9E" w:rsidP="00B6764F">
      <w:pPr>
        <w:pStyle w:val="p1"/>
        <w:rPr>
          <w:rFonts w:asciiTheme="minorHAnsi" w:hAnsiTheme="minorHAnsi"/>
          <w:sz w:val="20"/>
          <w:szCs w:val="20"/>
        </w:rPr>
      </w:pPr>
      <w:r w:rsidRPr="00660749">
        <w:rPr>
          <w:rFonts w:asciiTheme="minorHAnsi" w:hAnsiTheme="minorHAnsi"/>
          <w:sz w:val="20"/>
          <w:szCs w:val="20"/>
        </w:rPr>
        <w:t>Sjednáním či úhradou smluvní pokuty není dotčeno právo na náhradu případné škody vzniklé</w:t>
      </w:r>
      <w:r w:rsidRPr="00B6764F">
        <w:rPr>
          <w:rFonts w:asciiTheme="minorHAnsi" w:hAnsiTheme="minorHAnsi"/>
          <w:sz w:val="20"/>
          <w:szCs w:val="20"/>
        </w:rPr>
        <w:t xml:space="preserve"> </w:t>
      </w:r>
      <w:r w:rsidR="00B6764F" w:rsidRPr="00B6764F">
        <w:rPr>
          <w:rFonts w:asciiTheme="minorHAnsi" w:hAnsiTheme="minorHAnsi"/>
          <w:sz w:val="20"/>
          <w:szCs w:val="20"/>
        </w:rPr>
        <w:t>v důsledku porušení téhož závazku v plné výši. Splatnost smluvní pokuty činí 7 dní ode dne doručení</w:t>
      </w:r>
    </w:p>
    <w:p w14:paraId="727743E3" w14:textId="77777777" w:rsidR="00B6764F" w:rsidRDefault="00B6764F" w:rsidP="00B6764F">
      <w:pPr>
        <w:pStyle w:val="p1"/>
      </w:pPr>
      <w:r w:rsidRPr="00B6764F">
        <w:rPr>
          <w:rFonts w:asciiTheme="minorHAnsi" w:hAnsiTheme="minorHAnsi"/>
          <w:sz w:val="20"/>
          <w:szCs w:val="20"/>
        </w:rPr>
        <w:t>výzvy k úhradě smluvní pokuty.</w:t>
      </w:r>
    </w:p>
    <w:p w14:paraId="647454C6" w14:textId="77777777" w:rsidR="00093978" w:rsidRDefault="00093978" w:rsidP="00810A9F">
      <w:pPr>
        <w:rPr>
          <w:b/>
          <w:bCs/>
          <w:sz w:val="20"/>
          <w:szCs w:val="20"/>
        </w:rPr>
      </w:pPr>
    </w:p>
    <w:p w14:paraId="5DE50CC4" w14:textId="77777777" w:rsidR="00B6764F" w:rsidRPr="00B6764F" w:rsidRDefault="00B6764F" w:rsidP="00B6764F">
      <w:pPr>
        <w:pStyle w:val="p1"/>
        <w:jc w:val="center"/>
        <w:rPr>
          <w:rFonts w:asciiTheme="minorHAnsi" w:hAnsiTheme="minorHAnsi"/>
          <w:sz w:val="20"/>
          <w:szCs w:val="20"/>
        </w:rPr>
      </w:pPr>
      <w:r w:rsidRPr="00B6764F">
        <w:rPr>
          <w:rFonts w:asciiTheme="minorHAnsi" w:hAnsiTheme="minorHAnsi"/>
          <w:b/>
          <w:bCs/>
          <w:sz w:val="20"/>
          <w:szCs w:val="20"/>
        </w:rPr>
        <w:lastRenderedPageBreak/>
        <w:t>I</w:t>
      </w:r>
      <w:r>
        <w:rPr>
          <w:rFonts w:asciiTheme="minorHAnsi" w:hAnsiTheme="minorHAnsi"/>
          <w:b/>
          <w:bCs/>
          <w:sz w:val="20"/>
          <w:szCs w:val="20"/>
        </w:rPr>
        <w:t>X</w:t>
      </w:r>
      <w:r w:rsidRPr="00B6764F">
        <w:rPr>
          <w:rFonts w:asciiTheme="minorHAnsi" w:hAnsiTheme="minorHAnsi"/>
          <w:b/>
          <w:bCs/>
          <w:sz w:val="20"/>
          <w:szCs w:val="20"/>
        </w:rPr>
        <w:t>.</w:t>
      </w:r>
    </w:p>
    <w:p w14:paraId="37279711" w14:textId="77777777" w:rsidR="00B6764F" w:rsidRDefault="00B6764F" w:rsidP="00B6764F">
      <w:pPr>
        <w:pStyle w:val="p1"/>
        <w:jc w:val="center"/>
        <w:rPr>
          <w:rFonts w:asciiTheme="minorHAnsi" w:hAnsiTheme="minorHAnsi"/>
          <w:b/>
          <w:bCs/>
          <w:sz w:val="20"/>
          <w:szCs w:val="20"/>
        </w:rPr>
      </w:pPr>
      <w:r w:rsidRPr="00B6764F">
        <w:rPr>
          <w:rFonts w:asciiTheme="minorHAnsi" w:hAnsiTheme="minorHAnsi"/>
          <w:b/>
          <w:bCs/>
          <w:sz w:val="20"/>
          <w:szCs w:val="20"/>
        </w:rPr>
        <w:t>Ochrana informací</w:t>
      </w:r>
    </w:p>
    <w:p w14:paraId="04DB352E" w14:textId="77777777" w:rsidR="00B6764F" w:rsidRPr="00B6764F" w:rsidRDefault="00B6764F" w:rsidP="00B6764F">
      <w:pPr>
        <w:pStyle w:val="p1"/>
        <w:jc w:val="center"/>
        <w:rPr>
          <w:rFonts w:asciiTheme="minorHAnsi" w:hAnsiTheme="minorHAnsi"/>
          <w:sz w:val="20"/>
          <w:szCs w:val="20"/>
        </w:rPr>
      </w:pPr>
    </w:p>
    <w:p w14:paraId="6893DC8E" w14:textId="77777777" w:rsidR="00506A9E" w:rsidRPr="00506A9E" w:rsidRDefault="00506A9E" w:rsidP="00506A9E">
      <w:pPr>
        <w:pStyle w:val="Odstavecseseznamem"/>
        <w:numPr>
          <w:ilvl w:val="0"/>
          <w:numId w:val="19"/>
        </w:numPr>
        <w:rPr>
          <w:rFonts w:eastAsia="Times New Roman" w:cs="Times New Roman"/>
          <w:color w:val="000000"/>
          <w:sz w:val="20"/>
          <w:szCs w:val="20"/>
          <w:lang w:eastAsia="cs-CZ"/>
        </w:rPr>
      </w:pPr>
      <w:r w:rsidRPr="00506A9E">
        <w:rPr>
          <w:rFonts w:eastAsia="Times New Roman" w:cs="Times New Roman"/>
          <w:color w:val="000000"/>
          <w:sz w:val="20"/>
          <w:szCs w:val="20"/>
          <w:lang w:eastAsia="cs-CZ"/>
        </w:rPr>
        <w:t>Smluvní strany se dohodly, že tato Smlouva včetně v</w:t>
      </w:r>
      <w:r>
        <w:rPr>
          <w:rFonts w:eastAsia="Times New Roman" w:cs="Times New Roman"/>
          <w:color w:val="000000"/>
          <w:sz w:val="20"/>
          <w:szCs w:val="20"/>
          <w:lang w:eastAsia="cs-CZ"/>
        </w:rPr>
        <w:t xml:space="preserve">šech jejích příloh a údajů v ní </w:t>
      </w:r>
      <w:r w:rsidRPr="00506A9E">
        <w:rPr>
          <w:rFonts w:eastAsia="Times New Roman" w:cs="Times New Roman"/>
          <w:color w:val="000000"/>
          <w:sz w:val="20"/>
          <w:szCs w:val="20"/>
          <w:lang w:eastAsia="cs-CZ"/>
        </w:rPr>
        <w:t>obsažených není považována za důvěrnou informaci, neboť bude zveřejněna v registru smluv podle zákona č. 340/2015 Sb., o registru smluv.</w:t>
      </w:r>
    </w:p>
    <w:p w14:paraId="0B81324B" w14:textId="77777777" w:rsidR="00506A9E" w:rsidRPr="00506A9E" w:rsidRDefault="00506A9E" w:rsidP="00506A9E">
      <w:pPr>
        <w:pStyle w:val="Odstavecseseznamem"/>
        <w:numPr>
          <w:ilvl w:val="0"/>
          <w:numId w:val="19"/>
        </w:numPr>
        <w:rPr>
          <w:rFonts w:eastAsia="Times New Roman" w:cs="Times New Roman"/>
          <w:color w:val="000000"/>
          <w:sz w:val="20"/>
          <w:szCs w:val="20"/>
          <w:lang w:eastAsia="cs-CZ"/>
        </w:rPr>
      </w:pPr>
      <w:r w:rsidRPr="00506A9E">
        <w:rPr>
          <w:rFonts w:eastAsia="Times New Roman" w:cs="Times New Roman"/>
          <w:color w:val="000000"/>
          <w:sz w:val="20"/>
          <w:szCs w:val="20"/>
          <w:lang w:eastAsia="cs-CZ"/>
        </w:rPr>
        <w:t>Za důvěrné se považují pouze technické, obchodní nebo provozní informace, které si Smluvní strany vzájemně poskytnou v souvislosti s plněním této Sml</w:t>
      </w:r>
      <w:r>
        <w:rPr>
          <w:rFonts w:eastAsia="Times New Roman" w:cs="Times New Roman"/>
          <w:color w:val="000000"/>
          <w:sz w:val="20"/>
          <w:szCs w:val="20"/>
          <w:lang w:eastAsia="cs-CZ"/>
        </w:rPr>
        <w:t xml:space="preserve">ouvy a které nejsou obsaženy ve </w:t>
      </w:r>
      <w:r w:rsidRPr="00506A9E">
        <w:rPr>
          <w:rFonts w:eastAsia="Times New Roman" w:cs="Times New Roman"/>
          <w:color w:val="000000"/>
          <w:sz w:val="20"/>
          <w:szCs w:val="20"/>
          <w:lang w:eastAsia="cs-CZ"/>
        </w:rPr>
        <w:t>Smlouvě ani jejích přílohách určených k uveřejnění.</w:t>
      </w:r>
    </w:p>
    <w:p w14:paraId="767320A3" w14:textId="77777777" w:rsidR="00506A9E" w:rsidRPr="00506A9E" w:rsidRDefault="00506A9E" w:rsidP="00506A9E">
      <w:pPr>
        <w:pStyle w:val="Odstavecseseznamem"/>
        <w:numPr>
          <w:ilvl w:val="0"/>
          <w:numId w:val="19"/>
        </w:numPr>
        <w:rPr>
          <w:rFonts w:eastAsia="Times New Roman" w:cs="Times New Roman"/>
          <w:color w:val="000000"/>
          <w:sz w:val="20"/>
          <w:szCs w:val="20"/>
          <w:lang w:eastAsia="cs-CZ"/>
        </w:rPr>
      </w:pPr>
      <w:r w:rsidRPr="00506A9E">
        <w:rPr>
          <w:rFonts w:eastAsia="Times New Roman" w:cs="Times New Roman"/>
          <w:color w:val="000000"/>
          <w:sz w:val="20"/>
          <w:szCs w:val="20"/>
          <w:lang w:eastAsia="cs-CZ"/>
        </w:rPr>
        <w:t>Smluvní strany se zavazují neposkytnout tyto důvěrné informace třetím stranám, s výjimkou poskytnutí v nezbytném rozsahu svým zaměstnancům, právním, účetním nebo daňovým poradcům, auditorům a subdodavatelům, přičemž za porušení povinností těchto osob odpovídá ta Smluvní strana, která informace poskytla.</w:t>
      </w:r>
    </w:p>
    <w:p w14:paraId="39B812AA" w14:textId="77777777" w:rsidR="00506A9E" w:rsidRPr="00506A9E" w:rsidRDefault="00506A9E" w:rsidP="00506A9E">
      <w:pPr>
        <w:pStyle w:val="Odstavecseseznamem"/>
        <w:numPr>
          <w:ilvl w:val="0"/>
          <w:numId w:val="19"/>
        </w:numPr>
        <w:rPr>
          <w:rFonts w:eastAsia="Times New Roman" w:cs="Times New Roman"/>
          <w:color w:val="000000"/>
          <w:sz w:val="20"/>
          <w:szCs w:val="20"/>
          <w:lang w:eastAsia="cs-CZ"/>
        </w:rPr>
      </w:pPr>
      <w:r w:rsidRPr="00506A9E">
        <w:rPr>
          <w:rFonts w:eastAsia="Times New Roman" w:cs="Times New Roman"/>
          <w:color w:val="000000"/>
          <w:sz w:val="20"/>
          <w:szCs w:val="20"/>
          <w:lang w:eastAsia="cs-CZ"/>
        </w:rPr>
        <w:t>Povinnost mlčenlivosti se nevztahuje na případy, kdy je poskytnutí informací vyžadováno právními předpisy nebo příslušným orgánem veřejné moci, nebo pokud se jedná o informace, které jsou již veřejně dostupné.</w:t>
      </w:r>
    </w:p>
    <w:p w14:paraId="65B0CA90" w14:textId="77777777" w:rsidR="00B6764F" w:rsidRDefault="00B6764F">
      <w:pPr>
        <w:jc w:val="center"/>
        <w:rPr>
          <w:b/>
          <w:bCs/>
          <w:sz w:val="20"/>
          <w:szCs w:val="20"/>
        </w:rPr>
      </w:pPr>
    </w:p>
    <w:p w14:paraId="4A57E91A" w14:textId="004EFF9C" w:rsidR="00B6764F" w:rsidRPr="00B6764F" w:rsidRDefault="00B6764F" w:rsidP="00B6764F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0"/>
          <w:szCs w:val="20"/>
          <w:lang w:val="cs-CZ" w:eastAsia="cs-CZ"/>
        </w:rPr>
      </w:pPr>
      <w:r w:rsidRPr="00B6764F"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val="cs-CZ" w:eastAsia="cs-CZ"/>
        </w:rPr>
        <w:t>X.</w:t>
      </w:r>
    </w:p>
    <w:p w14:paraId="29966EC7" w14:textId="77777777" w:rsidR="00B6764F" w:rsidRDefault="00B6764F" w:rsidP="00B6764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val="cs-CZ" w:eastAsia="cs-CZ"/>
        </w:rPr>
      </w:pPr>
      <w:r w:rsidRPr="00B6764F"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val="cs-CZ" w:eastAsia="cs-CZ"/>
        </w:rPr>
        <w:t>Trvání smlouvy a předčasné ukončení</w:t>
      </w:r>
      <w:r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val="cs-CZ" w:eastAsia="cs-CZ"/>
        </w:rPr>
        <w:t xml:space="preserve"> </w:t>
      </w:r>
    </w:p>
    <w:p w14:paraId="0B248417" w14:textId="77777777" w:rsidR="00B6764F" w:rsidRPr="00B6764F" w:rsidRDefault="00B6764F" w:rsidP="00B6764F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0"/>
          <w:szCs w:val="20"/>
          <w:lang w:val="cs-CZ" w:eastAsia="cs-CZ"/>
        </w:rPr>
      </w:pPr>
    </w:p>
    <w:p w14:paraId="12EC17E3" w14:textId="77777777" w:rsidR="00B6764F" w:rsidRDefault="00B6764F" w:rsidP="004A7D85">
      <w:pPr>
        <w:pStyle w:val="Odstavecseseznamem"/>
        <w:numPr>
          <w:ilvl w:val="0"/>
          <w:numId w:val="11"/>
        </w:numPr>
        <w:rPr>
          <w:rFonts w:asciiTheme="majorHAnsi" w:eastAsia="Times New Roman" w:hAnsiTheme="majorHAnsi" w:cs="Times New Roman"/>
          <w:color w:val="000000"/>
          <w:sz w:val="20"/>
          <w:szCs w:val="20"/>
          <w:lang w:eastAsia="cs-CZ"/>
        </w:rPr>
      </w:pPr>
      <w:r w:rsidRPr="00B6764F">
        <w:rPr>
          <w:rFonts w:asciiTheme="majorHAnsi" w:eastAsia="Times New Roman" w:hAnsiTheme="majorHAnsi" w:cs="Times New Roman"/>
          <w:color w:val="000000"/>
          <w:sz w:val="20"/>
          <w:szCs w:val="20"/>
          <w:lang w:eastAsia="cs-CZ"/>
        </w:rPr>
        <w:t>Smlouva nabývá platnosti dnem podpisu oběma Smluvními stranami a účinnosti nabývá dnem</w:t>
      </w:r>
      <w:r>
        <w:rPr>
          <w:rFonts w:asciiTheme="majorHAnsi" w:eastAsia="Times New Roman" w:hAnsiTheme="majorHAnsi" w:cs="Times New Roman"/>
          <w:color w:val="000000"/>
          <w:sz w:val="20"/>
          <w:szCs w:val="20"/>
          <w:lang w:eastAsia="cs-CZ"/>
        </w:rPr>
        <w:t xml:space="preserve"> </w:t>
      </w:r>
      <w:r w:rsidRPr="00B6764F">
        <w:rPr>
          <w:rFonts w:asciiTheme="majorHAnsi" w:eastAsia="Times New Roman" w:hAnsiTheme="majorHAnsi" w:cs="Times New Roman"/>
          <w:color w:val="000000"/>
          <w:sz w:val="20"/>
          <w:szCs w:val="20"/>
          <w:lang w:eastAsia="cs-CZ"/>
        </w:rPr>
        <w:t>uveřejnění Smlouvy v registru smluv.</w:t>
      </w:r>
    </w:p>
    <w:p w14:paraId="065D156B" w14:textId="77777777" w:rsidR="004A7D85" w:rsidRPr="00B6764F" w:rsidRDefault="004A7D85" w:rsidP="004A7D85">
      <w:pPr>
        <w:pStyle w:val="Odstavecseseznamem"/>
        <w:rPr>
          <w:rFonts w:asciiTheme="majorHAnsi" w:eastAsia="Times New Roman" w:hAnsiTheme="majorHAnsi" w:cs="Times New Roman"/>
          <w:color w:val="000000"/>
          <w:sz w:val="20"/>
          <w:szCs w:val="20"/>
          <w:lang w:eastAsia="cs-CZ"/>
        </w:rPr>
      </w:pPr>
    </w:p>
    <w:p w14:paraId="3C0B54F5" w14:textId="77777777" w:rsidR="00B6764F" w:rsidRDefault="00B6764F" w:rsidP="004A7D85">
      <w:pPr>
        <w:pStyle w:val="Odstavecseseznamem"/>
        <w:numPr>
          <w:ilvl w:val="0"/>
          <w:numId w:val="11"/>
        </w:numPr>
        <w:rPr>
          <w:rFonts w:asciiTheme="majorHAnsi" w:eastAsia="Times New Roman" w:hAnsiTheme="majorHAnsi" w:cs="Times New Roman"/>
          <w:color w:val="000000"/>
          <w:sz w:val="20"/>
          <w:szCs w:val="20"/>
          <w:lang w:eastAsia="cs-CZ"/>
        </w:rPr>
      </w:pPr>
      <w:r w:rsidRPr="00B6764F">
        <w:rPr>
          <w:rFonts w:asciiTheme="majorHAnsi" w:eastAsia="Times New Roman" w:hAnsiTheme="majorHAnsi" w:cs="Times New Roman"/>
          <w:color w:val="000000"/>
          <w:sz w:val="20"/>
          <w:szCs w:val="20"/>
          <w:lang w:eastAsia="cs-CZ"/>
        </w:rPr>
        <w:t>Smlouva se uzavírá na dobu určitou v délce 5 let.</w:t>
      </w:r>
      <w:r w:rsidR="00174967">
        <w:rPr>
          <w:rFonts w:asciiTheme="majorHAnsi" w:eastAsia="Times New Roman" w:hAnsiTheme="majorHAnsi" w:cs="Times New Roman"/>
          <w:color w:val="000000"/>
          <w:sz w:val="20"/>
          <w:szCs w:val="20"/>
          <w:lang w:eastAsia="cs-CZ"/>
        </w:rPr>
        <w:t xml:space="preserve"> </w:t>
      </w:r>
      <w:r w:rsidR="00174967" w:rsidRPr="00174967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>Po uplynutí této doby může být prodloužena písemným dodatkem obou Smluvních stran.</w:t>
      </w:r>
    </w:p>
    <w:p w14:paraId="19C6FF7E" w14:textId="77777777" w:rsidR="004A7D85" w:rsidRPr="004A7D85" w:rsidRDefault="004A7D85" w:rsidP="004A7D8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  <w:lang w:eastAsia="cs-CZ"/>
        </w:rPr>
      </w:pPr>
    </w:p>
    <w:p w14:paraId="02443901" w14:textId="77777777" w:rsidR="00B6764F" w:rsidRDefault="00B6764F" w:rsidP="004A7D85">
      <w:pPr>
        <w:pStyle w:val="Odstavecseseznamem"/>
        <w:numPr>
          <w:ilvl w:val="0"/>
          <w:numId w:val="11"/>
        </w:numPr>
        <w:rPr>
          <w:rFonts w:asciiTheme="majorHAnsi" w:eastAsia="Times New Roman" w:hAnsiTheme="majorHAnsi" w:cs="Times New Roman"/>
          <w:color w:val="000000"/>
          <w:sz w:val="20"/>
          <w:szCs w:val="20"/>
          <w:lang w:eastAsia="cs-CZ"/>
        </w:rPr>
      </w:pPr>
      <w:r w:rsidRPr="00B6764F">
        <w:rPr>
          <w:rFonts w:asciiTheme="majorHAnsi" w:eastAsia="Times New Roman" w:hAnsiTheme="majorHAnsi" w:cs="Times New Roman"/>
          <w:color w:val="000000"/>
          <w:sz w:val="20"/>
          <w:szCs w:val="20"/>
          <w:lang w:eastAsia="cs-CZ"/>
        </w:rPr>
        <w:t>Smlouvu lze ukončit výpovědí s šestiměsíční výpovědní lhůtou. Počátek výpovědní lhůty je stanoven</w:t>
      </w:r>
      <w:r>
        <w:rPr>
          <w:rFonts w:asciiTheme="majorHAnsi" w:eastAsia="Times New Roman" w:hAnsiTheme="majorHAnsi" w:cs="Times New Roman"/>
          <w:color w:val="000000"/>
          <w:sz w:val="20"/>
          <w:szCs w:val="20"/>
          <w:lang w:eastAsia="cs-CZ"/>
        </w:rPr>
        <w:t xml:space="preserve"> </w:t>
      </w:r>
      <w:r w:rsidRPr="00B6764F">
        <w:rPr>
          <w:rFonts w:asciiTheme="majorHAnsi" w:eastAsia="Times New Roman" w:hAnsiTheme="majorHAnsi" w:cs="Times New Roman"/>
          <w:color w:val="000000"/>
          <w:sz w:val="20"/>
          <w:szCs w:val="20"/>
          <w:lang w:eastAsia="cs-CZ"/>
        </w:rPr>
        <w:t>na první den měsíce následujícího po doručení výpovědi druhé Smluvní straně.</w:t>
      </w:r>
    </w:p>
    <w:p w14:paraId="0E4B7FA2" w14:textId="77777777" w:rsidR="006B17B3" w:rsidRPr="006B17B3" w:rsidRDefault="006B17B3" w:rsidP="006B17B3">
      <w:pPr>
        <w:pStyle w:val="Odstavecseseznamem"/>
        <w:rPr>
          <w:rFonts w:asciiTheme="majorHAnsi" w:eastAsia="Times New Roman" w:hAnsiTheme="majorHAnsi" w:cs="Times New Roman"/>
          <w:color w:val="000000"/>
          <w:sz w:val="20"/>
          <w:szCs w:val="20"/>
          <w:lang w:eastAsia="cs-CZ"/>
        </w:rPr>
      </w:pPr>
    </w:p>
    <w:p w14:paraId="016C1A09" w14:textId="77777777" w:rsidR="006B17B3" w:rsidRPr="006B17B3" w:rsidRDefault="006B17B3" w:rsidP="004A7D85">
      <w:pPr>
        <w:pStyle w:val="Odstavecseseznamem"/>
        <w:numPr>
          <w:ilvl w:val="0"/>
          <w:numId w:val="11"/>
        </w:numPr>
        <w:rPr>
          <w:rFonts w:asciiTheme="majorHAnsi" w:eastAsia="Times New Roman" w:hAnsiTheme="majorHAnsi" w:cs="Times New Roman"/>
          <w:color w:val="000000"/>
          <w:sz w:val="20"/>
          <w:szCs w:val="20"/>
          <w:lang w:eastAsia="cs-CZ"/>
        </w:rPr>
      </w:pPr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>Každá ze Smluvních stran je oprávněna ukončit Smlouvu písemnou výpovědí s výpovědní dobou 14 dnů v případě, že druhá Smluvní strana podstatně poruší své závazky dle této Smlouvy a nezjedná nápravu ani v dodatečné lhůtě stanovené ve výzvě.</w:t>
      </w:r>
    </w:p>
    <w:p w14:paraId="2B2F8DE2" w14:textId="77777777" w:rsidR="006B17B3" w:rsidRPr="006B17B3" w:rsidRDefault="006B17B3" w:rsidP="006B17B3">
      <w:pPr>
        <w:pStyle w:val="Odstavecseseznamem"/>
        <w:rPr>
          <w:rFonts w:asciiTheme="majorHAnsi" w:eastAsia="Times New Roman" w:hAnsiTheme="majorHAnsi" w:cs="Times New Roman"/>
          <w:color w:val="000000"/>
          <w:sz w:val="20"/>
          <w:szCs w:val="20"/>
          <w:lang w:eastAsia="cs-CZ"/>
        </w:rPr>
      </w:pPr>
    </w:p>
    <w:p w14:paraId="5A62DCEF" w14:textId="15347496" w:rsidR="006B17B3" w:rsidRDefault="006B17B3" w:rsidP="004A7D85">
      <w:pPr>
        <w:pStyle w:val="Odstavecseseznamem"/>
        <w:numPr>
          <w:ilvl w:val="0"/>
          <w:numId w:val="11"/>
        </w:numPr>
        <w:rPr>
          <w:rFonts w:asciiTheme="majorHAnsi" w:eastAsia="Times New Roman" w:hAnsiTheme="majorHAnsi" w:cs="Times New Roman"/>
          <w:color w:val="000000"/>
          <w:sz w:val="20"/>
          <w:szCs w:val="20"/>
          <w:lang w:eastAsia="cs-CZ"/>
        </w:rPr>
      </w:pPr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 xml:space="preserve">Vzhledem k tomu, že Partner vložil do vybudování Dobíjecí </w:t>
      </w:r>
      <w:proofErr w:type="spellStart"/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>stanice</w:t>
      </w:r>
      <w:proofErr w:type="spellEnd"/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>vlastní</w:t>
      </w:r>
      <w:proofErr w:type="spellEnd"/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>investiční</w:t>
      </w:r>
      <w:proofErr w:type="spellEnd"/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>prostředky</w:t>
      </w:r>
      <w:proofErr w:type="spellEnd"/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>ve</w:t>
      </w:r>
      <w:proofErr w:type="spellEnd"/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>výši</w:t>
      </w:r>
      <w:proofErr w:type="spellEnd"/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 xml:space="preserve"> </w:t>
      </w:r>
      <w:r w:rsidR="00C611D8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 xml:space="preserve">119.170,- </w:t>
      </w:r>
      <w:proofErr w:type="spellStart"/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>Kč</w:t>
      </w:r>
      <w:proofErr w:type="spellEnd"/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 xml:space="preserve">, </w:t>
      </w:r>
      <w:proofErr w:type="spellStart"/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>sjednávají</w:t>
      </w:r>
      <w:proofErr w:type="spellEnd"/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>Smluvní</w:t>
      </w:r>
      <w:proofErr w:type="spellEnd"/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>strany</w:t>
      </w:r>
      <w:proofErr w:type="spellEnd"/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 xml:space="preserve">, </w:t>
      </w:r>
      <w:proofErr w:type="spellStart"/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>že</w:t>
      </w:r>
      <w:proofErr w:type="spellEnd"/>
      <w:r w:rsidRPr="006B17B3">
        <w:rPr>
          <w:rFonts w:asciiTheme="majorHAnsi" w:eastAsia="Times New Roman" w:hAnsiTheme="majorHAnsi" w:cs="Times New Roman"/>
          <w:color w:val="000000"/>
          <w:sz w:val="20"/>
          <w:szCs w:val="20"/>
          <w:lang w:val="en-US" w:eastAsia="cs-CZ"/>
        </w:rPr>
        <w:t xml:space="preserve"> v případě, kdy bude Smlouva ukončena před uplynutím doby 5 let z důvodů na straně CPO, je CPO povinen Partnerovi nahradit poměrnou část této investice, a to ve výši 1/60 z vložené částky za každý měsíc, který zbývá do konce sjednané pětileté doby trvání Smlouvy.</w:t>
      </w:r>
    </w:p>
    <w:p w14:paraId="1DC2AD42" w14:textId="77777777" w:rsidR="00B6764F" w:rsidRDefault="00B6764F" w:rsidP="006B17B3">
      <w:pPr>
        <w:rPr>
          <w:b/>
          <w:bCs/>
          <w:sz w:val="20"/>
          <w:szCs w:val="20"/>
        </w:rPr>
      </w:pPr>
    </w:p>
    <w:p w14:paraId="507D727A" w14:textId="77777777" w:rsidR="004A7D85" w:rsidRDefault="004A7D85">
      <w:pPr>
        <w:jc w:val="center"/>
        <w:rPr>
          <w:b/>
          <w:bCs/>
          <w:sz w:val="20"/>
          <w:szCs w:val="20"/>
        </w:rPr>
      </w:pPr>
    </w:p>
    <w:p w14:paraId="779D8051" w14:textId="71B0B13A" w:rsidR="00B6764F" w:rsidRPr="00B6764F" w:rsidRDefault="00B6764F" w:rsidP="00B6764F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val="cs-CZ" w:eastAsia="cs-CZ"/>
        </w:rPr>
      </w:pPr>
      <w:r w:rsidRPr="00B6764F">
        <w:rPr>
          <w:rFonts w:eastAsia="Times New Roman" w:cs="Times New Roman"/>
          <w:b/>
          <w:bCs/>
          <w:color w:val="000000"/>
          <w:sz w:val="20"/>
          <w:szCs w:val="20"/>
          <w:lang w:val="cs-CZ" w:eastAsia="cs-CZ"/>
        </w:rPr>
        <w:t>X</w:t>
      </w:r>
      <w:r w:rsidR="00C611D8">
        <w:rPr>
          <w:rFonts w:eastAsia="Times New Roman" w:cs="Times New Roman"/>
          <w:b/>
          <w:bCs/>
          <w:color w:val="000000"/>
          <w:sz w:val="20"/>
          <w:szCs w:val="20"/>
          <w:lang w:val="cs-CZ" w:eastAsia="cs-CZ"/>
        </w:rPr>
        <w:t>I</w:t>
      </w:r>
      <w:r w:rsidRPr="00B6764F">
        <w:rPr>
          <w:rFonts w:eastAsia="Times New Roman" w:cs="Times New Roman"/>
          <w:b/>
          <w:bCs/>
          <w:color w:val="000000"/>
          <w:sz w:val="20"/>
          <w:szCs w:val="20"/>
          <w:lang w:val="cs-CZ" w:eastAsia="cs-CZ"/>
        </w:rPr>
        <w:t>.</w:t>
      </w:r>
    </w:p>
    <w:p w14:paraId="7050A6FF" w14:textId="77777777" w:rsidR="00B6764F" w:rsidRDefault="00B6764F" w:rsidP="00B6764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lang w:val="cs-CZ" w:eastAsia="cs-CZ"/>
        </w:rPr>
      </w:pPr>
      <w:r w:rsidRPr="00B6764F">
        <w:rPr>
          <w:rFonts w:eastAsia="Times New Roman" w:cs="Times New Roman"/>
          <w:b/>
          <w:bCs/>
          <w:color w:val="000000"/>
          <w:sz w:val="20"/>
          <w:szCs w:val="20"/>
          <w:lang w:val="cs-CZ" w:eastAsia="cs-CZ"/>
        </w:rPr>
        <w:t>Závěrečná ustanovení</w:t>
      </w:r>
    </w:p>
    <w:p w14:paraId="61238357" w14:textId="77777777" w:rsidR="00B6764F" w:rsidRPr="00B6764F" w:rsidRDefault="00B6764F" w:rsidP="00B6764F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val="cs-CZ" w:eastAsia="cs-CZ"/>
        </w:rPr>
      </w:pPr>
    </w:p>
    <w:p w14:paraId="2A728071" w14:textId="77777777" w:rsidR="00B6764F" w:rsidRPr="00B6764F" w:rsidRDefault="00B6764F" w:rsidP="004A7D85">
      <w:pPr>
        <w:pStyle w:val="Odstavecseseznamem"/>
        <w:numPr>
          <w:ilvl w:val="0"/>
          <w:numId w:val="12"/>
        </w:numPr>
        <w:rPr>
          <w:rFonts w:eastAsia="Times New Roman" w:cs="Times New Roman"/>
          <w:color w:val="000000"/>
          <w:sz w:val="20"/>
          <w:szCs w:val="20"/>
          <w:lang w:eastAsia="cs-CZ"/>
        </w:rPr>
      </w:pPr>
      <w:r w:rsidRPr="00B6764F">
        <w:rPr>
          <w:rFonts w:eastAsia="Times New Roman" w:cs="Times New Roman"/>
          <w:color w:val="000000"/>
          <w:sz w:val="20"/>
          <w:szCs w:val="20"/>
          <w:lang w:eastAsia="cs-CZ"/>
        </w:rPr>
        <w:t>Právní poměr založený touto Smlouvou, nebo s touto Smlouvou související, se řídí platným právem</w:t>
      </w:r>
      <w:r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B6764F">
        <w:rPr>
          <w:rFonts w:eastAsia="Times New Roman" w:cs="Times New Roman"/>
          <w:color w:val="000000"/>
          <w:sz w:val="20"/>
          <w:szCs w:val="20"/>
          <w:lang w:eastAsia="cs-CZ"/>
        </w:rPr>
        <w:t>České republiky, zejména občanským zákoníkem.</w:t>
      </w:r>
    </w:p>
    <w:p w14:paraId="05B62EBE" w14:textId="77777777" w:rsidR="00B6764F" w:rsidRPr="00B6764F" w:rsidRDefault="00B6764F" w:rsidP="004A7D85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val="cs-CZ" w:eastAsia="cs-CZ"/>
        </w:rPr>
      </w:pPr>
    </w:p>
    <w:p w14:paraId="392BF1A3" w14:textId="77777777" w:rsidR="00B6764F" w:rsidRDefault="00B6764F" w:rsidP="004A7D85">
      <w:pPr>
        <w:pStyle w:val="Odstavecseseznamem"/>
        <w:numPr>
          <w:ilvl w:val="0"/>
          <w:numId w:val="12"/>
        </w:numPr>
        <w:rPr>
          <w:rFonts w:eastAsia="Times New Roman" w:cs="Times New Roman"/>
          <w:color w:val="000000"/>
          <w:sz w:val="20"/>
          <w:szCs w:val="20"/>
          <w:lang w:eastAsia="cs-CZ"/>
        </w:rPr>
      </w:pPr>
      <w:r w:rsidRPr="00B6764F">
        <w:rPr>
          <w:rFonts w:eastAsia="Times New Roman" w:cs="Times New Roman"/>
          <w:color w:val="000000"/>
          <w:sz w:val="20"/>
          <w:szCs w:val="20"/>
          <w:lang w:eastAsia="cs-CZ"/>
        </w:rPr>
        <w:t>Tuto Smlouvu lze měnit, doplňovat nebo zrušit pouze písemnými vzestupně číslovanými dodatky</w:t>
      </w:r>
      <w:r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="006B17B3">
        <w:rPr>
          <w:rFonts w:eastAsia="Times New Roman" w:cs="Times New Roman"/>
          <w:color w:val="000000"/>
          <w:sz w:val="20"/>
          <w:szCs w:val="20"/>
          <w:lang w:eastAsia="cs-CZ"/>
        </w:rPr>
        <w:t xml:space="preserve">vyhotovenými v listinné podobě </w:t>
      </w:r>
      <w:r w:rsidR="006B17B3" w:rsidRPr="006B17B3">
        <w:rPr>
          <w:rFonts w:eastAsia="Times New Roman" w:cs="Times New Roman"/>
          <w:color w:val="000000"/>
          <w:sz w:val="20"/>
          <w:szCs w:val="20"/>
          <w:lang w:val="en-US" w:eastAsia="cs-CZ"/>
        </w:rPr>
        <w:t>nebo elektronicky prostřednictvím uznávaného elektronického podpisu či prostřednictvím datové schránky.</w:t>
      </w:r>
    </w:p>
    <w:p w14:paraId="65E1C00C" w14:textId="77777777" w:rsidR="004A7D85" w:rsidRPr="004A7D85" w:rsidRDefault="004A7D85" w:rsidP="004A7D85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cs-CZ"/>
        </w:rPr>
      </w:pPr>
    </w:p>
    <w:p w14:paraId="2091714A" w14:textId="77777777" w:rsidR="00B6764F" w:rsidRDefault="00B6764F" w:rsidP="004A7D85">
      <w:pPr>
        <w:pStyle w:val="Odstavecseseznamem"/>
        <w:numPr>
          <w:ilvl w:val="0"/>
          <w:numId w:val="12"/>
        </w:numPr>
        <w:rPr>
          <w:rFonts w:eastAsia="Times New Roman" w:cs="Times New Roman"/>
          <w:color w:val="000000"/>
          <w:sz w:val="20"/>
          <w:szCs w:val="20"/>
          <w:lang w:eastAsia="cs-CZ"/>
        </w:rPr>
      </w:pPr>
      <w:r w:rsidRPr="00B6764F">
        <w:rPr>
          <w:rFonts w:eastAsia="Times New Roman" w:cs="Times New Roman"/>
          <w:color w:val="000000"/>
          <w:sz w:val="20"/>
          <w:szCs w:val="20"/>
          <w:lang w:eastAsia="cs-CZ"/>
        </w:rPr>
        <w:t>Smluvní strany berou na vědomí, že tato Smlouva podléhá povinnosti uveřejnění prostřednictvím</w:t>
      </w:r>
      <w:r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B6764F">
        <w:rPr>
          <w:rFonts w:eastAsia="Times New Roman" w:cs="Times New Roman"/>
          <w:color w:val="000000"/>
          <w:sz w:val="20"/>
          <w:szCs w:val="20"/>
          <w:lang w:eastAsia="cs-CZ"/>
        </w:rPr>
        <w:t>registru smluv podle zákona č. 340/2015 Sb., o zvláštních podmínkách účinnosti některých smluv,</w:t>
      </w:r>
      <w:r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B6764F">
        <w:rPr>
          <w:rFonts w:eastAsia="Times New Roman" w:cs="Times New Roman"/>
          <w:color w:val="000000"/>
          <w:sz w:val="20"/>
          <w:szCs w:val="20"/>
          <w:lang w:eastAsia="cs-CZ"/>
        </w:rPr>
        <w:t>uveřejňování těchto smluv a o registru smluv (zákon o registru smluv), ve znění pozdějších předpisů.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Smluvní strany sjednávají, že Partner zašle smlouvu správci registru smluv k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> 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uveřejnění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prostřednictvím registru smluv bez zbytečného odkladu, nejpozději však do 10 dnů od podpisu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lastRenderedPageBreak/>
        <w:t>této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Smlouvy oběma Smluvními stranami. Partner se současně zavazuje informovat 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>CPO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o uveřejnění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Smlouvy tak, že mu zašle kopii potvrzení správce registru smluv o uveřejnění Smlouvy bez zbytečného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odkladu poté, kdy sám potvrzení obdrží, popř. již v průvodním formuláři vyplní příslušnou kolonku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s ID datové schránky 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>CPO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(v takovém případě potvrzení od správce registru smluv o provedení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registrace smlouvy obdrží obě Smluvní strany zároveň).</w:t>
      </w:r>
      <w:r w:rsidR="006B17B3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="006B17B3" w:rsidRPr="006B17B3">
        <w:rPr>
          <w:rFonts w:eastAsia="Times New Roman" w:cs="Times New Roman"/>
          <w:color w:val="000000"/>
          <w:sz w:val="20"/>
          <w:szCs w:val="20"/>
          <w:lang w:val="en-US" w:eastAsia="cs-CZ"/>
        </w:rPr>
        <w:t>Smluvní strany berou na vědomí, že neuveřejnění této Smlouvy způsobuje její neúčinnost.</w:t>
      </w:r>
    </w:p>
    <w:p w14:paraId="06B3F110" w14:textId="77777777" w:rsidR="004A7D85" w:rsidRPr="00E06441" w:rsidRDefault="004A7D85" w:rsidP="004A7D85">
      <w:pPr>
        <w:pStyle w:val="Odstavecseseznamem"/>
        <w:rPr>
          <w:rFonts w:eastAsia="Times New Roman" w:cs="Times New Roman"/>
          <w:color w:val="000000"/>
          <w:sz w:val="20"/>
          <w:szCs w:val="20"/>
          <w:lang w:eastAsia="cs-CZ"/>
        </w:rPr>
      </w:pPr>
    </w:p>
    <w:p w14:paraId="4033A9BC" w14:textId="77777777" w:rsidR="00B6764F" w:rsidRDefault="00B6764F" w:rsidP="004A7D85">
      <w:pPr>
        <w:pStyle w:val="Odstavecseseznamem"/>
        <w:numPr>
          <w:ilvl w:val="0"/>
          <w:numId w:val="12"/>
        </w:numPr>
        <w:rPr>
          <w:rFonts w:eastAsia="Times New Roman" w:cs="Times New Roman"/>
          <w:color w:val="000000"/>
          <w:sz w:val="20"/>
          <w:szCs w:val="20"/>
          <w:lang w:eastAsia="cs-CZ"/>
        </w:rPr>
      </w:pP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Vztahuje-li se na Partnera ochrana osobních údajů dle zvláštních právních předpisů, pak pro účely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plnění této Smlouvy je 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>CPO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správcem osobních údajů Partnera a osobní údaje takto získané 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CPO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zpracovává za účelem uzavření a plnění této Smlouvy a pro účely oprávněných zájmů správce. Veškeré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podrobnosti o zpracování osobních údajů, včetně specifik zpracování osobních údajů členů statutárních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orgánů, zaměstnanců příp. dalších osob zastupujících Partnera a práv, které subjekty údajů v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> 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souvislosti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se zpracováním svých osobních údajů mají, jsou uvedeny v dokumentech: „Zásady ochrany osobních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údajů“, se kterými byl Partner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před podpisem této Smlouvy seznámen a které jsou dostupné na webových stránkách 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>CPO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.</w:t>
      </w:r>
    </w:p>
    <w:p w14:paraId="1903709C" w14:textId="77777777" w:rsidR="004A7D85" w:rsidRPr="00E06441" w:rsidRDefault="004A7D85" w:rsidP="004A7D85">
      <w:pPr>
        <w:pStyle w:val="Odstavecseseznamem"/>
        <w:rPr>
          <w:rFonts w:eastAsia="Times New Roman" w:cs="Times New Roman"/>
          <w:color w:val="000000"/>
          <w:sz w:val="20"/>
          <w:szCs w:val="20"/>
          <w:lang w:eastAsia="cs-CZ"/>
        </w:rPr>
      </w:pPr>
    </w:p>
    <w:p w14:paraId="3403C5F2" w14:textId="77777777" w:rsidR="00B6764F" w:rsidRDefault="00B6764F" w:rsidP="004A7D85">
      <w:pPr>
        <w:pStyle w:val="Odstavecseseznamem"/>
        <w:numPr>
          <w:ilvl w:val="0"/>
          <w:numId w:val="12"/>
        </w:numPr>
        <w:rPr>
          <w:rFonts w:eastAsia="Times New Roman" w:cs="Times New Roman"/>
          <w:color w:val="000000"/>
          <w:sz w:val="20"/>
          <w:szCs w:val="20"/>
          <w:lang w:eastAsia="cs-CZ"/>
        </w:rPr>
      </w:pP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Smluvní strany se dohodly, že žádná z nich není oprávněna postoupit svá práva a povinnosti vyplývající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z této Smlouvy třetí straně bez předchozího písemného souhlasu druhé Smluvní strany. Tímto není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dotčeno oprávnění 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>CPO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pověřit plněním svých povinností dle této Smlouvy poddodavatele. </w:t>
      </w:r>
      <w:r w:rsidR="006B17B3">
        <w:rPr>
          <w:rFonts w:eastAsia="Times New Roman" w:cs="Times New Roman"/>
          <w:color w:val="000000"/>
          <w:sz w:val="20"/>
          <w:szCs w:val="20"/>
          <w:lang w:val="en-US" w:eastAsia="cs-CZ"/>
        </w:rPr>
        <w:t>Za činnost poddo</w:t>
      </w:r>
      <w:r w:rsidR="006B17B3" w:rsidRPr="006B17B3">
        <w:rPr>
          <w:rFonts w:eastAsia="Times New Roman" w:cs="Times New Roman"/>
          <w:color w:val="000000"/>
          <w:sz w:val="20"/>
          <w:szCs w:val="20"/>
          <w:lang w:val="en-US" w:eastAsia="cs-CZ"/>
        </w:rPr>
        <w:t>davatele však CPO odpovídá, jako by ji plnil sám.</w:t>
      </w:r>
      <w:r w:rsidR="006B17B3">
        <w:rPr>
          <w:rFonts w:eastAsia="Times New Roman" w:cs="Times New Roman"/>
          <w:color w:val="000000"/>
          <w:sz w:val="20"/>
          <w:szCs w:val="20"/>
          <w:lang w:val="en-US"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Práva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a povinnosti Smluvních stran z této Smlouvy přecházejí na jejich právní nástupce.</w:t>
      </w:r>
    </w:p>
    <w:p w14:paraId="0FCDB460" w14:textId="77777777" w:rsidR="004A7D85" w:rsidRPr="004A7D85" w:rsidRDefault="004A7D85" w:rsidP="004A7D85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cs-CZ"/>
        </w:rPr>
      </w:pPr>
    </w:p>
    <w:p w14:paraId="618D8A15" w14:textId="77777777" w:rsidR="004A7D85" w:rsidRPr="004A7D85" w:rsidRDefault="00B6764F" w:rsidP="004A7D85">
      <w:pPr>
        <w:pStyle w:val="Odstavecseseznamem"/>
        <w:numPr>
          <w:ilvl w:val="0"/>
          <w:numId w:val="12"/>
        </w:numPr>
        <w:rPr>
          <w:rFonts w:eastAsia="Times New Roman" w:cs="Times New Roman"/>
          <w:color w:val="000000"/>
          <w:sz w:val="20"/>
          <w:szCs w:val="20"/>
          <w:lang w:eastAsia="cs-CZ"/>
        </w:rPr>
      </w:pP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Smluvní strany tímto prohlašují, že si nejsou vědomy, že by kterákoliv Smluvní strana při sjednávání</w:t>
      </w:r>
      <w:r w:rsidR="004A7D85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této Smlouvy zneužila svou kvalitu odborníka či své hospodářské postavení, přičemž strany prohlašují,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že vzájemná práva a povinnosti sjednané v této Smlouvě považují za rovnovážná.</w:t>
      </w:r>
    </w:p>
    <w:p w14:paraId="0DF74536" w14:textId="77777777" w:rsidR="004A7D85" w:rsidRPr="00E06441" w:rsidRDefault="004A7D85" w:rsidP="004A7D85">
      <w:pPr>
        <w:pStyle w:val="Odstavecseseznamem"/>
        <w:rPr>
          <w:rFonts w:eastAsia="Times New Roman" w:cs="Times New Roman"/>
          <w:color w:val="000000"/>
          <w:sz w:val="20"/>
          <w:szCs w:val="20"/>
          <w:lang w:eastAsia="cs-CZ"/>
        </w:rPr>
      </w:pPr>
    </w:p>
    <w:p w14:paraId="6226EC93" w14:textId="77777777" w:rsidR="00B6764F" w:rsidRDefault="00B6764F" w:rsidP="004A7D85">
      <w:pPr>
        <w:pStyle w:val="Odstavecseseznamem"/>
        <w:numPr>
          <w:ilvl w:val="0"/>
          <w:numId w:val="12"/>
        </w:numPr>
        <w:rPr>
          <w:rFonts w:eastAsia="Times New Roman" w:cs="Times New Roman"/>
          <w:color w:val="000000"/>
          <w:sz w:val="20"/>
          <w:szCs w:val="20"/>
          <w:lang w:eastAsia="cs-CZ"/>
        </w:rPr>
      </w:pP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Smluvní strany výslovně potvrzují, že základní podmínky této Smlouvy jsou výsledkem jednání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Smluvních stran a každá ze Smluvních stran měla příležitost ovlivnit obsah základních podmínek této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Smlouvy.</w:t>
      </w:r>
    </w:p>
    <w:p w14:paraId="0A4EB9F1" w14:textId="77777777" w:rsidR="004A7D85" w:rsidRPr="00E06441" w:rsidRDefault="004A7D85" w:rsidP="004A7D85">
      <w:pPr>
        <w:pStyle w:val="Odstavecseseznamem"/>
        <w:rPr>
          <w:rFonts w:eastAsia="Times New Roman" w:cs="Times New Roman"/>
          <w:color w:val="000000"/>
          <w:sz w:val="20"/>
          <w:szCs w:val="20"/>
          <w:lang w:eastAsia="cs-CZ"/>
        </w:rPr>
      </w:pPr>
    </w:p>
    <w:p w14:paraId="094013AB" w14:textId="77777777" w:rsidR="004A7D85" w:rsidRPr="004A7D85" w:rsidRDefault="00B6764F" w:rsidP="004A7D85">
      <w:pPr>
        <w:pStyle w:val="Odstavecseseznamem"/>
        <w:numPr>
          <w:ilvl w:val="0"/>
          <w:numId w:val="12"/>
        </w:numPr>
        <w:rPr>
          <w:rFonts w:eastAsia="Times New Roman" w:cs="Times New Roman"/>
          <w:color w:val="000000"/>
          <w:sz w:val="20"/>
          <w:szCs w:val="20"/>
          <w:lang w:eastAsia="cs-CZ"/>
        </w:rPr>
      </w:pP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Tato Smlouva obsahuje úplné ujednání o předmětu Smlouvy a všech náležitostech, které strany měly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a chtěly ve Smlouvě ujednat, a které považují za důležité pro závaznost této Smlouvy. Žádný projev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Smluvních stran učiněný při jednání o této Smlouvě ani projev učiněný po uzavření této Smlouvy nesmí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být vykládán v rozporu s výslovnými ustanoveními této Smlouvy a nezakládá žádný závazek žádné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ze Smluvních stran.</w:t>
      </w:r>
    </w:p>
    <w:p w14:paraId="7A3F34AD" w14:textId="77777777" w:rsidR="004A7D85" w:rsidRPr="00E06441" w:rsidRDefault="004A7D85" w:rsidP="004A7D85">
      <w:pPr>
        <w:pStyle w:val="Odstavecseseznamem"/>
        <w:rPr>
          <w:rFonts w:eastAsia="Times New Roman" w:cs="Times New Roman"/>
          <w:color w:val="000000"/>
          <w:sz w:val="20"/>
          <w:szCs w:val="20"/>
          <w:lang w:eastAsia="cs-CZ"/>
        </w:rPr>
      </w:pPr>
    </w:p>
    <w:p w14:paraId="65D4BB78" w14:textId="77777777" w:rsidR="00B6764F" w:rsidRDefault="00B6764F" w:rsidP="004A7D85">
      <w:pPr>
        <w:pStyle w:val="Odstavecseseznamem"/>
        <w:numPr>
          <w:ilvl w:val="0"/>
          <w:numId w:val="12"/>
        </w:numPr>
        <w:rPr>
          <w:rFonts w:eastAsia="Times New Roman" w:cs="Times New Roman"/>
          <w:color w:val="000000"/>
          <w:sz w:val="20"/>
          <w:szCs w:val="20"/>
          <w:lang w:eastAsia="cs-CZ"/>
        </w:rPr>
      </w:pP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Smluvní strany si nepřejí, aby nad rámec výslovných ustanovení této Smlouvy byla jakákoliv práva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a povinnosti dovozovány z dosavadní či budoucí praxe zavedené mezi Smluvními stranami či zvyklostí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zachovávaných obecně či v odvětví týkajícím se předmětu plnění této Smlouvy, ledaže je ve Smlouvě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výslovně sjednáno jinak. Nad shora uvedené si Smluvní strany potvrzují, že si nejsou vědomy žádných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dosud mezi nimi zavedených obchodních zvyklostí či praxe.</w:t>
      </w:r>
    </w:p>
    <w:p w14:paraId="2D28D6B7" w14:textId="77777777" w:rsidR="004A7D85" w:rsidRPr="00E06441" w:rsidRDefault="004A7D85" w:rsidP="004A7D85">
      <w:pPr>
        <w:pStyle w:val="Odstavecseseznamem"/>
        <w:rPr>
          <w:rFonts w:eastAsia="Times New Roman" w:cs="Times New Roman"/>
          <w:color w:val="000000"/>
          <w:sz w:val="20"/>
          <w:szCs w:val="20"/>
          <w:lang w:eastAsia="cs-CZ"/>
        </w:rPr>
      </w:pPr>
    </w:p>
    <w:p w14:paraId="12C20872" w14:textId="77777777" w:rsidR="00B6764F" w:rsidRDefault="00B6764F" w:rsidP="004A7D85">
      <w:pPr>
        <w:pStyle w:val="Odstavecseseznamem"/>
        <w:numPr>
          <w:ilvl w:val="0"/>
          <w:numId w:val="12"/>
        </w:numPr>
        <w:rPr>
          <w:rFonts w:eastAsia="Times New Roman" w:cs="Times New Roman"/>
          <w:color w:val="000000"/>
          <w:sz w:val="20"/>
          <w:szCs w:val="20"/>
          <w:lang w:eastAsia="cs-CZ"/>
        </w:rPr>
      </w:pP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Je-li nebo stane-li se některé ustanovení této Smlouvy neplatným, nevymahatelným nebo neúčinným,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nedotýká se tato neplatnost, nevymahatelnost či neúčinnost ostatních ustanovení této Smlouvy.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Smluvní strany se zavazují nahradit do pěti (5) pracovních dnů po doručení výzvy druhé Smluvní strany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neplatné, nevymahatelné nebo neúčinné ustanovení ustanovením platným, vymahatelným a účinným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se stejným nebo obdobným obchodním a právním smyslem, případně uzavřít novou Smlouvu</w:t>
      </w:r>
      <w:r w:rsidR="004A7D85">
        <w:rPr>
          <w:rFonts w:eastAsia="Times New Roman" w:cs="Times New Roman"/>
          <w:color w:val="000000"/>
          <w:sz w:val="20"/>
          <w:szCs w:val="20"/>
          <w:lang w:eastAsia="cs-CZ"/>
        </w:rPr>
        <w:t>.</w:t>
      </w:r>
    </w:p>
    <w:p w14:paraId="38CAA859" w14:textId="77777777" w:rsidR="004A7D85" w:rsidRPr="004A7D85" w:rsidRDefault="004A7D85" w:rsidP="004A7D85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cs-CZ"/>
        </w:rPr>
      </w:pPr>
    </w:p>
    <w:p w14:paraId="51A93B3E" w14:textId="77777777" w:rsidR="00E06441" w:rsidRDefault="00B6764F" w:rsidP="004A7D85">
      <w:pPr>
        <w:pStyle w:val="Odstavecseseznamem"/>
        <w:numPr>
          <w:ilvl w:val="0"/>
          <w:numId w:val="12"/>
        </w:numPr>
        <w:rPr>
          <w:rFonts w:eastAsia="Times New Roman" w:cs="Times New Roman"/>
          <w:color w:val="000000"/>
          <w:sz w:val="20"/>
          <w:szCs w:val="20"/>
          <w:lang w:eastAsia="cs-CZ"/>
        </w:rPr>
      </w:pP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Nedílnou součást Smlouvy tvoří tyto přílohy:</w:t>
      </w:r>
    </w:p>
    <w:p w14:paraId="64529C5A" w14:textId="77777777" w:rsidR="00B6764F" w:rsidRDefault="00B6764F" w:rsidP="004A7D85">
      <w:pPr>
        <w:pStyle w:val="Odstavecseseznamem"/>
        <w:rPr>
          <w:rFonts w:eastAsia="Times New Roman" w:cs="Times New Roman"/>
          <w:color w:val="000000"/>
          <w:sz w:val="20"/>
          <w:szCs w:val="20"/>
          <w:lang w:eastAsia="cs-CZ"/>
        </w:rPr>
      </w:pP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Příloha č. 1 – Vzor protokolu (Protokol o zprovoznění služeb)</w:t>
      </w:r>
    </w:p>
    <w:p w14:paraId="504518F0" w14:textId="77777777" w:rsidR="00E06441" w:rsidRDefault="00E06441" w:rsidP="004A7D85">
      <w:pPr>
        <w:pStyle w:val="Odstavecseseznamem"/>
        <w:rPr>
          <w:rFonts w:eastAsia="Times New Roman" w:cs="Times New Roman"/>
          <w:color w:val="000000"/>
          <w:sz w:val="20"/>
          <w:szCs w:val="20"/>
          <w:lang w:eastAsia="cs-CZ"/>
        </w:rPr>
      </w:pP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Příloha č. </w:t>
      </w:r>
      <w:r>
        <w:rPr>
          <w:rFonts w:eastAsia="Times New Roman" w:cs="Times New Roman"/>
          <w:color w:val="000000"/>
          <w:sz w:val="20"/>
          <w:szCs w:val="20"/>
          <w:lang w:eastAsia="cs-CZ"/>
        </w:rPr>
        <w:t>2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– </w:t>
      </w:r>
      <w:r>
        <w:rPr>
          <w:rFonts w:eastAsia="Times New Roman" w:cs="Times New Roman"/>
          <w:color w:val="000000"/>
          <w:sz w:val="20"/>
          <w:szCs w:val="20"/>
          <w:lang w:eastAsia="cs-CZ"/>
        </w:rPr>
        <w:t>Cenová nabídka vybudování Dobíjecí stanice</w:t>
      </w:r>
    </w:p>
    <w:p w14:paraId="05DA8CC7" w14:textId="77777777" w:rsidR="00E06441" w:rsidRPr="00E06441" w:rsidRDefault="00E06441" w:rsidP="004A7D85">
      <w:pPr>
        <w:pStyle w:val="Odstavecseseznamem"/>
        <w:rPr>
          <w:rFonts w:eastAsia="Times New Roman" w:cs="Times New Roman"/>
          <w:color w:val="000000"/>
          <w:sz w:val="20"/>
          <w:szCs w:val="20"/>
          <w:lang w:eastAsia="cs-CZ"/>
        </w:rPr>
      </w:pPr>
    </w:p>
    <w:p w14:paraId="2C575CC0" w14:textId="77777777" w:rsidR="00B6764F" w:rsidRPr="00E06441" w:rsidRDefault="00B6764F" w:rsidP="004A7D85">
      <w:pPr>
        <w:pStyle w:val="Odstavecseseznamem"/>
        <w:numPr>
          <w:ilvl w:val="0"/>
          <w:numId w:val="12"/>
        </w:numPr>
        <w:rPr>
          <w:rFonts w:eastAsia="Times New Roman" w:cs="Times New Roman"/>
          <w:color w:val="000000"/>
          <w:sz w:val="20"/>
          <w:szCs w:val="20"/>
          <w:lang w:eastAsia="cs-CZ"/>
        </w:rPr>
      </w:pP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Tato Smlouva je vyhotovena ve dvou stejnopisech, z nichž každá Smluvní strana obdrží jedno</w:t>
      </w:r>
      <w:r w:rsidR="00E06441">
        <w:rPr>
          <w:rFonts w:eastAsia="Times New Roman" w:cs="Times New Roman"/>
          <w:color w:val="000000"/>
          <w:sz w:val="20"/>
          <w:szCs w:val="20"/>
          <w:lang w:eastAsia="cs-CZ"/>
        </w:rPr>
        <w:t xml:space="preserve"> </w:t>
      </w:r>
      <w:r w:rsidRPr="00E06441">
        <w:rPr>
          <w:rFonts w:eastAsia="Times New Roman" w:cs="Times New Roman"/>
          <w:color w:val="000000"/>
          <w:sz w:val="20"/>
          <w:szCs w:val="20"/>
          <w:lang w:eastAsia="cs-CZ"/>
        </w:rPr>
        <w:t>vyhotovení při podpisu této Smlouvy.</w:t>
      </w:r>
    </w:p>
    <w:p w14:paraId="2E8DFCE8" w14:textId="77777777" w:rsidR="00B6764F" w:rsidRDefault="00B6764F">
      <w:pPr>
        <w:jc w:val="center"/>
        <w:rPr>
          <w:b/>
          <w:bCs/>
          <w:sz w:val="20"/>
          <w:szCs w:val="20"/>
        </w:rPr>
      </w:pPr>
    </w:p>
    <w:p w14:paraId="182C0AE1" w14:textId="77777777" w:rsidR="00E06441" w:rsidRPr="004A7D85" w:rsidRDefault="00E06441" w:rsidP="00E06441">
      <w:pPr>
        <w:pStyle w:val="p1"/>
        <w:rPr>
          <w:rFonts w:asciiTheme="minorHAnsi" w:hAnsiTheme="minorHAnsi"/>
          <w:sz w:val="20"/>
          <w:szCs w:val="20"/>
        </w:rPr>
      </w:pPr>
      <w:r w:rsidRPr="004A7D85">
        <w:rPr>
          <w:rFonts w:asciiTheme="minorHAnsi" w:hAnsiTheme="minorHAnsi"/>
          <w:sz w:val="20"/>
          <w:szCs w:val="20"/>
        </w:rPr>
        <w:lastRenderedPageBreak/>
        <w:t xml:space="preserve">V ………….…… dne …………..…… </w:t>
      </w:r>
      <w:r w:rsidRPr="004A7D85">
        <w:rPr>
          <w:rFonts w:asciiTheme="minorHAnsi" w:hAnsiTheme="minorHAnsi"/>
          <w:sz w:val="20"/>
          <w:szCs w:val="20"/>
        </w:rPr>
        <w:tab/>
      </w:r>
      <w:r w:rsidRPr="004A7D85">
        <w:rPr>
          <w:rFonts w:asciiTheme="minorHAnsi" w:hAnsiTheme="minorHAnsi"/>
          <w:sz w:val="20"/>
          <w:szCs w:val="20"/>
        </w:rPr>
        <w:tab/>
      </w:r>
      <w:r w:rsidRPr="004A7D85">
        <w:rPr>
          <w:rFonts w:asciiTheme="minorHAnsi" w:hAnsiTheme="minorHAnsi"/>
          <w:sz w:val="20"/>
          <w:szCs w:val="20"/>
        </w:rPr>
        <w:tab/>
      </w:r>
      <w:r w:rsidRPr="004A7D85">
        <w:rPr>
          <w:rFonts w:asciiTheme="minorHAnsi" w:hAnsiTheme="minorHAnsi"/>
          <w:sz w:val="20"/>
          <w:szCs w:val="20"/>
        </w:rPr>
        <w:tab/>
      </w:r>
      <w:r w:rsidRPr="004A7D85">
        <w:rPr>
          <w:rFonts w:asciiTheme="minorHAnsi" w:hAnsiTheme="minorHAnsi"/>
          <w:sz w:val="20"/>
          <w:szCs w:val="20"/>
        </w:rPr>
        <w:tab/>
        <w:t>V Blansku dne …………..……</w:t>
      </w:r>
    </w:p>
    <w:p w14:paraId="6CAA0EDC" w14:textId="77777777" w:rsidR="00E06441" w:rsidRPr="004A7D85" w:rsidRDefault="00E06441" w:rsidP="00E06441">
      <w:pPr>
        <w:pStyle w:val="p1"/>
        <w:rPr>
          <w:rFonts w:asciiTheme="minorHAnsi" w:hAnsiTheme="minorHAnsi"/>
          <w:sz w:val="20"/>
          <w:szCs w:val="20"/>
        </w:rPr>
      </w:pPr>
    </w:p>
    <w:p w14:paraId="530905CE" w14:textId="77777777" w:rsidR="00E06441" w:rsidRPr="004A7D85" w:rsidRDefault="00E06441" w:rsidP="00E06441">
      <w:pPr>
        <w:pStyle w:val="p1"/>
        <w:rPr>
          <w:rFonts w:asciiTheme="minorHAnsi" w:hAnsiTheme="minorHAnsi"/>
          <w:sz w:val="20"/>
          <w:szCs w:val="20"/>
        </w:rPr>
      </w:pPr>
      <w:r w:rsidRPr="004A7D85">
        <w:rPr>
          <w:rFonts w:asciiTheme="minorHAnsi" w:hAnsiTheme="minorHAnsi"/>
          <w:sz w:val="20"/>
          <w:szCs w:val="20"/>
        </w:rPr>
        <w:t xml:space="preserve">Za Partnera:  </w:t>
      </w:r>
      <w:r w:rsidRPr="004A7D85">
        <w:rPr>
          <w:rFonts w:asciiTheme="minorHAnsi" w:hAnsiTheme="minorHAnsi"/>
          <w:sz w:val="20"/>
          <w:szCs w:val="20"/>
        </w:rPr>
        <w:tab/>
      </w:r>
      <w:r w:rsidRPr="004A7D85">
        <w:rPr>
          <w:rFonts w:asciiTheme="minorHAnsi" w:hAnsiTheme="minorHAnsi"/>
          <w:sz w:val="20"/>
          <w:szCs w:val="20"/>
        </w:rPr>
        <w:tab/>
      </w:r>
      <w:r w:rsidRPr="004A7D85">
        <w:rPr>
          <w:rFonts w:asciiTheme="minorHAnsi" w:hAnsiTheme="minorHAnsi"/>
          <w:sz w:val="20"/>
          <w:szCs w:val="20"/>
        </w:rPr>
        <w:tab/>
      </w:r>
      <w:r w:rsidRPr="004A7D85">
        <w:rPr>
          <w:rFonts w:asciiTheme="minorHAnsi" w:hAnsiTheme="minorHAnsi"/>
          <w:sz w:val="20"/>
          <w:szCs w:val="20"/>
        </w:rPr>
        <w:tab/>
      </w:r>
      <w:r w:rsidRPr="004A7D85">
        <w:rPr>
          <w:rFonts w:asciiTheme="minorHAnsi" w:hAnsiTheme="minorHAnsi"/>
          <w:sz w:val="20"/>
          <w:szCs w:val="20"/>
        </w:rPr>
        <w:tab/>
      </w:r>
      <w:r w:rsidRPr="004A7D85">
        <w:rPr>
          <w:rFonts w:asciiTheme="minorHAnsi" w:hAnsiTheme="minorHAnsi"/>
          <w:sz w:val="20"/>
          <w:szCs w:val="20"/>
        </w:rPr>
        <w:tab/>
      </w:r>
      <w:r w:rsidRPr="004A7D85">
        <w:rPr>
          <w:rFonts w:asciiTheme="minorHAnsi" w:hAnsiTheme="minorHAnsi"/>
          <w:sz w:val="20"/>
          <w:szCs w:val="20"/>
        </w:rPr>
        <w:tab/>
        <w:t>Za CPO</w:t>
      </w:r>
    </w:p>
    <w:p w14:paraId="1C30A1A8" w14:textId="77777777" w:rsidR="00E06441" w:rsidRPr="004A7D85" w:rsidRDefault="00E06441" w:rsidP="00E06441">
      <w:pPr>
        <w:pStyle w:val="p1"/>
        <w:rPr>
          <w:rFonts w:asciiTheme="minorHAnsi" w:hAnsiTheme="minorHAnsi"/>
          <w:sz w:val="20"/>
          <w:szCs w:val="20"/>
        </w:rPr>
      </w:pPr>
    </w:p>
    <w:p w14:paraId="10B65A23" w14:textId="77777777" w:rsidR="00E06441" w:rsidRPr="004A7D85" w:rsidRDefault="00E06441" w:rsidP="00E06441">
      <w:pPr>
        <w:pStyle w:val="p1"/>
        <w:rPr>
          <w:rFonts w:asciiTheme="minorHAnsi" w:hAnsiTheme="minorHAnsi"/>
          <w:sz w:val="20"/>
          <w:szCs w:val="20"/>
        </w:rPr>
      </w:pPr>
    </w:p>
    <w:p w14:paraId="3EACBBB8" w14:textId="77777777" w:rsidR="00E06441" w:rsidRPr="004A7D85" w:rsidRDefault="00E06441" w:rsidP="00E06441">
      <w:pPr>
        <w:pStyle w:val="p1"/>
        <w:rPr>
          <w:rFonts w:asciiTheme="minorHAnsi" w:hAnsiTheme="minorHAnsi"/>
          <w:sz w:val="20"/>
          <w:szCs w:val="20"/>
        </w:rPr>
      </w:pPr>
    </w:p>
    <w:p w14:paraId="03AA54DE" w14:textId="77777777" w:rsidR="00E06441" w:rsidRPr="004A7D85" w:rsidRDefault="00E06441" w:rsidP="00E06441">
      <w:pPr>
        <w:pStyle w:val="p1"/>
        <w:rPr>
          <w:rFonts w:asciiTheme="minorHAnsi" w:hAnsiTheme="minorHAnsi"/>
          <w:sz w:val="20"/>
          <w:szCs w:val="20"/>
        </w:rPr>
      </w:pPr>
    </w:p>
    <w:p w14:paraId="38868604" w14:textId="77777777" w:rsidR="00E06441" w:rsidRPr="004A7D85" w:rsidRDefault="00E06441" w:rsidP="00E06441">
      <w:pPr>
        <w:pStyle w:val="p1"/>
        <w:rPr>
          <w:rFonts w:asciiTheme="minorHAnsi" w:hAnsiTheme="minorHAnsi"/>
          <w:sz w:val="20"/>
          <w:szCs w:val="20"/>
        </w:rPr>
      </w:pPr>
      <w:r w:rsidRPr="004A7D85">
        <w:rPr>
          <w:rFonts w:asciiTheme="minorHAnsi" w:hAnsiTheme="minorHAnsi"/>
          <w:sz w:val="20"/>
          <w:szCs w:val="20"/>
        </w:rPr>
        <w:t xml:space="preserve">_______________________________ </w:t>
      </w:r>
      <w:r w:rsidRPr="004A7D85">
        <w:rPr>
          <w:rFonts w:asciiTheme="minorHAnsi" w:hAnsiTheme="minorHAnsi"/>
          <w:sz w:val="20"/>
          <w:szCs w:val="20"/>
        </w:rPr>
        <w:tab/>
      </w:r>
      <w:r w:rsidRPr="004A7D85">
        <w:rPr>
          <w:rFonts w:asciiTheme="minorHAnsi" w:hAnsiTheme="minorHAnsi"/>
          <w:sz w:val="20"/>
          <w:szCs w:val="20"/>
        </w:rPr>
        <w:tab/>
      </w:r>
      <w:r w:rsidRPr="004A7D85">
        <w:rPr>
          <w:rFonts w:asciiTheme="minorHAnsi" w:hAnsiTheme="minorHAnsi"/>
          <w:sz w:val="20"/>
          <w:szCs w:val="20"/>
        </w:rPr>
        <w:tab/>
        <w:t>_________________________________</w:t>
      </w:r>
    </w:p>
    <w:p w14:paraId="1BD0183A" w14:textId="77777777" w:rsidR="00E06441" w:rsidRPr="004A7D85" w:rsidRDefault="00E06441" w:rsidP="00E06441">
      <w:pPr>
        <w:pStyle w:val="p1"/>
        <w:tabs>
          <w:tab w:val="left" w:pos="5685"/>
        </w:tabs>
        <w:rPr>
          <w:rFonts w:asciiTheme="minorHAnsi" w:hAnsiTheme="minorHAnsi"/>
          <w:sz w:val="20"/>
          <w:szCs w:val="20"/>
        </w:rPr>
      </w:pPr>
      <w:r w:rsidRPr="004A7D85">
        <w:rPr>
          <w:rFonts w:asciiTheme="minorHAnsi" w:hAnsiTheme="minorHAnsi"/>
          <w:sz w:val="20"/>
          <w:szCs w:val="20"/>
        </w:rPr>
        <w:t>Mgr. Jaroslav Šída</w:t>
      </w:r>
      <w:r w:rsidRPr="004A7D85">
        <w:rPr>
          <w:rFonts w:asciiTheme="minorHAnsi" w:hAnsiTheme="minorHAnsi"/>
          <w:sz w:val="20"/>
          <w:szCs w:val="20"/>
        </w:rPr>
        <w:tab/>
        <w:t>Michal Ďuračka</w:t>
      </w:r>
    </w:p>
    <w:p w14:paraId="193E3B92" w14:textId="77777777" w:rsidR="00E06441" w:rsidRPr="004A7D85" w:rsidRDefault="00E06441" w:rsidP="00E06441">
      <w:pPr>
        <w:pStyle w:val="p1"/>
        <w:tabs>
          <w:tab w:val="left" w:pos="5685"/>
        </w:tabs>
        <w:rPr>
          <w:rFonts w:asciiTheme="minorHAnsi" w:hAnsiTheme="minorHAnsi"/>
          <w:sz w:val="20"/>
          <w:szCs w:val="20"/>
        </w:rPr>
      </w:pPr>
      <w:r w:rsidRPr="004A7D85">
        <w:rPr>
          <w:rFonts w:asciiTheme="minorHAnsi" w:hAnsiTheme="minorHAnsi"/>
          <w:sz w:val="20"/>
          <w:szCs w:val="20"/>
        </w:rPr>
        <w:t>předseda představenstva</w:t>
      </w:r>
      <w:r w:rsidRPr="004A7D85">
        <w:rPr>
          <w:rFonts w:asciiTheme="minorHAnsi" w:hAnsiTheme="minorHAnsi"/>
          <w:sz w:val="20"/>
          <w:szCs w:val="20"/>
        </w:rPr>
        <w:tab/>
        <w:t>Výkonný ředitel</w:t>
      </w:r>
    </w:p>
    <w:p w14:paraId="038002FF" w14:textId="77777777" w:rsidR="00537DC0" w:rsidRPr="00810A9F" w:rsidRDefault="00E06441" w:rsidP="00810A9F">
      <w:pPr>
        <w:pStyle w:val="p1"/>
        <w:tabs>
          <w:tab w:val="left" w:pos="5685"/>
        </w:tabs>
        <w:rPr>
          <w:rFonts w:asciiTheme="minorHAnsi" w:hAnsiTheme="minorHAnsi"/>
          <w:sz w:val="20"/>
          <w:szCs w:val="20"/>
        </w:rPr>
      </w:pPr>
      <w:r w:rsidRPr="004A7D85">
        <w:rPr>
          <w:rFonts w:asciiTheme="minorHAnsi" w:hAnsiTheme="minorHAnsi"/>
          <w:b/>
          <w:bCs/>
          <w:sz w:val="20"/>
          <w:szCs w:val="20"/>
        </w:rPr>
        <w:t>Jablonecká dopravní, a.s.</w:t>
      </w:r>
      <w:r w:rsidRPr="004A7D85">
        <w:rPr>
          <w:rFonts w:asciiTheme="minorHAnsi" w:hAnsiTheme="minorHAnsi"/>
          <w:b/>
          <w:bCs/>
          <w:sz w:val="20"/>
          <w:szCs w:val="20"/>
        </w:rPr>
        <w:tab/>
        <w:t>H.P. 36 s.r.o.</w:t>
      </w:r>
    </w:p>
    <w:sectPr w:rsidR="00537DC0" w:rsidRPr="00810A9F" w:rsidSect="006E457D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68589" w14:textId="77777777" w:rsidR="00F63B94" w:rsidRDefault="00F63B94" w:rsidP="00E263E6">
      <w:pPr>
        <w:spacing w:after="0" w:line="240" w:lineRule="auto"/>
      </w:pPr>
      <w:r>
        <w:separator/>
      </w:r>
    </w:p>
  </w:endnote>
  <w:endnote w:type="continuationSeparator" w:id="0">
    <w:p w14:paraId="261EADBB" w14:textId="77777777" w:rsidR="00F63B94" w:rsidRDefault="00F63B94" w:rsidP="00E26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98EF" w14:textId="77777777" w:rsidR="00E263E6" w:rsidRPr="00810A9F" w:rsidRDefault="00E263E6">
    <w:pPr>
      <w:pStyle w:val="Zpat"/>
      <w:jc w:val="center"/>
      <w:rPr>
        <w:sz w:val="16"/>
        <w:szCs w:val="16"/>
      </w:rPr>
    </w:pPr>
    <w:r w:rsidRPr="00810A9F">
      <w:rPr>
        <w:sz w:val="16"/>
        <w:szCs w:val="16"/>
        <w:lang w:val="cs-CZ"/>
      </w:rPr>
      <w:t xml:space="preserve">Stránka </w:t>
    </w:r>
    <w:r w:rsidRPr="00810A9F">
      <w:rPr>
        <w:sz w:val="16"/>
        <w:szCs w:val="16"/>
      </w:rPr>
      <w:fldChar w:fldCharType="begin"/>
    </w:r>
    <w:r w:rsidRPr="00810A9F">
      <w:rPr>
        <w:sz w:val="16"/>
        <w:szCs w:val="16"/>
      </w:rPr>
      <w:instrText>PAGE  \* Arabic  \* MERGEFORMAT</w:instrText>
    </w:r>
    <w:r w:rsidRPr="00810A9F">
      <w:rPr>
        <w:sz w:val="16"/>
        <w:szCs w:val="16"/>
      </w:rPr>
      <w:fldChar w:fldCharType="separate"/>
    </w:r>
    <w:r w:rsidR="00810A9F" w:rsidRPr="00810A9F">
      <w:rPr>
        <w:noProof/>
        <w:sz w:val="16"/>
        <w:szCs w:val="16"/>
        <w:lang w:val="cs-CZ"/>
      </w:rPr>
      <w:t>6</w:t>
    </w:r>
    <w:r w:rsidRPr="00810A9F">
      <w:rPr>
        <w:sz w:val="16"/>
        <w:szCs w:val="16"/>
      </w:rPr>
      <w:fldChar w:fldCharType="end"/>
    </w:r>
    <w:r w:rsidRPr="00810A9F">
      <w:rPr>
        <w:sz w:val="16"/>
        <w:szCs w:val="16"/>
        <w:lang w:val="cs-CZ"/>
      </w:rPr>
      <w:t xml:space="preserve"> z </w:t>
    </w:r>
    <w:r w:rsidRPr="00810A9F">
      <w:rPr>
        <w:sz w:val="16"/>
        <w:szCs w:val="16"/>
      </w:rPr>
      <w:fldChar w:fldCharType="begin"/>
    </w:r>
    <w:r w:rsidRPr="00810A9F">
      <w:rPr>
        <w:sz w:val="16"/>
        <w:szCs w:val="16"/>
      </w:rPr>
      <w:instrText>NUMPAGES  \* Arabic  \* MERGEFORMAT</w:instrText>
    </w:r>
    <w:r w:rsidRPr="00810A9F">
      <w:rPr>
        <w:sz w:val="16"/>
        <w:szCs w:val="16"/>
      </w:rPr>
      <w:fldChar w:fldCharType="separate"/>
    </w:r>
    <w:r w:rsidR="00810A9F" w:rsidRPr="00810A9F">
      <w:rPr>
        <w:noProof/>
        <w:sz w:val="16"/>
        <w:szCs w:val="16"/>
        <w:lang w:val="cs-CZ"/>
      </w:rPr>
      <w:t>8</w:t>
    </w:r>
    <w:r w:rsidRPr="00810A9F">
      <w:rPr>
        <w:sz w:val="16"/>
        <w:szCs w:val="16"/>
      </w:rPr>
      <w:fldChar w:fldCharType="end"/>
    </w:r>
  </w:p>
  <w:p w14:paraId="00BEE836" w14:textId="77777777" w:rsidR="00E263E6" w:rsidRDefault="00E263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4159" w14:textId="77777777" w:rsidR="00F63B94" w:rsidRDefault="00F63B94" w:rsidP="00E263E6">
      <w:pPr>
        <w:spacing w:after="0" w:line="240" w:lineRule="auto"/>
      </w:pPr>
      <w:r>
        <w:separator/>
      </w:r>
    </w:p>
  </w:footnote>
  <w:footnote w:type="continuationSeparator" w:id="0">
    <w:p w14:paraId="0F1C6BA9" w14:textId="77777777" w:rsidR="00F63B94" w:rsidRDefault="00F63B94" w:rsidP="00E26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0D6"/>
    <w:multiLevelType w:val="multilevel"/>
    <w:tmpl w:val="CA501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4354C8"/>
    <w:multiLevelType w:val="hybridMultilevel"/>
    <w:tmpl w:val="68643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F77"/>
    <w:multiLevelType w:val="multilevel"/>
    <w:tmpl w:val="7BE4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C7C82"/>
    <w:multiLevelType w:val="hybridMultilevel"/>
    <w:tmpl w:val="284AF9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D5129"/>
    <w:multiLevelType w:val="hybridMultilevel"/>
    <w:tmpl w:val="6D04C7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E65C8"/>
    <w:multiLevelType w:val="hybridMultilevel"/>
    <w:tmpl w:val="1B4A4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A7427"/>
    <w:multiLevelType w:val="multilevel"/>
    <w:tmpl w:val="B3F8B0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Times New Roman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55421"/>
    <w:multiLevelType w:val="multilevel"/>
    <w:tmpl w:val="A2923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28B31E58"/>
    <w:multiLevelType w:val="hybridMultilevel"/>
    <w:tmpl w:val="3140E864"/>
    <w:lvl w:ilvl="0" w:tplc="D9C4EEE0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F586B560">
      <w:start w:val="1"/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A32D7"/>
    <w:multiLevelType w:val="hybridMultilevel"/>
    <w:tmpl w:val="2A22DF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C6493"/>
    <w:multiLevelType w:val="hybridMultilevel"/>
    <w:tmpl w:val="D5221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62E3D"/>
    <w:multiLevelType w:val="multilevel"/>
    <w:tmpl w:val="C2EC65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4F13607B"/>
    <w:multiLevelType w:val="hybridMultilevel"/>
    <w:tmpl w:val="F8847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F6AEB"/>
    <w:multiLevelType w:val="multilevel"/>
    <w:tmpl w:val="B3F8B0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Times New Roman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7829FB"/>
    <w:multiLevelType w:val="hybridMultilevel"/>
    <w:tmpl w:val="7E8E911C"/>
    <w:lvl w:ilvl="0" w:tplc="A6102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4F1D78"/>
    <w:multiLevelType w:val="multilevel"/>
    <w:tmpl w:val="CA501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AB31B7A"/>
    <w:multiLevelType w:val="hybridMultilevel"/>
    <w:tmpl w:val="5B7037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D4B3F"/>
    <w:multiLevelType w:val="hybridMultilevel"/>
    <w:tmpl w:val="F16A29B4"/>
    <w:lvl w:ilvl="0" w:tplc="D9C4EEE0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D9C4EEE0">
      <w:start w:val="1"/>
      <w:numFmt w:val="bullet"/>
      <w:lvlText w:val="-"/>
      <w:lvlJc w:val="left"/>
      <w:pPr>
        <w:ind w:left="1440" w:hanging="360"/>
      </w:pPr>
      <w:rPr>
        <w:rFonts w:ascii="Aptos" w:eastAsia="Times New Roman" w:hAnsi="Aptos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21516"/>
    <w:multiLevelType w:val="hybridMultilevel"/>
    <w:tmpl w:val="ADF4D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344A9"/>
    <w:multiLevelType w:val="hybridMultilevel"/>
    <w:tmpl w:val="B70A9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6164E"/>
    <w:multiLevelType w:val="hybridMultilevel"/>
    <w:tmpl w:val="EDA445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57091">
    <w:abstractNumId w:val="5"/>
  </w:num>
  <w:num w:numId="2" w16cid:durableId="1515608453">
    <w:abstractNumId w:val="8"/>
  </w:num>
  <w:num w:numId="3" w16cid:durableId="326441055">
    <w:abstractNumId w:val="12"/>
  </w:num>
  <w:num w:numId="4" w16cid:durableId="1414861842">
    <w:abstractNumId w:val="0"/>
  </w:num>
  <w:num w:numId="5" w16cid:durableId="600838346">
    <w:abstractNumId w:val="15"/>
  </w:num>
  <w:num w:numId="6" w16cid:durableId="752507179">
    <w:abstractNumId w:val="1"/>
  </w:num>
  <w:num w:numId="7" w16cid:durableId="1436559474">
    <w:abstractNumId w:val="16"/>
  </w:num>
  <w:num w:numId="8" w16cid:durableId="232198711">
    <w:abstractNumId w:val="11"/>
  </w:num>
  <w:num w:numId="9" w16cid:durableId="1710912593">
    <w:abstractNumId w:val="7"/>
  </w:num>
  <w:num w:numId="10" w16cid:durableId="1047683686">
    <w:abstractNumId w:val="10"/>
  </w:num>
  <w:num w:numId="11" w16cid:durableId="1824659979">
    <w:abstractNumId w:val="18"/>
  </w:num>
  <w:num w:numId="12" w16cid:durableId="1972586667">
    <w:abstractNumId w:val="9"/>
  </w:num>
  <w:num w:numId="13" w16cid:durableId="164830629">
    <w:abstractNumId w:val="19"/>
  </w:num>
  <w:num w:numId="14" w16cid:durableId="661549752">
    <w:abstractNumId w:val="14"/>
  </w:num>
  <w:num w:numId="15" w16cid:durableId="1352104842">
    <w:abstractNumId w:val="4"/>
  </w:num>
  <w:num w:numId="16" w16cid:durableId="907960367">
    <w:abstractNumId w:val="2"/>
  </w:num>
  <w:num w:numId="17" w16cid:durableId="393704325">
    <w:abstractNumId w:val="6"/>
  </w:num>
  <w:num w:numId="18" w16cid:durableId="730926984">
    <w:abstractNumId w:val="20"/>
  </w:num>
  <w:num w:numId="19" w16cid:durableId="1979264477">
    <w:abstractNumId w:val="3"/>
  </w:num>
  <w:num w:numId="20" w16cid:durableId="1152869768">
    <w:abstractNumId w:val="13"/>
  </w:num>
  <w:num w:numId="21" w16cid:durableId="3526087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3F1"/>
    <w:rsid w:val="000472C6"/>
    <w:rsid w:val="000838F2"/>
    <w:rsid w:val="00093978"/>
    <w:rsid w:val="000E330D"/>
    <w:rsid w:val="001112DF"/>
    <w:rsid w:val="0012599B"/>
    <w:rsid w:val="00174967"/>
    <w:rsid w:val="001A384F"/>
    <w:rsid w:val="001C1E7B"/>
    <w:rsid w:val="0025588D"/>
    <w:rsid w:val="002B1AB9"/>
    <w:rsid w:val="00301C66"/>
    <w:rsid w:val="00311B40"/>
    <w:rsid w:val="003161C1"/>
    <w:rsid w:val="003324D5"/>
    <w:rsid w:val="00342A99"/>
    <w:rsid w:val="00456520"/>
    <w:rsid w:val="004A7D85"/>
    <w:rsid w:val="0050002B"/>
    <w:rsid w:val="00506A9E"/>
    <w:rsid w:val="00535A2F"/>
    <w:rsid w:val="00537DC0"/>
    <w:rsid w:val="00565251"/>
    <w:rsid w:val="005A745B"/>
    <w:rsid w:val="005D1B78"/>
    <w:rsid w:val="00660749"/>
    <w:rsid w:val="006647F4"/>
    <w:rsid w:val="006B17B3"/>
    <w:rsid w:val="006B300C"/>
    <w:rsid w:val="006D1E74"/>
    <w:rsid w:val="006E457D"/>
    <w:rsid w:val="00794486"/>
    <w:rsid w:val="00810491"/>
    <w:rsid w:val="00810A9F"/>
    <w:rsid w:val="008703F1"/>
    <w:rsid w:val="008A322F"/>
    <w:rsid w:val="008E109A"/>
    <w:rsid w:val="00916389"/>
    <w:rsid w:val="0096072D"/>
    <w:rsid w:val="009A2C2B"/>
    <w:rsid w:val="00A91930"/>
    <w:rsid w:val="00B35877"/>
    <w:rsid w:val="00B560BD"/>
    <w:rsid w:val="00B6764F"/>
    <w:rsid w:val="00B75B5B"/>
    <w:rsid w:val="00BF2789"/>
    <w:rsid w:val="00C026B5"/>
    <w:rsid w:val="00C321EA"/>
    <w:rsid w:val="00C60E54"/>
    <w:rsid w:val="00C611D8"/>
    <w:rsid w:val="00CF388D"/>
    <w:rsid w:val="00D04563"/>
    <w:rsid w:val="00D139BF"/>
    <w:rsid w:val="00DE5049"/>
    <w:rsid w:val="00E06441"/>
    <w:rsid w:val="00E263E6"/>
    <w:rsid w:val="00E82913"/>
    <w:rsid w:val="00E83BF5"/>
    <w:rsid w:val="00EA0E1C"/>
    <w:rsid w:val="00ED5EC9"/>
    <w:rsid w:val="00EE63A5"/>
    <w:rsid w:val="00F24884"/>
    <w:rsid w:val="00F24F4C"/>
    <w:rsid w:val="00F509C5"/>
    <w:rsid w:val="00F63B94"/>
    <w:rsid w:val="00FA5A20"/>
    <w:rsid w:val="00FD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CF02"/>
  <w15:chartTrackingRefBased/>
  <w15:docId w15:val="{5686ACE5-F8C0-7246-B7E5-ADF1DD1E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3F1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703F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03F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3F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03F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03F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03F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03F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03F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03F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0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0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03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03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03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03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03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03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0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70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03F1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70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03F1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703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03F1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703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0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03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03F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8703F1"/>
    <w:pPr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val="cs-CZ" w:eastAsia="cs-CZ"/>
    </w:rPr>
  </w:style>
  <w:style w:type="character" w:customStyle="1" w:styleId="s1">
    <w:name w:val="s1"/>
    <w:basedOn w:val="Standardnpsmoodstavce"/>
    <w:rsid w:val="008703F1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Standardnpsmoodstavce"/>
    <w:rsid w:val="006D1E74"/>
    <w:rPr>
      <w:color w:val="C41F2B"/>
    </w:rPr>
  </w:style>
  <w:style w:type="character" w:customStyle="1" w:styleId="s3">
    <w:name w:val="s3"/>
    <w:basedOn w:val="Standardnpsmoodstavce"/>
    <w:rsid w:val="006D1E74"/>
    <w:rPr>
      <w:rFonts w:ascii="Times New Roman" w:hAnsi="Times New Roman" w:cs="Times New Roman" w:hint="default"/>
      <w:sz w:val="12"/>
      <w:szCs w:val="12"/>
    </w:rPr>
  </w:style>
  <w:style w:type="paragraph" w:customStyle="1" w:styleId="p2">
    <w:name w:val="p2"/>
    <w:basedOn w:val="Normln"/>
    <w:rsid w:val="00B6764F"/>
    <w:pPr>
      <w:spacing w:after="0" w:line="240" w:lineRule="auto"/>
    </w:pPr>
    <w:rPr>
      <w:rFonts w:ascii="Times New Roman" w:eastAsia="Times New Roman" w:hAnsi="Times New Roman" w:cs="Times New Roman"/>
      <w:color w:val="0000FF"/>
      <w:sz w:val="17"/>
      <w:szCs w:val="17"/>
      <w:lang w:val="cs-CZ" w:eastAsia="cs-CZ"/>
    </w:rPr>
  </w:style>
  <w:style w:type="character" w:customStyle="1" w:styleId="s4">
    <w:name w:val="s4"/>
    <w:basedOn w:val="Standardnpsmoodstavce"/>
    <w:rsid w:val="00B6764F"/>
    <w:rPr>
      <w:rFonts w:ascii="Times New Roman" w:hAnsi="Times New Roman" w:cs="Times New Roman" w:hint="default"/>
      <w:sz w:val="12"/>
      <w:szCs w:val="12"/>
    </w:rPr>
  </w:style>
  <w:style w:type="character" w:styleId="Hypertextovodkaz">
    <w:name w:val="Hyperlink"/>
    <w:basedOn w:val="Standardnpsmoodstavce"/>
    <w:uiPriority w:val="99"/>
    <w:unhideWhenUsed/>
    <w:rsid w:val="00916389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26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63E6"/>
    <w:rPr>
      <w:rFonts w:eastAsiaTheme="minorEastAsia"/>
      <w:kern w:val="0"/>
      <w:sz w:val="22"/>
      <w:szCs w:val="22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26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63E6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jabloneckadopravn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bloneckadopravni@mestojablon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3532</Words>
  <Characters>20841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Ďuračka</dc:creator>
  <cp:keywords/>
  <dc:description/>
  <cp:lastModifiedBy>Jablonecká dopravní a.s.</cp:lastModifiedBy>
  <cp:revision>2</cp:revision>
  <cp:lastPrinted>2025-10-21T11:22:00Z</cp:lastPrinted>
  <dcterms:created xsi:type="dcterms:W3CDTF">2025-11-21T13:46:00Z</dcterms:created>
  <dcterms:modified xsi:type="dcterms:W3CDTF">2025-11-21T13:46:00Z</dcterms:modified>
</cp:coreProperties>
</file>