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6C25" w14:textId="76E80103" w:rsidR="0087369D" w:rsidRPr="003E7198" w:rsidRDefault="0087369D" w:rsidP="0087369D">
      <w:pPr>
        <w:pStyle w:val="StylDoprava"/>
        <w:rPr>
          <w:rFonts w:cs="Arial"/>
          <w:b/>
          <w:bCs/>
          <w:sz w:val="22"/>
          <w:szCs w:val="22"/>
        </w:rPr>
      </w:pPr>
      <w:r w:rsidRPr="003E7198">
        <w:rPr>
          <w:rFonts w:cs="Arial"/>
          <w:b/>
          <w:bCs/>
          <w:sz w:val="22"/>
          <w:szCs w:val="22"/>
        </w:rPr>
        <w:t xml:space="preserve">Č.j. </w:t>
      </w:r>
      <w:r w:rsidR="00243B02" w:rsidRPr="003E7198">
        <w:rPr>
          <w:rFonts w:cs="Arial"/>
          <w:b/>
          <w:bCs/>
          <w:sz w:val="22"/>
          <w:szCs w:val="22"/>
        </w:rPr>
        <w:t>SPU 460523/2025</w:t>
      </w:r>
    </w:p>
    <w:p w14:paraId="719A9105" w14:textId="65610B70" w:rsidR="0087369D" w:rsidRDefault="0087369D" w:rsidP="0087369D">
      <w:pPr>
        <w:pStyle w:val="StylDoprava"/>
        <w:rPr>
          <w:rFonts w:cs="Arial"/>
          <w:sz w:val="22"/>
          <w:szCs w:val="22"/>
        </w:rPr>
      </w:pPr>
      <w:r w:rsidRPr="003E7198">
        <w:rPr>
          <w:rFonts w:cs="Arial"/>
          <w:b/>
          <w:bCs/>
          <w:sz w:val="22"/>
          <w:szCs w:val="22"/>
        </w:rPr>
        <w:t>UID:</w:t>
      </w:r>
      <w:r w:rsidR="003E7198" w:rsidRPr="003E7198">
        <w:rPr>
          <w:rFonts w:cs="Arial"/>
          <w:b/>
          <w:bCs/>
          <w:sz w:val="22"/>
          <w:szCs w:val="22"/>
        </w:rPr>
        <w:t xml:space="preserve"> spuess9804ccf6</w:t>
      </w:r>
    </w:p>
    <w:p w14:paraId="51BA54E4" w14:textId="77777777" w:rsidR="00743A92" w:rsidRPr="00886CCC" w:rsidRDefault="00743A92" w:rsidP="00743A92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86CC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86CC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4579434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6CCC">
        <w:rPr>
          <w:rFonts w:ascii="Arial" w:hAnsi="Arial" w:cs="Arial"/>
          <w:sz w:val="22"/>
          <w:szCs w:val="22"/>
        </w:rPr>
        <w:t>11a</w:t>
      </w:r>
      <w:proofErr w:type="gramEnd"/>
      <w:r w:rsidRPr="00886CCC">
        <w:rPr>
          <w:rFonts w:ascii="Arial" w:hAnsi="Arial" w:cs="Arial"/>
          <w:sz w:val="22"/>
          <w:szCs w:val="22"/>
        </w:rPr>
        <w:t>, 130 00 Praha 3</w:t>
      </w:r>
      <w:r w:rsidR="007253FC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14:paraId="5EDD85E0" w14:textId="77777777" w:rsidR="00743A92" w:rsidRPr="00886CCC" w:rsidRDefault="00743A92" w:rsidP="00743A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365CD4B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381BE2B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AC50C1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14:paraId="43693E47" w14:textId="06D9BFBD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CZ01312774</w:t>
      </w:r>
    </w:p>
    <w:p w14:paraId="37870EA6" w14:textId="77777777" w:rsidR="003601DB" w:rsidRDefault="003601DB" w:rsidP="003601D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349BC83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365D2A">
        <w:rPr>
          <w:rFonts w:ascii="Arial" w:hAnsi="Arial" w:cs="Arial"/>
          <w:sz w:val="22"/>
          <w:szCs w:val="22"/>
        </w:rPr>
        <w:t xml:space="preserve">Příkopě </w:t>
      </w:r>
      <w:r w:rsidRPr="00886CCC">
        <w:rPr>
          <w:rFonts w:ascii="Arial" w:hAnsi="Arial" w:cs="Arial"/>
          <w:sz w:val="22"/>
          <w:szCs w:val="22"/>
        </w:rPr>
        <w:t>28</w:t>
      </w:r>
    </w:p>
    <w:p w14:paraId="4ED1CEFF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14:paraId="61FEEB92" w14:textId="77777777" w:rsidR="00F00E86" w:rsidRPr="00886CCC" w:rsidRDefault="00F00E8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7043672501</w:t>
      </w:r>
    </w:p>
    <w:p w14:paraId="0BA01F34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8D9B53B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0A59C5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14:paraId="6F22C363" w14:textId="77777777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3AEB1AA" w14:textId="741527E1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Adamčík Jan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51</w:t>
      </w:r>
      <w:r w:rsidR="0091442A">
        <w:rPr>
          <w:rFonts w:ascii="Arial" w:hAnsi="Arial" w:cs="Arial"/>
          <w:color w:val="000000"/>
          <w:sz w:val="22"/>
          <w:szCs w:val="22"/>
        </w:rPr>
        <w:t>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1442A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Svárov, PSČ 273 51</w:t>
      </w:r>
    </w:p>
    <w:p w14:paraId="7FE2949B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26BF3F2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7A6BA5" w14:textId="005C48F8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Adamčík Milan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53</w:t>
      </w:r>
      <w:r w:rsidR="0091442A">
        <w:rPr>
          <w:rFonts w:ascii="Arial" w:hAnsi="Arial" w:cs="Arial"/>
          <w:color w:val="000000"/>
          <w:sz w:val="22"/>
          <w:szCs w:val="22"/>
        </w:rPr>
        <w:t>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1442A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Praha 6 Bubeneč, PSČ 160 00</w:t>
      </w:r>
    </w:p>
    <w:p w14:paraId="5D8085E3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269D3380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CD8DC3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C470FF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14:paraId="422FA38E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8A24BEA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14:paraId="454714DE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F85FB7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7043672501</w:t>
      </w:r>
    </w:p>
    <w:p w14:paraId="1D7CCBDF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A5DC10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14:paraId="10F8388B" w14:textId="6A9D7CB1" w:rsidR="00F00E86" w:rsidRPr="00886CCC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8438A8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F00E86" w:rsidRPr="00886CCC">
        <w:rPr>
          <w:rFonts w:ascii="Arial" w:hAnsi="Arial" w:cs="Arial"/>
          <w:sz w:val="22"/>
          <w:szCs w:val="22"/>
        </w:rPr>
        <w:t xml:space="preserve"> </w:t>
      </w:r>
      <w:r w:rsidR="00524226">
        <w:rPr>
          <w:rFonts w:ascii="Arial" w:hAnsi="Arial" w:cs="Arial"/>
          <w:sz w:val="22"/>
          <w:szCs w:val="22"/>
        </w:rPr>
        <w:br/>
      </w:r>
      <w:r w:rsidR="00F00E86" w:rsidRPr="00886CCC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D9DE119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D14330" w14:textId="77777777" w:rsidR="00F00E86" w:rsidRPr="00886CCC" w:rsidRDefault="00F00E86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14:paraId="130B70BE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F0D681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61F686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4659/41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14:paraId="6B3B161E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CC79E1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6C85AE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4659/111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14:paraId="35512EFE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848465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D7BA0F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4659/112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14:paraId="0309A11A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761925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14:paraId="04AF6ADA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58A2DF79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14:paraId="45DFBF64" w14:textId="77777777" w:rsidR="00CB1712" w:rsidRDefault="00CB1712" w:rsidP="00CB17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0E0A6636" w14:textId="77777777" w:rsidR="00524226" w:rsidRPr="00886CCC" w:rsidRDefault="0052422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58351AC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14:paraId="59E0FBCA" w14:textId="3FFFCC95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524226">
        <w:rPr>
          <w:rFonts w:ascii="Arial" w:hAnsi="Arial" w:cs="Arial"/>
          <w:sz w:val="22"/>
          <w:szCs w:val="22"/>
        </w:rPr>
        <w:br/>
      </w:r>
      <w:r w:rsidRPr="00886CCC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této smlouvy a ti je kupují ve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stavu, v jakém se nacházejí ke dni </w:t>
      </w:r>
      <w:r w:rsidR="00AE3027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27285917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1EE7FA0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14:paraId="45A306C6" w14:textId="77777777" w:rsidR="00F00E86" w:rsidRPr="00886CCC" w:rsidRDefault="00F00E8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nabývají pozemky do vlastnictví takto:</w:t>
      </w:r>
    </w:p>
    <w:p w14:paraId="1A47B81E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1:</w:t>
      </w:r>
    </w:p>
    <w:p w14:paraId="4C6F16BD" w14:textId="5FC6E735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1 nabývá pozemky a spoluvlastnické podíly na </w:t>
      </w:r>
      <w:r w:rsidR="00524226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729B5F7B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213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ED23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1C320E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36F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02F7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E52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5CFB7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D15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96803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30C0E19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305A546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D4A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55A6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9D9D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87D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21 273,00 Kč</w:t>
            </w:r>
          </w:p>
        </w:tc>
      </w:tr>
      <w:tr w:rsidR="00E4158B" w:rsidRPr="007D1E79" w14:paraId="341FDFD0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61E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7F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25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DB53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6 838,00 Kč</w:t>
            </w:r>
          </w:p>
        </w:tc>
      </w:tr>
      <w:tr w:rsidR="00E4158B" w:rsidRPr="007D1E79" w14:paraId="393028A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EE2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165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6B0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36A5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308 965,00 Kč</w:t>
            </w:r>
          </w:p>
        </w:tc>
      </w:tr>
    </w:tbl>
    <w:p w14:paraId="0793E71C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690DC7F6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D43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3BC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337 076,00 Kč</w:t>
            </w:r>
          </w:p>
        </w:tc>
      </w:tr>
    </w:tbl>
    <w:p w14:paraId="50BD08A6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14:paraId="7F01B1CD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7F0EFC15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7CE9A025" w14:textId="77777777" w:rsidR="00E4158B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6C42CAB7" w14:textId="77777777" w:rsidR="00524226" w:rsidRPr="007D1E79" w:rsidRDefault="0052422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9B1A8A6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2:</w:t>
      </w:r>
    </w:p>
    <w:p w14:paraId="1F9FAFDD" w14:textId="10805B86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2 nabývá pozemky a spoluvlastnické podíly na </w:t>
      </w:r>
      <w:r w:rsidR="00524226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2963D05D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76A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175F9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FBB7CD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6BD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4181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82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83B43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F0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3E34B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67A358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165E1DF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373B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BC2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2FC2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0E8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21 273,00 Kč</w:t>
            </w:r>
          </w:p>
        </w:tc>
      </w:tr>
      <w:tr w:rsidR="00E4158B" w:rsidRPr="007D1E79" w14:paraId="1CEEAC5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880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ED2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BF2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8BBD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6 838,00 Kč</w:t>
            </w:r>
          </w:p>
        </w:tc>
      </w:tr>
      <w:tr w:rsidR="00E4158B" w:rsidRPr="007D1E79" w14:paraId="19AA7A59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BDC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412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75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1355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308 965,00 Kč</w:t>
            </w:r>
          </w:p>
        </w:tc>
      </w:tr>
    </w:tbl>
    <w:p w14:paraId="3C247356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55D41E50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7D4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571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337 076,00 Kč</w:t>
            </w:r>
          </w:p>
        </w:tc>
      </w:tr>
    </w:tbl>
    <w:p w14:paraId="459BB58F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14:paraId="01910845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33F6DFF6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20FAB03E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4C4811A1" w14:textId="77777777" w:rsidR="00524226" w:rsidRDefault="00524226">
      <w:pPr>
        <w:widowControl/>
        <w:tabs>
          <w:tab w:val="left" w:pos="426"/>
        </w:tabs>
        <w:jc w:val="both"/>
      </w:pPr>
    </w:p>
    <w:p w14:paraId="03D91A2E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14:paraId="3ACE19D9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0FC26A15" w14:textId="77777777" w:rsidR="007D3B01" w:rsidRPr="00886CCC" w:rsidRDefault="007D3B0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</w:t>
      </w:r>
      <w:r w:rsidRPr="00886CCC">
        <w:rPr>
          <w:rFonts w:ascii="Arial" w:hAnsi="Arial" w:cs="Arial"/>
          <w:bCs/>
          <w:sz w:val="22"/>
          <w:szCs w:val="22"/>
        </w:rPr>
        <w:lastRenderedPageBreak/>
        <w:t>pozemků vzniklá podle předchozích právních úprav, která se nezapisovala do pozemkových knih, evidence nemovitostí, ani katastru nemovitostí. Tato omezení a oprávnění přecházejí na nabyvatele pozemků.</w:t>
      </w:r>
    </w:p>
    <w:p w14:paraId="306C6FB6" w14:textId="77777777" w:rsidR="00F00E86" w:rsidRPr="00886CCC" w:rsidRDefault="006740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</w:t>
      </w:r>
      <w:proofErr w:type="gramStart"/>
      <w:r w:rsidRPr="000C5D07">
        <w:rPr>
          <w:rFonts w:ascii="Arial" w:hAnsi="Arial" w:cs="Arial"/>
          <w:sz w:val="22"/>
          <w:szCs w:val="22"/>
        </w:rPr>
        <w:t>leží</w:t>
      </w:r>
      <w:proofErr w:type="gramEnd"/>
      <w:r w:rsidRPr="000C5D07">
        <w:rPr>
          <w:rFonts w:ascii="Arial" w:hAnsi="Arial" w:cs="Arial"/>
          <w:sz w:val="22"/>
          <w:szCs w:val="22"/>
        </w:rPr>
        <w:t>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4B0668EA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F3C401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14:paraId="137FE53A" w14:textId="77777777" w:rsidR="000A256B" w:rsidRPr="00F935EF" w:rsidRDefault="00F00E86" w:rsidP="000A256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</w:t>
      </w:r>
      <w:r w:rsidR="000A256B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1" w:name="_Hlk212800436"/>
      <w:r w:rsidR="000A256B" w:rsidRPr="0085604E">
        <w:rPr>
          <w:rFonts w:ascii="Arial" w:hAnsi="Arial" w:cs="Arial"/>
          <w:sz w:val="22"/>
          <w:szCs w:val="22"/>
        </w:rPr>
        <w:t>společně s kupujícím</w:t>
      </w:r>
      <w:r w:rsidR="000A256B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1"/>
      <w:r w:rsidR="000A256B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0A256B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0A256B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0A256B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0A256B" w:rsidRPr="00F935EF">
        <w:rPr>
          <w:rFonts w:ascii="Arial" w:hAnsi="Arial" w:cs="Arial"/>
          <w:sz w:val="22"/>
          <w:szCs w:val="22"/>
        </w:rPr>
        <w:t>prodávaným pozemkům</w:t>
      </w:r>
      <w:r w:rsidR="000A256B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5919E737" w14:textId="2C899480" w:rsidR="004630EE" w:rsidRDefault="004630EE" w:rsidP="000A25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1C80045" w14:textId="77777777" w:rsidR="004630EE" w:rsidRPr="00BC683E" w:rsidDel="00BC683E" w:rsidRDefault="004630EE" w:rsidP="004630EE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0BF485D" w14:textId="77777777" w:rsidR="004630EE" w:rsidRPr="006F4E50" w:rsidRDefault="004630EE" w:rsidP="004630EE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547BD79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C3CB2CE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14:paraId="6FA48B0F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677B2F7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Každý z kupujících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1 stejnopis(y)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09197298" w14:textId="77777777" w:rsidR="00661D45" w:rsidRDefault="00661D45" w:rsidP="00661D4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04DE1EC" w14:textId="64A26C99" w:rsidR="00AE6912" w:rsidRDefault="00AE6912" w:rsidP="00AE69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524226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B3771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F0C2B92" w14:textId="02E54310" w:rsidR="00F00E86" w:rsidRPr="00886CCC" w:rsidRDefault="008F0BB0" w:rsidP="0052422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F0BB0">
        <w:rPr>
          <w:rFonts w:ascii="Arial" w:hAnsi="Arial" w:cs="Arial"/>
          <w:sz w:val="22"/>
          <w:szCs w:val="22"/>
        </w:rPr>
        <w:t>Smluvní strany se zavazují,</w:t>
      </w:r>
      <w:r w:rsidR="00AE6912">
        <w:rPr>
          <w:rFonts w:ascii="Arial" w:hAnsi="Arial" w:cs="Arial"/>
          <w:sz w:val="22"/>
          <w:szCs w:val="22"/>
        </w:rPr>
        <w:t xml:space="preserve"> že při správě a zpracování osobních údajů bud</w:t>
      </w:r>
      <w:r>
        <w:rPr>
          <w:rFonts w:ascii="Arial" w:hAnsi="Arial" w:cs="Arial"/>
          <w:sz w:val="22"/>
          <w:szCs w:val="22"/>
        </w:rPr>
        <w:t>ou</w:t>
      </w:r>
      <w:r w:rsidR="00AE6912">
        <w:rPr>
          <w:rFonts w:ascii="Arial" w:hAnsi="Arial" w:cs="Arial"/>
          <w:sz w:val="22"/>
          <w:szCs w:val="22"/>
        </w:rPr>
        <w:t xml:space="preserve"> dále postupovat v souladu s aktuální platnou a účinnou legislativou. Postupy a opatření se SPÚ zavazuje dodržovat po celou dobu trvání skartační lhůty ve smyslu § 2 písm. s) zákona č.</w:t>
      </w:r>
      <w:r>
        <w:rPr>
          <w:rFonts w:ascii="Arial" w:hAnsi="Arial" w:cs="Arial"/>
          <w:sz w:val="22"/>
          <w:szCs w:val="22"/>
        </w:rPr>
        <w:t> </w:t>
      </w:r>
      <w:r w:rsidR="00AE6912"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14:paraId="10F08172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14:paraId="75A29A33" w14:textId="3315F4CF" w:rsidR="004443F2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524226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524226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Pr="00886CCC">
        <w:rPr>
          <w:rFonts w:ascii="Arial" w:hAnsi="Arial" w:cs="Arial"/>
          <w:sz w:val="22"/>
          <w:szCs w:val="22"/>
        </w:rPr>
        <w:t>.</w:t>
      </w:r>
    </w:p>
    <w:p w14:paraId="7A0281AC" w14:textId="6C5D6ECE" w:rsidR="00F00E86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</w:t>
      </w:r>
      <w:r w:rsidR="00D531DF">
        <w:rPr>
          <w:rFonts w:ascii="Arial" w:hAnsi="Arial" w:cs="Arial"/>
          <w:sz w:val="22"/>
          <w:szCs w:val="22"/>
        </w:rPr>
        <w:t>í</w:t>
      </w:r>
      <w:r w:rsidRPr="00886CCC">
        <w:rPr>
          <w:rFonts w:ascii="Arial" w:hAnsi="Arial" w:cs="Arial"/>
          <w:sz w:val="22"/>
          <w:szCs w:val="22"/>
        </w:rPr>
        <w:t xml:space="preserve">, že ve vztahu k převáděným pozemkům splňují zákonem stanovené podmínky pro to, aby na něj mohly být podle § 10 odst. 3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524226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14:paraId="4D359A18" w14:textId="77777777" w:rsidR="001B309B" w:rsidRPr="00886CCC" w:rsidRDefault="001B309B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1C65793E" w14:textId="77777777" w:rsidR="003A7754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14:paraId="7BE8EFEC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2493DFA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14:paraId="3EDB626F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15C0229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CB9D76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64850C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50DFC0" w14:textId="2DB4D40F" w:rsidR="00F00E86" w:rsidRPr="00886CCC" w:rsidRDefault="00F00E8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="0091442A">
        <w:rPr>
          <w:rFonts w:ascii="Arial" w:hAnsi="Arial" w:cs="Arial"/>
          <w:sz w:val="22"/>
          <w:szCs w:val="22"/>
        </w:rPr>
        <w:t xml:space="preserve"> 11.11.2025</w:t>
      </w:r>
      <w:r w:rsidRPr="00886CCC">
        <w:rPr>
          <w:rFonts w:ascii="Arial" w:hAnsi="Arial" w:cs="Arial"/>
          <w:sz w:val="22"/>
          <w:szCs w:val="22"/>
        </w:rPr>
        <w:tab/>
      </w:r>
      <w:r w:rsidR="00524226" w:rsidRPr="00886CCC">
        <w:rPr>
          <w:rFonts w:ascii="Arial" w:hAnsi="Arial" w:cs="Arial"/>
          <w:sz w:val="22"/>
          <w:szCs w:val="22"/>
        </w:rPr>
        <w:t>V Praze dne</w:t>
      </w:r>
      <w:r w:rsidR="0091442A">
        <w:rPr>
          <w:rFonts w:ascii="Arial" w:hAnsi="Arial" w:cs="Arial"/>
          <w:sz w:val="22"/>
          <w:szCs w:val="22"/>
        </w:rPr>
        <w:t xml:space="preserve"> 11.11.2025</w:t>
      </w:r>
    </w:p>
    <w:p w14:paraId="2BA479AE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5FDCD323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359CD822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5D1C51D6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227C7581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BB4ABE2" w14:textId="2D22BE8E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Adamčík Jan</w:t>
      </w:r>
    </w:p>
    <w:p w14:paraId="7D32C4A8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kupující č. 1</w:t>
      </w:r>
    </w:p>
    <w:p w14:paraId="1FAF4CC8" w14:textId="77777777" w:rsidR="00F00E86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5EBD005D" w14:textId="130A6BBB" w:rsidR="00524226" w:rsidRDefault="0052422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</w:p>
    <w:p w14:paraId="5D1D02A0" w14:textId="1A18A2E3" w:rsidR="00524226" w:rsidRPr="00886CCC" w:rsidRDefault="0052422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</w:p>
    <w:p w14:paraId="23214FED" w14:textId="4B97A10E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040493" w14:textId="11EF0828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Adamčík Milan</w:t>
      </w:r>
    </w:p>
    <w:p w14:paraId="45304E33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č. 2</w:t>
      </w:r>
    </w:p>
    <w:p w14:paraId="6934C95A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291D5ED5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CBE2C0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36C6C3A1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E06B30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1087101, 2104401, 2104301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14:paraId="024BD634" w14:textId="77777777" w:rsidR="00F00E86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13199F" w14:textId="77777777" w:rsidR="00524226" w:rsidRDefault="0052422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DA7CA5" w14:textId="77777777" w:rsidR="00524226" w:rsidRPr="00886CCC" w:rsidRDefault="0052422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652CC8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14:paraId="6E73CEB8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BCE666C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Michaela Svobodová</w:t>
      </w:r>
    </w:p>
    <w:p w14:paraId="683C278E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</w:p>
    <w:p w14:paraId="66C66932" w14:textId="77777777" w:rsidR="000C09DF" w:rsidRPr="00886CCC" w:rsidRDefault="000C09DF" w:rsidP="000C09DF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64BE919B" w14:textId="77777777" w:rsidR="00F96193" w:rsidRPr="00886CCC" w:rsidRDefault="00F96193" w:rsidP="00F96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14:paraId="7DE4DD78" w14:textId="77777777" w:rsidR="00F96193" w:rsidRPr="00886CCC" w:rsidRDefault="00F9619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0112F97" w14:textId="77777777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E5B9C62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8B1DFD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030A4A35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14:paraId="3CCD77D2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317A7F58" w14:textId="77777777" w:rsidR="00F11136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04F48D47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09D7386D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2C083346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118828CF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1A0CCFE9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65D60DE4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26FD4977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139C831D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298925C7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45870521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15A180E1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18EA4E95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697A3DB3" w14:textId="77777777" w:rsidR="00524226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72E84BDD" w14:textId="77777777" w:rsidR="00524226" w:rsidRPr="00886CCC" w:rsidRDefault="00524226" w:rsidP="00F11136">
      <w:pPr>
        <w:widowControl/>
        <w:rPr>
          <w:rFonts w:ascii="Arial" w:hAnsi="Arial" w:cs="Arial"/>
          <w:sz w:val="22"/>
          <w:szCs w:val="22"/>
        </w:rPr>
      </w:pPr>
    </w:p>
    <w:p w14:paraId="43742B76" w14:textId="77777777" w:rsidR="00F11136" w:rsidRPr="00886CCC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5AB41533" w14:textId="77777777" w:rsidR="00F11136" w:rsidRPr="00886CCC" w:rsidRDefault="00F11136" w:rsidP="00F111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9E1C5E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1B309B" w:rsidRPr="00886CCC">
        <w:rPr>
          <w:rFonts w:ascii="Arial" w:hAnsi="Arial" w:cs="Arial"/>
          <w:sz w:val="22"/>
          <w:szCs w:val="22"/>
        </w:rPr>
        <w:t>v Registru</w:t>
      </w:r>
    </w:p>
    <w:p w14:paraId="51B32FFE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14:paraId="6245080D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14:paraId="0D52C054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</w:p>
    <w:p w14:paraId="3AA915AE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03B192C6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14:paraId="4E58723F" w14:textId="77777777" w:rsidR="00F11136" w:rsidRPr="00886CCC" w:rsidRDefault="00F11136" w:rsidP="00F11136">
      <w:pPr>
        <w:jc w:val="both"/>
        <w:rPr>
          <w:rFonts w:ascii="Arial" w:hAnsi="Arial" w:cs="Arial"/>
          <w:i/>
          <w:sz w:val="22"/>
          <w:szCs w:val="22"/>
        </w:rPr>
      </w:pPr>
    </w:p>
    <w:p w14:paraId="3223BD32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201DE6A1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14:paraId="3625828F" w14:textId="77777777" w:rsidR="00464E9B" w:rsidRDefault="00464E9B" w:rsidP="00464E9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0E7A25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70C13F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6B265A2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04F19FDE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448EBAF9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14:paraId="32A7CC8E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6A5F4537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65DE2BD1" w14:textId="278D7585" w:rsidR="00F11136" w:rsidRPr="00886CCC" w:rsidRDefault="00524226" w:rsidP="00524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</w:t>
      </w:r>
    </w:p>
    <w:sectPr w:rsidR="00F11136" w:rsidRPr="00886CCC" w:rsidSect="00524226">
      <w:headerReference w:type="default" r:id="rId7"/>
      <w:footerReference w:type="default" r:id="rId8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87FA" w14:textId="77777777" w:rsidR="004669DB" w:rsidRDefault="004669DB">
      <w:r>
        <w:separator/>
      </w:r>
    </w:p>
  </w:endnote>
  <w:endnote w:type="continuationSeparator" w:id="0">
    <w:p w14:paraId="0071BE16" w14:textId="77777777" w:rsidR="004669DB" w:rsidRDefault="0046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8450" w14:textId="77777777" w:rsidR="00524226" w:rsidRDefault="005242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97111B" w14:textId="77777777" w:rsidR="00524226" w:rsidRDefault="00524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D5B6" w14:textId="77777777" w:rsidR="004669DB" w:rsidRDefault="004669DB">
      <w:r>
        <w:separator/>
      </w:r>
    </w:p>
  </w:footnote>
  <w:footnote w:type="continuationSeparator" w:id="0">
    <w:p w14:paraId="61BB48EF" w14:textId="77777777" w:rsidR="004669DB" w:rsidRDefault="0046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DB4C" w14:textId="77777777" w:rsidR="00F00E86" w:rsidRDefault="00F00E8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6"/>
    <w:rsid w:val="00017FC0"/>
    <w:rsid w:val="00035BE1"/>
    <w:rsid w:val="00042F7E"/>
    <w:rsid w:val="000A256B"/>
    <w:rsid w:val="000C09DF"/>
    <w:rsid w:val="000C5D07"/>
    <w:rsid w:val="00106758"/>
    <w:rsid w:val="001562B7"/>
    <w:rsid w:val="001911C5"/>
    <w:rsid w:val="00195E73"/>
    <w:rsid w:val="001A08F6"/>
    <w:rsid w:val="001A1673"/>
    <w:rsid w:val="001B309B"/>
    <w:rsid w:val="002055A2"/>
    <w:rsid w:val="00222405"/>
    <w:rsid w:val="00243B02"/>
    <w:rsid w:val="002E2DA1"/>
    <w:rsid w:val="00321D12"/>
    <w:rsid w:val="003601DB"/>
    <w:rsid w:val="00365707"/>
    <w:rsid w:val="00365D2A"/>
    <w:rsid w:val="003A34B8"/>
    <w:rsid w:val="003A7754"/>
    <w:rsid w:val="003C6A80"/>
    <w:rsid w:val="003E7198"/>
    <w:rsid w:val="004443F2"/>
    <w:rsid w:val="004630EE"/>
    <w:rsid w:val="00464E9B"/>
    <w:rsid w:val="004669DB"/>
    <w:rsid w:val="005123A9"/>
    <w:rsid w:val="00524226"/>
    <w:rsid w:val="00566AF0"/>
    <w:rsid w:val="00593E97"/>
    <w:rsid w:val="005D05E0"/>
    <w:rsid w:val="00625A61"/>
    <w:rsid w:val="00661D45"/>
    <w:rsid w:val="0067405B"/>
    <w:rsid w:val="00693CF2"/>
    <w:rsid w:val="006E7AD8"/>
    <w:rsid w:val="006F4E50"/>
    <w:rsid w:val="00720F10"/>
    <w:rsid w:val="007253FC"/>
    <w:rsid w:val="00743A92"/>
    <w:rsid w:val="00797EC5"/>
    <w:rsid w:val="007D1E79"/>
    <w:rsid w:val="007D3B01"/>
    <w:rsid w:val="008438A8"/>
    <w:rsid w:val="0087369D"/>
    <w:rsid w:val="00882007"/>
    <w:rsid w:val="00886CCC"/>
    <w:rsid w:val="008F0BB0"/>
    <w:rsid w:val="008F3850"/>
    <w:rsid w:val="009059C2"/>
    <w:rsid w:val="0091442A"/>
    <w:rsid w:val="00991445"/>
    <w:rsid w:val="009939DC"/>
    <w:rsid w:val="009A5F86"/>
    <w:rsid w:val="009C2A8A"/>
    <w:rsid w:val="009F406E"/>
    <w:rsid w:val="00A31C3B"/>
    <w:rsid w:val="00AC50C1"/>
    <w:rsid w:val="00AE3027"/>
    <w:rsid w:val="00AE6912"/>
    <w:rsid w:val="00B37717"/>
    <w:rsid w:val="00B810E7"/>
    <w:rsid w:val="00B94461"/>
    <w:rsid w:val="00BC683E"/>
    <w:rsid w:val="00BD49AF"/>
    <w:rsid w:val="00BD5EA5"/>
    <w:rsid w:val="00C67687"/>
    <w:rsid w:val="00C9419D"/>
    <w:rsid w:val="00CB1712"/>
    <w:rsid w:val="00CB20ED"/>
    <w:rsid w:val="00CE289B"/>
    <w:rsid w:val="00D137C8"/>
    <w:rsid w:val="00D423CF"/>
    <w:rsid w:val="00D531DF"/>
    <w:rsid w:val="00DF2489"/>
    <w:rsid w:val="00E06B30"/>
    <w:rsid w:val="00E4158B"/>
    <w:rsid w:val="00E53AC3"/>
    <w:rsid w:val="00EF6646"/>
    <w:rsid w:val="00EF754E"/>
    <w:rsid w:val="00F00E86"/>
    <w:rsid w:val="00F11136"/>
    <w:rsid w:val="00F15CF4"/>
    <w:rsid w:val="00F62F87"/>
    <w:rsid w:val="00F874C2"/>
    <w:rsid w:val="00F96193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74AF"/>
  <w14:defaultImageDpi w14:val="0"/>
  <w15:docId w15:val="{ECBDCBC2-2597-416A-87B4-6238D816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625A61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CE289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87369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C676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DD53-E060-4861-94A3-3997F507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1592</Words>
  <Characters>9393</Characters>
  <Application>Microsoft Office Word</Application>
  <DocSecurity>0</DocSecurity>
  <Lines>78</Lines>
  <Paragraphs>21</Paragraphs>
  <ScaleCrop>false</ScaleCrop>
  <Company>Pozemkový Fond ČR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2004-10-22T12:51:00Z</cp:lastPrinted>
  <dcterms:created xsi:type="dcterms:W3CDTF">2025-11-21T12:17:00Z</dcterms:created>
  <dcterms:modified xsi:type="dcterms:W3CDTF">2025-11-21T12:17:00Z</dcterms:modified>
</cp:coreProperties>
</file>