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6" w:type="dxa"/>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A0" w:firstRow="1" w:lastRow="0" w:firstColumn="1" w:lastColumn="0" w:noHBand="0" w:noVBand="0"/>
      </w:tblPr>
      <w:tblGrid>
        <w:gridCol w:w="9296"/>
      </w:tblGrid>
      <w:tr w:rsidR="00BB167C" w:rsidRPr="0040658A" w14:paraId="73D8B793" w14:textId="77777777">
        <w:trPr>
          <w:cantSplit/>
          <w:trHeight w:hRule="exact" w:val="1916"/>
          <w:jc w:val="center"/>
        </w:trPr>
        <w:tc>
          <w:tcPr>
            <w:tcW w:w="9296" w:type="dxa"/>
            <w:vAlign w:val="center"/>
          </w:tcPr>
          <w:p w14:paraId="2235C665" w14:textId="19807078" w:rsidR="00BB167C" w:rsidRPr="0040658A" w:rsidRDefault="00062AEB">
            <w:pPr>
              <w:spacing w:line="170" w:lineRule="auto"/>
              <w:ind w:left="252" w:right="540"/>
              <w:jc w:val="both"/>
              <w:rPr>
                <w:b/>
                <w:color w:val="000000"/>
                <w:spacing w:val="15"/>
                <w:w w:val="130"/>
                <w:sz w:val="37"/>
              </w:rPr>
            </w:pPr>
            <w:r>
              <w:rPr>
                <w:rFonts w:eastAsia="Calibri"/>
                <w:lang w:eastAsia="en-US"/>
              </w:rPr>
              <w:t>FF</w:t>
            </w:r>
            <w:r w:rsidR="00153E23">
              <w:rPr>
                <w:rFonts w:eastAsia="Calibri"/>
                <w:lang w:eastAsia="en-US"/>
              </w:rPr>
              <w:t xml:space="preserve"> </w:t>
            </w:r>
            <w:r w:rsidR="00BB167C">
              <w:rPr>
                <w:noProof/>
              </w:rPr>
              <w:drawing>
                <wp:anchor distT="0" distB="0" distL="114300" distR="114300" simplePos="0" relativeHeight="251659264" behindDoc="1" locked="0" layoutInCell="1" allowOverlap="1" wp14:anchorId="4C89C9BD" wp14:editId="5D0D25E2">
                  <wp:simplePos x="0" y="0"/>
                  <wp:positionH relativeFrom="column">
                    <wp:posOffset>6350</wp:posOffset>
                  </wp:positionH>
                  <wp:positionV relativeFrom="paragraph">
                    <wp:posOffset>-5080</wp:posOffset>
                  </wp:positionV>
                  <wp:extent cx="809625" cy="790575"/>
                  <wp:effectExtent l="0" t="0" r="9525" b="952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167C">
              <w:rPr>
                <w:noProof/>
              </w:rPr>
              <w:drawing>
                <wp:anchor distT="0" distB="0" distL="114300" distR="114300" simplePos="0" relativeHeight="251660288" behindDoc="1" locked="0" layoutInCell="1" allowOverlap="1" wp14:anchorId="5C734137" wp14:editId="4C99CD52">
                  <wp:simplePos x="0" y="0"/>
                  <wp:positionH relativeFrom="column">
                    <wp:posOffset>6985</wp:posOffset>
                  </wp:positionH>
                  <wp:positionV relativeFrom="paragraph">
                    <wp:posOffset>-6985</wp:posOffset>
                  </wp:positionV>
                  <wp:extent cx="923925" cy="1143000"/>
                  <wp:effectExtent l="0" t="0" r="9525"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08D69A" w14:textId="77777777" w:rsidR="00BB167C" w:rsidRPr="0040658A" w:rsidRDefault="00BB167C">
            <w:pPr>
              <w:pStyle w:val="Bezmezer"/>
              <w:spacing w:line="360" w:lineRule="auto"/>
              <w:ind w:left="2057" w:hanging="567"/>
              <w:jc w:val="center"/>
              <w:rPr>
                <w:rFonts w:ascii="Arial" w:hAnsi="Arial" w:cs="Arial"/>
                <w:b/>
                <w:sz w:val="32"/>
                <w:szCs w:val="32"/>
              </w:rPr>
            </w:pPr>
            <w:r w:rsidRPr="0040658A">
              <w:rPr>
                <w:rFonts w:ascii="Arial" w:hAnsi="Arial" w:cs="Arial"/>
                <w:b/>
                <w:sz w:val="32"/>
                <w:szCs w:val="32"/>
              </w:rPr>
              <w:t>Léčebna dlouhodobě nemocných Rybitví</w:t>
            </w:r>
          </w:p>
          <w:p w14:paraId="621D977A" w14:textId="77777777" w:rsidR="00BB167C" w:rsidRPr="0040658A" w:rsidRDefault="00BB167C">
            <w:pPr>
              <w:pStyle w:val="Bezmezer"/>
              <w:spacing w:line="360" w:lineRule="auto"/>
              <w:ind w:left="2057" w:hanging="426"/>
              <w:jc w:val="center"/>
              <w:rPr>
                <w:rFonts w:ascii="Arial" w:hAnsi="Arial" w:cs="Arial"/>
                <w:sz w:val="24"/>
                <w:szCs w:val="24"/>
              </w:rPr>
            </w:pPr>
            <w:r w:rsidRPr="0040658A">
              <w:rPr>
                <w:rFonts w:ascii="Arial" w:hAnsi="Arial" w:cs="Arial"/>
                <w:sz w:val="24"/>
                <w:szCs w:val="24"/>
              </w:rPr>
              <w:t>příspěvková organizace zřízená Pardubickým krajem</w:t>
            </w:r>
          </w:p>
          <w:p w14:paraId="244912BE" w14:textId="77777777" w:rsidR="00BB167C" w:rsidRPr="0040658A" w:rsidRDefault="00BB167C">
            <w:pPr>
              <w:pStyle w:val="Bezmezer"/>
              <w:spacing w:line="360" w:lineRule="auto"/>
              <w:ind w:left="2057" w:hanging="1134"/>
              <w:jc w:val="center"/>
              <w:rPr>
                <w:rFonts w:ascii="Arial" w:hAnsi="Arial" w:cs="Arial"/>
                <w:szCs w:val="24"/>
              </w:rPr>
            </w:pPr>
            <w:r w:rsidRPr="0040658A">
              <w:rPr>
                <w:rFonts w:ascii="Arial" w:hAnsi="Arial" w:cs="Arial"/>
                <w:szCs w:val="24"/>
              </w:rPr>
              <w:t>IČ: 00190560</w:t>
            </w:r>
          </w:p>
          <w:p w14:paraId="2260BA53" w14:textId="77777777" w:rsidR="00BB167C" w:rsidRPr="0040658A" w:rsidRDefault="00BB167C">
            <w:pPr>
              <w:jc w:val="center"/>
            </w:pPr>
          </w:p>
        </w:tc>
      </w:tr>
    </w:tbl>
    <w:p w14:paraId="5C076FCC" w14:textId="77777777" w:rsidR="00BB167C" w:rsidRDefault="00BB167C" w:rsidP="00BB167C">
      <w:pPr>
        <w:spacing w:after="120"/>
        <w:jc w:val="center"/>
        <w:rPr>
          <w:rFonts w:ascii="Calibri" w:eastAsia="Calibri" w:hAnsi="Calibri" w:cs="Calibri"/>
          <w:b/>
          <w:bCs/>
          <w:color w:val="000000"/>
          <w:sz w:val="28"/>
          <w:szCs w:val="28"/>
          <w:lang w:eastAsia="en-US"/>
        </w:rPr>
      </w:pPr>
    </w:p>
    <w:p w14:paraId="5CC18154" w14:textId="77777777" w:rsidR="008E3E17" w:rsidRDefault="008E3E17" w:rsidP="008E3E17">
      <w:pPr>
        <w:pStyle w:val="Zkladntext2"/>
        <w:spacing w:after="0" w:line="240" w:lineRule="auto"/>
        <w:rPr>
          <w:rFonts w:cs="Calibri"/>
          <w:b/>
          <w:szCs w:val="20"/>
        </w:rPr>
      </w:pPr>
    </w:p>
    <w:p w14:paraId="0AC48AE2" w14:textId="77777777" w:rsidR="00CD1129" w:rsidRDefault="00CD1129" w:rsidP="008E3E17">
      <w:pPr>
        <w:pStyle w:val="Zkladntext2"/>
        <w:spacing w:after="0" w:line="240" w:lineRule="auto"/>
        <w:rPr>
          <w:rFonts w:cs="Calibri"/>
          <w:b/>
          <w:szCs w:val="20"/>
        </w:rPr>
      </w:pPr>
    </w:p>
    <w:p w14:paraId="068B663C" w14:textId="77777777" w:rsidR="008E3E17" w:rsidRDefault="008E3E17" w:rsidP="008E3E17">
      <w:pPr>
        <w:jc w:val="center"/>
        <w:outlineLvl w:val="0"/>
        <w:rPr>
          <w:rFonts w:cs="Calibri"/>
          <w:b/>
          <w:sz w:val="10"/>
        </w:rPr>
      </w:pPr>
    </w:p>
    <w:p w14:paraId="2CDDC2CC" w14:textId="77777777" w:rsidR="008E3E17" w:rsidRDefault="008E3E17" w:rsidP="008E3E17">
      <w:pPr>
        <w:tabs>
          <w:tab w:val="left" w:pos="2550"/>
          <w:tab w:val="center" w:pos="4989"/>
        </w:tabs>
        <w:outlineLvl w:val="0"/>
        <w:rPr>
          <w:rFonts w:asciiTheme="minorHAnsi" w:hAnsiTheme="minorHAnsi" w:cstheme="minorHAnsi"/>
          <w:b/>
          <w:sz w:val="28"/>
          <w:szCs w:val="20"/>
        </w:rPr>
      </w:pPr>
      <w:r>
        <w:rPr>
          <w:rFonts w:asciiTheme="minorHAnsi" w:hAnsiTheme="minorHAnsi" w:cstheme="minorHAnsi"/>
          <w:b/>
          <w:sz w:val="28"/>
          <w:szCs w:val="20"/>
        </w:rPr>
        <w:tab/>
      </w:r>
      <w:r>
        <w:rPr>
          <w:rFonts w:asciiTheme="minorHAnsi" w:hAnsiTheme="minorHAnsi" w:cstheme="minorHAnsi"/>
          <w:b/>
          <w:sz w:val="28"/>
          <w:szCs w:val="20"/>
        </w:rPr>
        <w:tab/>
        <w:t>KUPNÍ SMLOUVA</w:t>
      </w:r>
      <w:r>
        <w:rPr>
          <w:rFonts w:asciiTheme="minorHAnsi" w:hAnsiTheme="minorHAnsi" w:cstheme="minorHAnsi"/>
          <w:sz w:val="10"/>
          <w:szCs w:val="28"/>
        </w:rPr>
        <w:t xml:space="preserve">                                                                                                                               </w:t>
      </w:r>
    </w:p>
    <w:p w14:paraId="5286CC06" w14:textId="77777777" w:rsidR="008E3E17" w:rsidRDefault="008E3E17" w:rsidP="008E3E17">
      <w:pPr>
        <w:jc w:val="center"/>
        <w:rPr>
          <w:rFonts w:asciiTheme="minorHAnsi" w:hAnsiTheme="minorHAnsi" w:cstheme="minorHAnsi"/>
          <w:sz w:val="10"/>
          <w:szCs w:val="20"/>
        </w:rPr>
      </w:pPr>
    </w:p>
    <w:p w14:paraId="184DD9B3" w14:textId="77777777" w:rsidR="008E3E17" w:rsidRDefault="008E3E17" w:rsidP="008E3E17">
      <w:pPr>
        <w:jc w:val="center"/>
        <w:rPr>
          <w:rFonts w:asciiTheme="minorHAnsi" w:hAnsiTheme="minorHAnsi" w:cstheme="minorHAnsi"/>
          <w:sz w:val="4"/>
          <w:szCs w:val="22"/>
        </w:rPr>
      </w:pPr>
    </w:p>
    <w:p w14:paraId="2E4A3DBC" w14:textId="7DA5617E" w:rsidR="00BB167C" w:rsidRDefault="008E3E17" w:rsidP="008E3E17">
      <w:pPr>
        <w:spacing w:after="120"/>
        <w:jc w:val="center"/>
        <w:rPr>
          <w:rFonts w:ascii="Arial" w:hAnsi="Arial" w:cs="Arial"/>
          <w:b/>
          <w:bCs/>
          <w:color w:val="000000"/>
          <w:sz w:val="22"/>
          <w:szCs w:val="22"/>
          <w:u w:val="single"/>
        </w:rPr>
      </w:pPr>
      <w:r>
        <w:rPr>
          <w:rFonts w:asciiTheme="minorHAnsi" w:hAnsiTheme="minorHAnsi" w:cstheme="minorHAnsi"/>
          <w:i/>
        </w:rPr>
        <w:t>uzavřená dle ustanovení § 2079 a násl. zákona č. 89/2012 Sb., občanský zákoník</w:t>
      </w:r>
      <w:r>
        <w:rPr>
          <w:rFonts w:asciiTheme="minorHAnsi" w:hAnsiTheme="minorHAnsi" w:cstheme="minorHAnsi"/>
        </w:rPr>
        <w:t>, v planém znění (dále jen „OZ“)</w:t>
      </w:r>
    </w:p>
    <w:p w14:paraId="712F22B2" w14:textId="77777777" w:rsidR="00BB167C" w:rsidRDefault="00BB167C" w:rsidP="00BB167C">
      <w:pPr>
        <w:rPr>
          <w:rFonts w:ascii="Arial" w:eastAsia="Calibri" w:hAnsi="Arial" w:cs="Arial"/>
          <w:b/>
          <w:bCs/>
          <w:color w:val="000000"/>
          <w:sz w:val="22"/>
          <w:szCs w:val="22"/>
          <w:u w:val="single"/>
          <w:lang w:eastAsia="en-US"/>
        </w:rPr>
      </w:pPr>
    </w:p>
    <w:p w14:paraId="692D81C8" w14:textId="77777777" w:rsidR="00CD1129" w:rsidRDefault="00CD1129" w:rsidP="00BB167C">
      <w:pPr>
        <w:rPr>
          <w:rFonts w:ascii="Arial" w:eastAsia="Calibri" w:hAnsi="Arial" w:cs="Arial"/>
          <w:b/>
          <w:bCs/>
          <w:color w:val="000000"/>
          <w:sz w:val="22"/>
          <w:szCs w:val="22"/>
          <w:u w:val="single"/>
          <w:lang w:eastAsia="en-US"/>
        </w:rPr>
      </w:pPr>
    </w:p>
    <w:p w14:paraId="6221BC81" w14:textId="60D3217E" w:rsidR="00BB167C" w:rsidRDefault="007A5938" w:rsidP="00BB167C">
      <w:pPr>
        <w:pStyle w:val="Default"/>
        <w:numPr>
          <w:ilvl w:val="0"/>
          <w:numId w:val="1"/>
        </w:numPr>
        <w:suppressAutoHyphens/>
        <w:autoSpaceDE/>
        <w:autoSpaceDN/>
        <w:adjustRightInd/>
        <w:spacing w:line="360" w:lineRule="auto"/>
      </w:pPr>
      <w:r>
        <w:rPr>
          <w:b/>
          <w:sz w:val="22"/>
          <w:szCs w:val="22"/>
        </w:rPr>
        <w:t>Kupující</w:t>
      </w:r>
      <w:r w:rsidR="00BB167C">
        <w:rPr>
          <w:b/>
          <w:sz w:val="22"/>
          <w:szCs w:val="22"/>
        </w:rPr>
        <w:t>:</w:t>
      </w:r>
      <w:r w:rsidR="00BB167C">
        <w:rPr>
          <w:sz w:val="22"/>
          <w:szCs w:val="22"/>
        </w:rPr>
        <w:tab/>
      </w:r>
      <w:r w:rsidR="00757A69">
        <w:rPr>
          <w:sz w:val="22"/>
          <w:szCs w:val="22"/>
        </w:rPr>
        <w:tab/>
      </w:r>
      <w:r w:rsidR="00BB167C" w:rsidRPr="003A0613">
        <w:rPr>
          <w:b/>
          <w:bCs/>
          <w:sz w:val="22"/>
          <w:szCs w:val="22"/>
        </w:rPr>
        <w:t>Léčebna dlouhodobě nemocných Rybitví</w:t>
      </w:r>
    </w:p>
    <w:p w14:paraId="43497DA0" w14:textId="2C5FCFC4" w:rsidR="00BB167C" w:rsidRDefault="00757A69" w:rsidP="00BB167C">
      <w:pPr>
        <w:pStyle w:val="Default"/>
        <w:spacing w:line="360" w:lineRule="auto"/>
        <w:ind w:left="2127" w:hanging="2128"/>
      </w:pPr>
      <w:r>
        <w:rPr>
          <w:sz w:val="22"/>
          <w:szCs w:val="22"/>
        </w:rPr>
        <w:t>sídlo:</w:t>
      </w:r>
      <w:r w:rsidR="00BB167C">
        <w:rPr>
          <w:sz w:val="22"/>
          <w:szCs w:val="22"/>
        </w:rPr>
        <w:tab/>
        <w:t xml:space="preserve">Činžovních domů 139-140, 533 54 Rybitví </w:t>
      </w:r>
    </w:p>
    <w:p w14:paraId="75653804" w14:textId="77777777" w:rsidR="00BB167C" w:rsidRDefault="00BB167C" w:rsidP="00BB167C">
      <w:pPr>
        <w:pStyle w:val="Default"/>
        <w:spacing w:line="360" w:lineRule="auto"/>
        <w:ind w:left="2127" w:hanging="2128"/>
      </w:pPr>
      <w:r>
        <w:rPr>
          <w:sz w:val="22"/>
          <w:szCs w:val="22"/>
        </w:rPr>
        <w:t xml:space="preserve">IČO: </w:t>
      </w:r>
      <w:r>
        <w:rPr>
          <w:sz w:val="22"/>
          <w:szCs w:val="22"/>
        </w:rPr>
        <w:tab/>
        <w:t>00190560</w:t>
      </w:r>
    </w:p>
    <w:p w14:paraId="4722E9F0" w14:textId="17EE4142" w:rsidR="00BB167C" w:rsidRDefault="00BB167C" w:rsidP="00E954E2">
      <w:pPr>
        <w:pStyle w:val="Default"/>
        <w:spacing w:line="360" w:lineRule="auto"/>
        <w:ind w:left="2127" w:hanging="2127"/>
        <w:rPr>
          <w:sz w:val="22"/>
          <w:szCs w:val="22"/>
        </w:rPr>
      </w:pPr>
      <w:r>
        <w:rPr>
          <w:sz w:val="22"/>
          <w:szCs w:val="22"/>
        </w:rPr>
        <w:t>Zastoupena:</w:t>
      </w:r>
      <w:r>
        <w:rPr>
          <w:sz w:val="22"/>
          <w:szCs w:val="22"/>
        </w:rPr>
        <w:tab/>
      </w:r>
      <w:r>
        <w:rPr>
          <w:b/>
          <w:sz w:val="22"/>
          <w:szCs w:val="22"/>
        </w:rPr>
        <w:t xml:space="preserve">Mgr. </w:t>
      </w:r>
      <w:r w:rsidR="007C2B69">
        <w:rPr>
          <w:b/>
          <w:sz w:val="22"/>
          <w:szCs w:val="22"/>
        </w:rPr>
        <w:t xml:space="preserve">Bc. </w:t>
      </w:r>
      <w:r>
        <w:rPr>
          <w:b/>
          <w:sz w:val="22"/>
          <w:szCs w:val="22"/>
        </w:rPr>
        <w:t>Jana Tomšů, ředitelka</w:t>
      </w:r>
      <w:r>
        <w:rPr>
          <w:sz w:val="22"/>
          <w:szCs w:val="22"/>
        </w:rPr>
        <w:t xml:space="preserve"> </w:t>
      </w:r>
    </w:p>
    <w:p w14:paraId="32B0B70B" w14:textId="48F878D3" w:rsidR="00BB167C" w:rsidRPr="009B7EAA" w:rsidRDefault="00BB167C" w:rsidP="00BB167C">
      <w:pPr>
        <w:pStyle w:val="Default"/>
        <w:spacing w:line="360" w:lineRule="auto"/>
        <w:ind w:left="2127" w:hanging="2127"/>
      </w:pPr>
      <w:r>
        <w:rPr>
          <w:sz w:val="22"/>
          <w:szCs w:val="22"/>
        </w:rPr>
        <w:t xml:space="preserve">Bankovní spojení: </w:t>
      </w:r>
      <w:r>
        <w:rPr>
          <w:sz w:val="22"/>
          <w:szCs w:val="22"/>
        </w:rPr>
        <w:tab/>
      </w:r>
      <w:r w:rsidR="009B7EAA" w:rsidRPr="009B7EAA">
        <w:rPr>
          <w:b/>
          <w:bCs/>
          <w:sz w:val="22"/>
          <w:szCs w:val="22"/>
        </w:rPr>
        <w:t>XXXXXXXXXXXXXXXXXXX</w:t>
      </w:r>
    </w:p>
    <w:p w14:paraId="406AEEFF" w14:textId="0C350653" w:rsidR="00BB167C" w:rsidRPr="009B7EAA" w:rsidRDefault="00BB167C" w:rsidP="00BB167C">
      <w:pPr>
        <w:pStyle w:val="Default"/>
        <w:spacing w:line="360" w:lineRule="auto"/>
        <w:ind w:left="1985" w:hanging="1985"/>
        <w:rPr>
          <w:b/>
          <w:bCs/>
        </w:rPr>
      </w:pPr>
      <w:r w:rsidRPr="009B7EAA">
        <w:rPr>
          <w:sz w:val="22"/>
          <w:szCs w:val="22"/>
        </w:rPr>
        <w:tab/>
      </w:r>
      <w:r w:rsidRPr="009B7EAA">
        <w:rPr>
          <w:sz w:val="22"/>
          <w:szCs w:val="22"/>
        </w:rPr>
        <w:tab/>
      </w:r>
      <w:r w:rsidR="009B7EAA" w:rsidRPr="009B7EAA">
        <w:rPr>
          <w:b/>
          <w:bCs/>
          <w:sz w:val="22"/>
          <w:szCs w:val="22"/>
        </w:rPr>
        <w:t>XXXXXXXXXXXXXXXXXX</w:t>
      </w:r>
    </w:p>
    <w:p w14:paraId="615F89D9" w14:textId="77777777" w:rsidR="00BB167C" w:rsidRDefault="00BB167C" w:rsidP="004A477F">
      <w:pPr>
        <w:spacing w:line="360" w:lineRule="auto"/>
        <w:ind w:right="-1"/>
      </w:pPr>
      <w:r>
        <w:rPr>
          <w:rFonts w:ascii="Arial" w:hAnsi="Arial" w:cs="Arial"/>
          <w:sz w:val="22"/>
          <w:szCs w:val="22"/>
        </w:rPr>
        <w:t xml:space="preserve">zapsána v OR u Krajského soudu v Hradci Králové odd. </w:t>
      </w:r>
      <w:proofErr w:type="spellStart"/>
      <w:r>
        <w:rPr>
          <w:rFonts w:ascii="Arial" w:hAnsi="Arial" w:cs="Arial"/>
          <w:sz w:val="22"/>
          <w:szCs w:val="22"/>
        </w:rPr>
        <w:t>Pr</w:t>
      </w:r>
      <w:proofErr w:type="spellEnd"/>
      <w:r>
        <w:rPr>
          <w:rFonts w:ascii="Arial" w:hAnsi="Arial" w:cs="Arial"/>
          <w:sz w:val="22"/>
          <w:szCs w:val="22"/>
        </w:rPr>
        <w:t>, vložka 710</w:t>
      </w:r>
    </w:p>
    <w:p w14:paraId="2F82E15A" w14:textId="77777777" w:rsidR="004A477F" w:rsidRPr="004A477F" w:rsidRDefault="004A477F" w:rsidP="004A477F">
      <w:pPr>
        <w:pStyle w:val="Bezmezer"/>
        <w:spacing w:line="276" w:lineRule="auto"/>
        <w:jc w:val="both"/>
        <w:rPr>
          <w:rFonts w:ascii="Arial" w:eastAsia="Times New Roman" w:hAnsi="Arial" w:cs="Arial"/>
          <w:lang w:eastAsia="cs-CZ"/>
        </w:rPr>
      </w:pPr>
      <w:r w:rsidRPr="004A477F">
        <w:rPr>
          <w:rFonts w:ascii="Arial" w:eastAsia="Times New Roman" w:hAnsi="Arial" w:cs="Arial"/>
          <w:lang w:eastAsia="cs-CZ"/>
        </w:rPr>
        <w:t>dále jen „kupující“ na straně jedné</w:t>
      </w:r>
    </w:p>
    <w:p w14:paraId="6983D1BE" w14:textId="77777777" w:rsidR="00BB167C" w:rsidRDefault="00BB167C" w:rsidP="00BB167C">
      <w:pPr>
        <w:spacing w:line="360" w:lineRule="auto"/>
        <w:ind w:left="1537" w:right="2592" w:firstLine="590"/>
        <w:rPr>
          <w:rFonts w:ascii="Arial" w:hAnsi="Arial" w:cs="Arial"/>
          <w:color w:val="000000"/>
          <w:sz w:val="22"/>
          <w:szCs w:val="22"/>
        </w:rPr>
      </w:pPr>
    </w:p>
    <w:p w14:paraId="0015484B" w14:textId="0CEEEC58" w:rsidR="004A477F" w:rsidRDefault="004A477F" w:rsidP="004A477F">
      <w:pPr>
        <w:spacing w:line="360" w:lineRule="auto"/>
        <w:ind w:right="2592"/>
        <w:rPr>
          <w:rFonts w:ascii="Arial" w:hAnsi="Arial" w:cs="Arial"/>
          <w:color w:val="000000"/>
          <w:sz w:val="22"/>
          <w:szCs w:val="22"/>
        </w:rPr>
      </w:pPr>
      <w:r>
        <w:rPr>
          <w:rFonts w:ascii="Arial" w:hAnsi="Arial" w:cs="Arial"/>
          <w:color w:val="000000"/>
          <w:sz w:val="22"/>
          <w:szCs w:val="22"/>
        </w:rPr>
        <w:t>a</w:t>
      </w:r>
    </w:p>
    <w:p w14:paraId="6BD6C0E7" w14:textId="77777777" w:rsidR="004A477F" w:rsidRDefault="004A477F" w:rsidP="004A477F">
      <w:pPr>
        <w:spacing w:line="360" w:lineRule="auto"/>
        <w:ind w:right="2592"/>
        <w:rPr>
          <w:rFonts w:ascii="Arial" w:hAnsi="Arial" w:cs="Arial"/>
          <w:color w:val="000000"/>
          <w:sz w:val="22"/>
          <w:szCs w:val="22"/>
        </w:rPr>
      </w:pPr>
    </w:p>
    <w:p w14:paraId="0112451D" w14:textId="2C0072AF" w:rsidR="00BB167C" w:rsidRPr="003A0613" w:rsidRDefault="00BB167C" w:rsidP="00BB167C">
      <w:pPr>
        <w:pStyle w:val="Odstavecseseznamem1"/>
        <w:numPr>
          <w:ilvl w:val="0"/>
          <w:numId w:val="1"/>
        </w:numPr>
        <w:spacing w:line="360" w:lineRule="auto"/>
        <w:jc w:val="both"/>
        <w:rPr>
          <w:b/>
        </w:rPr>
      </w:pPr>
      <w:proofErr w:type="gramStart"/>
      <w:r w:rsidRPr="00755DDF">
        <w:rPr>
          <w:rFonts w:ascii="Arial" w:hAnsi="Arial" w:cs="Arial"/>
          <w:b/>
          <w:sz w:val="22"/>
          <w:szCs w:val="22"/>
        </w:rPr>
        <w:t>P</w:t>
      </w:r>
      <w:r w:rsidR="007A5938">
        <w:rPr>
          <w:rFonts w:ascii="Arial" w:hAnsi="Arial" w:cs="Arial"/>
          <w:b/>
          <w:sz w:val="22"/>
          <w:szCs w:val="22"/>
        </w:rPr>
        <w:t>rodávající</w:t>
      </w:r>
      <w:r>
        <w:rPr>
          <w:rFonts w:ascii="Arial" w:hAnsi="Arial" w:cs="Arial"/>
          <w:b/>
          <w:color w:val="000000"/>
          <w:sz w:val="22"/>
          <w:szCs w:val="22"/>
        </w:rPr>
        <w:t>:</w:t>
      </w:r>
      <w:r>
        <w:rPr>
          <w:rFonts w:ascii="Arial" w:hAnsi="Arial" w:cs="Arial"/>
          <w:color w:val="000000"/>
          <w:sz w:val="22"/>
          <w:szCs w:val="22"/>
        </w:rPr>
        <w:t xml:space="preserve">   </w:t>
      </w:r>
      <w:proofErr w:type="gramEnd"/>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sidR="003A0613" w:rsidRPr="003A0613">
        <w:rPr>
          <w:rFonts w:ascii="Arial" w:hAnsi="Arial" w:cs="Arial"/>
          <w:b/>
          <w:sz w:val="22"/>
          <w:szCs w:val="22"/>
        </w:rPr>
        <w:t>TZMO Czech Republic, s.r.o.</w:t>
      </w:r>
    </w:p>
    <w:p w14:paraId="1B11CEE7" w14:textId="62FC70F6" w:rsidR="00757A69" w:rsidRPr="00757A69" w:rsidRDefault="00757A69" w:rsidP="00757A69">
      <w:pPr>
        <w:pStyle w:val="Odstavecseseznamem1"/>
        <w:spacing w:line="360" w:lineRule="auto"/>
        <w:ind w:left="-1"/>
        <w:jc w:val="both"/>
        <w:rPr>
          <w:bCs/>
        </w:rPr>
      </w:pPr>
      <w:r>
        <w:rPr>
          <w:rFonts w:ascii="Arial" w:hAnsi="Arial" w:cs="Arial"/>
          <w:bCs/>
          <w:sz w:val="22"/>
          <w:szCs w:val="22"/>
        </w:rPr>
        <w:t>sídlo</w:t>
      </w:r>
      <w:r w:rsidRPr="00757A69">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3A0613">
        <w:rPr>
          <w:rFonts w:ascii="Arial" w:hAnsi="Arial" w:cs="Arial"/>
          <w:bCs/>
          <w:sz w:val="22"/>
          <w:szCs w:val="22"/>
        </w:rPr>
        <w:t>Okružní 1174, 250 81 Nehvizdy</w:t>
      </w:r>
    </w:p>
    <w:p w14:paraId="4472CEBE" w14:textId="17CA8B60" w:rsidR="00BB167C" w:rsidRDefault="00BB167C" w:rsidP="00BB167C">
      <w:pPr>
        <w:spacing w:line="360" w:lineRule="auto"/>
        <w:jc w:val="both"/>
      </w:pPr>
      <w:r>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A0613" w:rsidRPr="003A0613">
        <w:rPr>
          <w:rFonts w:ascii="Arial" w:hAnsi="Arial" w:cs="Arial"/>
          <w:bCs/>
          <w:sz w:val="22"/>
          <w:szCs w:val="22"/>
        </w:rPr>
        <w:t>26723476</w:t>
      </w:r>
    </w:p>
    <w:p w14:paraId="03721C9E" w14:textId="5F32FFC2" w:rsidR="00BB167C" w:rsidRDefault="00BB167C" w:rsidP="00BB167C">
      <w:pPr>
        <w:spacing w:line="360" w:lineRule="auto"/>
        <w:jc w:val="both"/>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A0613" w:rsidRPr="003A0613">
        <w:rPr>
          <w:rFonts w:ascii="Arial" w:hAnsi="Arial" w:cs="Arial"/>
          <w:bCs/>
          <w:sz w:val="22"/>
          <w:szCs w:val="22"/>
        </w:rPr>
        <w:t>CZ26723476</w:t>
      </w:r>
    </w:p>
    <w:p w14:paraId="4BC07D10" w14:textId="6E8DD55E" w:rsidR="00BB167C" w:rsidRPr="003A0613" w:rsidRDefault="00BB167C" w:rsidP="00BB167C">
      <w:pPr>
        <w:spacing w:line="360" w:lineRule="auto"/>
        <w:jc w:val="both"/>
        <w:rPr>
          <w:rFonts w:ascii="Arial" w:hAnsi="Arial" w:cs="Arial"/>
          <w:b/>
          <w:sz w:val="22"/>
          <w:szCs w:val="22"/>
        </w:rPr>
      </w:pPr>
      <w:r>
        <w:rPr>
          <w:rFonts w:ascii="Arial" w:hAnsi="Arial" w:cs="Arial"/>
          <w:sz w:val="22"/>
          <w:szCs w:val="22"/>
        </w:rPr>
        <w:t xml:space="preserve">Zastoupen: </w:t>
      </w:r>
      <w:r>
        <w:rPr>
          <w:rFonts w:ascii="Arial" w:hAnsi="Arial" w:cs="Arial"/>
          <w:sz w:val="22"/>
          <w:szCs w:val="22"/>
        </w:rPr>
        <w:tab/>
      </w:r>
      <w:r>
        <w:rPr>
          <w:rFonts w:ascii="Arial" w:hAnsi="Arial" w:cs="Arial"/>
          <w:sz w:val="22"/>
          <w:szCs w:val="22"/>
        </w:rPr>
        <w:tab/>
      </w:r>
      <w:r>
        <w:rPr>
          <w:rFonts w:ascii="Arial" w:hAnsi="Arial" w:cs="Arial"/>
          <w:sz w:val="22"/>
          <w:szCs w:val="22"/>
        </w:rPr>
        <w:tab/>
      </w:r>
      <w:r w:rsidR="003A0613" w:rsidRPr="003A0613">
        <w:rPr>
          <w:rFonts w:ascii="Arial" w:hAnsi="Arial" w:cs="Arial"/>
          <w:b/>
          <w:sz w:val="22"/>
          <w:szCs w:val="22"/>
        </w:rPr>
        <w:t xml:space="preserve">Mgr. </w:t>
      </w:r>
      <w:proofErr w:type="spellStart"/>
      <w:r w:rsidR="003A0613" w:rsidRPr="003A0613">
        <w:rPr>
          <w:rFonts w:ascii="Arial" w:hAnsi="Arial" w:cs="Arial"/>
          <w:b/>
          <w:sz w:val="22"/>
          <w:szCs w:val="22"/>
        </w:rPr>
        <w:t>Sławomir</w:t>
      </w:r>
      <w:proofErr w:type="spellEnd"/>
      <w:r w:rsidR="003A0613" w:rsidRPr="003A0613">
        <w:rPr>
          <w:rFonts w:ascii="Arial" w:hAnsi="Arial" w:cs="Arial"/>
          <w:b/>
          <w:sz w:val="22"/>
          <w:szCs w:val="22"/>
        </w:rPr>
        <w:t xml:space="preserve"> </w:t>
      </w:r>
      <w:proofErr w:type="spellStart"/>
      <w:r w:rsidR="003A0613" w:rsidRPr="003A0613">
        <w:rPr>
          <w:rFonts w:ascii="Arial" w:hAnsi="Arial" w:cs="Arial"/>
          <w:b/>
          <w:sz w:val="22"/>
          <w:szCs w:val="22"/>
        </w:rPr>
        <w:t>Podraza</w:t>
      </w:r>
      <w:proofErr w:type="spellEnd"/>
      <w:r w:rsidR="003A0613" w:rsidRPr="003A0613">
        <w:rPr>
          <w:rFonts w:ascii="Arial" w:hAnsi="Arial" w:cs="Arial"/>
          <w:b/>
          <w:sz w:val="22"/>
          <w:szCs w:val="22"/>
        </w:rPr>
        <w:t xml:space="preserve">, jednatel </w:t>
      </w:r>
    </w:p>
    <w:p w14:paraId="0F1B41D2" w14:textId="541CC337" w:rsidR="00BB167C" w:rsidRPr="00294A37" w:rsidRDefault="00BB167C" w:rsidP="00BB167C">
      <w:pPr>
        <w:spacing w:line="360" w:lineRule="auto"/>
        <w:ind w:right="-767"/>
        <w:jc w:val="both"/>
        <w:rPr>
          <w:bCs/>
        </w:rPr>
      </w:pPr>
      <w:r>
        <w:rPr>
          <w:rFonts w:ascii="Arial" w:hAnsi="Arial" w:cs="Arial"/>
          <w:sz w:val="22"/>
          <w:szCs w:val="22"/>
        </w:rPr>
        <w:t xml:space="preserve">Bankovní spojení: </w:t>
      </w:r>
      <w:r>
        <w:rPr>
          <w:rFonts w:ascii="Arial" w:hAnsi="Arial" w:cs="Arial"/>
          <w:sz w:val="22"/>
          <w:szCs w:val="22"/>
        </w:rPr>
        <w:tab/>
      </w:r>
      <w:r>
        <w:rPr>
          <w:rFonts w:ascii="Arial" w:hAnsi="Arial" w:cs="Arial"/>
          <w:sz w:val="22"/>
          <w:szCs w:val="22"/>
        </w:rPr>
        <w:tab/>
      </w:r>
      <w:r w:rsidR="00294A37" w:rsidRPr="00294A37">
        <w:rPr>
          <w:rFonts w:ascii="Arial" w:hAnsi="Arial" w:cs="Arial"/>
          <w:b/>
          <w:bCs/>
          <w:sz w:val="22"/>
          <w:szCs w:val="22"/>
        </w:rPr>
        <w:t>XXXXXXXXXXXXXXXXXXXXX</w:t>
      </w:r>
    </w:p>
    <w:p w14:paraId="23B8E132" w14:textId="41E33FC4" w:rsidR="00BB167C" w:rsidRPr="003A0613" w:rsidRDefault="00BB167C" w:rsidP="00BB167C">
      <w:pPr>
        <w:spacing w:line="360" w:lineRule="auto"/>
        <w:ind w:right="-767"/>
        <w:jc w:val="both"/>
        <w:rPr>
          <w:rFonts w:ascii="Arial" w:hAnsi="Arial" w:cs="Arial"/>
          <w:bCs/>
          <w:sz w:val="22"/>
          <w:szCs w:val="22"/>
        </w:rPr>
      </w:pPr>
      <w:r w:rsidRPr="00294A37">
        <w:rPr>
          <w:rFonts w:ascii="Arial" w:hAnsi="Arial" w:cs="Arial"/>
          <w:sz w:val="22"/>
          <w:szCs w:val="22"/>
        </w:rPr>
        <w:t xml:space="preserve">č. účtu: </w:t>
      </w:r>
      <w:r w:rsidRPr="00294A37">
        <w:rPr>
          <w:rFonts w:ascii="Arial" w:hAnsi="Arial" w:cs="Arial"/>
          <w:sz w:val="22"/>
          <w:szCs w:val="22"/>
        </w:rPr>
        <w:tab/>
      </w:r>
      <w:r w:rsidRPr="00294A37">
        <w:rPr>
          <w:rFonts w:ascii="Arial" w:hAnsi="Arial" w:cs="Arial"/>
          <w:sz w:val="22"/>
          <w:szCs w:val="22"/>
        </w:rPr>
        <w:tab/>
      </w:r>
      <w:r w:rsidRPr="00294A37">
        <w:rPr>
          <w:rFonts w:ascii="Arial" w:hAnsi="Arial" w:cs="Arial"/>
          <w:sz w:val="22"/>
          <w:szCs w:val="22"/>
        </w:rPr>
        <w:tab/>
      </w:r>
      <w:r w:rsidR="00294A37" w:rsidRPr="00294A37">
        <w:rPr>
          <w:rFonts w:ascii="Arial" w:hAnsi="Arial" w:cs="Arial"/>
          <w:b/>
          <w:sz w:val="22"/>
          <w:szCs w:val="22"/>
        </w:rPr>
        <w:t>XXXXXXXXXXXXXXXXX</w:t>
      </w:r>
    </w:p>
    <w:p w14:paraId="7242474A" w14:textId="6BC60CC6" w:rsidR="004A477F" w:rsidRDefault="004A477F" w:rsidP="00221E54">
      <w:pPr>
        <w:spacing w:line="360" w:lineRule="auto"/>
        <w:ind w:right="-1"/>
        <w:rPr>
          <w:rFonts w:ascii="Arial" w:hAnsi="Arial" w:cs="Arial"/>
          <w:sz w:val="22"/>
          <w:szCs w:val="22"/>
        </w:rPr>
      </w:pPr>
      <w:r w:rsidRPr="004A477F">
        <w:rPr>
          <w:rFonts w:ascii="Arial" w:hAnsi="Arial" w:cs="Arial"/>
          <w:sz w:val="22"/>
          <w:szCs w:val="22"/>
        </w:rPr>
        <w:t>zapsaná v </w:t>
      </w:r>
      <w:r>
        <w:rPr>
          <w:rFonts w:ascii="Arial" w:hAnsi="Arial" w:cs="Arial"/>
          <w:sz w:val="22"/>
          <w:szCs w:val="22"/>
        </w:rPr>
        <w:t>OR</w:t>
      </w:r>
      <w:r w:rsidRPr="004A477F">
        <w:rPr>
          <w:rFonts w:ascii="Arial" w:hAnsi="Arial" w:cs="Arial"/>
          <w:sz w:val="22"/>
          <w:szCs w:val="22"/>
        </w:rPr>
        <w:t xml:space="preserve"> vedeném u </w:t>
      </w:r>
      <w:r w:rsidR="00221E54">
        <w:rPr>
          <w:rFonts w:ascii="Arial" w:hAnsi="Arial" w:cs="Arial"/>
          <w:sz w:val="22"/>
          <w:szCs w:val="22"/>
        </w:rPr>
        <w:t>Městského soudu</w:t>
      </w:r>
      <w:r w:rsidRPr="004A477F">
        <w:rPr>
          <w:rFonts w:ascii="Arial" w:hAnsi="Arial" w:cs="Arial"/>
          <w:sz w:val="22"/>
          <w:szCs w:val="22"/>
        </w:rPr>
        <w:t xml:space="preserve"> v </w:t>
      </w:r>
      <w:r w:rsidR="00221E54">
        <w:rPr>
          <w:rFonts w:ascii="Arial" w:hAnsi="Arial" w:cs="Arial"/>
          <w:sz w:val="22"/>
          <w:szCs w:val="22"/>
        </w:rPr>
        <w:t>Praze</w:t>
      </w:r>
      <w:r w:rsidRPr="004A477F">
        <w:rPr>
          <w:rFonts w:ascii="Arial" w:hAnsi="Arial" w:cs="Arial"/>
          <w:sz w:val="22"/>
          <w:szCs w:val="22"/>
        </w:rPr>
        <w:t xml:space="preserve">, oddíl </w:t>
      </w:r>
      <w:r w:rsidR="00221E54">
        <w:rPr>
          <w:rFonts w:ascii="Arial" w:hAnsi="Arial" w:cs="Arial"/>
          <w:sz w:val="22"/>
          <w:szCs w:val="22"/>
        </w:rPr>
        <w:t>C</w:t>
      </w:r>
      <w:r w:rsidRPr="004A477F">
        <w:rPr>
          <w:rFonts w:ascii="Arial" w:hAnsi="Arial" w:cs="Arial"/>
          <w:sz w:val="22"/>
          <w:szCs w:val="22"/>
        </w:rPr>
        <w:t xml:space="preserve">, vložka </w:t>
      </w:r>
      <w:r w:rsidR="00221E54">
        <w:rPr>
          <w:rFonts w:ascii="Arial" w:hAnsi="Arial" w:cs="Arial"/>
          <w:sz w:val="22"/>
          <w:szCs w:val="22"/>
        </w:rPr>
        <w:t>89661</w:t>
      </w:r>
    </w:p>
    <w:p w14:paraId="7DF9BD2D" w14:textId="73B5DEC9" w:rsidR="004A477F" w:rsidRPr="004A477F" w:rsidRDefault="004A477F" w:rsidP="00221E54">
      <w:pPr>
        <w:spacing w:line="360" w:lineRule="auto"/>
        <w:ind w:right="-1"/>
        <w:rPr>
          <w:rFonts w:ascii="Arial" w:hAnsi="Arial" w:cs="Arial"/>
          <w:sz w:val="22"/>
          <w:szCs w:val="22"/>
        </w:rPr>
      </w:pPr>
      <w:r w:rsidRPr="004A477F">
        <w:rPr>
          <w:rFonts w:ascii="Arial" w:hAnsi="Arial" w:cs="Arial"/>
          <w:sz w:val="22"/>
          <w:szCs w:val="22"/>
        </w:rPr>
        <w:t xml:space="preserve">dále jen „prodávající“ na straně druhé </w:t>
      </w:r>
    </w:p>
    <w:p w14:paraId="5A09BB1F" w14:textId="77777777" w:rsidR="00BB167C" w:rsidRDefault="00BB167C" w:rsidP="00BB167C">
      <w:pPr>
        <w:spacing w:line="360" w:lineRule="auto"/>
        <w:ind w:left="1701" w:right="27" w:firstLine="428"/>
        <w:jc w:val="both"/>
        <w:rPr>
          <w:rFonts w:ascii="Arial" w:hAnsi="Arial" w:cs="Arial"/>
          <w:color w:val="000000"/>
          <w:sz w:val="22"/>
          <w:szCs w:val="22"/>
        </w:rPr>
      </w:pPr>
    </w:p>
    <w:p w14:paraId="4183A4CA" w14:textId="77777777" w:rsidR="00CD1129" w:rsidRDefault="00CD1129" w:rsidP="00BB167C">
      <w:pPr>
        <w:spacing w:line="360" w:lineRule="auto"/>
        <w:ind w:left="1701" w:right="27" w:firstLine="428"/>
        <w:jc w:val="both"/>
        <w:rPr>
          <w:rFonts w:ascii="Arial" w:hAnsi="Arial" w:cs="Arial"/>
          <w:color w:val="000000"/>
          <w:sz w:val="22"/>
          <w:szCs w:val="22"/>
        </w:rPr>
      </w:pPr>
    </w:p>
    <w:p w14:paraId="519E9411" w14:textId="77777777" w:rsidR="004A477F" w:rsidRPr="004A477F" w:rsidRDefault="004A477F" w:rsidP="004A477F">
      <w:pPr>
        <w:jc w:val="center"/>
        <w:rPr>
          <w:rFonts w:ascii="Arial" w:hAnsi="Arial" w:cs="Arial"/>
          <w:sz w:val="22"/>
          <w:szCs w:val="22"/>
        </w:rPr>
      </w:pPr>
      <w:r w:rsidRPr="004A477F">
        <w:rPr>
          <w:rFonts w:ascii="Arial" w:hAnsi="Arial" w:cs="Arial"/>
          <w:sz w:val="22"/>
          <w:szCs w:val="22"/>
        </w:rPr>
        <w:t>(společně též dále jen „smluvní strany“)</w:t>
      </w:r>
    </w:p>
    <w:p w14:paraId="4BA33A0D" w14:textId="77777777" w:rsidR="004A477F" w:rsidRPr="004A477F" w:rsidRDefault="004A477F" w:rsidP="004A477F">
      <w:pPr>
        <w:pStyle w:val="Nadpis1"/>
        <w:spacing w:line="276" w:lineRule="auto"/>
        <w:jc w:val="center"/>
        <w:rPr>
          <w:rFonts w:ascii="Arial" w:hAnsi="Arial" w:cs="Arial"/>
          <w:b w:val="0"/>
        </w:rPr>
      </w:pPr>
      <w:r w:rsidRPr="004A477F">
        <w:rPr>
          <w:rFonts w:ascii="Arial" w:hAnsi="Arial" w:cs="Arial"/>
          <w:b w:val="0"/>
        </w:rPr>
        <w:t>uzavírají</w:t>
      </w:r>
    </w:p>
    <w:p w14:paraId="4FF6D173" w14:textId="77777777" w:rsidR="004A477F" w:rsidRPr="004A477F" w:rsidRDefault="004A477F" w:rsidP="004A477F">
      <w:pPr>
        <w:pStyle w:val="Nadpis1"/>
        <w:spacing w:line="276" w:lineRule="auto"/>
        <w:jc w:val="center"/>
        <w:rPr>
          <w:rFonts w:ascii="Arial" w:hAnsi="Arial" w:cs="Arial"/>
          <w:b w:val="0"/>
        </w:rPr>
      </w:pPr>
      <w:r w:rsidRPr="004A477F">
        <w:rPr>
          <w:rFonts w:ascii="Arial" w:hAnsi="Arial" w:cs="Arial"/>
          <w:b w:val="0"/>
        </w:rPr>
        <w:t>níže uvedeného dne, měsíce a roku</w:t>
      </w:r>
    </w:p>
    <w:p w14:paraId="4ACE029E" w14:textId="77777777" w:rsidR="004A477F" w:rsidRPr="004A477F" w:rsidRDefault="004A477F" w:rsidP="004A477F">
      <w:pPr>
        <w:pStyle w:val="Nadpis1"/>
        <w:spacing w:line="276" w:lineRule="auto"/>
        <w:jc w:val="center"/>
        <w:rPr>
          <w:rFonts w:ascii="Arial" w:hAnsi="Arial" w:cs="Arial"/>
          <w:b w:val="0"/>
        </w:rPr>
      </w:pPr>
      <w:r w:rsidRPr="004A477F">
        <w:rPr>
          <w:rFonts w:ascii="Arial" w:hAnsi="Arial" w:cs="Arial"/>
          <w:b w:val="0"/>
        </w:rPr>
        <w:t>tuto kupní smlouvu</w:t>
      </w:r>
    </w:p>
    <w:p w14:paraId="5C473912" w14:textId="77777777" w:rsidR="004A477F" w:rsidRDefault="004A477F" w:rsidP="004A477F">
      <w:pPr>
        <w:jc w:val="center"/>
        <w:rPr>
          <w:rFonts w:ascii="Arial" w:hAnsi="Arial" w:cs="Arial"/>
          <w:sz w:val="22"/>
          <w:szCs w:val="22"/>
        </w:rPr>
      </w:pPr>
      <w:r w:rsidRPr="004A477F">
        <w:rPr>
          <w:rFonts w:ascii="Arial" w:hAnsi="Arial" w:cs="Arial"/>
          <w:sz w:val="22"/>
          <w:szCs w:val="22"/>
        </w:rPr>
        <w:t>(dále jen „smlouva“)</w:t>
      </w:r>
    </w:p>
    <w:p w14:paraId="637FF133" w14:textId="77777777" w:rsidR="004A477F" w:rsidRDefault="004A477F" w:rsidP="004A477F">
      <w:pPr>
        <w:jc w:val="center"/>
        <w:rPr>
          <w:rFonts w:ascii="Arial" w:hAnsi="Arial" w:cs="Arial"/>
          <w:sz w:val="22"/>
          <w:szCs w:val="22"/>
        </w:rPr>
      </w:pPr>
    </w:p>
    <w:p w14:paraId="7E7F51F4" w14:textId="1AA442B0" w:rsidR="007D0879" w:rsidRDefault="008F57A4" w:rsidP="00B33B8C">
      <w:pPr>
        <w:jc w:val="both"/>
        <w:rPr>
          <w:rFonts w:ascii="Arial" w:hAnsi="Arial" w:cs="Arial"/>
          <w:sz w:val="22"/>
          <w:szCs w:val="22"/>
        </w:rPr>
      </w:pPr>
      <w:r w:rsidRPr="007D0879">
        <w:rPr>
          <w:rFonts w:ascii="Arial" w:hAnsi="Arial" w:cs="Arial"/>
          <w:sz w:val="22"/>
          <w:szCs w:val="22"/>
        </w:rPr>
        <w:lastRenderedPageBreak/>
        <w:t>Podkladem pro uzavření této smlouvy je nabídka vybraného dodavatele předložená v rámci zadávacího řízení s</w:t>
      </w:r>
      <w:r w:rsidR="00D60702">
        <w:rPr>
          <w:rFonts w:ascii="Arial" w:hAnsi="Arial" w:cs="Arial"/>
          <w:sz w:val="22"/>
          <w:szCs w:val="22"/>
        </w:rPr>
        <w:t> </w:t>
      </w:r>
      <w:r w:rsidRPr="007D0879">
        <w:rPr>
          <w:rFonts w:ascii="Arial" w:hAnsi="Arial" w:cs="Arial"/>
          <w:sz w:val="22"/>
          <w:szCs w:val="22"/>
        </w:rPr>
        <w:t xml:space="preserve">názvem </w:t>
      </w:r>
      <w:r w:rsidR="00D60702">
        <w:rPr>
          <w:rFonts w:ascii="Arial" w:hAnsi="Arial" w:cs="Arial"/>
          <w:sz w:val="22"/>
          <w:szCs w:val="22"/>
        </w:rPr>
        <w:t>Inkontinenční pomůcky</w:t>
      </w:r>
      <w:r w:rsidRPr="007D0879">
        <w:rPr>
          <w:rFonts w:ascii="Arial" w:hAnsi="Arial" w:cs="Arial"/>
          <w:sz w:val="22"/>
          <w:szCs w:val="22"/>
        </w:rPr>
        <w:t xml:space="preserve"> (dále též jen „veřejná zakázka“) </w:t>
      </w:r>
      <w:r w:rsidR="007D0879" w:rsidRPr="007D0879">
        <w:rPr>
          <w:rFonts w:ascii="Arial" w:hAnsi="Arial" w:cs="Arial"/>
          <w:sz w:val="22"/>
          <w:szCs w:val="22"/>
        </w:rPr>
        <w:t xml:space="preserve">zadávanou jako </w:t>
      </w:r>
      <w:r w:rsidR="007D0879">
        <w:rPr>
          <w:rFonts w:ascii="Arial" w:hAnsi="Arial" w:cs="Arial"/>
          <w:sz w:val="22"/>
          <w:szCs w:val="22"/>
        </w:rPr>
        <w:t>veřejnou zakázku malého rozsahu</w:t>
      </w:r>
      <w:r w:rsidR="006312CC">
        <w:rPr>
          <w:rFonts w:ascii="Arial" w:hAnsi="Arial" w:cs="Arial"/>
          <w:sz w:val="22"/>
          <w:szCs w:val="22"/>
        </w:rPr>
        <w:t xml:space="preserve">. </w:t>
      </w:r>
      <w:r w:rsidR="007D0879" w:rsidRPr="007D0879">
        <w:rPr>
          <w:rFonts w:ascii="Arial" w:hAnsi="Arial" w:cs="Arial"/>
          <w:sz w:val="22"/>
          <w:szCs w:val="22"/>
        </w:rPr>
        <w:t xml:space="preserve"> </w:t>
      </w:r>
      <w:r w:rsidR="007D0879">
        <w:rPr>
          <w:rFonts w:ascii="Arial" w:hAnsi="Arial" w:cs="Arial"/>
          <w:sz w:val="22"/>
          <w:szCs w:val="22"/>
        </w:rPr>
        <w:t xml:space="preserve">   </w:t>
      </w:r>
    </w:p>
    <w:p w14:paraId="2C0F166F" w14:textId="1A0BD353" w:rsidR="006312CC" w:rsidRPr="006312CC" w:rsidRDefault="006312CC" w:rsidP="00B33B8C">
      <w:pPr>
        <w:jc w:val="both"/>
        <w:rPr>
          <w:rFonts w:ascii="Arial" w:hAnsi="Arial" w:cs="Arial"/>
          <w:sz w:val="22"/>
          <w:szCs w:val="22"/>
        </w:rPr>
      </w:pPr>
      <w:r w:rsidRPr="006312CC">
        <w:rPr>
          <w:rFonts w:ascii="Arial" w:hAnsi="Arial" w:cs="Arial"/>
          <w:sz w:val="22"/>
          <w:szCs w:val="22"/>
        </w:rPr>
        <w:t>Zadání této veřejné zakázky nepodléhá zákonu č. 134/2016 Sb., o zadávání veřejných zakázek, ve</w:t>
      </w:r>
      <w:r w:rsidR="00B33B8C">
        <w:rPr>
          <w:rFonts w:ascii="Arial" w:hAnsi="Arial" w:cs="Arial"/>
          <w:sz w:val="22"/>
          <w:szCs w:val="22"/>
        </w:rPr>
        <w:t> </w:t>
      </w:r>
      <w:r w:rsidRPr="006312CC">
        <w:rPr>
          <w:rFonts w:ascii="Arial" w:hAnsi="Arial" w:cs="Arial"/>
          <w:sz w:val="22"/>
          <w:szCs w:val="22"/>
        </w:rPr>
        <w:t>znění pozdějších předpisů</w:t>
      </w:r>
      <w:r>
        <w:rPr>
          <w:rFonts w:ascii="Arial" w:hAnsi="Arial" w:cs="Arial"/>
          <w:sz w:val="22"/>
          <w:szCs w:val="22"/>
        </w:rPr>
        <w:t xml:space="preserve"> </w:t>
      </w:r>
      <w:r w:rsidRPr="007D0879">
        <w:rPr>
          <w:rFonts w:ascii="Arial" w:hAnsi="Arial" w:cs="Arial"/>
          <w:sz w:val="22"/>
          <w:szCs w:val="22"/>
        </w:rPr>
        <w:t>(dále jen „ZZVZ“)</w:t>
      </w:r>
      <w:r>
        <w:rPr>
          <w:rFonts w:ascii="Arial" w:hAnsi="Arial" w:cs="Arial"/>
          <w:sz w:val="22"/>
          <w:szCs w:val="22"/>
        </w:rPr>
        <w:t xml:space="preserve">, </w:t>
      </w:r>
      <w:r w:rsidRPr="006312CC">
        <w:rPr>
          <w:rFonts w:ascii="Arial" w:hAnsi="Arial" w:cs="Arial"/>
          <w:sz w:val="22"/>
          <w:szCs w:val="22"/>
        </w:rPr>
        <w:t>vyjma povinnosti zadavatele postupovat v souladu se zásadami transparentnosti, rovného zacházení a zákazu diskriminace.</w:t>
      </w:r>
    </w:p>
    <w:p w14:paraId="1780E25E" w14:textId="77777777" w:rsidR="006312CC" w:rsidRDefault="006312CC" w:rsidP="00B33B8C">
      <w:pPr>
        <w:jc w:val="both"/>
        <w:rPr>
          <w:rFonts w:ascii="Arial" w:hAnsi="Arial" w:cs="Arial"/>
          <w:sz w:val="22"/>
          <w:szCs w:val="22"/>
        </w:rPr>
      </w:pPr>
    </w:p>
    <w:p w14:paraId="40C7B44F" w14:textId="77777777" w:rsidR="008F57A4" w:rsidRPr="008F57A4" w:rsidRDefault="008F57A4" w:rsidP="006312CC">
      <w:pPr>
        <w:pStyle w:val="Nzev"/>
        <w:rPr>
          <w:rFonts w:ascii="Arial" w:eastAsia="Times New Roman" w:hAnsi="Arial" w:cs="Arial"/>
          <w:b/>
          <w:bCs/>
          <w:color w:val="FF0000"/>
          <w:spacing w:val="0"/>
          <w:kern w:val="0"/>
          <w:sz w:val="22"/>
          <w:szCs w:val="22"/>
        </w:rPr>
      </w:pPr>
    </w:p>
    <w:p w14:paraId="7D6910A0" w14:textId="5A3BBCD2" w:rsidR="004A477F" w:rsidRPr="004A477F" w:rsidRDefault="004A477F" w:rsidP="004A477F">
      <w:pPr>
        <w:pStyle w:val="Nzev"/>
        <w:jc w:val="center"/>
        <w:rPr>
          <w:rFonts w:ascii="Arial" w:eastAsia="Times New Roman" w:hAnsi="Arial" w:cs="Arial"/>
          <w:b/>
          <w:bCs/>
          <w:spacing w:val="0"/>
          <w:kern w:val="0"/>
          <w:sz w:val="22"/>
          <w:szCs w:val="22"/>
        </w:rPr>
      </w:pPr>
      <w:r w:rsidRPr="004A477F">
        <w:rPr>
          <w:rFonts w:ascii="Arial" w:eastAsia="Times New Roman" w:hAnsi="Arial" w:cs="Arial"/>
          <w:b/>
          <w:bCs/>
          <w:spacing w:val="0"/>
          <w:kern w:val="0"/>
          <w:sz w:val="22"/>
          <w:szCs w:val="22"/>
        </w:rPr>
        <w:t>Článek I.</w:t>
      </w:r>
    </w:p>
    <w:p w14:paraId="42AFBAE4" w14:textId="77777777" w:rsidR="004A477F" w:rsidRPr="004A477F" w:rsidRDefault="004A477F" w:rsidP="004A477F">
      <w:pPr>
        <w:pStyle w:val="Nzev"/>
        <w:spacing w:after="120"/>
        <w:jc w:val="center"/>
        <w:rPr>
          <w:rFonts w:ascii="Arial" w:eastAsia="Times New Roman" w:hAnsi="Arial" w:cs="Arial"/>
          <w:b/>
          <w:bCs/>
          <w:spacing w:val="0"/>
          <w:kern w:val="0"/>
          <w:sz w:val="22"/>
          <w:szCs w:val="22"/>
        </w:rPr>
      </w:pPr>
      <w:r w:rsidRPr="004A477F">
        <w:rPr>
          <w:rFonts w:ascii="Arial" w:eastAsia="Times New Roman" w:hAnsi="Arial" w:cs="Arial"/>
          <w:b/>
          <w:bCs/>
          <w:spacing w:val="0"/>
          <w:kern w:val="0"/>
          <w:sz w:val="22"/>
          <w:szCs w:val="22"/>
        </w:rPr>
        <w:t>Předmět a účel smlouvy</w:t>
      </w:r>
    </w:p>
    <w:p w14:paraId="6AA1A4E7" w14:textId="09470199" w:rsidR="004A477F" w:rsidRPr="004A477F" w:rsidRDefault="004A477F" w:rsidP="004A477F">
      <w:pPr>
        <w:pStyle w:val="Odstavecseseznamem"/>
        <w:numPr>
          <w:ilvl w:val="0"/>
          <w:numId w:val="10"/>
        </w:numPr>
        <w:ind w:hanging="720"/>
        <w:jc w:val="both"/>
        <w:rPr>
          <w:rFonts w:ascii="Arial" w:hAnsi="Arial" w:cs="Arial"/>
          <w:sz w:val="22"/>
          <w:szCs w:val="22"/>
        </w:rPr>
      </w:pPr>
      <w:r w:rsidRPr="004A477F">
        <w:rPr>
          <w:rFonts w:ascii="Arial" w:hAnsi="Arial" w:cs="Arial"/>
          <w:sz w:val="22"/>
          <w:szCs w:val="22"/>
        </w:rPr>
        <w:t>Kupní smlouvou se prodávající zavazuje, že kupujícímu odevzdá věc, která je předmětem koupě a umožní mu nabýt vlastnické právo k ní a kupující se zavazuje, že věc převezme a zaplatí prodávajícímu kupní cenu.</w:t>
      </w:r>
    </w:p>
    <w:p w14:paraId="56401738" w14:textId="73B8A3C1" w:rsidR="004A477F" w:rsidRPr="003A4D7C" w:rsidRDefault="004A477F" w:rsidP="004A477F">
      <w:pPr>
        <w:pStyle w:val="Odstavecseseznamem"/>
        <w:numPr>
          <w:ilvl w:val="0"/>
          <w:numId w:val="10"/>
        </w:numPr>
        <w:ind w:hanging="720"/>
        <w:jc w:val="both"/>
        <w:rPr>
          <w:rFonts w:ascii="Arial" w:hAnsi="Arial" w:cs="Arial"/>
          <w:sz w:val="22"/>
          <w:szCs w:val="22"/>
        </w:rPr>
      </w:pPr>
      <w:r w:rsidRPr="003A4D7C">
        <w:rPr>
          <w:rFonts w:ascii="Arial" w:hAnsi="Arial" w:cs="Arial"/>
          <w:sz w:val="22"/>
          <w:szCs w:val="22"/>
        </w:rPr>
        <w:t xml:space="preserve">Předmětem koupě je spotřební zdravotnický materiál (dále jen „zboží“), jehož seznam a specifikace jsou uvedeny v příloze č. 1 – </w:t>
      </w:r>
      <w:r w:rsidR="00B33B8C">
        <w:rPr>
          <w:rFonts w:ascii="Arial" w:hAnsi="Arial" w:cs="Arial"/>
          <w:sz w:val="22"/>
          <w:szCs w:val="22"/>
        </w:rPr>
        <w:t>S</w:t>
      </w:r>
      <w:r w:rsidRPr="003A4D7C">
        <w:rPr>
          <w:rFonts w:ascii="Arial" w:hAnsi="Arial" w:cs="Arial"/>
          <w:sz w:val="22"/>
          <w:szCs w:val="22"/>
        </w:rPr>
        <w:t xml:space="preserve">pecifikace ceny a v příloze č. </w:t>
      </w:r>
      <w:r w:rsidR="000216DC">
        <w:rPr>
          <w:rFonts w:ascii="Arial" w:hAnsi="Arial" w:cs="Arial"/>
          <w:sz w:val="22"/>
          <w:szCs w:val="22"/>
        </w:rPr>
        <w:t>2</w:t>
      </w:r>
      <w:r w:rsidRPr="003A4D7C">
        <w:rPr>
          <w:rFonts w:ascii="Arial" w:hAnsi="Arial" w:cs="Arial"/>
          <w:sz w:val="22"/>
          <w:szCs w:val="22"/>
        </w:rPr>
        <w:t xml:space="preserve"> – Specifikace zboží</w:t>
      </w:r>
      <w:r w:rsidR="008F57A4">
        <w:rPr>
          <w:rFonts w:ascii="Arial" w:hAnsi="Arial" w:cs="Arial"/>
          <w:sz w:val="22"/>
          <w:szCs w:val="22"/>
        </w:rPr>
        <w:t xml:space="preserve"> (technické podmínky)</w:t>
      </w:r>
      <w:r w:rsidRPr="003A4D7C">
        <w:rPr>
          <w:rFonts w:ascii="Arial" w:hAnsi="Arial" w:cs="Arial"/>
          <w:sz w:val="22"/>
          <w:szCs w:val="22"/>
        </w:rPr>
        <w:t>, které jsou nedílnou součástí této smlouvy. Předmětem této smlouvy je zabezpečení průběžných dodávek předmětu koupě na základě aktuálních provozních potřeb kupujícího po dobu dvou let od nabytí účinnosti této smlouvy, do míst</w:t>
      </w:r>
      <w:r w:rsidR="003A4D7C">
        <w:rPr>
          <w:rFonts w:ascii="Arial" w:hAnsi="Arial" w:cs="Arial"/>
          <w:sz w:val="22"/>
          <w:szCs w:val="22"/>
        </w:rPr>
        <w:t>a</w:t>
      </w:r>
      <w:r w:rsidRPr="003A4D7C">
        <w:rPr>
          <w:rFonts w:ascii="Arial" w:hAnsi="Arial" w:cs="Arial"/>
          <w:sz w:val="22"/>
          <w:szCs w:val="22"/>
        </w:rPr>
        <w:t xml:space="preserve"> plnění uvede</w:t>
      </w:r>
      <w:r w:rsidR="003A4D7C">
        <w:rPr>
          <w:rFonts w:ascii="Arial" w:hAnsi="Arial" w:cs="Arial"/>
          <w:sz w:val="22"/>
          <w:szCs w:val="22"/>
        </w:rPr>
        <w:t>ného</w:t>
      </w:r>
      <w:r w:rsidRPr="003A4D7C">
        <w:rPr>
          <w:rFonts w:ascii="Arial" w:hAnsi="Arial" w:cs="Arial"/>
          <w:sz w:val="22"/>
          <w:szCs w:val="22"/>
        </w:rPr>
        <w:t xml:space="preserve"> v článku II. odst. 1 této smlouvy v souladu s kvalitativními a technickými požadavky kupujícího na předmět plnění veřejné zakázky a v souladu se smluvními podmínkami a podmínkami vztahujícími se k předmětu koupě. Dodávky předmětu koupě budou realizovány na základě objednávek</w:t>
      </w:r>
      <w:r w:rsidR="003A4D7C" w:rsidRPr="003A4D7C">
        <w:rPr>
          <w:rFonts w:ascii="Arial" w:hAnsi="Arial" w:cs="Arial"/>
          <w:sz w:val="22"/>
          <w:szCs w:val="22"/>
        </w:rPr>
        <w:t>.</w:t>
      </w:r>
    </w:p>
    <w:p w14:paraId="73C7AF5C" w14:textId="0C5680BB" w:rsidR="004A477F" w:rsidRPr="003A4D7C" w:rsidRDefault="004A477F" w:rsidP="004A477F">
      <w:pPr>
        <w:pStyle w:val="Odstavecseseznamem"/>
        <w:numPr>
          <w:ilvl w:val="0"/>
          <w:numId w:val="10"/>
        </w:numPr>
        <w:ind w:hanging="720"/>
        <w:jc w:val="both"/>
        <w:rPr>
          <w:rFonts w:ascii="Arial" w:hAnsi="Arial" w:cs="Arial"/>
          <w:sz w:val="22"/>
          <w:szCs w:val="22"/>
        </w:rPr>
      </w:pPr>
      <w:r w:rsidRPr="003A4D7C">
        <w:rPr>
          <w:rFonts w:ascii="Arial" w:hAnsi="Arial" w:cs="Arial"/>
          <w:sz w:val="22"/>
          <w:szCs w:val="22"/>
        </w:rPr>
        <w:t>Předmět koupě je určený pro použití ve zdravotnick</w:t>
      </w:r>
      <w:r w:rsidR="008F57A4">
        <w:rPr>
          <w:rFonts w:ascii="Arial" w:hAnsi="Arial" w:cs="Arial"/>
          <w:sz w:val="22"/>
          <w:szCs w:val="22"/>
        </w:rPr>
        <w:t>ém</w:t>
      </w:r>
      <w:r w:rsidRPr="003A4D7C">
        <w:rPr>
          <w:rFonts w:ascii="Arial" w:hAnsi="Arial" w:cs="Arial"/>
          <w:sz w:val="22"/>
          <w:szCs w:val="22"/>
        </w:rPr>
        <w:t xml:space="preserve"> zařízení při poskytování zdravotní péče a musí splňovat veškeré podmínky stanovené pro jeho distribuci a užívání na daném trhu dle příslušných právních předpisů, a to zejména podle platného zákona o zdravotnických prostředcích a podle příslušných nařízení vlády, kterými se stanoví technické požadavky na zdravotnické prostředky.  </w:t>
      </w:r>
    </w:p>
    <w:p w14:paraId="4E9F4B77" w14:textId="4E63ABB1" w:rsidR="004A477F" w:rsidRPr="003A4D7C" w:rsidRDefault="004A477F" w:rsidP="004A477F">
      <w:pPr>
        <w:pStyle w:val="Odstavecseseznamem"/>
        <w:numPr>
          <w:ilvl w:val="0"/>
          <w:numId w:val="10"/>
        </w:numPr>
        <w:ind w:hanging="720"/>
        <w:jc w:val="both"/>
        <w:rPr>
          <w:rFonts w:ascii="Arial" w:hAnsi="Arial" w:cs="Arial"/>
          <w:sz w:val="22"/>
          <w:szCs w:val="22"/>
        </w:rPr>
      </w:pPr>
      <w:r w:rsidRPr="003A4D7C">
        <w:rPr>
          <w:rFonts w:ascii="Arial" w:hAnsi="Arial" w:cs="Arial"/>
          <w:sz w:val="22"/>
          <w:szCs w:val="22"/>
        </w:rPr>
        <w:t>Předmět koupě musí být nový, nepoužitý, nepoškozený, provedení a jakost musí odpovídat požadavkům zadavatele, z nabídky musí být zřejmý</w:t>
      </w:r>
      <w:r w:rsidR="003A4D7C" w:rsidRPr="003A4D7C">
        <w:rPr>
          <w:rFonts w:ascii="Arial" w:hAnsi="Arial" w:cs="Arial"/>
          <w:sz w:val="22"/>
          <w:szCs w:val="22"/>
        </w:rPr>
        <w:t xml:space="preserve"> </w:t>
      </w:r>
      <w:r w:rsidRPr="003A4D7C">
        <w:rPr>
          <w:rFonts w:ascii="Arial" w:hAnsi="Arial" w:cs="Arial"/>
          <w:sz w:val="22"/>
          <w:szCs w:val="22"/>
        </w:rPr>
        <w:t>typ (druh) a obchodní název zdravotnického spotřebního materiálu.</w:t>
      </w:r>
    </w:p>
    <w:p w14:paraId="501EF590" w14:textId="77777777" w:rsidR="004A477F" w:rsidRPr="003A4D7C" w:rsidRDefault="004A477F" w:rsidP="004A477F">
      <w:pPr>
        <w:pStyle w:val="Odstavecseseznamem"/>
        <w:numPr>
          <w:ilvl w:val="0"/>
          <w:numId w:val="10"/>
        </w:numPr>
        <w:ind w:hanging="720"/>
        <w:jc w:val="both"/>
        <w:rPr>
          <w:rFonts w:ascii="Arial" w:hAnsi="Arial" w:cs="Arial"/>
          <w:sz w:val="22"/>
          <w:szCs w:val="22"/>
        </w:rPr>
      </w:pPr>
      <w:r w:rsidRPr="003A4D7C">
        <w:rPr>
          <w:rFonts w:ascii="Arial" w:hAnsi="Arial" w:cs="Arial"/>
          <w:sz w:val="22"/>
          <w:szCs w:val="22"/>
        </w:rPr>
        <w:t>Předmět koupě musí splňovat nařízení o zdravotnických prostředcích – MDR, tj. nařízení EU o zdravotnických výrobcích (EU 2017/745).</w:t>
      </w:r>
    </w:p>
    <w:p w14:paraId="4EBF6D47" w14:textId="77777777" w:rsidR="004A477F" w:rsidRPr="003A4D7C" w:rsidRDefault="004A477F" w:rsidP="004A477F">
      <w:pPr>
        <w:pStyle w:val="Odstavecseseznamem"/>
        <w:numPr>
          <w:ilvl w:val="0"/>
          <w:numId w:val="10"/>
        </w:numPr>
        <w:spacing w:after="200"/>
        <w:ind w:hanging="720"/>
        <w:jc w:val="both"/>
        <w:rPr>
          <w:rFonts w:ascii="Arial" w:hAnsi="Arial" w:cs="Arial"/>
          <w:sz w:val="22"/>
          <w:szCs w:val="22"/>
        </w:rPr>
      </w:pPr>
      <w:r w:rsidRPr="003A4D7C">
        <w:rPr>
          <w:rFonts w:ascii="Arial" w:hAnsi="Arial" w:cs="Arial"/>
          <w:sz w:val="22"/>
          <w:szCs w:val="22"/>
        </w:rPr>
        <w:t>Kupující je oprávněn neodebrat předpokládané množství zboží stanovené v příloze č. 1 smlouvy Dílčí specifikace ceny a vyhrazuje si právo určovat jeho konkrétní množství podle svých okamžitých potřeb.</w:t>
      </w:r>
    </w:p>
    <w:p w14:paraId="20D02013" w14:textId="77777777" w:rsidR="004A477F" w:rsidRDefault="004A477F" w:rsidP="004A477F">
      <w:pPr>
        <w:pStyle w:val="Nzev"/>
        <w:ind w:left="720"/>
        <w:jc w:val="center"/>
        <w:rPr>
          <w:rFonts w:asciiTheme="minorHAnsi" w:hAnsiTheme="minorHAnsi" w:cstheme="minorHAnsi"/>
          <w:b/>
          <w:spacing w:val="0"/>
          <w:kern w:val="0"/>
          <w:sz w:val="24"/>
          <w:szCs w:val="24"/>
        </w:rPr>
      </w:pPr>
    </w:p>
    <w:p w14:paraId="6B6B463A" w14:textId="77777777" w:rsidR="004A477F" w:rsidRPr="003A4D7C" w:rsidRDefault="004A477F" w:rsidP="004A477F">
      <w:pPr>
        <w:pStyle w:val="Nzev"/>
        <w:jc w:val="center"/>
        <w:rPr>
          <w:rFonts w:ascii="Arial" w:eastAsia="Times New Roman" w:hAnsi="Arial" w:cs="Arial"/>
          <w:b/>
          <w:bCs/>
          <w:spacing w:val="0"/>
          <w:kern w:val="0"/>
          <w:sz w:val="22"/>
          <w:szCs w:val="22"/>
        </w:rPr>
      </w:pPr>
      <w:r w:rsidRPr="003A4D7C">
        <w:rPr>
          <w:rFonts w:ascii="Arial" w:eastAsia="Times New Roman" w:hAnsi="Arial" w:cs="Arial"/>
          <w:b/>
          <w:bCs/>
          <w:spacing w:val="0"/>
          <w:kern w:val="0"/>
          <w:sz w:val="22"/>
          <w:szCs w:val="22"/>
        </w:rPr>
        <w:t>Článek II.</w:t>
      </w:r>
    </w:p>
    <w:p w14:paraId="0D720A4C" w14:textId="77777777" w:rsidR="004A477F" w:rsidRPr="003A4D7C" w:rsidRDefault="004A477F" w:rsidP="004A477F">
      <w:pPr>
        <w:pStyle w:val="Nzev"/>
        <w:spacing w:after="120"/>
        <w:jc w:val="center"/>
        <w:rPr>
          <w:rFonts w:ascii="Arial" w:eastAsia="Times New Roman" w:hAnsi="Arial" w:cs="Arial"/>
          <w:b/>
          <w:bCs/>
          <w:spacing w:val="0"/>
          <w:kern w:val="0"/>
          <w:sz w:val="22"/>
          <w:szCs w:val="22"/>
        </w:rPr>
      </w:pPr>
      <w:r w:rsidRPr="003A4D7C">
        <w:rPr>
          <w:rFonts w:ascii="Arial" w:eastAsia="Times New Roman" w:hAnsi="Arial" w:cs="Arial"/>
          <w:b/>
          <w:bCs/>
          <w:spacing w:val="0"/>
          <w:kern w:val="0"/>
          <w:sz w:val="22"/>
          <w:szCs w:val="22"/>
        </w:rPr>
        <w:t>Místo a doba dodání zboží</w:t>
      </w:r>
    </w:p>
    <w:p w14:paraId="6B01B663" w14:textId="7FC12FF9" w:rsidR="004A477F" w:rsidRPr="003A4D7C" w:rsidRDefault="004A477F" w:rsidP="003A4D7C">
      <w:pPr>
        <w:pStyle w:val="Odstavecseseznamem"/>
        <w:numPr>
          <w:ilvl w:val="0"/>
          <w:numId w:val="17"/>
        </w:numPr>
        <w:ind w:left="0" w:firstLine="0"/>
        <w:jc w:val="both"/>
        <w:rPr>
          <w:rFonts w:ascii="Arial" w:hAnsi="Arial" w:cs="Arial"/>
          <w:sz w:val="22"/>
          <w:szCs w:val="22"/>
        </w:rPr>
      </w:pPr>
      <w:r w:rsidRPr="003A4D7C">
        <w:rPr>
          <w:rFonts w:ascii="Arial" w:hAnsi="Arial" w:cs="Arial"/>
          <w:sz w:val="22"/>
          <w:szCs w:val="22"/>
        </w:rPr>
        <w:t>Místem dodání zboží specifikovaného v čl. 1 j</w:t>
      </w:r>
      <w:r w:rsidR="003A4D7C" w:rsidRPr="003A4D7C">
        <w:rPr>
          <w:rFonts w:ascii="Arial" w:hAnsi="Arial" w:cs="Arial"/>
          <w:sz w:val="22"/>
          <w:szCs w:val="22"/>
        </w:rPr>
        <w:t>e</w:t>
      </w:r>
      <w:r w:rsidRPr="003A4D7C">
        <w:rPr>
          <w:rFonts w:ascii="Arial" w:hAnsi="Arial" w:cs="Arial"/>
          <w:sz w:val="22"/>
          <w:szCs w:val="22"/>
        </w:rPr>
        <w:t xml:space="preserve"> </w:t>
      </w:r>
      <w:r w:rsidR="003A4D7C" w:rsidRPr="003A4D7C">
        <w:rPr>
          <w:rFonts w:ascii="Arial" w:hAnsi="Arial" w:cs="Arial"/>
          <w:sz w:val="22"/>
          <w:szCs w:val="22"/>
        </w:rPr>
        <w:t>sídlo</w:t>
      </w:r>
      <w:r w:rsidRPr="003A4D7C">
        <w:rPr>
          <w:rFonts w:ascii="Arial" w:hAnsi="Arial" w:cs="Arial"/>
          <w:sz w:val="22"/>
          <w:szCs w:val="22"/>
        </w:rPr>
        <w:t xml:space="preserve"> kupujícího:</w:t>
      </w:r>
    </w:p>
    <w:p w14:paraId="3BBED752" w14:textId="77777777" w:rsidR="004A477F" w:rsidRPr="003A4D7C" w:rsidRDefault="004A477F" w:rsidP="003A4D7C">
      <w:pPr>
        <w:pStyle w:val="Odstavecseseznamem"/>
        <w:jc w:val="both"/>
        <w:rPr>
          <w:rFonts w:ascii="Arial" w:hAnsi="Arial" w:cs="Arial"/>
          <w:sz w:val="22"/>
          <w:szCs w:val="22"/>
        </w:rPr>
      </w:pPr>
    </w:p>
    <w:p w14:paraId="7424A492" w14:textId="0D6F05B9" w:rsidR="004A477F" w:rsidRPr="003A4D7C" w:rsidRDefault="003A4D7C" w:rsidP="003A4D7C">
      <w:pPr>
        <w:pStyle w:val="Odstavecseseznamem"/>
        <w:jc w:val="both"/>
        <w:rPr>
          <w:rFonts w:ascii="Arial" w:hAnsi="Arial" w:cs="Arial"/>
          <w:sz w:val="22"/>
          <w:szCs w:val="22"/>
        </w:rPr>
      </w:pPr>
      <w:r w:rsidRPr="003A4D7C">
        <w:rPr>
          <w:rFonts w:ascii="Arial" w:hAnsi="Arial" w:cs="Arial"/>
          <w:sz w:val="22"/>
          <w:szCs w:val="22"/>
        </w:rPr>
        <w:t>Léčebna dlouhodobě nemocných Rybitví</w:t>
      </w:r>
      <w:r w:rsidR="00EB39F8">
        <w:rPr>
          <w:rFonts w:ascii="Arial" w:hAnsi="Arial" w:cs="Arial"/>
          <w:sz w:val="22"/>
          <w:szCs w:val="22"/>
        </w:rPr>
        <w:t>,</w:t>
      </w:r>
      <w:r w:rsidRPr="003A4D7C">
        <w:rPr>
          <w:rFonts w:ascii="Arial" w:hAnsi="Arial" w:cs="Arial"/>
          <w:sz w:val="22"/>
          <w:szCs w:val="22"/>
        </w:rPr>
        <w:t xml:space="preserve"> Činžovních domů 139–140, 533 54 Rybitví</w:t>
      </w:r>
    </w:p>
    <w:p w14:paraId="3CCA5ADE" w14:textId="77777777" w:rsidR="004A477F" w:rsidRPr="003A4D7C" w:rsidRDefault="004A477F" w:rsidP="003A4D7C">
      <w:pPr>
        <w:pStyle w:val="Odstavecseseznamem"/>
        <w:jc w:val="both"/>
        <w:rPr>
          <w:rFonts w:ascii="Arial" w:hAnsi="Arial" w:cs="Arial"/>
          <w:sz w:val="22"/>
          <w:szCs w:val="22"/>
        </w:rPr>
      </w:pPr>
    </w:p>
    <w:p w14:paraId="3A0CCACB" w14:textId="77777777" w:rsidR="004A477F" w:rsidRPr="003A4D7C" w:rsidRDefault="004A477F" w:rsidP="003A4D7C">
      <w:pPr>
        <w:pStyle w:val="Odstavecseseznamem"/>
        <w:numPr>
          <w:ilvl w:val="0"/>
          <w:numId w:val="17"/>
        </w:numPr>
        <w:ind w:hanging="720"/>
        <w:jc w:val="both"/>
        <w:rPr>
          <w:rFonts w:ascii="Arial" w:hAnsi="Arial" w:cs="Arial"/>
          <w:sz w:val="22"/>
          <w:szCs w:val="22"/>
        </w:rPr>
      </w:pPr>
      <w:r w:rsidRPr="003A4D7C">
        <w:rPr>
          <w:rFonts w:ascii="Arial" w:hAnsi="Arial" w:cs="Arial"/>
          <w:sz w:val="22"/>
          <w:szCs w:val="22"/>
        </w:rPr>
        <w:t>Prodávající je povinen dodávat kupujícímu zboží průběžně, dle aktuálních provozních potřeb kupujícího, a to po dobu 2 let od nabytí účinnosti smlouvy.</w:t>
      </w:r>
    </w:p>
    <w:p w14:paraId="17CCA6EA" w14:textId="77777777" w:rsidR="004A477F" w:rsidRPr="003A4D7C" w:rsidRDefault="004A477F" w:rsidP="003A4D7C">
      <w:pPr>
        <w:pStyle w:val="Odstavecseseznamem"/>
        <w:numPr>
          <w:ilvl w:val="0"/>
          <w:numId w:val="17"/>
        </w:numPr>
        <w:ind w:hanging="720"/>
        <w:jc w:val="both"/>
        <w:rPr>
          <w:rFonts w:ascii="Arial" w:hAnsi="Arial" w:cs="Arial"/>
          <w:sz w:val="22"/>
          <w:szCs w:val="22"/>
        </w:rPr>
      </w:pPr>
      <w:r w:rsidRPr="003A4D7C">
        <w:rPr>
          <w:rFonts w:ascii="Arial" w:hAnsi="Arial" w:cs="Arial"/>
          <w:sz w:val="22"/>
          <w:szCs w:val="22"/>
        </w:rPr>
        <w:t xml:space="preserve">Dodací lhůta činí 3 pracovní dny od doručení dílčí objednávky prodávajícímu, nebude-li po vzájemné dohodě stanoveno jinak. </w:t>
      </w:r>
    </w:p>
    <w:p w14:paraId="212C1855" w14:textId="77777777" w:rsidR="004A477F" w:rsidRPr="003A4D7C" w:rsidRDefault="004A477F" w:rsidP="003A4D7C">
      <w:pPr>
        <w:pStyle w:val="Odstavecseseznamem"/>
        <w:numPr>
          <w:ilvl w:val="0"/>
          <w:numId w:val="17"/>
        </w:numPr>
        <w:ind w:hanging="720"/>
        <w:jc w:val="both"/>
        <w:rPr>
          <w:rFonts w:ascii="Arial" w:hAnsi="Arial" w:cs="Arial"/>
          <w:sz w:val="22"/>
          <w:szCs w:val="22"/>
        </w:rPr>
      </w:pPr>
      <w:r w:rsidRPr="003A4D7C">
        <w:rPr>
          <w:rFonts w:ascii="Arial" w:hAnsi="Arial" w:cs="Arial"/>
          <w:sz w:val="22"/>
          <w:szCs w:val="22"/>
        </w:rPr>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33AE26A2" w14:textId="77777777" w:rsidR="004A477F" w:rsidRDefault="004A477F" w:rsidP="004A477F">
      <w:pPr>
        <w:pStyle w:val="Odstavecseseznamem"/>
        <w:tabs>
          <w:tab w:val="left" w:pos="709"/>
        </w:tabs>
        <w:jc w:val="both"/>
      </w:pPr>
    </w:p>
    <w:p w14:paraId="3B0CDFB5" w14:textId="77777777" w:rsidR="004A477F" w:rsidRPr="003A4D7C" w:rsidRDefault="004A477F" w:rsidP="003A4D7C">
      <w:pPr>
        <w:pStyle w:val="Nzev"/>
        <w:ind w:left="720"/>
        <w:jc w:val="center"/>
        <w:rPr>
          <w:rFonts w:asciiTheme="minorHAnsi" w:hAnsiTheme="minorHAnsi" w:cstheme="minorHAnsi"/>
          <w:b/>
          <w:spacing w:val="0"/>
          <w:kern w:val="0"/>
          <w:sz w:val="24"/>
          <w:szCs w:val="24"/>
        </w:rPr>
      </w:pPr>
      <w:r w:rsidRPr="003A4D7C">
        <w:rPr>
          <w:rFonts w:asciiTheme="minorHAnsi" w:hAnsiTheme="minorHAnsi" w:cstheme="minorHAnsi"/>
          <w:b/>
          <w:spacing w:val="0"/>
          <w:kern w:val="0"/>
          <w:sz w:val="24"/>
          <w:szCs w:val="24"/>
        </w:rPr>
        <w:t>Článek III.</w:t>
      </w:r>
    </w:p>
    <w:p w14:paraId="77EEE7D6" w14:textId="77777777" w:rsidR="004A477F" w:rsidRPr="003A4D7C" w:rsidRDefault="004A477F" w:rsidP="003A4D7C">
      <w:pPr>
        <w:pStyle w:val="Nzev"/>
        <w:ind w:left="720"/>
        <w:jc w:val="center"/>
        <w:rPr>
          <w:rFonts w:asciiTheme="minorHAnsi" w:hAnsiTheme="minorHAnsi" w:cstheme="minorHAnsi"/>
          <w:b/>
          <w:spacing w:val="0"/>
          <w:kern w:val="0"/>
          <w:sz w:val="24"/>
          <w:szCs w:val="24"/>
        </w:rPr>
      </w:pPr>
      <w:r w:rsidRPr="003A4D7C">
        <w:rPr>
          <w:rFonts w:asciiTheme="minorHAnsi" w:hAnsiTheme="minorHAnsi" w:cstheme="minorHAnsi"/>
          <w:b/>
          <w:spacing w:val="0"/>
          <w:kern w:val="0"/>
          <w:sz w:val="24"/>
          <w:szCs w:val="24"/>
        </w:rPr>
        <w:t>Dodací podmínky</w:t>
      </w:r>
    </w:p>
    <w:p w14:paraId="2340E8B7" w14:textId="79FD7DA3" w:rsidR="004A477F" w:rsidRPr="00EB39F8" w:rsidRDefault="004A477F" w:rsidP="004A477F">
      <w:pPr>
        <w:ind w:left="705" w:hanging="705"/>
        <w:jc w:val="both"/>
        <w:rPr>
          <w:rFonts w:ascii="Arial" w:hAnsi="Arial" w:cs="Arial"/>
          <w:color w:val="AEAAAA" w:themeColor="background2" w:themeShade="BF"/>
          <w:sz w:val="22"/>
          <w:szCs w:val="22"/>
        </w:rPr>
      </w:pPr>
      <w:r>
        <w:rPr>
          <w:rFonts w:asciiTheme="minorHAnsi" w:hAnsiTheme="minorHAnsi" w:cs="Calibri"/>
        </w:rPr>
        <w:t>1.</w:t>
      </w:r>
      <w:r>
        <w:rPr>
          <w:rFonts w:asciiTheme="minorHAnsi" w:hAnsiTheme="minorHAnsi" w:cs="Calibri"/>
        </w:rPr>
        <w:tab/>
      </w:r>
      <w:r w:rsidRPr="00093BBE">
        <w:rPr>
          <w:rFonts w:ascii="Arial" w:hAnsi="Arial" w:cs="Arial"/>
          <w:sz w:val="22"/>
          <w:szCs w:val="22"/>
        </w:rPr>
        <w:t xml:space="preserve">Kontaktními osobami a odpovědnými zaměstnanci kupujícího jsou pro účely této smlouvy pro objednávky kupujícího určeni následující zaměstnanci: </w:t>
      </w:r>
    </w:p>
    <w:p w14:paraId="0C2C8495" w14:textId="47183C29" w:rsidR="004A477F" w:rsidRPr="00093BBE" w:rsidRDefault="004A477F" w:rsidP="004A477F">
      <w:pPr>
        <w:pStyle w:val="Nadpis1"/>
        <w:tabs>
          <w:tab w:val="left" w:pos="709"/>
        </w:tabs>
        <w:autoSpaceDE w:val="0"/>
        <w:autoSpaceDN w:val="0"/>
        <w:adjustRightInd w:val="0"/>
        <w:rPr>
          <w:rFonts w:ascii="Arial" w:hAnsi="Arial" w:cs="Arial"/>
          <w:b w:val="0"/>
        </w:rPr>
      </w:pPr>
      <w:r w:rsidRPr="00093BBE">
        <w:rPr>
          <w:rFonts w:ascii="Arial" w:hAnsi="Arial" w:cs="Arial"/>
          <w:b w:val="0"/>
        </w:rPr>
        <w:lastRenderedPageBreak/>
        <w:t xml:space="preserve">              </w:t>
      </w:r>
    </w:p>
    <w:p w14:paraId="1E41DE07" w14:textId="77777777" w:rsidR="00EB39F8" w:rsidRDefault="004A477F" w:rsidP="00093BBE">
      <w:pPr>
        <w:tabs>
          <w:tab w:val="left" w:pos="567"/>
          <w:tab w:val="left" w:pos="851"/>
        </w:tabs>
        <w:autoSpaceDE w:val="0"/>
        <w:autoSpaceDN w:val="0"/>
        <w:adjustRightInd w:val="0"/>
        <w:jc w:val="both"/>
        <w:rPr>
          <w:rFonts w:ascii="Arial" w:hAnsi="Arial" w:cs="Arial"/>
          <w:sz w:val="22"/>
          <w:szCs w:val="22"/>
        </w:rPr>
      </w:pPr>
      <w:r w:rsidRPr="00093BBE">
        <w:rPr>
          <w:rFonts w:ascii="Arial" w:hAnsi="Arial" w:cs="Arial"/>
          <w:sz w:val="22"/>
          <w:szCs w:val="22"/>
        </w:rPr>
        <w:t xml:space="preserve">      </w:t>
      </w:r>
      <w:bookmarkStart w:id="0" w:name="_Hlk488058822"/>
      <w:r w:rsidRPr="00093BBE">
        <w:rPr>
          <w:rFonts w:ascii="Arial" w:hAnsi="Arial" w:cs="Arial"/>
          <w:sz w:val="22"/>
          <w:szCs w:val="22"/>
        </w:rPr>
        <w:t xml:space="preserve">        </w:t>
      </w:r>
    </w:p>
    <w:p w14:paraId="22E70246" w14:textId="1B2D5B47" w:rsidR="004A477F" w:rsidRPr="009A04D0" w:rsidRDefault="00EB39F8" w:rsidP="00093BBE">
      <w:pPr>
        <w:tabs>
          <w:tab w:val="left" w:pos="567"/>
          <w:tab w:val="left" w:pos="851"/>
        </w:tabs>
        <w:autoSpaceDE w:val="0"/>
        <w:autoSpaceDN w:val="0"/>
        <w:adjustRightInd w:val="0"/>
        <w:jc w:val="both"/>
        <w:rPr>
          <w:rFonts w:ascii="Arial" w:hAnsi="Arial" w:cs="Arial"/>
          <w:sz w:val="22"/>
          <w:szCs w:val="22"/>
        </w:rPr>
      </w:pPr>
      <w:r>
        <w:rPr>
          <w:rFonts w:ascii="Arial" w:hAnsi="Arial" w:cs="Arial"/>
          <w:sz w:val="22"/>
          <w:szCs w:val="22"/>
        </w:rPr>
        <w:tab/>
      </w:r>
      <w:r>
        <w:rPr>
          <w:rFonts w:ascii="Arial" w:hAnsi="Arial" w:cs="Arial"/>
          <w:sz w:val="22"/>
          <w:szCs w:val="22"/>
        </w:rPr>
        <w:tab/>
      </w:r>
      <w:r w:rsidR="004A477F" w:rsidRPr="00093BBE">
        <w:rPr>
          <w:rFonts w:ascii="Arial" w:hAnsi="Arial" w:cs="Arial"/>
          <w:sz w:val="22"/>
          <w:szCs w:val="22"/>
        </w:rPr>
        <w:t xml:space="preserve">Jméno, </w:t>
      </w:r>
      <w:r w:rsidR="004A477F" w:rsidRPr="009A04D0">
        <w:rPr>
          <w:rFonts w:ascii="Arial" w:hAnsi="Arial" w:cs="Arial"/>
          <w:sz w:val="22"/>
          <w:szCs w:val="22"/>
        </w:rPr>
        <w:t xml:space="preserve">příjmení: </w:t>
      </w:r>
      <w:r w:rsidR="009A04D0" w:rsidRPr="009A04D0">
        <w:rPr>
          <w:rFonts w:ascii="Arial" w:hAnsi="Arial" w:cs="Arial"/>
          <w:b/>
          <w:bCs/>
          <w:sz w:val="22"/>
          <w:szCs w:val="22"/>
        </w:rPr>
        <w:t>XXXXXXXXXXXXXXX</w:t>
      </w:r>
    </w:p>
    <w:p w14:paraId="134F0F79" w14:textId="77F45D86" w:rsidR="004A477F" w:rsidRPr="009A04D0" w:rsidRDefault="004A477F" w:rsidP="00093BBE">
      <w:pPr>
        <w:tabs>
          <w:tab w:val="left" w:pos="851"/>
        </w:tabs>
        <w:autoSpaceDE w:val="0"/>
        <w:autoSpaceDN w:val="0"/>
        <w:adjustRightInd w:val="0"/>
        <w:jc w:val="both"/>
        <w:rPr>
          <w:rFonts w:ascii="Arial" w:hAnsi="Arial" w:cs="Arial"/>
          <w:sz w:val="22"/>
          <w:szCs w:val="22"/>
        </w:rPr>
      </w:pPr>
      <w:r w:rsidRPr="009A04D0">
        <w:rPr>
          <w:rFonts w:ascii="Arial" w:hAnsi="Arial" w:cs="Arial"/>
          <w:sz w:val="22"/>
          <w:szCs w:val="22"/>
        </w:rPr>
        <w:t xml:space="preserve">              Tel.: </w:t>
      </w:r>
      <w:r w:rsidR="009A04D0" w:rsidRPr="009A04D0">
        <w:rPr>
          <w:rFonts w:ascii="Arial" w:hAnsi="Arial" w:cs="Arial"/>
          <w:b/>
          <w:bCs/>
          <w:sz w:val="22"/>
          <w:szCs w:val="22"/>
        </w:rPr>
        <w:t>XXXXXXXXXXX</w:t>
      </w:r>
    </w:p>
    <w:p w14:paraId="5B1158D7" w14:textId="2308A324" w:rsidR="004A477F" w:rsidRPr="009A04D0" w:rsidRDefault="004A477F" w:rsidP="00093BBE">
      <w:pPr>
        <w:tabs>
          <w:tab w:val="left" w:pos="851"/>
        </w:tabs>
        <w:autoSpaceDE w:val="0"/>
        <w:autoSpaceDN w:val="0"/>
        <w:adjustRightInd w:val="0"/>
        <w:jc w:val="both"/>
        <w:rPr>
          <w:rFonts w:ascii="Arial" w:hAnsi="Arial" w:cs="Arial"/>
          <w:sz w:val="22"/>
          <w:szCs w:val="22"/>
        </w:rPr>
      </w:pPr>
      <w:r w:rsidRPr="009A04D0">
        <w:rPr>
          <w:rFonts w:ascii="Arial" w:hAnsi="Arial" w:cs="Arial"/>
          <w:sz w:val="22"/>
          <w:szCs w:val="22"/>
        </w:rPr>
        <w:t xml:space="preserve">              E-mail: </w:t>
      </w:r>
      <w:r w:rsidR="009A04D0" w:rsidRPr="009A04D0">
        <w:rPr>
          <w:rFonts w:ascii="Arial" w:hAnsi="Arial" w:cs="Arial"/>
          <w:b/>
          <w:bCs/>
          <w:sz w:val="22"/>
          <w:szCs w:val="22"/>
        </w:rPr>
        <w:t>XXXXXXXXXXXXXXXXXX</w:t>
      </w:r>
    </w:p>
    <w:bookmarkEnd w:id="0"/>
    <w:p w14:paraId="438A1FAC" w14:textId="77777777" w:rsidR="004A477F" w:rsidRPr="009A04D0" w:rsidRDefault="004A477F" w:rsidP="00093BBE">
      <w:pPr>
        <w:tabs>
          <w:tab w:val="left" w:pos="851"/>
        </w:tabs>
        <w:autoSpaceDE w:val="0"/>
        <w:autoSpaceDN w:val="0"/>
        <w:adjustRightInd w:val="0"/>
        <w:jc w:val="both"/>
        <w:rPr>
          <w:rFonts w:ascii="Arial" w:hAnsi="Arial" w:cs="Arial"/>
          <w:sz w:val="22"/>
          <w:szCs w:val="22"/>
        </w:rPr>
      </w:pPr>
    </w:p>
    <w:p w14:paraId="4759B6A2" w14:textId="40AD92B7" w:rsidR="00093BBE" w:rsidRPr="009A04D0" w:rsidRDefault="00093BBE" w:rsidP="00093BBE">
      <w:pPr>
        <w:tabs>
          <w:tab w:val="left" w:pos="567"/>
          <w:tab w:val="left" w:pos="851"/>
        </w:tabs>
        <w:autoSpaceDE w:val="0"/>
        <w:autoSpaceDN w:val="0"/>
        <w:adjustRightInd w:val="0"/>
        <w:jc w:val="both"/>
        <w:rPr>
          <w:rFonts w:ascii="Arial" w:hAnsi="Arial" w:cs="Arial"/>
          <w:sz w:val="22"/>
          <w:szCs w:val="22"/>
        </w:rPr>
      </w:pPr>
      <w:r w:rsidRPr="009A04D0">
        <w:rPr>
          <w:rFonts w:ascii="Arial" w:hAnsi="Arial" w:cs="Arial"/>
          <w:sz w:val="22"/>
          <w:szCs w:val="22"/>
        </w:rPr>
        <w:tab/>
      </w:r>
      <w:r w:rsidRPr="009A04D0">
        <w:rPr>
          <w:rFonts w:ascii="Arial" w:hAnsi="Arial" w:cs="Arial"/>
          <w:sz w:val="22"/>
          <w:szCs w:val="22"/>
        </w:rPr>
        <w:tab/>
        <w:t xml:space="preserve">Jméno, příjmení: </w:t>
      </w:r>
      <w:r w:rsidR="009A04D0" w:rsidRPr="009A04D0">
        <w:rPr>
          <w:rFonts w:ascii="Arial" w:hAnsi="Arial" w:cs="Arial"/>
          <w:b/>
          <w:bCs/>
          <w:sz w:val="22"/>
          <w:szCs w:val="22"/>
        </w:rPr>
        <w:t>XXXXXXXXXXXXXXXX</w:t>
      </w:r>
    </w:p>
    <w:p w14:paraId="57C0394B" w14:textId="331391C2" w:rsidR="00093BBE" w:rsidRPr="009A04D0" w:rsidRDefault="00093BBE" w:rsidP="00093BBE">
      <w:pPr>
        <w:tabs>
          <w:tab w:val="left" w:pos="851"/>
        </w:tabs>
        <w:autoSpaceDE w:val="0"/>
        <w:autoSpaceDN w:val="0"/>
        <w:adjustRightInd w:val="0"/>
        <w:jc w:val="both"/>
        <w:rPr>
          <w:rFonts w:ascii="Arial" w:hAnsi="Arial" w:cs="Arial"/>
          <w:sz w:val="22"/>
          <w:szCs w:val="22"/>
        </w:rPr>
      </w:pPr>
      <w:r w:rsidRPr="009A04D0">
        <w:rPr>
          <w:rFonts w:ascii="Arial" w:hAnsi="Arial" w:cs="Arial"/>
          <w:sz w:val="22"/>
          <w:szCs w:val="22"/>
        </w:rPr>
        <w:t xml:space="preserve">              Tel.: </w:t>
      </w:r>
      <w:r w:rsidR="009A04D0" w:rsidRPr="009A04D0">
        <w:rPr>
          <w:rFonts w:ascii="Arial" w:hAnsi="Arial" w:cs="Arial"/>
          <w:b/>
          <w:bCs/>
          <w:sz w:val="22"/>
          <w:szCs w:val="22"/>
        </w:rPr>
        <w:t>XXXXXXXXXXX</w:t>
      </w:r>
    </w:p>
    <w:p w14:paraId="0462E74A" w14:textId="58AAB255" w:rsidR="00093BBE" w:rsidRPr="00093BBE" w:rsidRDefault="00093BBE" w:rsidP="00093BBE">
      <w:pPr>
        <w:tabs>
          <w:tab w:val="left" w:pos="851"/>
        </w:tabs>
        <w:autoSpaceDE w:val="0"/>
        <w:autoSpaceDN w:val="0"/>
        <w:adjustRightInd w:val="0"/>
        <w:jc w:val="both"/>
        <w:rPr>
          <w:rFonts w:ascii="Arial" w:hAnsi="Arial" w:cs="Arial"/>
          <w:sz w:val="22"/>
          <w:szCs w:val="22"/>
        </w:rPr>
      </w:pPr>
      <w:r w:rsidRPr="009A04D0">
        <w:rPr>
          <w:rFonts w:ascii="Arial" w:hAnsi="Arial" w:cs="Arial"/>
          <w:sz w:val="22"/>
          <w:szCs w:val="22"/>
        </w:rPr>
        <w:t xml:space="preserve">              E-mail: </w:t>
      </w:r>
      <w:r w:rsidR="009A04D0" w:rsidRPr="009A04D0">
        <w:rPr>
          <w:rFonts w:ascii="Arial" w:hAnsi="Arial" w:cs="Arial"/>
          <w:b/>
          <w:bCs/>
          <w:sz w:val="22"/>
          <w:szCs w:val="22"/>
        </w:rPr>
        <w:t>XXXXXXXXXXXXXXXXX</w:t>
      </w:r>
    </w:p>
    <w:p w14:paraId="1581D35E" w14:textId="614FAAB8" w:rsidR="004A477F" w:rsidRDefault="004A477F" w:rsidP="004A477F">
      <w:pPr>
        <w:pStyle w:val="Zkladntext"/>
        <w:spacing w:line="276" w:lineRule="auto"/>
      </w:pPr>
    </w:p>
    <w:p w14:paraId="3096707A" w14:textId="768123F4" w:rsidR="004A477F" w:rsidRPr="00093BBE" w:rsidRDefault="004A477F" w:rsidP="004A477F">
      <w:pPr>
        <w:pStyle w:val="Zkladntext"/>
        <w:spacing w:line="360" w:lineRule="auto"/>
        <w:rPr>
          <w:rFonts w:ascii="Arial" w:hAnsi="Arial" w:cs="Arial"/>
          <w:sz w:val="22"/>
          <w:szCs w:val="22"/>
        </w:rPr>
      </w:pPr>
      <w:r>
        <w:t>2.</w:t>
      </w:r>
      <w:r>
        <w:tab/>
      </w:r>
      <w:r w:rsidRPr="00093BBE">
        <w:rPr>
          <w:rFonts w:ascii="Arial" w:hAnsi="Arial" w:cs="Arial"/>
          <w:sz w:val="22"/>
          <w:szCs w:val="22"/>
        </w:rPr>
        <w:t xml:space="preserve">Kontaktní osobou prodávajícího je pro účely přijímání objednávek určen: </w:t>
      </w:r>
    </w:p>
    <w:p w14:paraId="1665BC0F" w14:textId="60DFD673" w:rsidR="004A477F" w:rsidRPr="009A04D0" w:rsidRDefault="004A477F" w:rsidP="00093BBE">
      <w:pPr>
        <w:pStyle w:val="Odstavecseseznamem"/>
        <w:tabs>
          <w:tab w:val="left" w:pos="851"/>
        </w:tabs>
        <w:ind w:left="0"/>
        <w:jc w:val="both"/>
        <w:rPr>
          <w:rFonts w:ascii="Arial" w:hAnsi="Arial" w:cs="Arial"/>
          <w:sz w:val="22"/>
          <w:szCs w:val="22"/>
        </w:rPr>
      </w:pPr>
      <w:r w:rsidRPr="00093BBE">
        <w:rPr>
          <w:rFonts w:ascii="Arial" w:hAnsi="Arial" w:cs="Arial"/>
          <w:sz w:val="22"/>
          <w:szCs w:val="22"/>
        </w:rPr>
        <w:t xml:space="preserve">             Jméno, </w:t>
      </w:r>
      <w:r w:rsidRPr="009A04D0">
        <w:rPr>
          <w:rFonts w:ascii="Arial" w:hAnsi="Arial" w:cs="Arial"/>
          <w:sz w:val="22"/>
          <w:szCs w:val="22"/>
        </w:rPr>
        <w:t xml:space="preserve">příjmení: </w:t>
      </w:r>
      <w:r w:rsidR="009A04D0" w:rsidRPr="009A04D0">
        <w:rPr>
          <w:rFonts w:ascii="Arial" w:hAnsi="Arial" w:cs="Arial"/>
          <w:b/>
          <w:bCs/>
          <w:sz w:val="22"/>
          <w:szCs w:val="22"/>
        </w:rPr>
        <w:t>XXXXXXXXXXXXXXX</w:t>
      </w:r>
    </w:p>
    <w:p w14:paraId="57EC46B7" w14:textId="56D2FD0B" w:rsidR="004A477F" w:rsidRPr="009A04D0" w:rsidRDefault="004A477F" w:rsidP="00093BBE">
      <w:pPr>
        <w:tabs>
          <w:tab w:val="left" w:pos="709"/>
          <w:tab w:val="left" w:pos="851"/>
        </w:tabs>
        <w:rPr>
          <w:rFonts w:ascii="Arial" w:hAnsi="Arial" w:cs="Arial"/>
          <w:b/>
          <w:bCs/>
          <w:sz w:val="22"/>
          <w:szCs w:val="22"/>
        </w:rPr>
      </w:pPr>
      <w:r w:rsidRPr="009A04D0">
        <w:rPr>
          <w:rFonts w:ascii="Arial" w:hAnsi="Arial" w:cs="Arial"/>
          <w:sz w:val="22"/>
          <w:szCs w:val="22"/>
        </w:rPr>
        <w:t xml:space="preserve">             Mobil: </w:t>
      </w:r>
      <w:r w:rsidR="009A04D0" w:rsidRPr="009A04D0">
        <w:rPr>
          <w:rFonts w:ascii="Arial" w:hAnsi="Arial" w:cs="Arial"/>
          <w:b/>
          <w:bCs/>
          <w:sz w:val="22"/>
          <w:szCs w:val="22"/>
        </w:rPr>
        <w:t>XXXXXXXXXXX</w:t>
      </w:r>
    </w:p>
    <w:p w14:paraId="1E61CE52" w14:textId="4E252618" w:rsidR="004A477F" w:rsidRPr="009A04D0" w:rsidRDefault="004A477F" w:rsidP="00093BBE">
      <w:pPr>
        <w:pStyle w:val="Bezmezer"/>
        <w:tabs>
          <w:tab w:val="left" w:pos="709"/>
          <w:tab w:val="left" w:pos="851"/>
        </w:tabs>
        <w:spacing w:after="240" w:line="276" w:lineRule="auto"/>
        <w:rPr>
          <w:rFonts w:ascii="Arial" w:eastAsia="Times New Roman" w:hAnsi="Arial" w:cs="Arial"/>
          <w:b/>
          <w:bCs/>
          <w:lang w:eastAsia="cs-CZ"/>
        </w:rPr>
      </w:pPr>
      <w:r w:rsidRPr="009A04D0">
        <w:rPr>
          <w:rFonts w:ascii="Arial" w:eastAsia="Times New Roman" w:hAnsi="Arial" w:cs="Arial"/>
          <w:lang w:eastAsia="cs-CZ"/>
        </w:rPr>
        <w:t xml:space="preserve">             E-mail: </w:t>
      </w:r>
      <w:r w:rsidR="009A04D0" w:rsidRPr="009A04D0">
        <w:rPr>
          <w:rFonts w:ascii="Arial" w:eastAsia="Times New Roman" w:hAnsi="Arial" w:cs="Arial"/>
          <w:b/>
          <w:bCs/>
          <w:lang w:eastAsia="cs-CZ"/>
        </w:rPr>
        <w:t>XXXXXXXXXXXXXXXXXXXXXXX</w:t>
      </w:r>
    </w:p>
    <w:p w14:paraId="2934F296" w14:textId="64E325CA" w:rsidR="004A477F" w:rsidRDefault="004A477F" w:rsidP="004A477F">
      <w:pPr>
        <w:pStyle w:val="Odstavecseseznamem"/>
        <w:ind w:left="709" w:hanging="709"/>
        <w:jc w:val="both"/>
      </w:pPr>
      <w:r>
        <w:rPr>
          <w:bCs/>
        </w:rPr>
        <w:t>3.</w:t>
      </w:r>
      <w:r>
        <w:rPr>
          <w:b/>
        </w:rPr>
        <w:t xml:space="preserve"> </w:t>
      </w:r>
      <w:r>
        <w:rPr>
          <w:b/>
        </w:rPr>
        <w:tab/>
      </w:r>
      <w:r w:rsidRPr="00093BBE">
        <w:rPr>
          <w:rFonts w:ascii="Arial" w:hAnsi="Arial" w:cs="Arial"/>
          <w:sz w:val="22"/>
          <w:szCs w:val="22"/>
        </w:rPr>
        <w:t>Dodávky budou realizovány na základě dílčích objednávek kupujícího uveden</w:t>
      </w:r>
      <w:r w:rsidR="00EB39F8">
        <w:rPr>
          <w:rFonts w:ascii="Arial" w:hAnsi="Arial" w:cs="Arial"/>
          <w:sz w:val="22"/>
          <w:szCs w:val="22"/>
        </w:rPr>
        <w:t>ého</w:t>
      </w:r>
      <w:r w:rsidRPr="00093BBE">
        <w:rPr>
          <w:rFonts w:ascii="Arial" w:hAnsi="Arial" w:cs="Arial"/>
          <w:sz w:val="22"/>
          <w:szCs w:val="22"/>
        </w:rPr>
        <w:t xml:space="preserve"> v článku II. odst. 1 této smlouvy doručených v pracovní dny prostřednictvím příslušných kontaktních osob kupujícího, a to za využití prostředků elektronické komunikace na adresu zástupce prodávajícího pro příjem objednávek uvedenou v čl. III. odst. </w:t>
      </w:r>
      <w:r w:rsidR="0080087D">
        <w:rPr>
          <w:rFonts w:ascii="Arial" w:hAnsi="Arial" w:cs="Arial"/>
          <w:sz w:val="22"/>
          <w:szCs w:val="22"/>
        </w:rPr>
        <w:t>1</w:t>
      </w:r>
      <w:r w:rsidRPr="00093BBE">
        <w:rPr>
          <w:rFonts w:ascii="Arial" w:hAnsi="Arial" w:cs="Arial"/>
          <w:sz w:val="22"/>
          <w:szCs w:val="22"/>
        </w:rPr>
        <w:t>. či výjimečně telefonicky, bude-li telefonická komunikace předem dohodnuta mezi kupujícím a prodávajícím.</w:t>
      </w:r>
    </w:p>
    <w:p w14:paraId="6F4B3350" w14:textId="77777777" w:rsidR="004A477F" w:rsidRPr="00093BBE" w:rsidRDefault="004A477F" w:rsidP="004A477F">
      <w:pPr>
        <w:ind w:left="705" w:hanging="705"/>
        <w:jc w:val="both"/>
        <w:rPr>
          <w:rFonts w:ascii="Arial" w:hAnsi="Arial" w:cs="Arial"/>
          <w:sz w:val="22"/>
          <w:szCs w:val="22"/>
        </w:rPr>
      </w:pPr>
      <w:r>
        <w:rPr>
          <w:bCs/>
        </w:rPr>
        <w:t>4.</w:t>
      </w:r>
      <w:r>
        <w:rPr>
          <w:b/>
        </w:rPr>
        <w:t xml:space="preserve"> </w:t>
      </w:r>
      <w:r>
        <w:tab/>
      </w:r>
      <w:r w:rsidRPr="00093BBE">
        <w:rPr>
          <w:rFonts w:ascii="Arial" w:hAnsi="Arial" w:cs="Arial"/>
          <w:sz w:val="22"/>
          <w:szCs w:val="22"/>
        </w:rPr>
        <w:t>Dílčí objednávka kupujícího musí přesně specifikovat druh, množství a popř. balení zboží.</w:t>
      </w:r>
    </w:p>
    <w:p w14:paraId="32FC8790" w14:textId="77777777" w:rsidR="004A477F" w:rsidRPr="00093BBE" w:rsidRDefault="004A477F" w:rsidP="004A477F">
      <w:pPr>
        <w:ind w:left="705" w:hanging="705"/>
        <w:jc w:val="both"/>
        <w:rPr>
          <w:rFonts w:ascii="Arial" w:hAnsi="Arial" w:cs="Arial"/>
          <w:sz w:val="22"/>
          <w:szCs w:val="22"/>
        </w:rPr>
      </w:pPr>
      <w:r>
        <w:rPr>
          <w:bCs/>
        </w:rPr>
        <w:t>5.</w:t>
      </w:r>
      <w:r>
        <w:rPr>
          <w:b/>
        </w:rPr>
        <w:t xml:space="preserve"> </w:t>
      </w:r>
      <w:r>
        <w:tab/>
      </w:r>
      <w:r w:rsidRPr="00093BBE">
        <w:rPr>
          <w:rFonts w:ascii="Arial" w:hAnsi="Arial" w:cs="Arial"/>
          <w:sz w:val="22"/>
          <w:szCs w:val="22"/>
        </w:rPr>
        <w:t>Kupující je oprávněn provést před samotným převzetím zboží jeho kontrolu, zda splňuje veškeré požadované vlastnosti, technické požadavky a parametry.</w:t>
      </w:r>
    </w:p>
    <w:p w14:paraId="4297AD53" w14:textId="402EC12F" w:rsidR="004A477F" w:rsidRPr="00093BBE" w:rsidRDefault="004A477F" w:rsidP="00093BBE">
      <w:pPr>
        <w:ind w:left="705" w:hanging="705"/>
        <w:jc w:val="both"/>
      </w:pPr>
      <w:r>
        <w:rPr>
          <w:bCs/>
        </w:rPr>
        <w:t>6.</w:t>
      </w:r>
      <w:r>
        <w:rPr>
          <w:b/>
        </w:rPr>
        <w:t xml:space="preserve"> </w:t>
      </w:r>
      <w:r>
        <w:tab/>
      </w:r>
      <w:r w:rsidRPr="00093BBE">
        <w:rPr>
          <w:rFonts w:ascii="Arial" w:hAnsi="Arial" w:cs="Arial"/>
          <w:sz w:val="22"/>
          <w:szCs w:val="22"/>
        </w:rPr>
        <w:t>Povinnost prodávajícího dodat zboží dle článku I. této smlouvy je považována za splněnou provedením přejímky zboží kupujícím v místě dodání dle článku II. smlouvy včetně nezbytné průvodní dokumentace.</w:t>
      </w:r>
    </w:p>
    <w:p w14:paraId="4FE123BD" w14:textId="4ED5CFC6" w:rsidR="004A477F" w:rsidRPr="00093BBE" w:rsidRDefault="00093BBE" w:rsidP="004A477F">
      <w:pPr>
        <w:ind w:left="705" w:hanging="705"/>
        <w:jc w:val="both"/>
        <w:rPr>
          <w:rFonts w:ascii="Arial" w:hAnsi="Arial" w:cs="Arial"/>
          <w:sz w:val="22"/>
          <w:szCs w:val="22"/>
        </w:rPr>
      </w:pPr>
      <w:r>
        <w:rPr>
          <w:bCs/>
        </w:rPr>
        <w:t>7</w:t>
      </w:r>
      <w:r w:rsidR="004A477F">
        <w:rPr>
          <w:bCs/>
        </w:rPr>
        <w:t>.</w:t>
      </w:r>
      <w:r w:rsidR="004A477F">
        <w:rPr>
          <w:b/>
        </w:rPr>
        <w:t xml:space="preserve"> </w:t>
      </w:r>
      <w:r w:rsidR="004A477F">
        <w:rPr>
          <w:b/>
        </w:rPr>
        <w:tab/>
      </w:r>
      <w:r w:rsidR="004A477F" w:rsidRPr="00093BBE">
        <w:rPr>
          <w:rFonts w:ascii="Arial" w:hAnsi="Arial" w:cs="Arial"/>
          <w:sz w:val="22"/>
          <w:szCs w:val="22"/>
        </w:rPr>
        <w:t>Dodací list vystaví prodávající a bude obsahovat níže uvedené náležitosti:</w:t>
      </w:r>
    </w:p>
    <w:p w14:paraId="0B24FAA8" w14:textId="54A2EABD" w:rsidR="004A477F" w:rsidRPr="00093BBE" w:rsidRDefault="00093BBE" w:rsidP="00093BBE">
      <w:pPr>
        <w:ind w:left="705" w:firstLine="3"/>
        <w:jc w:val="both"/>
        <w:rPr>
          <w:rFonts w:ascii="Arial" w:hAnsi="Arial" w:cs="Arial"/>
          <w:sz w:val="22"/>
          <w:szCs w:val="22"/>
        </w:rPr>
      </w:pPr>
      <w:r>
        <w:rPr>
          <w:rFonts w:ascii="Arial" w:hAnsi="Arial" w:cs="Arial"/>
          <w:sz w:val="22"/>
          <w:szCs w:val="22"/>
        </w:rPr>
        <w:t xml:space="preserve">- </w:t>
      </w:r>
      <w:r w:rsidR="004A477F" w:rsidRPr="00093BBE">
        <w:rPr>
          <w:rFonts w:ascii="Arial" w:hAnsi="Arial" w:cs="Arial"/>
          <w:sz w:val="22"/>
          <w:szCs w:val="22"/>
        </w:rPr>
        <w:t>označení dodacího listu a jeho číslo;</w:t>
      </w:r>
    </w:p>
    <w:p w14:paraId="24B0AF36" w14:textId="68ACFAA0" w:rsidR="004A477F" w:rsidRPr="00093BBE" w:rsidRDefault="00093BBE" w:rsidP="00093BBE">
      <w:pPr>
        <w:ind w:left="705"/>
        <w:jc w:val="both"/>
        <w:rPr>
          <w:rFonts w:ascii="Arial" w:hAnsi="Arial" w:cs="Arial"/>
          <w:sz w:val="22"/>
          <w:szCs w:val="22"/>
        </w:rPr>
      </w:pPr>
      <w:r>
        <w:rPr>
          <w:rFonts w:ascii="Arial" w:hAnsi="Arial" w:cs="Arial"/>
          <w:sz w:val="22"/>
          <w:szCs w:val="22"/>
        </w:rPr>
        <w:t xml:space="preserve">- </w:t>
      </w:r>
      <w:r w:rsidR="004A477F" w:rsidRPr="00093BBE">
        <w:rPr>
          <w:rFonts w:ascii="Arial" w:hAnsi="Arial" w:cs="Arial"/>
          <w:sz w:val="22"/>
          <w:szCs w:val="22"/>
        </w:rPr>
        <w:t>název a sídlo prodávajícího a kupujícího;</w:t>
      </w:r>
    </w:p>
    <w:p w14:paraId="293E7C97" w14:textId="59E4DF4A" w:rsidR="004A477F" w:rsidRPr="00093BBE" w:rsidRDefault="00093BBE" w:rsidP="00093BBE">
      <w:pPr>
        <w:ind w:left="705"/>
        <w:jc w:val="both"/>
        <w:rPr>
          <w:rFonts w:ascii="Arial" w:hAnsi="Arial" w:cs="Arial"/>
          <w:sz w:val="22"/>
          <w:szCs w:val="22"/>
        </w:rPr>
      </w:pPr>
      <w:r>
        <w:rPr>
          <w:rFonts w:ascii="Arial" w:hAnsi="Arial" w:cs="Arial"/>
          <w:sz w:val="22"/>
          <w:szCs w:val="22"/>
        </w:rPr>
        <w:t xml:space="preserve">- </w:t>
      </w:r>
      <w:r w:rsidR="004A477F" w:rsidRPr="00093BBE">
        <w:rPr>
          <w:rFonts w:ascii="Arial" w:hAnsi="Arial" w:cs="Arial"/>
          <w:sz w:val="22"/>
          <w:szCs w:val="22"/>
        </w:rPr>
        <w:t>označení dodaného zboží a jeho množství;</w:t>
      </w:r>
    </w:p>
    <w:p w14:paraId="5D3E7BC1" w14:textId="6F46AC93" w:rsidR="004A477F" w:rsidRPr="00093BBE" w:rsidRDefault="00093BBE" w:rsidP="00093BBE">
      <w:pPr>
        <w:ind w:left="705"/>
        <w:jc w:val="both"/>
        <w:rPr>
          <w:rFonts w:ascii="Arial" w:hAnsi="Arial" w:cs="Arial"/>
          <w:sz w:val="22"/>
          <w:szCs w:val="22"/>
        </w:rPr>
      </w:pPr>
      <w:r>
        <w:rPr>
          <w:rFonts w:ascii="Arial" w:hAnsi="Arial" w:cs="Arial"/>
          <w:sz w:val="22"/>
          <w:szCs w:val="22"/>
        </w:rPr>
        <w:t xml:space="preserve">- </w:t>
      </w:r>
      <w:r w:rsidR="004A477F" w:rsidRPr="00093BBE">
        <w:rPr>
          <w:rFonts w:ascii="Arial" w:hAnsi="Arial" w:cs="Arial"/>
          <w:sz w:val="22"/>
          <w:szCs w:val="22"/>
        </w:rPr>
        <w:t>datum dodání.</w:t>
      </w:r>
    </w:p>
    <w:p w14:paraId="411E7F38" w14:textId="78C29E1C" w:rsidR="004A477F" w:rsidRDefault="00093BBE" w:rsidP="004A477F">
      <w:pPr>
        <w:ind w:left="705" w:hanging="705"/>
        <w:jc w:val="both"/>
      </w:pPr>
      <w:r>
        <w:rPr>
          <w:bCs/>
        </w:rPr>
        <w:t>8</w:t>
      </w:r>
      <w:r w:rsidR="004A477F">
        <w:rPr>
          <w:bCs/>
        </w:rPr>
        <w:t>.</w:t>
      </w:r>
      <w:r w:rsidR="004A477F">
        <w:rPr>
          <w:b/>
        </w:rPr>
        <w:t xml:space="preserve"> </w:t>
      </w:r>
      <w:r w:rsidR="004A477F">
        <w:rPr>
          <w:b/>
        </w:rPr>
        <w:tab/>
      </w:r>
      <w:r w:rsidR="004A477F" w:rsidRPr="00093BBE">
        <w:rPr>
          <w:rFonts w:ascii="Arial" w:hAnsi="Arial" w:cs="Arial"/>
          <w:sz w:val="22"/>
          <w:szCs w:val="22"/>
        </w:rPr>
        <w:t>Prodávající je povinen dodat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Povinnost prodávajícího dodat zboží v termínu plnění dle článku II. odst. 3 smlouvy tím není dotčena.</w:t>
      </w:r>
    </w:p>
    <w:p w14:paraId="4A035498" w14:textId="77777777" w:rsidR="004A477F" w:rsidRDefault="004A477F" w:rsidP="004A477F">
      <w:pPr>
        <w:pStyle w:val="Nzev"/>
        <w:rPr>
          <w:rFonts w:asciiTheme="minorHAnsi" w:hAnsiTheme="minorHAnsi" w:cstheme="minorHAnsi"/>
          <w:spacing w:val="0"/>
          <w:kern w:val="0"/>
          <w:sz w:val="22"/>
          <w:szCs w:val="22"/>
        </w:rPr>
      </w:pPr>
    </w:p>
    <w:p w14:paraId="7CD12F78" w14:textId="77777777" w:rsidR="004A477F" w:rsidRPr="00093BBE" w:rsidRDefault="004A477F" w:rsidP="004A477F">
      <w:pPr>
        <w:pStyle w:val="Nzev"/>
        <w:spacing w:before="240"/>
        <w:jc w:val="center"/>
        <w:rPr>
          <w:rFonts w:ascii="Arial" w:eastAsia="Times New Roman" w:hAnsi="Arial" w:cs="Arial"/>
          <w:b/>
          <w:bCs/>
          <w:spacing w:val="0"/>
          <w:kern w:val="0"/>
          <w:sz w:val="22"/>
          <w:szCs w:val="22"/>
        </w:rPr>
      </w:pPr>
      <w:r w:rsidRPr="00093BBE">
        <w:rPr>
          <w:rFonts w:ascii="Arial" w:eastAsia="Times New Roman" w:hAnsi="Arial" w:cs="Arial"/>
          <w:b/>
          <w:bCs/>
          <w:spacing w:val="0"/>
          <w:kern w:val="0"/>
          <w:sz w:val="22"/>
          <w:szCs w:val="22"/>
        </w:rPr>
        <w:t>Článek IV.</w:t>
      </w:r>
    </w:p>
    <w:p w14:paraId="00171026" w14:textId="77777777" w:rsidR="004A477F" w:rsidRPr="00093BBE" w:rsidRDefault="004A477F" w:rsidP="004A477F">
      <w:pPr>
        <w:pStyle w:val="Nzev"/>
        <w:spacing w:after="120"/>
        <w:jc w:val="center"/>
        <w:rPr>
          <w:rFonts w:ascii="Arial" w:eastAsia="Times New Roman" w:hAnsi="Arial" w:cs="Arial"/>
          <w:b/>
          <w:bCs/>
          <w:spacing w:val="0"/>
          <w:kern w:val="0"/>
          <w:sz w:val="22"/>
          <w:szCs w:val="22"/>
        </w:rPr>
      </w:pPr>
      <w:r w:rsidRPr="00093BBE">
        <w:rPr>
          <w:rFonts w:ascii="Arial" w:eastAsia="Times New Roman" w:hAnsi="Arial" w:cs="Arial"/>
          <w:b/>
          <w:bCs/>
          <w:spacing w:val="0"/>
          <w:kern w:val="0"/>
          <w:sz w:val="22"/>
          <w:szCs w:val="22"/>
        </w:rPr>
        <w:t>Kupní cena</w:t>
      </w:r>
    </w:p>
    <w:p w14:paraId="0FD33788" w14:textId="18F36183" w:rsidR="004A477F" w:rsidRPr="00093BBE" w:rsidRDefault="004A477F" w:rsidP="004A477F">
      <w:pPr>
        <w:pStyle w:val="Zkladntextodsazen3"/>
        <w:numPr>
          <w:ilvl w:val="0"/>
          <w:numId w:val="13"/>
        </w:numPr>
        <w:tabs>
          <w:tab w:val="left" w:pos="709"/>
        </w:tabs>
        <w:spacing w:after="0" w:line="20" w:lineRule="atLeast"/>
        <w:ind w:hanging="720"/>
        <w:jc w:val="both"/>
        <w:rPr>
          <w:rFonts w:ascii="Arial" w:hAnsi="Arial" w:cs="Arial"/>
          <w:sz w:val="22"/>
          <w:szCs w:val="22"/>
        </w:rPr>
      </w:pPr>
      <w:r w:rsidRPr="00093BBE">
        <w:rPr>
          <w:rFonts w:ascii="Arial" w:hAnsi="Arial" w:cs="Arial"/>
          <w:sz w:val="22"/>
          <w:szCs w:val="22"/>
        </w:rPr>
        <w:t xml:space="preserve">Smluvní strany se dohodly na celkové kupní ceně zboží za období 2 let (24 měsíců), uvedeného v čl. I. této smlouvy, a to ve výši: </w:t>
      </w:r>
    </w:p>
    <w:p w14:paraId="350618F3" w14:textId="77777777" w:rsidR="004A477F" w:rsidRPr="00093BBE" w:rsidRDefault="004A477F" w:rsidP="004A477F">
      <w:pPr>
        <w:pStyle w:val="Zkladntextodsazen3"/>
        <w:ind w:left="705" w:hanging="705"/>
        <w:rPr>
          <w:rFonts w:ascii="Arial" w:hAnsi="Arial" w:cs="Arial"/>
          <w:sz w:val="22"/>
          <w:szCs w:val="22"/>
        </w:rPr>
      </w:pPr>
    </w:p>
    <w:p w14:paraId="45F800C8" w14:textId="113BAE87" w:rsidR="004A477F" w:rsidRPr="00093BBE" w:rsidRDefault="004A477F" w:rsidP="004A477F">
      <w:pPr>
        <w:spacing w:line="360" w:lineRule="auto"/>
        <w:jc w:val="center"/>
        <w:rPr>
          <w:rFonts w:ascii="Arial" w:hAnsi="Arial" w:cs="Arial"/>
          <w:sz w:val="22"/>
          <w:szCs w:val="22"/>
        </w:rPr>
      </w:pPr>
      <w:r w:rsidRPr="00093BBE">
        <w:rPr>
          <w:rFonts w:ascii="Arial" w:hAnsi="Arial" w:cs="Arial"/>
          <w:sz w:val="22"/>
          <w:szCs w:val="22"/>
        </w:rPr>
        <w:t>Cena bez DPH (v Kč):</w:t>
      </w:r>
      <w:r w:rsidRPr="00093BBE">
        <w:rPr>
          <w:rFonts w:ascii="Arial" w:hAnsi="Arial" w:cs="Arial"/>
          <w:sz w:val="22"/>
          <w:szCs w:val="22"/>
        </w:rPr>
        <w:tab/>
      </w:r>
      <w:r w:rsidR="00B7257C">
        <w:rPr>
          <w:rFonts w:ascii="Arial" w:hAnsi="Arial" w:cs="Arial"/>
          <w:sz w:val="22"/>
          <w:szCs w:val="22"/>
        </w:rPr>
        <w:t>1 289 879,80 Kč</w:t>
      </w:r>
    </w:p>
    <w:p w14:paraId="5642CC80" w14:textId="511345C9" w:rsidR="004A477F" w:rsidRPr="00093BBE" w:rsidRDefault="004A477F" w:rsidP="004A477F">
      <w:pPr>
        <w:spacing w:line="360" w:lineRule="auto"/>
        <w:jc w:val="center"/>
        <w:rPr>
          <w:rFonts w:ascii="Arial" w:hAnsi="Arial" w:cs="Arial"/>
          <w:sz w:val="22"/>
          <w:szCs w:val="22"/>
        </w:rPr>
      </w:pPr>
      <w:r w:rsidRPr="00093BBE">
        <w:rPr>
          <w:rFonts w:ascii="Arial" w:hAnsi="Arial" w:cs="Arial"/>
          <w:sz w:val="22"/>
          <w:szCs w:val="22"/>
        </w:rPr>
        <w:t>Výše DPH (v Kč):</w:t>
      </w:r>
      <w:r w:rsidRPr="00093BBE">
        <w:rPr>
          <w:rFonts w:ascii="Arial" w:hAnsi="Arial" w:cs="Arial"/>
          <w:sz w:val="22"/>
          <w:szCs w:val="22"/>
        </w:rPr>
        <w:tab/>
      </w:r>
      <w:proofErr w:type="gramStart"/>
      <w:r w:rsidRPr="00093BBE">
        <w:rPr>
          <w:rFonts w:ascii="Arial" w:hAnsi="Arial" w:cs="Arial"/>
          <w:sz w:val="22"/>
          <w:szCs w:val="22"/>
        </w:rPr>
        <w:tab/>
      </w:r>
      <w:r w:rsidR="00B7257C">
        <w:rPr>
          <w:rFonts w:ascii="Arial" w:hAnsi="Arial" w:cs="Arial"/>
          <w:sz w:val="22"/>
          <w:szCs w:val="22"/>
        </w:rPr>
        <w:t xml:space="preserve">  154</w:t>
      </w:r>
      <w:proofErr w:type="gramEnd"/>
      <w:r w:rsidR="00B7257C">
        <w:rPr>
          <w:rFonts w:ascii="Arial" w:hAnsi="Arial" w:cs="Arial"/>
          <w:sz w:val="22"/>
          <w:szCs w:val="22"/>
        </w:rPr>
        <w:t> 785,58 Kč</w:t>
      </w:r>
      <w:r w:rsidRPr="00093BBE">
        <w:rPr>
          <w:rFonts w:ascii="Arial" w:hAnsi="Arial" w:cs="Arial"/>
          <w:sz w:val="22"/>
          <w:szCs w:val="22"/>
        </w:rPr>
        <w:t xml:space="preserve"> </w:t>
      </w:r>
    </w:p>
    <w:p w14:paraId="5BAC2E27" w14:textId="051B5744" w:rsidR="004A477F" w:rsidRPr="00093BBE" w:rsidRDefault="004A477F" w:rsidP="004A477F">
      <w:pPr>
        <w:spacing w:line="360" w:lineRule="auto"/>
        <w:jc w:val="center"/>
        <w:rPr>
          <w:rFonts w:ascii="Arial" w:hAnsi="Arial" w:cs="Arial"/>
          <w:sz w:val="22"/>
          <w:szCs w:val="22"/>
        </w:rPr>
      </w:pPr>
      <w:r w:rsidRPr="00093BBE">
        <w:rPr>
          <w:rFonts w:ascii="Arial" w:hAnsi="Arial" w:cs="Arial"/>
          <w:sz w:val="22"/>
          <w:szCs w:val="22"/>
        </w:rPr>
        <w:t>Sazba DPH (v %):</w:t>
      </w:r>
      <w:r w:rsidRPr="00093BBE">
        <w:rPr>
          <w:rFonts w:ascii="Arial" w:hAnsi="Arial" w:cs="Arial"/>
          <w:sz w:val="22"/>
          <w:szCs w:val="22"/>
        </w:rPr>
        <w:tab/>
      </w:r>
      <w:r w:rsidRPr="00093BBE">
        <w:rPr>
          <w:rFonts w:ascii="Arial" w:hAnsi="Arial" w:cs="Arial"/>
          <w:sz w:val="22"/>
          <w:szCs w:val="22"/>
        </w:rPr>
        <w:tab/>
      </w:r>
      <w:r w:rsidR="00B7257C">
        <w:rPr>
          <w:rFonts w:ascii="Arial" w:hAnsi="Arial" w:cs="Arial"/>
          <w:sz w:val="22"/>
          <w:szCs w:val="22"/>
        </w:rPr>
        <w:t>12</w:t>
      </w:r>
      <w:r w:rsidR="00B7257C" w:rsidRPr="00B7257C">
        <w:rPr>
          <w:rFonts w:ascii="Arial" w:hAnsi="Arial" w:cs="Arial"/>
          <w:sz w:val="22"/>
          <w:szCs w:val="22"/>
        </w:rPr>
        <w:t>%</w:t>
      </w:r>
      <w:r w:rsidRPr="00093BBE">
        <w:rPr>
          <w:rFonts w:ascii="Arial" w:hAnsi="Arial" w:cs="Arial"/>
          <w:sz w:val="22"/>
          <w:szCs w:val="22"/>
        </w:rPr>
        <w:t xml:space="preserve"> </w:t>
      </w:r>
    </w:p>
    <w:p w14:paraId="77737E55" w14:textId="40DE7259" w:rsidR="004A477F" w:rsidRPr="00093BBE" w:rsidRDefault="004A477F" w:rsidP="004A477F">
      <w:pPr>
        <w:spacing w:line="360" w:lineRule="auto"/>
        <w:jc w:val="center"/>
        <w:rPr>
          <w:rFonts w:ascii="Arial" w:hAnsi="Arial" w:cs="Arial"/>
          <w:sz w:val="22"/>
          <w:szCs w:val="22"/>
        </w:rPr>
      </w:pPr>
      <w:r w:rsidRPr="00093BBE">
        <w:rPr>
          <w:rFonts w:ascii="Arial" w:hAnsi="Arial" w:cs="Arial"/>
          <w:sz w:val="22"/>
          <w:szCs w:val="22"/>
        </w:rPr>
        <w:t>Cena včetně DPH (v Kč):</w:t>
      </w:r>
      <w:r w:rsidRPr="00093BBE">
        <w:rPr>
          <w:rFonts w:ascii="Arial" w:hAnsi="Arial" w:cs="Arial"/>
          <w:sz w:val="22"/>
          <w:szCs w:val="22"/>
        </w:rPr>
        <w:tab/>
      </w:r>
      <w:r w:rsidR="00B7257C">
        <w:rPr>
          <w:rFonts w:ascii="Arial" w:hAnsi="Arial" w:cs="Arial"/>
          <w:sz w:val="22"/>
          <w:szCs w:val="22"/>
        </w:rPr>
        <w:t>1 444 665,38 Kč</w:t>
      </w:r>
    </w:p>
    <w:p w14:paraId="24C27FDC" w14:textId="77777777" w:rsidR="004A477F" w:rsidRDefault="004A477F" w:rsidP="004A477F">
      <w:pPr>
        <w:jc w:val="center"/>
      </w:pPr>
    </w:p>
    <w:p w14:paraId="54AFF3DC" w14:textId="77777777" w:rsidR="004A477F" w:rsidRPr="00093BBE" w:rsidRDefault="004A477F" w:rsidP="004A477F">
      <w:pPr>
        <w:jc w:val="center"/>
        <w:rPr>
          <w:rFonts w:ascii="Arial" w:hAnsi="Arial" w:cs="Arial"/>
          <w:sz w:val="22"/>
          <w:szCs w:val="22"/>
        </w:rPr>
      </w:pPr>
      <w:r w:rsidRPr="00093BBE">
        <w:rPr>
          <w:rFonts w:ascii="Arial" w:hAnsi="Arial" w:cs="Arial"/>
          <w:sz w:val="22"/>
          <w:szCs w:val="22"/>
        </w:rPr>
        <w:t>(dále jen „cena“)</w:t>
      </w:r>
    </w:p>
    <w:p w14:paraId="7D2B300F" w14:textId="58844598" w:rsidR="004A477F" w:rsidRPr="00093BBE" w:rsidRDefault="004A477F" w:rsidP="004A477F">
      <w:pPr>
        <w:ind w:left="708" w:hanging="705"/>
        <w:jc w:val="both"/>
        <w:rPr>
          <w:rFonts w:ascii="Arial" w:hAnsi="Arial" w:cs="Arial"/>
          <w:sz w:val="22"/>
          <w:szCs w:val="22"/>
        </w:rPr>
      </w:pPr>
      <w:r>
        <w:rPr>
          <w:bCs/>
        </w:rPr>
        <w:t>2.</w:t>
      </w:r>
      <w:r>
        <w:rPr>
          <w:b/>
        </w:rPr>
        <w:t xml:space="preserve"> </w:t>
      </w:r>
      <w:r>
        <w:tab/>
      </w:r>
      <w:r w:rsidRPr="00093BBE">
        <w:rPr>
          <w:rFonts w:ascii="Arial" w:hAnsi="Arial" w:cs="Arial"/>
          <w:sz w:val="22"/>
          <w:szCs w:val="22"/>
        </w:rPr>
        <w:t>Jednotkové ceny zboží jsou uvedeny v příloze č. 1 této smlouvy - „</w:t>
      </w:r>
      <w:r w:rsidR="00131ED4">
        <w:rPr>
          <w:rFonts w:ascii="Arial" w:hAnsi="Arial" w:cs="Arial"/>
          <w:sz w:val="22"/>
          <w:szCs w:val="22"/>
        </w:rPr>
        <w:t>S</w:t>
      </w:r>
      <w:r w:rsidRPr="00093BBE">
        <w:rPr>
          <w:rFonts w:ascii="Arial" w:hAnsi="Arial" w:cs="Arial"/>
          <w:sz w:val="22"/>
          <w:szCs w:val="22"/>
        </w:rPr>
        <w:t>pecifikace ceny“.</w:t>
      </w:r>
    </w:p>
    <w:p w14:paraId="7CDFBA4A" w14:textId="77777777" w:rsidR="004A477F" w:rsidRPr="00093BBE" w:rsidRDefault="004A477F" w:rsidP="004A477F">
      <w:pPr>
        <w:ind w:left="705" w:hanging="705"/>
        <w:jc w:val="both"/>
        <w:rPr>
          <w:rFonts w:ascii="Arial" w:hAnsi="Arial" w:cs="Arial"/>
          <w:sz w:val="22"/>
          <w:szCs w:val="22"/>
        </w:rPr>
      </w:pPr>
      <w:r>
        <w:rPr>
          <w:bCs/>
        </w:rPr>
        <w:t>3.</w:t>
      </w:r>
      <w:r>
        <w:rPr>
          <w:b/>
        </w:rPr>
        <w:t xml:space="preserve"> </w:t>
      </w:r>
      <w:r>
        <w:rPr>
          <w:b/>
        </w:rPr>
        <w:tab/>
      </w:r>
      <w:r w:rsidRPr="00093BBE">
        <w:rPr>
          <w:rFonts w:ascii="Arial" w:hAnsi="Arial" w:cs="Arial"/>
          <w:sz w:val="22"/>
          <w:szCs w:val="22"/>
        </w:rPr>
        <w:t>Cena stanovená dle této smlouvy je cenou nejvýše přípustnou a konečnou při řádném a včasném splnění celého předmětu této smlouvy ve stanoveném rozsahu, termínech a kvalitě.</w:t>
      </w:r>
    </w:p>
    <w:p w14:paraId="2DFA990D" w14:textId="77777777" w:rsidR="004A477F" w:rsidRDefault="004A477F" w:rsidP="004A477F">
      <w:pPr>
        <w:ind w:left="705" w:hanging="705"/>
        <w:jc w:val="both"/>
      </w:pPr>
      <w:r>
        <w:rPr>
          <w:bCs/>
        </w:rPr>
        <w:t>4.</w:t>
      </w:r>
      <w:r>
        <w:rPr>
          <w:b/>
        </w:rPr>
        <w:t xml:space="preserve"> </w:t>
      </w:r>
      <w:r>
        <w:rPr>
          <w:b/>
        </w:rPr>
        <w:tab/>
      </w:r>
      <w:r w:rsidRPr="00093BBE">
        <w:rPr>
          <w:rFonts w:ascii="Arial" w:hAnsi="Arial" w:cs="Arial"/>
          <w:sz w:val="22"/>
          <w:szCs w:val="22"/>
        </w:rPr>
        <w:t>Kupní cena musí obsahovat veškeré poplatky a náklady vzniklé v souvislosti s plněním předmětu veřejné zakázky.</w:t>
      </w:r>
    </w:p>
    <w:p w14:paraId="3808D5B5" w14:textId="77777777" w:rsidR="009248EE" w:rsidRDefault="009248EE" w:rsidP="004A477F">
      <w:pPr>
        <w:pStyle w:val="Nadpis4"/>
        <w:spacing w:before="240"/>
        <w:jc w:val="center"/>
        <w:rPr>
          <w:rFonts w:ascii="Arial" w:eastAsia="Times New Roman" w:hAnsi="Arial" w:cs="Arial"/>
          <w:b/>
          <w:bCs/>
          <w:i w:val="0"/>
          <w:iCs w:val="0"/>
          <w:color w:val="auto"/>
          <w:sz w:val="22"/>
          <w:szCs w:val="22"/>
        </w:rPr>
      </w:pPr>
    </w:p>
    <w:p w14:paraId="6508E86A" w14:textId="32DBDF0D" w:rsidR="004A477F" w:rsidRPr="00093BBE" w:rsidRDefault="004A477F" w:rsidP="004A477F">
      <w:pPr>
        <w:pStyle w:val="Nadpis4"/>
        <w:spacing w:before="240"/>
        <w:jc w:val="center"/>
        <w:rPr>
          <w:rFonts w:ascii="Arial" w:eastAsia="Times New Roman" w:hAnsi="Arial" w:cs="Arial"/>
          <w:b/>
          <w:bCs/>
          <w:i w:val="0"/>
          <w:iCs w:val="0"/>
          <w:color w:val="auto"/>
          <w:sz w:val="22"/>
          <w:szCs w:val="22"/>
        </w:rPr>
      </w:pPr>
      <w:r w:rsidRPr="00093BBE">
        <w:rPr>
          <w:rFonts w:ascii="Arial" w:eastAsia="Times New Roman" w:hAnsi="Arial" w:cs="Arial"/>
          <w:b/>
          <w:bCs/>
          <w:i w:val="0"/>
          <w:iCs w:val="0"/>
          <w:color w:val="auto"/>
          <w:sz w:val="22"/>
          <w:szCs w:val="22"/>
        </w:rPr>
        <w:t>Článek V.</w:t>
      </w:r>
    </w:p>
    <w:p w14:paraId="21C91788" w14:textId="77777777" w:rsidR="004A477F" w:rsidRPr="00093BBE" w:rsidRDefault="004A477F" w:rsidP="004A477F">
      <w:pPr>
        <w:pStyle w:val="Nadpis2"/>
        <w:spacing w:after="120"/>
        <w:jc w:val="center"/>
        <w:rPr>
          <w:rFonts w:ascii="Arial" w:eastAsia="Times New Roman" w:hAnsi="Arial" w:cs="Arial"/>
          <w:b/>
          <w:bCs/>
          <w:color w:val="auto"/>
          <w:sz w:val="22"/>
          <w:szCs w:val="22"/>
        </w:rPr>
      </w:pPr>
      <w:r w:rsidRPr="00093BBE">
        <w:rPr>
          <w:rFonts w:ascii="Arial" w:eastAsia="Times New Roman" w:hAnsi="Arial" w:cs="Arial"/>
          <w:b/>
          <w:bCs/>
          <w:color w:val="auto"/>
          <w:sz w:val="22"/>
          <w:szCs w:val="22"/>
        </w:rPr>
        <w:t>Platební podmínky</w:t>
      </w:r>
    </w:p>
    <w:p w14:paraId="3A9891E6" w14:textId="721E048F" w:rsidR="004A477F" w:rsidRDefault="004A477F" w:rsidP="004A477F">
      <w:pPr>
        <w:tabs>
          <w:tab w:val="num" w:pos="0"/>
        </w:tabs>
        <w:ind w:left="705" w:hanging="705"/>
        <w:jc w:val="both"/>
        <w:rPr>
          <w:sz w:val="22"/>
          <w:szCs w:val="22"/>
        </w:rPr>
      </w:pPr>
      <w:r>
        <w:rPr>
          <w:bCs/>
        </w:rPr>
        <w:t>1.</w:t>
      </w:r>
      <w:r>
        <w:rPr>
          <w:b/>
        </w:rPr>
        <w:t xml:space="preserve"> </w:t>
      </w:r>
      <w:r>
        <w:tab/>
      </w:r>
      <w:r w:rsidRPr="00093BBE">
        <w:rPr>
          <w:rFonts w:ascii="Arial" w:hAnsi="Arial" w:cs="Arial"/>
          <w:sz w:val="22"/>
          <w:szCs w:val="22"/>
        </w:rPr>
        <w:t>Kupující uhradí kupní cenu bezhotovostním převodem na bankovní účet prodávajícího na</w:t>
      </w:r>
      <w:r w:rsidR="00AF730E">
        <w:rPr>
          <w:rFonts w:ascii="Arial" w:hAnsi="Arial" w:cs="Arial"/>
          <w:sz w:val="22"/>
          <w:szCs w:val="22"/>
        </w:rPr>
        <w:t> </w:t>
      </w:r>
      <w:r w:rsidRPr="00093BBE">
        <w:rPr>
          <w:rFonts w:ascii="Arial" w:hAnsi="Arial" w:cs="Arial"/>
          <w:sz w:val="22"/>
          <w:szCs w:val="22"/>
        </w:rPr>
        <w:t>základě účetního a daňového dokladu (dále jen „faktura“) vystaveného prodávajícím po</w:t>
      </w:r>
      <w:r w:rsidR="00FC35F1">
        <w:rPr>
          <w:rFonts w:ascii="Arial" w:hAnsi="Arial" w:cs="Arial"/>
          <w:sz w:val="22"/>
          <w:szCs w:val="22"/>
        </w:rPr>
        <w:t> </w:t>
      </w:r>
      <w:r w:rsidRPr="00093BBE">
        <w:rPr>
          <w:rFonts w:ascii="Arial" w:hAnsi="Arial" w:cs="Arial"/>
          <w:sz w:val="22"/>
          <w:szCs w:val="22"/>
        </w:rPr>
        <w:t>dodání zboží na základě dílčí objednávky kupujícího. Jednotlivé dodávky zboží budou kupujícímu fakturovány dílčími fakturami vystavenými k jednotlivým dodacím listům.</w:t>
      </w:r>
    </w:p>
    <w:p w14:paraId="0A220810" w14:textId="1A6C696E" w:rsidR="004A477F" w:rsidRDefault="004A477F" w:rsidP="004A477F">
      <w:pPr>
        <w:tabs>
          <w:tab w:val="left" w:pos="709"/>
        </w:tabs>
        <w:ind w:left="705" w:hanging="705"/>
        <w:jc w:val="both"/>
      </w:pPr>
      <w:r>
        <w:t xml:space="preserve">2. </w:t>
      </w:r>
      <w:r>
        <w:tab/>
      </w:r>
      <w:r w:rsidRPr="00E8745C">
        <w:rPr>
          <w:rFonts w:ascii="Arial" w:hAnsi="Arial" w:cs="Arial"/>
          <w:sz w:val="22"/>
          <w:szCs w:val="22"/>
        </w:rPr>
        <w:t xml:space="preserve">Prodávající fakturu doručí kupujícímu elektronicky na adresu </w:t>
      </w:r>
      <w:r w:rsidR="00093BBE" w:rsidRPr="00E8745C">
        <w:rPr>
          <w:rFonts w:ascii="Arial" w:hAnsi="Arial" w:cs="Arial"/>
          <w:sz w:val="22"/>
          <w:szCs w:val="22"/>
        </w:rPr>
        <w:t>info</w:t>
      </w:r>
      <w:r w:rsidRPr="00E8745C">
        <w:rPr>
          <w:rFonts w:ascii="Arial" w:hAnsi="Arial" w:cs="Arial"/>
          <w:sz w:val="22"/>
          <w:szCs w:val="22"/>
        </w:rPr>
        <w:t>@</w:t>
      </w:r>
      <w:r w:rsidR="00093BBE" w:rsidRPr="00E8745C">
        <w:rPr>
          <w:rFonts w:ascii="Arial" w:hAnsi="Arial" w:cs="Arial"/>
          <w:sz w:val="22"/>
          <w:szCs w:val="22"/>
        </w:rPr>
        <w:t>ldn-rybitvi</w:t>
      </w:r>
      <w:r w:rsidRPr="00E8745C">
        <w:rPr>
          <w:rFonts w:ascii="Arial" w:hAnsi="Arial" w:cs="Arial"/>
          <w:sz w:val="22"/>
          <w:szCs w:val="22"/>
        </w:rPr>
        <w:t>.cz.</w:t>
      </w:r>
    </w:p>
    <w:p w14:paraId="569C09AE" w14:textId="77777777" w:rsidR="004A477F" w:rsidRDefault="004A477F" w:rsidP="004A477F">
      <w:pPr>
        <w:tabs>
          <w:tab w:val="left" w:pos="709"/>
        </w:tabs>
        <w:ind w:left="705" w:hanging="705"/>
        <w:jc w:val="both"/>
      </w:pPr>
      <w:r>
        <w:t>3.</w:t>
      </w:r>
      <w:r>
        <w:tab/>
      </w:r>
      <w:r w:rsidRPr="00E8745C">
        <w:rPr>
          <w:rFonts w:ascii="Arial" w:hAnsi="Arial" w:cs="Arial"/>
          <w:sz w:val="22"/>
          <w:szCs w:val="22"/>
        </w:rPr>
        <w:t>Faktura musí obsahovat všechny náležitosti řádného daňového dokladu dle § 29 zákona č. 235/2004 Sb., o dani z přidané hodnoty, ve znění pozdějších předpisů, a náležitosti stanovené § 435 občanského zákoníku.</w:t>
      </w:r>
      <w:r>
        <w:t xml:space="preserve"> </w:t>
      </w:r>
    </w:p>
    <w:p w14:paraId="3B2C3712" w14:textId="77777777" w:rsidR="004A477F" w:rsidRDefault="004A477F" w:rsidP="004A477F">
      <w:pPr>
        <w:tabs>
          <w:tab w:val="left" w:pos="709"/>
        </w:tabs>
        <w:ind w:left="705" w:hanging="705"/>
        <w:jc w:val="both"/>
      </w:pPr>
      <w:r>
        <w:t xml:space="preserve">4. </w:t>
      </w:r>
      <w:r>
        <w:tab/>
      </w:r>
      <w:r w:rsidRPr="00E8745C">
        <w:rPr>
          <w:rFonts w:ascii="Arial" w:hAnsi="Arial" w:cs="Arial"/>
          <w:sz w:val="22"/>
          <w:szCs w:val="22"/>
        </w:rPr>
        <w:t>Splatnost faktury činí 30 kalendářních dnů ode dne jejího doručení kupujícímu. Stejná lhůta splatnosti platí i při placení jiných plateb (smluvních pokut, úroků z prodlení, náhrady škody apod.).</w:t>
      </w:r>
    </w:p>
    <w:p w14:paraId="2A4985BB" w14:textId="77777777" w:rsidR="004A477F" w:rsidRPr="00E8745C" w:rsidRDefault="004A477F" w:rsidP="004A477F">
      <w:pPr>
        <w:tabs>
          <w:tab w:val="left" w:pos="709"/>
        </w:tabs>
        <w:ind w:left="705" w:hanging="705"/>
        <w:jc w:val="both"/>
        <w:rPr>
          <w:rFonts w:ascii="Arial" w:hAnsi="Arial" w:cs="Arial"/>
          <w:sz w:val="22"/>
          <w:szCs w:val="22"/>
        </w:rPr>
      </w:pPr>
      <w:r>
        <w:t>5.</w:t>
      </w:r>
      <w:r>
        <w:tab/>
      </w:r>
      <w:r w:rsidRPr="00E8745C">
        <w:rPr>
          <w:rFonts w:ascii="Arial" w:hAnsi="Arial" w:cs="Arial"/>
          <w:sz w:val="22"/>
          <w:szCs w:val="22"/>
        </w:rPr>
        <w:t>Faktura se považuje za uhrazenou okamžikem odepsání fakturované částky z účtu kupujícího a jejím směrováním na účet prodávajícího.</w:t>
      </w:r>
    </w:p>
    <w:p w14:paraId="619C28C1" w14:textId="77777777" w:rsidR="004A477F" w:rsidRPr="00E8745C" w:rsidRDefault="004A477F" w:rsidP="004A477F">
      <w:pPr>
        <w:tabs>
          <w:tab w:val="left" w:pos="709"/>
        </w:tabs>
        <w:ind w:left="705" w:hanging="705"/>
        <w:jc w:val="both"/>
        <w:rPr>
          <w:rFonts w:ascii="Arial" w:hAnsi="Arial" w:cs="Arial"/>
          <w:sz w:val="22"/>
          <w:szCs w:val="22"/>
        </w:rPr>
      </w:pPr>
      <w:r w:rsidRPr="00E8745C">
        <w:rPr>
          <w:rFonts w:ascii="Arial" w:hAnsi="Arial" w:cs="Arial"/>
          <w:sz w:val="22"/>
          <w:szCs w:val="22"/>
        </w:rPr>
        <w:t>6.</w:t>
      </w:r>
      <w:r w:rsidRPr="00E8745C">
        <w:rPr>
          <w:rFonts w:ascii="Arial" w:hAnsi="Arial" w:cs="Arial"/>
          <w:sz w:val="22"/>
          <w:szCs w:val="22"/>
        </w:rPr>
        <w:tab/>
        <w:t>Kupující neposkytuje prodávajícímu zálohy.</w:t>
      </w:r>
    </w:p>
    <w:p w14:paraId="3ED45B71" w14:textId="77777777" w:rsidR="004A477F" w:rsidRDefault="004A477F" w:rsidP="004A477F">
      <w:pPr>
        <w:tabs>
          <w:tab w:val="left" w:pos="709"/>
        </w:tabs>
        <w:ind w:left="705" w:hanging="705"/>
        <w:jc w:val="both"/>
      </w:pPr>
      <w:r>
        <w:t>7.</w:t>
      </w:r>
      <w:r>
        <w:tab/>
      </w:r>
      <w:r w:rsidRPr="00E8745C">
        <w:rPr>
          <w:rFonts w:ascii="Arial" w:hAnsi="Arial" w:cs="Arial"/>
          <w:sz w:val="22"/>
          <w:szCs w:val="22"/>
        </w:rPr>
        <w:t>Kupující si vyhrazuje právo vrátit prodávajícímu do data jeho splatnosti daňový doklad – fakturu, který nebude obsahovat některý údaj nebo přílohu nebo má jiné závady v obsahu. Při vrácení faktury kupující uvede důvod jejího vrácení a v případě oprávněného vrácení prodávající vystaví fakturu novou. Oprávněným vrácením faktury přestává běžet původní lhůta splatnosti a běží znovu ode dne doručení nové faktury kupujícímu. Prodávající je povinen novou fakturu doručit kupujícímu do 10 dnů ode dne, kdy mu byla doručena oprávněně vrácená faktura.</w:t>
      </w:r>
    </w:p>
    <w:p w14:paraId="73C4C408" w14:textId="77777777" w:rsidR="004A477F" w:rsidRDefault="004A477F" w:rsidP="004A477F">
      <w:pPr>
        <w:ind w:left="705" w:hanging="705"/>
        <w:jc w:val="both"/>
      </w:pPr>
      <w:r>
        <w:rPr>
          <w:bCs/>
        </w:rPr>
        <w:t>8.</w:t>
      </w:r>
      <w:r>
        <w:rPr>
          <w:b/>
        </w:rPr>
        <w:t xml:space="preserve"> </w:t>
      </w:r>
      <w:r>
        <w:rPr>
          <w:b/>
        </w:rPr>
        <w:tab/>
      </w:r>
      <w:r w:rsidRPr="00E8745C">
        <w:rPr>
          <w:rFonts w:ascii="Arial" w:hAnsi="Arial" w:cs="Arial"/>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5EA159C5" w14:textId="77777777" w:rsidR="004A477F" w:rsidRDefault="004A477F" w:rsidP="004A477F">
      <w:pPr>
        <w:ind w:left="705" w:hanging="705"/>
        <w:jc w:val="both"/>
      </w:pPr>
      <w:r>
        <w:t xml:space="preserve">9. </w:t>
      </w:r>
      <w:r>
        <w:tab/>
      </w:r>
      <w:r w:rsidRPr="00E8745C">
        <w:rPr>
          <w:rFonts w:ascii="Arial" w:hAnsi="Arial" w:cs="Arial"/>
          <w:sz w:val="22"/>
          <w:szCs w:val="22"/>
        </w:rPr>
        <w:t>Smluvní strany sjednávají, že prodávající není oprávněn jakékoliv jeho pohledávky vůči kupujícímu, které vzniknou na základě této uzavřené smlouvy, započítat vůči pohledávkám kupujícího vůči prodávajícímu jednostranným právním úkonem.</w:t>
      </w:r>
    </w:p>
    <w:p w14:paraId="6EFDC5F0" w14:textId="77777777" w:rsidR="004A477F" w:rsidRDefault="004A477F" w:rsidP="004A477F">
      <w:pPr>
        <w:jc w:val="both"/>
        <w:rPr>
          <w:rFonts w:eastAsia="Calibri"/>
          <w:lang w:eastAsia="en-US"/>
        </w:rPr>
      </w:pPr>
    </w:p>
    <w:p w14:paraId="5EAC4DA7" w14:textId="77777777" w:rsidR="00CD1129" w:rsidRDefault="00CD1129" w:rsidP="004A477F">
      <w:pPr>
        <w:jc w:val="both"/>
        <w:rPr>
          <w:rFonts w:eastAsia="Calibri"/>
          <w:lang w:eastAsia="en-US"/>
        </w:rPr>
      </w:pPr>
    </w:p>
    <w:p w14:paraId="189F6D32" w14:textId="77777777" w:rsidR="004A477F" w:rsidRPr="00E8745C" w:rsidRDefault="004A477F" w:rsidP="004A477F">
      <w:pPr>
        <w:pStyle w:val="Nzev"/>
        <w:jc w:val="center"/>
        <w:rPr>
          <w:rFonts w:ascii="Arial" w:eastAsia="Times New Roman" w:hAnsi="Arial" w:cs="Arial"/>
          <w:b/>
          <w:bCs/>
          <w:spacing w:val="0"/>
          <w:kern w:val="0"/>
          <w:sz w:val="22"/>
          <w:szCs w:val="22"/>
        </w:rPr>
      </w:pPr>
      <w:r w:rsidRPr="00E8745C">
        <w:rPr>
          <w:rFonts w:ascii="Arial" w:eastAsia="Times New Roman" w:hAnsi="Arial" w:cs="Arial"/>
          <w:b/>
          <w:bCs/>
          <w:spacing w:val="0"/>
          <w:kern w:val="0"/>
          <w:sz w:val="22"/>
          <w:szCs w:val="22"/>
        </w:rPr>
        <w:t>Článek VI.</w:t>
      </w:r>
    </w:p>
    <w:p w14:paraId="372CC4F2" w14:textId="77777777" w:rsidR="004A477F" w:rsidRPr="00E8745C" w:rsidRDefault="004A477F" w:rsidP="004A477F">
      <w:pPr>
        <w:pStyle w:val="Nzev"/>
        <w:spacing w:after="120"/>
        <w:jc w:val="center"/>
        <w:rPr>
          <w:rFonts w:ascii="Arial" w:eastAsia="Times New Roman" w:hAnsi="Arial" w:cs="Arial"/>
          <w:b/>
          <w:bCs/>
          <w:spacing w:val="0"/>
          <w:kern w:val="0"/>
          <w:sz w:val="22"/>
          <w:szCs w:val="22"/>
        </w:rPr>
      </w:pPr>
      <w:r w:rsidRPr="00E8745C">
        <w:rPr>
          <w:rFonts w:ascii="Arial" w:eastAsia="Times New Roman" w:hAnsi="Arial" w:cs="Arial"/>
          <w:b/>
          <w:bCs/>
          <w:spacing w:val="0"/>
          <w:kern w:val="0"/>
          <w:sz w:val="22"/>
          <w:szCs w:val="22"/>
        </w:rPr>
        <w:t>Práva a povinnosti smluvních stran</w:t>
      </w:r>
    </w:p>
    <w:p w14:paraId="4B8C5114" w14:textId="77777777" w:rsidR="004A477F" w:rsidRDefault="004A477F" w:rsidP="004A477F">
      <w:pPr>
        <w:tabs>
          <w:tab w:val="left" w:pos="0"/>
        </w:tabs>
        <w:ind w:left="708" w:hanging="705"/>
        <w:jc w:val="both"/>
        <w:rPr>
          <w:rFonts w:ascii="Calibri" w:hAnsi="Calibri"/>
          <w:sz w:val="22"/>
          <w:szCs w:val="22"/>
        </w:rPr>
      </w:pPr>
      <w:r>
        <w:rPr>
          <w:bCs/>
        </w:rPr>
        <w:t>1.</w:t>
      </w:r>
      <w:r>
        <w:rPr>
          <w:b/>
        </w:rPr>
        <w:t xml:space="preserve"> </w:t>
      </w:r>
      <w:r>
        <w:rPr>
          <w:b/>
        </w:rPr>
        <w:tab/>
      </w:r>
      <w:r w:rsidRPr="00E8745C">
        <w:rPr>
          <w:rFonts w:ascii="Arial" w:hAnsi="Arial" w:cs="Arial"/>
          <w:sz w:val="22"/>
          <w:szCs w:val="22"/>
        </w:rPr>
        <w:t>Prodávající není oprávněn postoupit jakákoliv práva nebo povinnosti z této smlouvy na třetí osoby bez předchozího písemného souhlasu kupujícího.</w:t>
      </w:r>
    </w:p>
    <w:p w14:paraId="610F4BF3" w14:textId="7F96ABC9" w:rsidR="004A477F" w:rsidRPr="00E8745C" w:rsidRDefault="004A477F" w:rsidP="004A477F">
      <w:pPr>
        <w:tabs>
          <w:tab w:val="left" w:pos="0"/>
        </w:tabs>
        <w:ind w:left="708" w:hanging="705"/>
        <w:jc w:val="both"/>
        <w:rPr>
          <w:rFonts w:ascii="Arial" w:hAnsi="Arial" w:cs="Arial"/>
          <w:sz w:val="22"/>
          <w:szCs w:val="22"/>
        </w:rPr>
      </w:pPr>
      <w:r>
        <w:rPr>
          <w:rFonts w:asciiTheme="minorHAnsi" w:hAnsiTheme="minorHAnsi" w:cstheme="minorHAnsi"/>
        </w:rPr>
        <w:t>2.</w:t>
      </w:r>
      <w:r>
        <w:rPr>
          <w:rFonts w:asciiTheme="minorHAnsi" w:hAnsiTheme="minorHAnsi" w:cstheme="minorHAnsi"/>
        </w:rPr>
        <w:tab/>
      </w:r>
      <w:r w:rsidRPr="00E8745C">
        <w:rPr>
          <w:rFonts w:ascii="Arial" w:hAnsi="Arial" w:cs="Arial"/>
          <w:sz w:val="22"/>
          <w:szCs w:val="22"/>
        </w:rPr>
        <w:t>Prodávající není oprávněn jakékoliv jeho pohledávky vůči kupujícímu, které vzniknou na</w:t>
      </w:r>
      <w:r w:rsidR="00AF730E">
        <w:rPr>
          <w:rFonts w:ascii="Arial" w:hAnsi="Arial" w:cs="Arial"/>
          <w:sz w:val="22"/>
          <w:szCs w:val="22"/>
        </w:rPr>
        <w:t> </w:t>
      </w:r>
      <w:r w:rsidRPr="00E8745C">
        <w:rPr>
          <w:rFonts w:ascii="Arial" w:hAnsi="Arial" w:cs="Arial"/>
          <w:sz w:val="22"/>
          <w:szCs w:val="22"/>
        </w:rPr>
        <w:t>základě této uzavřené smlouvy, započítat vůči pohledávkám kupujícího vůči prodávajícímu.</w:t>
      </w:r>
    </w:p>
    <w:p w14:paraId="22E18165" w14:textId="50B5CC31" w:rsidR="004A477F" w:rsidRDefault="004A477F" w:rsidP="004A477F">
      <w:pPr>
        <w:tabs>
          <w:tab w:val="left" w:pos="0"/>
        </w:tabs>
        <w:ind w:left="708" w:hanging="705"/>
        <w:jc w:val="both"/>
      </w:pPr>
      <w:r>
        <w:rPr>
          <w:bCs/>
        </w:rPr>
        <w:t>3.</w:t>
      </w:r>
      <w:r>
        <w:rPr>
          <w:b/>
        </w:rPr>
        <w:t xml:space="preserve"> </w:t>
      </w:r>
      <w:r>
        <w:rPr>
          <w:b/>
        </w:rPr>
        <w:tab/>
      </w:r>
      <w:r w:rsidRPr="00E8745C">
        <w:rPr>
          <w:rFonts w:ascii="Arial" w:hAnsi="Arial" w:cs="Arial"/>
          <w:sz w:val="22"/>
          <w:szCs w:val="22"/>
        </w:rPr>
        <w:t>Prodávající není oprávněn v průběhu plnění závazku dle této smlouvy ani po jeho splnění bez písemného souhlasu kupujícího poskytovat jakékoliv informace, se kterými se seznámil v souvislosti s plněním této smlouvy třetím osobám. Poskytnuté informace jsou ve smyslu §</w:t>
      </w:r>
      <w:r w:rsidR="00FC35F1">
        <w:rPr>
          <w:rFonts w:ascii="Arial" w:hAnsi="Arial" w:cs="Arial"/>
          <w:sz w:val="22"/>
          <w:szCs w:val="22"/>
        </w:rPr>
        <w:t> </w:t>
      </w:r>
      <w:r w:rsidRPr="00E8745C">
        <w:rPr>
          <w:rFonts w:ascii="Arial" w:hAnsi="Arial" w:cs="Arial"/>
          <w:sz w:val="22"/>
          <w:szCs w:val="22"/>
        </w:rPr>
        <w:t>1730 OZ považovány za důvěrné.</w:t>
      </w:r>
      <w:r>
        <w:t xml:space="preserve"> </w:t>
      </w:r>
    </w:p>
    <w:p w14:paraId="402DCA8C" w14:textId="77777777" w:rsidR="004A477F" w:rsidRPr="00E8745C" w:rsidRDefault="004A477F" w:rsidP="004A477F">
      <w:pPr>
        <w:tabs>
          <w:tab w:val="left" w:pos="0"/>
        </w:tabs>
        <w:ind w:left="705" w:hanging="705"/>
        <w:jc w:val="both"/>
        <w:rPr>
          <w:rFonts w:ascii="Arial" w:hAnsi="Arial" w:cs="Arial"/>
          <w:sz w:val="22"/>
          <w:szCs w:val="22"/>
        </w:rPr>
      </w:pPr>
      <w:r>
        <w:rPr>
          <w:bCs/>
        </w:rPr>
        <w:t>4.</w:t>
      </w:r>
      <w:r>
        <w:rPr>
          <w:b/>
        </w:rPr>
        <w:t xml:space="preserve"> </w:t>
      </w:r>
      <w:r>
        <w:tab/>
      </w:r>
      <w:r w:rsidRPr="00E8745C">
        <w:rPr>
          <w:rFonts w:ascii="Arial" w:hAnsi="Arial" w:cs="Arial"/>
          <w:sz w:val="22"/>
          <w:szCs w:val="22"/>
        </w:rPr>
        <w:t>Prodávající je povinen neprodleně vyrozumět kupujícího o případném ohrožení doby plnění a o všech skutečnostech, které mohou řádné a včasné plnění předmětu této smlouvy znemožnit a vyvolat jednání smluvních stran.</w:t>
      </w:r>
    </w:p>
    <w:p w14:paraId="37C021F2" w14:textId="77777777" w:rsidR="004A477F" w:rsidRDefault="004A477F" w:rsidP="004A477F">
      <w:pPr>
        <w:pStyle w:val="Nzev"/>
        <w:ind w:left="360"/>
        <w:jc w:val="center"/>
        <w:rPr>
          <w:rFonts w:asciiTheme="minorHAnsi" w:hAnsiTheme="minorHAnsi" w:cstheme="minorHAnsi"/>
          <w:b/>
          <w:spacing w:val="0"/>
          <w:kern w:val="0"/>
          <w:sz w:val="22"/>
          <w:szCs w:val="22"/>
        </w:rPr>
      </w:pPr>
    </w:p>
    <w:p w14:paraId="13F3A586" w14:textId="77777777" w:rsidR="00CD1129" w:rsidRDefault="00CD1129" w:rsidP="00CD1129"/>
    <w:p w14:paraId="54FABFF8" w14:textId="77777777" w:rsidR="009248EE" w:rsidRDefault="009248EE" w:rsidP="00CD1129"/>
    <w:p w14:paraId="4037A31D" w14:textId="77777777" w:rsidR="00CD1129" w:rsidRPr="00CD1129" w:rsidRDefault="00CD1129" w:rsidP="00CD1129"/>
    <w:p w14:paraId="60E30685" w14:textId="77777777" w:rsidR="004A477F" w:rsidRPr="00E8745C" w:rsidRDefault="004A477F" w:rsidP="004A477F">
      <w:pPr>
        <w:pStyle w:val="Nzev"/>
        <w:ind w:left="360"/>
        <w:jc w:val="center"/>
        <w:rPr>
          <w:rFonts w:ascii="Arial" w:eastAsia="Times New Roman" w:hAnsi="Arial" w:cs="Arial"/>
          <w:b/>
          <w:bCs/>
          <w:spacing w:val="0"/>
          <w:kern w:val="0"/>
          <w:sz w:val="22"/>
          <w:szCs w:val="22"/>
        </w:rPr>
      </w:pPr>
      <w:r w:rsidRPr="00E8745C">
        <w:rPr>
          <w:rFonts w:ascii="Arial" w:eastAsia="Times New Roman" w:hAnsi="Arial" w:cs="Arial"/>
          <w:b/>
          <w:bCs/>
          <w:spacing w:val="0"/>
          <w:kern w:val="0"/>
          <w:sz w:val="22"/>
          <w:szCs w:val="22"/>
        </w:rPr>
        <w:lastRenderedPageBreak/>
        <w:t>Článek VII.</w:t>
      </w:r>
    </w:p>
    <w:p w14:paraId="007E12B5" w14:textId="77777777" w:rsidR="004A477F" w:rsidRPr="00E8745C" w:rsidRDefault="004A477F" w:rsidP="004A477F">
      <w:pPr>
        <w:pStyle w:val="Nzev"/>
        <w:spacing w:after="120"/>
        <w:jc w:val="center"/>
        <w:rPr>
          <w:rFonts w:ascii="Arial" w:eastAsia="Times New Roman" w:hAnsi="Arial" w:cs="Arial"/>
          <w:b/>
          <w:bCs/>
          <w:spacing w:val="0"/>
          <w:kern w:val="0"/>
          <w:sz w:val="22"/>
          <w:szCs w:val="22"/>
        </w:rPr>
      </w:pPr>
      <w:r w:rsidRPr="00E8745C">
        <w:rPr>
          <w:rFonts w:ascii="Arial" w:eastAsia="Times New Roman" w:hAnsi="Arial" w:cs="Arial"/>
          <w:b/>
          <w:bCs/>
          <w:spacing w:val="0"/>
          <w:kern w:val="0"/>
          <w:sz w:val="22"/>
          <w:szCs w:val="22"/>
        </w:rPr>
        <w:t xml:space="preserve"> Záruka za jakost a reklamační podmínky</w:t>
      </w:r>
    </w:p>
    <w:p w14:paraId="7FA05CED" w14:textId="129FEC28" w:rsidR="004A477F" w:rsidRPr="00E8745C" w:rsidRDefault="004A477F" w:rsidP="004A477F">
      <w:pPr>
        <w:pStyle w:val="Odstavecseseznamem"/>
        <w:numPr>
          <w:ilvl w:val="0"/>
          <w:numId w:val="14"/>
        </w:numPr>
        <w:tabs>
          <w:tab w:val="left" w:pos="709"/>
        </w:tabs>
        <w:ind w:left="709" w:hanging="709"/>
        <w:jc w:val="both"/>
        <w:rPr>
          <w:rFonts w:ascii="Arial" w:hAnsi="Arial" w:cs="Arial"/>
          <w:sz w:val="22"/>
          <w:szCs w:val="22"/>
        </w:rPr>
      </w:pPr>
      <w:r w:rsidRPr="00E8745C">
        <w:rPr>
          <w:rFonts w:ascii="Arial" w:hAnsi="Arial" w:cs="Arial"/>
          <w:sz w:val="22"/>
          <w:szCs w:val="22"/>
        </w:rPr>
        <w:t>Prodávající poskytuje kupujícímu záruku za jakost zboží spočívající v tom, že zboží bude po</w:t>
      </w:r>
      <w:r w:rsidR="00AF730E">
        <w:rPr>
          <w:rFonts w:ascii="Arial" w:hAnsi="Arial" w:cs="Arial"/>
          <w:sz w:val="22"/>
          <w:szCs w:val="22"/>
        </w:rPr>
        <w:t> </w:t>
      </w:r>
      <w:r w:rsidRPr="00E8745C">
        <w:rPr>
          <w:rFonts w:ascii="Arial" w:hAnsi="Arial" w:cs="Arial"/>
          <w:sz w:val="22"/>
          <w:szCs w:val="22"/>
        </w:rPr>
        <w:t>záruční dobu způsobilé pro použití k ujednaným, případně jinak obvyklým účelům a zachová si ujednané, případně jinak obvyklé vlastnosti.</w:t>
      </w:r>
    </w:p>
    <w:p w14:paraId="11CEF587" w14:textId="77777777" w:rsidR="004F2A59" w:rsidRDefault="004A477F" w:rsidP="004A477F">
      <w:pPr>
        <w:pStyle w:val="Odstavecseseznamem"/>
        <w:numPr>
          <w:ilvl w:val="0"/>
          <w:numId w:val="14"/>
        </w:numPr>
        <w:tabs>
          <w:tab w:val="left" w:pos="709"/>
        </w:tabs>
        <w:ind w:left="709" w:hanging="709"/>
        <w:jc w:val="both"/>
        <w:rPr>
          <w:rFonts w:ascii="Arial" w:hAnsi="Arial" w:cs="Arial"/>
          <w:sz w:val="22"/>
          <w:szCs w:val="22"/>
        </w:rPr>
      </w:pPr>
      <w:r w:rsidRPr="00E8745C">
        <w:rPr>
          <w:rFonts w:ascii="Arial" w:hAnsi="Arial" w:cs="Arial"/>
          <w:sz w:val="22"/>
          <w:szCs w:val="22"/>
        </w:rPr>
        <w:t xml:space="preserve">Záruční doba zboží je smluvními stranami sjednána na dobu </w:t>
      </w:r>
      <w:r w:rsidRPr="004F2A59">
        <w:rPr>
          <w:rFonts w:ascii="Arial" w:hAnsi="Arial" w:cs="Arial"/>
          <w:sz w:val="22"/>
          <w:szCs w:val="22"/>
        </w:rPr>
        <w:t>24 měsíců.</w:t>
      </w:r>
      <w:r w:rsidRPr="00E8745C">
        <w:rPr>
          <w:rFonts w:ascii="Arial" w:hAnsi="Arial" w:cs="Arial"/>
          <w:sz w:val="22"/>
          <w:szCs w:val="22"/>
        </w:rPr>
        <w:t xml:space="preserve"> </w:t>
      </w:r>
    </w:p>
    <w:p w14:paraId="4619F2A0" w14:textId="4C7724E3" w:rsidR="004A477F" w:rsidRPr="00E8745C" w:rsidRDefault="004A477F" w:rsidP="004F2A59">
      <w:pPr>
        <w:pStyle w:val="Odstavecseseznamem"/>
        <w:tabs>
          <w:tab w:val="left" w:pos="709"/>
        </w:tabs>
        <w:ind w:left="709"/>
        <w:jc w:val="both"/>
        <w:rPr>
          <w:rFonts w:ascii="Arial" w:hAnsi="Arial" w:cs="Arial"/>
          <w:sz w:val="22"/>
          <w:szCs w:val="22"/>
        </w:rPr>
      </w:pPr>
      <w:r w:rsidRPr="00E8745C">
        <w:rPr>
          <w:rFonts w:ascii="Arial" w:hAnsi="Arial" w:cs="Arial"/>
          <w:sz w:val="22"/>
          <w:szCs w:val="22"/>
        </w:rPr>
        <w:t xml:space="preserve">Záruční doba počíná běžet dnem předání zboží dle dílčí objednávky bez vad kupujícímu dle této smlouvy. Záruční doba neběží po dobu, po kterou kupující nemůže užívat zboží pro jeho vady, za které odpovídá prodávající. </w:t>
      </w:r>
    </w:p>
    <w:p w14:paraId="6C7DB32C" w14:textId="77777777" w:rsidR="004A477F" w:rsidRPr="00E8745C" w:rsidRDefault="004A477F" w:rsidP="004A477F">
      <w:pPr>
        <w:pStyle w:val="Odstavecseseznamem"/>
        <w:numPr>
          <w:ilvl w:val="0"/>
          <w:numId w:val="14"/>
        </w:numPr>
        <w:tabs>
          <w:tab w:val="left" w:pos="709"/>
        </w:tabs>
        <w:ind w:left="709" w:hanging="709"/>
        <w:jc w:val="both"/>
        <w:rPr>
          <w:rFonts w:ascii="Arial" w:hAnsi="Arial" w:cs="Arial"/>
          <w:sz w:val="22"/>
          <w:szCs w:val="22"/>
        </w:rPr>
      </w:pPr>
      <w:r w:rsidRPr="00E8745C">
        <w:rPr>
          <w:rFonts w:ascii="Arial" w:hAnsi="Arial" w:cs="Arial"/>
          <w:sz w:val="22"/>
          <w:szCs w:val="22"/>
        </w:rPr>
        <w:t>V záruční době je kupující povinen reklamovat vady zboží bez zbytečného odkladu poté, co tyto vady zjistí, nejpozději však do 30 kalendářních dní.</w:t>
      </w:r>
    </w:p>
    <w:p w14:paraId="2D4F9107" w14:textId="77777777" w:rsidR="004A477F" w:rsidRPr="00E8745C" w:rsidRDefault="004A477F" w:rsidP="004A477F">
      <w:pPr>
        <w:pStyle w:val="Odstavecseseznamem"/>
        <w:numPr>
          <w:ilvl w:val="0"/>
          <w:numId w:val="14"/>
        </w:numPr>
        <w:tabs>
          <w:tab w:val="left" w:pos="709"/>
        </w:tabs>
        <w:ind w:left="709" w:hanging="709"/>
        <w:jc w:val="both"/>
        <w:rPr>
          <w:rFonts w:ascii="Arial" w:hAnsi="Arial" w:cs="Arial"/>
          <w:sz w:val="22"/>
          <w:szCs w:val="22"/>
        </w:rPr>
      </w:pPr>
      <w:r w:rsidRPr="00E8745C">
        <w:rPr>
          <w:rFonts w:ascii="Arial" w:hAnsi="Arial" w:cs="Arial"/>
          <w:sz w:val="22"/>
          <w:szCs w:val="22"/>
        </w:rPr>
        <w:t>V záruční době je prodávající povinen bezplatně odstraňovat reklamované vady, popřípadě uspokojit jiný nárok kupujícího z vadného plnění a to tak, že je prodávající povinen nastoupit k řešení reklamace vadného zboží ve lhůtě nejpozději do 2 pracovních dnů od nahlášení vad zboží kupujícím prodávajícímu písemně nebo telefonicky, pokud se smluvní strany nedohodnou jinak. Odstranění vad, resp. reklamace v rámci záruční doby může být na základě dohody smluvních stran řešena rovněž výměnou vadného zboží za bezvadné.</w:t>
      </w:r>
    </w:p>
    <w:p w14:paraId="607B7EB3" w14:textId="77777777" w:rsidR="004A477F" w:rsidRDefault="004A477F" w:rsidP="004A477F">
      <w:pPr>
        <w:jc w:val="both"/>
        <w:rPr>
          <w:rFonts w:asciiTheme="minorHAnsi" w:hAnsiTheme="minorHAnsi" w:cstheme="minorHAnsi"/>
          <w:sz w:val="20"/>
          <w:szCs w:val="20"/>
        </w:rPr>
      </w:pPr>
    </w:p>
    <w:p w14:paraId="7CB88BF7" w14:textId="77777777" w:rsidR="004A477F" w:rsidRDefault="004A477F" w:rsidP="004A477F">
      <w:pPr>
        <w:jc w:val="both"/>
        <w:rPr>
          <w:rFonts w:asciiTheme="minorHAnsi" w:hAnsiTheme="minorHAnsi" w:cstheme="minorHAnsi"/>
          <w:sz w:val="20"/>
          <w:szCs w:val="20"/>
        </w:rPr>
      </w:pPr>
    </w:p>
    <w:p w14:paraId="1A593336" w14:textId="77777777" w:rsidR="00CD1129" w:rsidRDefault="00CD1129" w:rsidP="004A477F">
      <w:pPr>
        <w:jc w:val="both"/>
        <w:rPr>
          <w:rFonts w:asciiTheme="minorHAnsi" w:hAnsiTheme="minorHAnsi" w:cstheme="minorHAnsi"/>
          <w:sz w:val="20"/>
          <w:szCs w:val="20"/>
        </w:rPr>
      </w:pPr>
    </w:p>
    <w:p w14:paraId="4EDE74FF" w14:textId="77777777" w:rsidR="004A477F" w:rsidRPr="00E8745C" w:rsidRDefault="004A477F" w:rsidP="004A477F">
      <w:pPr>
        <w:pStyle w:val="Nadpis2"/>
        <w:jc w:val="center"/>
        <w:rPr>
          <w:rFonts w:ascii="Arial" w:eastAsia="Times New Roman" w:hAnsi="Arial" w:cs="Arial"/>
          <w:b/>
          <w:bCs/>
          <w:color w:val="auto"/>
          <w:sz w:val="22"/>
          <w:szCs w:val="22"/>
        </w:rPr>
      </w:pPr>
      <w:r w:rsidRPr="00E8745C">
        <w:rPr>
          <w:rFonts w:ascii="Arial" w:eastAsia="Times New Roman" w:hAnsi="Arial" w:cs="Arial"/>
          <w:b/>
          <w:bCs/>
          <w:color w:val="auto"/>
          <w:sz w:val="22"/>
          <w:szCs w:val="22"/>
        </w:rPr>
        <w:t>Článek VIII.</w:t>
      </w:r>
    </w:p>
    <w:p w14:paraId="473B34A0" w14:textId="77777777" w:rsidR="004A477F" w:rsidRPr="00E8745C" w:rsidRDefault="004A477F" w:rsidP="004A477F">
      <w:pPr>
        <w:pStyle w:val="Nadpis2"/>
        <w:spacing w:after="120"/>
        <w:jc w:val="center"/>
        <w:rPr>
          <w:rFonts w:ascii="Arial" w:eastAsia="Times New Roman" w:hAnsi="Arial" w:cs="Arial"/>
          <w:b/>
          <w:bCs/>
          <w:color w:val="auto"/>
          <w:sz w:val="22"/>
          <w:szCs w:val="22"/>
        </w:rPr>
      </w:pPr>
      <w:r w:rsidRPr="00E8745C">
        <w:rPr>
          <w:rFonts w:ascii="Arial" w:eastAsia="Times New Roman" w:hAnsi="Arial" w:cs="Arial"/>
          <w:b/>
          <w:bCs/>
          <w:color w:val="auto"/>
          <w:sz w:val="22"/>
          <w:szCs w:val="22"/>
        </w:rPr>
        <w:t>Přechod vlastnictví a nebezpečí škody</w:t>
      </w:r>
    </w:p>
    <w:p w14:paraId="455EBDBC" w14:textId="77777777" w:rsidR="004A477F" w:rsidRPr="00E8745C" w:rsidRDefault="004A477F" w:rsidP="004A477F">
      <w:pPr>
        <w:ind w:left="705" w:hanging="705"/>
        <w:jc w:val="both"/>
        <w:rPr>
          <w:rFonts w:ascii="Arial" w:hAnsi="Arial" w:cs="Arial"/>
          <w:sz w:val="22"/>
          <w:szCs w:val="22"/>
        </w:rPr>
      </w:pPr>
      <w:r>
        <w:rPr>
          <w:bCs/>
        </w:rPr>
        <w:t>1.</w:t>
      </w:r>
      <w:r>
        <w:rPr>
          <w:b/>
        </w:rPr>
        <w:t xml:space="preserve"> </w:t>
      </w:r>
      <w:r>
        <w:rPr>
          <w:b/>
        </w:rPr>
        <w:tab/>
      </w:r>
      <w:r w:rsidRPr="00E8745C">
        <w:rPr>
          <w:rFonts w:ascii="Arial" w:hAnsi="Arial" w:cs="Arial"/>
          <w:sz w:val="22"/>
          <w:szCs w:val="22"/>
        </w:rPr>
        <w:t>Vlastnické právo ke zboží přechází z prodávajícího na kupujícího okamžikem převzetí zboží opatřené podpisem kupujícího.</w:t>
      </w:r>
    </w:p>
    <w:p w14:paraId="5EA1A671" w14:textId="448DA62C" w:rsidR="004A477F" w:rsidRPr="00E8745C" w:rsidRDefault="004A477F" w:rsidP="004A477F">
      <w:pPr>
        <w:ind w:left="705" w:hanging="705"/>
        <w:jc w:val="both"/>
        <w:rPr>
          <w:rFonts w:ascii="Arial" w:hAnsi="Arial" w:cs="Arial"/>
          <w:sz w:val="22"/>
          <w:szCs w:val="22"/>
        </w:rPr>
      </w:pPr>
      <w:r w:rsidRPr="00E8745C">
        <w:rPr>
          <w:rFonts w:ascii="Arial" w:hAnsi="Arial" w:cs="Arial"/>
          <w:sz w:val="22"/>
          <w:szCs w:val="22"/>
        </w:rPr>
        <w:t xml:space="preserve">2. </w:t>
      </w:r>
      <w:r w:rsidRPr="00E8745C">
        <w:rPr>
          <w:rFonts w:ascii="Arial" w:hAnsi="Arial" w:cs="Arial"/>
          <w:sz w:val="22"/>
          <w:szCs w:val="22"/>
        </w:rPr>
        <w:tab/>
        <w:t>S přechodem vlastnického práva přechází současně na kupujícího i nebezpečí škody na</w:t>
      </w:r>
      <w:r w:rsidR="00AF730E">
        <w:rPr>
          <w:rFonts w:ascii="Arial" w:hAnsi="Arial" w:cs="Arial"/>
          <w:sz w:val="22"/>
          <w:szCs w:val="22"/>
        </w:rPr>
        <w:t> </w:t>
      </w:r>
      <w:r w:rsidRPr="00E8745C">
        <w:rPr>
          <w:rFonts w:ascii="Arial" w:hAnsi="Arial" w:cs="Arial"/>
          <w:sz w:val="22"/>
          <w:szCs w:val="22"/>
        </w:rPr>
        <w:t>předmětu koupě.</w:t>
      </w:r>
    </w:p>
    <w:p w14:paraId="7A7B3263" w14:textId="77777777" w:rsidR="004A477F" w:rsidRPr="00E8745C" w:rsidRDefault="004A477F" w:rsidP="004A477F">
      <w:pPr>
        <w:ind w:left="705" w:hanging="705"/>
        <w:jc w:val="both"/>
        <w:rPr>
          <w:rFonts w:ascii="Arial" w:hAnsi="Arial" w:cs="Arial"/>
          <w:sz w:val="22"/>
          <w:szCs w:val="22"/>
        </w:rPr>
      </w:pPr>
      <w:r w:rsidRPr="00E8745C">
        <w:rPr>
          <w:rFonts w:ascii="Arial" w:hAnsi="Arial" w:cs="Arial"/>
          <w:sz w:val="22"/>
          <w:szCs w:val="22"/>
        </w:rPr>
        <w:t xml:space="preserve">3. </w:t>
      </w:r>
      <w:r w:rsidRPr="00E8745C">
        <w:rPr>
          <w:rFonts w:ascii="Arial" w:hAnsi="Arial" w:cs="Arial"/>
          <w:sz w:val="22"/>
          <w:szCs w:val="22"/>
        </w:rPr>
        <w:tab/>
        <w:t>Prodávající je povinen nahradit kupujícímu v plné výši újmu, která kupujícímu vznikla vadným plněním nebo jako důsledek porušení povinností a závazků prodávajícího dle této smlouvy.</w:t>
      </w:r>
    </w:p>
    <w:p w14:paraId="6348EB09" w14:textId="77777777" w:rsidR="004A477F" w:rsidRPr="00E8745C" w:rsidRDefault="004A477F" w:rsidP="004A477F">
      <w:pPr>
        <w:tabs>
          <w:tab w:val="left" w:pos="709"/>
        </w:tabs>
        <w:ind w:left="709" w:hanging="709"/>
        <w:jc w:val="both"/>
        <w:rPr>
          <w:rFonts w:ascii="Arial" w:hAnsi="Arial" w:cs="Arial"/>
          <w:sz w:val="22"/>
          <w:szCs w:val="22"/>
        </w:rPr>
      </w:pPr>
      <w:r w:rsidRPr="00E8745C">
        <w:rPr>
          <w:rFonts w:ascii="Arial" w:hAnsi="Arial" w:cs="Arial"/>
          <w:sz w:val="22"/>
          <w:szCs w:val="22"/>
        </w:rPr>
        <w:t xml:space="preserve">4. </w:t>
      </w:r>
      <w:r w:rsidRPr="00E8745C">
        <w:rPr>
          <w:rFonts w:ascii="Arial" w:hAnsi="Arial" w:cs="Arial"/>
          <w:sz w:val="22"/>
          <w:szCs w:val="22"/>
        </w:rPr>
        <w:tab/>
        <w:t>Smluvní strany se dohodly, že v případě náhrady škody se bude hradit pouze skutečná prokazatelně vzniklá škoda.</w:t>
      </w:r>
    </w:p>
    <w:p w14:paraId="13F95D36" w14:textId="77777777" w:rsidR="00E8745C" w:rsidRDefault="00E8745C" w:rsidP="004A477F">
      <w:pPr>
        <w:pStyle w:val="Nadpis2"/>
        <w:jc w:val="center"/>
        <w:rPr>
          <w:rFonts w:ascii="Arial" w:eastAsia="Times New Roman" w:hAnsi="Arial" w:cs="Arial"/>
          <w:b/>
          <w:bCs/>
          <w:color w:val="auto"/>
          <w:sz w:val="22"/>
          <w:szCs w:val="22"/>
        </w:rPr>
      </w:pPr>
    </w:p>
    <w:p w14:paraId="239AA46A" w14:textId="77777777" w:rsidR="00CD1129" w:rsidRPr="00CD1129" w:rsidRDefault="00CD1129" w:rsidP="00CD1129"/>
    <w:p w14:paraId="7F6DA7D6" w14:textId="682FFC92" w:rsidR="004A477F" w:rsidRPr="00E8745C" w:rsidRDefault="004A477F" w:rsidP="004A477F">
      <w:pPr>
        <w:pStyle w:val="Nadpis2"/>
        <w:jc w:val="center"/>
        <w:rPr>
          <w:rFonts w:ascii="Arial" w:eastAsia="Times New Roman" w:hAnsi="Arial" w:cs="Arial"/>
          <w:b/>
          <w:bCs/>
          <w:color w:val="auto"/>
          <w:sz w:val="22"/>
          <w:szCs w:val="22"/>
        </w:rPr>
      </w:pPr>
      <w:r w:rsidRPr="00E8745C">
        <w:rPr>
          <w:rFonts w:ascii="Arial" w:eastAsia="Times New Roman" w:hAnsi="Arial" w:cs="Arial"/>
          <w:b/>
          <w:bCs/>
          <w:color w:val="auto"/>
          <w:sz w:val="22"/>
          <w:szCs w:val="22"/>
        </w:rPr>
        <w:t>Článek IX.</w:t>
      </w:r>
    </w:p>
    <w:p w14:paraId="2CCCA857" w14:textId="77777777" w:rsidR="004A477F" w:rsidRPr="00E8745C" w:rsidRDefault="004A477F" w:rsidP="00E8745C">
      <w:pPr>
        <w:pStyle w:val="Nadpis2"/>
        <w:jc w:val="center"/>
        <w:rPr>
          <w:rFonts w:ascii="Arial" w:eastAsia="Times New Roman" w:hAnsi="Arial" w:cs="Arial"/>
          <w:b/>
          <w:bCs/>
          <w:color w:val="auto"/>
          <w:sz w:val="22"/>
          <w:szCs w:val="22"/>
        </w:rPr>
      </w:pPr>
      <w:r w:rsidRPr="00E8745C">
        <w:rPr>
          <w:rFonts w:ascii="Arial" w:eastAsia="Times New Roman" w:hAnsi="Arial" w:cs="Arial"/>
          <w:b/>
          <w:bCs/>
          <w:color w:val="auto"/>
          <w:sz w:val="22"/>
          <w:szCs w:val="22"/>
        </w:rPr>
        <w:t>Smluvní pokuty</w:t>
      </w:r>
    </w:p>
    <w:p w14:paraId="4262E527" w14:textId="77777777" w:rsidR="004A477F" w:rsidRDefault="004A477F" w:rsidP="004A477F">
      <w:pPr>
        <w:tabs>
          <w:tab w:val="num" w:pos="0"/>
        </w:tabs>
        <w:ind w:left="705" w:hanging="705"/>
        <w:jc w:val="both"/>
        <w:rPr>
          <w:rFonts w:ascii="Calibri" w:hAnsi="Calibri"/>
        </w:rPr>
      </w:pPr>
      <w:r>
        <w:rPr>
          <w:bCs/>
        </w:rPr>
        <w:t>1.</w:t>
      </w:r>
      <w:r>
        <w:rPr>
          <w:b/>
        </w:rPr>
        <w:t xml:space="preserve"> </w:t>
      </w:r>
      <w:r>
        <w:tab/>
      </w:r>
      <w:r w:rsidRPr="00E8745C">
        <w:rPr>
          <w:rFonts w:ascii="Arial" w:hAnsi="Arial" w:cs="Arial"/>
          <w:sz w:val="22"/>
          <w:szCs w:val="22"/>
        </w:rPr>
        <w:t>V případě prodlení s dodáním předmětu koupě do místa plnění je kupující oprávněn požadovat na prodávajícím smluvní pokutu ve výši 0,05 % z kupní ceny s DPH nevyřízené dílčí objednávky nebo objednaného zboží, s jehož dodáním je prodávající v prodlení, za každý započatý den prodlení až do úplného splnění závazku nebo do zániku smluvního vztahu. Celková výše smluvní pokuty není omezena.</w:t>
      </w:r>
    </w:p>
    <w:p w14:paraId="66FDD0F2" w14:textId="77777777" w:rsidR="004A477F" w:rsidRDefault="004A477F" w:rsidP="004A477F">
      <w:pPr>
        <w:pStyle w:val="Odstavecseseznamem"/>
        <w:tabs>
          <w:tab w:val="left" w:pos="709"/>
        </w:tabs>
        <w:ind w:left="708" w:hanging="708"/>
        <w:jc w:val="both"/>
        <w:rPr>
          <w:rFonts w:asciiTheme="minorHAnsi" w:hAnsiTheme="minorHAnsi" w:cstheme="minorHAnsi"/>
        </w:rPr>
      </w:pPr>
      <w:r>
        <w:rPr>
          <w:bCs/>
        </w:rPr>
        <w:t>2.</w:t>
      </w:r>
      <w:r>
        <w:rPr>
          <w:b/>
        </w:rPr>
        <w:t xml:space="preserve"> </w:t>
      </w:r>
      <w:r>
        <w:rPr>
          <w:b/>
        </w:rPr>
        <w:tab/>
      </w:r>
      <w:r>
        <w:rPr>
          <w:bCs/>
        </w:rPr>
        <w:tab/>
      </w:r>
      <w:r w:rsidRPr="00E8745C">
        <w:rPr>
          <w:rFonts w:ascii="Arial" w:hAnsi="Arial" w:cs="Arial"/>
          <w:sz w:val="22"/>
          <w:szCs w:val="22"/>
        </w:rPr>
        <w:t>V případě prodlení kupujícího se zaplacením kupní ceny či její části je prodávající oprávněn požadovat na kupujícím úrok z prodlení z dlužné částky ve výši 0,01 % za každý i započatý den prodlení. Smluvní strany se výslovně dohodly, že kupující je oprávněn započíst své i nesplatné pohledávky vzniklé na základě této smlouvy proti pohledávce prodávajícího na zaplacení kupní ceny rovněž bez ohledu na její splatnost.</w:t>
      </w:r>
    </w:p>
    <w:p w14:paraId="3245D491" w14:textId="77777777" w:rsidR="004A477F" w:rsidRDefault="004A477F" w:rsidP="004A477F">
      <w:pPr>
        <w:tabs>
          <w:tab w:val="num" w:pos="0"/>
        </w:tabs>
        <w:ind w:left="705" w:hanging="705"/>
        <w:jc w:val="both"/>
        <w:rPr>
          <w:rFonts w:ascii="Calibri" w:hAnsi="Calibri" w:cs="Calibri"/>
        </w:rPr>
      </w:pPr>
      <w:r>
        <w:rPr>
          <w:bCs/>
        </w:rPr>
        <w:t>3.</w:t>
      </w:r>
      <w:r>
        <w:rPr>
          <w:b/>
        </w:rPr>
        <w:t xml:space="preserve"> </w:t>
      </w:r>
      <w:r>
        <w:rPr>
          <w:b/>
        </w:rPr>
        <w:tab/>
      </w:r>
      <w:r w:rsidRPr="00E8745C">
        <w:rPr>
          <w:rFonts w:ascii="Arial" w:hAnsi="Arial" w:cs="Arial"/>
          <w:sz w:val="22"/>
          <w:szCs w:val="22"/>
        </w:rPr>
        <w:t>V případě prodlení prodávajícího s nástupem k řešení reklamace vadného zboží ve lhůtě dle článku VII. odst. 4 je kupující oprávněn požadovat smluvní pokutu ve výši 0,05 % z kupní ceny s DPH vadného zboží za každý započatý den prodlení až do nástupu prodávajícího k řešení reklamace vadného zboží.</w:t>
      </w:r>
      <w:r>
        <w:rPr>
          <w:rFonts w:asciiTheme="minorHAnsi" w:hAnsiTheme="minorHAnsi" w:cstheme="minorHAnsi"/>
        </w:rPr>
        <w:t xml:space="preserve"> </w:t>
      </w:r>
    </w:p>
    <w:p w14:paraId="3BF893CB" w14:textId="77777777" w:rsidR="004A477F" w:rsidRDefault="004A477F" w:rsidP="004A477F">
      <w:pPr>
        <w:jc w:val="both"/>
        <w:rPr>
          <w:rFonts w:asciiTheme="minorHAnsi" w:hAnsiTheme="minorHAnsi" w:cstheme="minorHAnsi"/>
          <w:sz w:val="20"/>
          <w:szCs w:val="20"/>
        </w:rPr>
      </w:pPr>
    </w:p>
    <w:p w14:paraId="2EFAB12B" w14:textId="77777777" w:rsidR="00CD1129" w:rsidRDefault="00CD1129" w:rsidP="004A477F">
      <w:pPr>
        <w:jc w:val="both"/>
        <w:rPr>
          <w:rFonts w:asciiTheme="minorHAnsi" w:hAnsiTheme="minorHAnsi" w:cstheme="minorHAnsi"/>
          <w:sz w:val="20"/>
          <w:szCs w:val="20"/>
        </w:rPr>
      </w:pPr>
    </w:p>
    <w:p w14:paraId="4A4AB9C6" w14:textId="77777777" w:rsidR="004A477F" w:rsidRPr="00E8745C" w:rsidRDefault="004A477F" w:rsidP="00E8745C">
      <w:pPr>
        <w:pStyle w:val="Nadpis2"/>
        <w:jc w:val="center"/>
        <w:rPr>
          <w:rFonts w:ascii="Arial" w:eastAsia="Times New Roman" w:hAnsi="Arial" w:cs="Arial"/>
          <w:b/>
          <w:bCs/>
          <w:color w:val="auto"/>
          <w:sz w:val="22"/>
          <w:szCs w:val="22"/>
        </w:rPr>
      </w:pPr>
      <w:r w:rsidRPr="00E8745C">
        <w:rPr>
          <w:rFonts w:ascii="Arial" w:eastAsia="Times New Roman" w:hAnsi="Arial" w:cs="Arial"/>
          <w:b/>
          <w:bCs/>
          <w:color w:val="auto"/>
          <w:sz w:val="22"/>
          <w:szCs w:val="22"/>
        </w:rPr>
        <w:t>Článek X.</w:t>
      </w:r>
    </w:p>
    <w:p w14:paraId="2FC5B167" w14:textId="77777777" w:rsidR="004A477F" w:rsidRPr="00E8745C" w:rsidRDefault="004A477F" w:rsidP="00E8745C">
      <w:pPr>
        <w:pStyle w:val="Nadpis2"/>
        <w:jc w:val="center"/>
        <w:rPr>
          <w:rFonts w:ascii="Arial" w:eastAsia="Times New Roman" w:hAnsi="Arial" w:cs="Arial"/>
          <w:b/>
          <w:bCs/>
          <w:color w:val="auto"/>
          <w:sz w:val="22"/>
          <w:szCs w:val="22"/>
        </w:rPr>
      </w:pPr>
      <w:r w:rsidRPr="00E8745C">
        <w:rPr>
          <w:rFonts w:ascii="Arial" w:eastAsia="Times New Roman" w:hAnsi="Arial" w:cs="Arial"/>
          <w:b/>
          <w:bCs/>
          <w:color w:val="auto"/>
          <w:sz w:val="22"/>
          <w:szCs w:val="22"/>
        </w:rPr>
        <w:t>Zánik závazků</w:t>
      </w:r>
    </w:p>
    <w:p w14:paraId="4E339967" w14:textId="77777777" w:rsidR="004A477F" w:rsidRPr="00E8745C" w:rsidRDefault="004A477F" w:rsidP="004A477F">
      <w:pPr>
        <w:pStyle w:val="Zkladntextodsazen"/>
        <w:numPr>
          <w:ilvl w:val="1"/>
          <w:numId w:val="14"/>
        </w:numPr>
        <w:tabs>
          <w:tab w:val="left" w:pos="709"/>
        </w:tabs>
        <w:spacing w:after="0" w:line="276" w:lineRule="auto"/>
        <w:ind w:left="709" w:hanging="709"/>
        <w:jc w:val="both"/>
        <w:rPr>
          <w:rFonts w:ascii="Arial" w:hAnsi="Arial" w:cs="Arial"/>
          <w:sz w:val="22"/>
          <w:szCs w:val="22"/>
        </w:rPr>
      </w:pPr>
      <w:r w:rsidRPr="00E8745C">
        <w:rPr>
          <w:rFonts w:ascii="Arial" w:hAnsi="Arial" w:cs="Arial"/>
          <w:sz w:val="22"/>
          <w:szCs w:val="22"/>
        </w:rPr>
        <w:t>Smluvní strany se dohodly, že závazek ze smluvního vztahu zaniká v těchto případech:</w:t>
      </w:r>
    </w:p>
    <w:p w14:paraId="2C90EE38" w14:textId="77777777" w:rsidR="004A477F" w:rsidRPr="00E8745C" w:rsidRDefault="004A477F" w:rsidP="004A477F">
      <w:pPr>
        <w:numPr>
          <w:ilvl w:val="1"/>
          <w:numId w:val="15"/>
        </w:numPr>
        <w:ind w:left="1134" w:hanging="425"/>
        <w:jc w:val="both"/>
        <w:rPr>
          <w:rFonts w:ascii="Arial" w:hAnsi="Arial" w:cs="Arial"/>
          <w:sz w:val="22"/>
          <w:szCs w:val="22"/>
        </w:rPr>
      </w:pPr>
      <w:r w:rsidRPr="00E8745C">
        <w:rPr>
          <w:rFonts w:ascii="Arial" w:hAnsi="Arial" w:cs="Arial"/>
          <w:sz w:val="22"/>
          <w:szCs w:val="22"/>
        </w:rPr>
        <w:t>splněním všech závazků řádně a včas;</w:t>
      </w:r>
    </w:p>
    <w:p w14:paraId="4F0FA01A" w14:textId="77777777" w:rsidR="004A477F" w:rsidRPr="00E8745C" w:rsidRDefault="004A477F" w:rsidP="004A477F">
      <w:pPr>
        <w:numPr>
          <w:ilvl w:val="1"/>
          <w:numId w:val="15"/>
        </w:numPr>
        <w:ind w:left="1134" w:hanging="425"/>
        <w:jc w:val="both"/>
        <w:rPr>
          <w:rFonts w:ascii="Arial" w:hAnsi="Arial" w:cs="Arial"/>
          <w:sz w:val="22"/>
          <w:szCs w:val="22"/>
        </w:rPr>
      </w:pPr>
      <w:r w:rsidRPr="00E8745C">
        <w:rPr>
          <w:rFonts w:ascii="Arial" w:hAnsi="Arial" w:cs="Arial"/>
          <w:sz w:val="22"/>
          <w:szCs w:val="22"/>
        </w:rPr>
        <w:t>dohodou smluvních stran při vzájemném vyrovnání účelně vynaložených a prokazatelně doložených nákladů ke dni zániku smlouvy;</w:t>
      </w:r>
    </w:p>
    <w:p w14:paraId="257DE368" w14:textId="182392D6" w:rsidR="004A477F" w:rsidRPr="00E8745C" w:rsidRDefault="004A477F" w:rsidP="004A477F">
      <w:pPr>
        <w:numPr>
          <w:ilvl w:val="1"/>
          <w:numId w:val="15"/>
        </w:numPr>
        <w:ind w:left="1134" w:hanging="425"/>
        <w:jc w:val="both"/>
        <w:rPr>
          <w:rFonts w:ascii="Arial" w:hAnsi="Arial" w:cs="Arial"/>
          <w:sz w:val="22"/>
          <w:szCs w:val="22"/>
        </w:rPr>
      </w:pPr>
      <w:r w:rsidRPr="00E8745C">
        <w:rPr>
          <w:rFonts w:ascii="Arial" w:hAnsi="Arial" w:cs="Arial"/>
          <w:sz w:val="22"/>
          <w:szCs w:val="22"/>
        </w:rPr>
        <w:lastRenderedPageBreak/>
        <w:t>jednostranným odstoupením kupujícího od smlouvy, pokud bude prodávající v</w:t>
      </w:r>
      <w:r w:rsidR="00AF730E">
        <w:rPr>
          <w:rFonts w:ascii="Arial" w:hAnsi="Arial" w:cs="Arial"/>
          <w:sz w:val="22"/>
          <w:szCs w:val="22"/>
        </w:rPr>
        <w:t> </w:t>
      </w:r>
      <w:r w:rsidRPr="00E8745C">
        <w:rPr>
          <w:rFonts w:ascii="Arial" w:hAnsi="Arial" w:cs="Arial"/>
          <w:sz w:val="22"/>
          <w:szCs w:val="22"/>
        </w:rPr>
        <w:t>insolvenčním řízení a bude rozhodnuto o jeho úpadku nebo bude-li vůči prodávajícímu insolvenční návrh zamítnut pro nedostatek majetku k úhradě nákladů insolvenčního řízení</w:t>
      </w:r>
    </w:p>
    <w:p w14:paraId="6989DE14" w14:textId="77777777" w:rsidR="004A477F" w:rsidRPr="00E8745C" w:rsidRDefault="004A477F" w:rsidP="004A477F">
      <w:pPr>
        <w:numPr>
          <w:ilvl w:val="1"/>
          <w:numId w:val="15"/>
        </w:numPr>
        <w:ind w:left="1134" w:hanging="425"/>
        <w:jc w:val="both"/>
        <w:rPr>
          <w:rFonts w:ascii="Arial" w:hAnsi="Arial" w:cs="Arial"/>
          <w:sz w:val="22"/>
          <w:szCs w:val="22"/>
        </w:rPr>
      </w:pPr>
      <w:r w:rsidRPr="00E8745C">
        <w:rPr>
          <w:rFonts w:ascii="Arial" w:hAnsi="Arial" w:cs="Arial"/>
          <w:sz w:val="22"/>
          <w:szCs w:val="22"/>
        </w:rPr>
        <w:t>výpovědí danou kteroukoliv ze smluvních stran, a to i bez udání důvodu. Výpovědní doba činí 2 měsíce a počíná běžet prvním dnem měsíce následujícího po doručení výpovědi druhé smluvní straně.</w:t>
      </w:r>
    </w:p>
    <w:p w14:paraId="12A3DB2E" w14:textId="2A25F1D6" w:rsidR="004A477F" w:rsidRPr="00B0707F" w:rsidRDefault="004A477F">
      <w:pPr>
        <w:pStyle w:val="Zkladntext"/>
        <w:numPr>
          <w:ilvl w:val="1"/>
          <w:numId w:val="14"/>
        </w:numPr>
        <w:tabs>
          <w:tab w:val="left" w:pos="720"/>
        </w:tabs>
        <w:autoSpaceDN w:val="0"/>
        <w:spacing w:after="0"/>
        <w:ind w:hanging="1068"/>
        <w:jc w:val="both"/>
        <w:rPr>
          <w:rFonts w:ascii="Arial" w:hAnsi="Arial" w:cs="Arial"/>
          <w:sz w:val="22"/>
          <w:szCs w:val="22"/>
        </w:rPr>
      </w:pPr>
      <w:r w:rsidRPr="00B0707F">
        <w:rPr>
          <w:rFonts w:ascii="Arial" w:hAnsi="Arial" w:cs="Arial"/>
          <w:sz w:val="22"/>
          <w:szCs w:val="22"/>
        </w:rPr>
        <w:t>Kupující je oprávněn od smlouvy jednostranně odstoupit pro podstatné porušení této smlouvy, přičemž za podstatné porušení této smlouvy se zejména považuje:</w:t>
      </w:r>
    </w:p>
    <w:p w14:paraId="331C3D97" w14:textId="77777777" w:rsidR="004A477F" w:rsidRPr="00E8745C" w:rsidRDefault="004A477F" w:rsidP="004A477F">
      <w:pPr>
        <w:numPr>
          <w:ilvl w:val="1"/>
          <w:numId w:val="16"/>
        </w:numPr>
        <w:ind w:left="1134" w:hanging="425"/>
        <w:jc w:val="both"/>
        <w:rPr>
          <w:rFonts w:ascii="Arial" w:hAnsi="Arial" w:cs="Arial"/>
          <w:sz w:val="22"/>
          <w:szCs w:val="22"/>
        </w:rPr>
      </w:pPr>
      <w:r w:rsidRPr="00E8745C">
        <w:rPr>
          <w:rFonts w:ascii="Arial" w:hAnsi="Arial" w:cs="Arial"/>
          <w:sz w:val="22"/>
          <w:szCs w:val="22"/>
        </w:rPr>
        <w:t>jestliže předmět plnění této smlouvy bude opakovaně, tedy min. 3x trpět vadami, které jej budou činit nepoužitelnými vzhledem k účelu, ke kterému má sloužit;</w:t>
      </w:r>
    </w:p>
    <w:p w14:paraId="5D73A770" w14:textId="77777777" w:rsidR="004A477F" w:rsidRPr="00E8745C" w:rsidRDefault="004A477F" w:rsidP="004A477F">
      <w:pPr>
        <w:numPr>
          <w:ilvl w:val="1"/>
          <w:numId w:val="16"/>
        </w:numPr>
        <w:ind w:left="1134" w:hanging="425"/>
        <w:jc w:val="both"/>
        <w:rPr>
          <w:rFonts w:ascii="Arial" w:hAnsi="Arial" w:cs="Arial"/>
          <w:sz w:val="22"/>
          <w:szCs w:val="22"/>
        </w:rPr>
      </w:pPr>
      <w:r w:rsidRPr="00E8745C">
        <w:rPr>
          <w:rFonts w:ascii="Arial" w:hAnsi="Arial" w:cs="Arial"/>
          <w:sz w:val="22"/>
          <w:szCs w:val="22"/>
        </w:rPr>
        <w:t>jestliže předmět plnění nebude opakovaně, tedy min. 3x mít vlastnosti stanovené kupujícím v zadávacích podmínkách;</w:t>
      </w:r>
    </w:p>
    <w:p w14:paraId="38EB6EDF" w14:textId="77777777" w:rsidR="004A477F" w:rsidRPr="00E8745C" w:rsidRDefault="004A477F" w:rsidP="004A477F">
      <w:pPr>
        <w:numPr>
          <w:ilvl w:val="1"/>
          <w:numId w:val="16"/>
        </w:numPr>
        <w:ind w:left="1134" w:hanging="425"/>
        <w:jc w:val="both"/>
        <w:rPr>
          <w:rFonts w:ascii="Arial" w:hAnsi="Arial" w:cs="Arial"/>
          <w:sz w:val="22"/>
          <w:szCs w:val="22"/>
        </w:rPr>
      </w:pPr>
      <w:r w:rsidRPr="00E8745C">
        <w:rPr>
          <w:rFonts w:ascii="Arial" w:hAnsi="Arial" w:cs="Arial"/>
          <w:sz w:val="22"/>
          <w:szCs w:val="22"/>
        </w:rPr>
        <w:t>jestliže předmět plnění nebude splňovat podmínky stanovené právními předpisy;</w:t>
      </w:r>
    </w:p>
    <w:p w14:paraId="3B092C2A" w14:textId="1B8E7B8D" w:rsidR="004A477F" w:rsidRDefault="004A477F" w:rsidP="004A477F">
      <w:pPr>
        <w:numPr>
          <w:ilvl w:val="1"/>
          <w:numId w:val="16"/>
        </w:numPr>
        <w:ind w:left="1134" w:hanging="425"/>
        <w:jc w:val="both"/>
        <w:rPr>
          <w:rFonts w:ascii="Arial" w:hAnsi="Arial" w:cs="Arial"/>
          <w:sz w:val="22"/>
          <w:szCs w:val="22"/>
        </w:rPr>
      </w:pPr>
      <w:r w:rsidRPr="00E8745C">
        <w:rPr>
          <w:rFonts w:ascii="Arial" w:hAnsi="Arial" w:cs="Arial"/>
          <w:sz w:val="22"/>
          <w:szCs w:val="22"/>
        </w:rPr>
        <w:t>jestliže je prodávající v prodlení s dodáním objednané části zboží o dobu delší než 3</w:t>
      </w:r>
      <w:r w:rsidR="00AF730E">
        <w:rPr>
          <w:rFonts w:ascii="Arial" w:hAnsi="Arial" w:cs="Arial"/>
          <w:sz w:val="22"/>
          <w:szCs w:val="22"/>
        </w:rPr>
        <w:t> </w:t>
      </w:r>
      <w:r w:rsidRPr="00E8745C">
        <w:rPr>
          <w:rFonts w:ascii="Arial" w:hAnsi="Arial" w:cs="Arial"/>
          <w:sz w:val="22"/>
          <w:szCs w:val="22"/>
        </w:rPr>
        <w:t>pracovní dny oproti dodací lhůtě dle této smlouvy;</w:t>
      </w:r>
    </w:p>
    <w:p w14:paraId="69F02836" w14:textId="77777777" w:rsidR="004A477F" w:rsidRPr="00E8745C" w:rsidRDefault="004A477F" w:rsidP="004A477F">
      <w:pPr>
        <w:numPr>
          <w:ilvl w:val="1"/>
          <w:numId w:val="16"/>
        </w:numPr>
        <w:ind w:left="1134" w:hanging="425"/>
        <w:jc w:val="both"/>
        <w:rPr>
          <w:rFonts w:ascii="Arial" w:hAnsi="Arial" w:cs="Arial"/>
          <w:sz w:val="22"/>
          <w:szCs w:val="22"/>
        </w:rPr>
      </w:pPr>
      <w:r w:rsidRPr="00E8745C">
        <w:rPr>
          <w:rFonts w:ascii="Arial" w:hAnsi="Arial" w:cs="Arial"/>
          <w:sz w:val="22"/>
          <w:szCs w:val="22"/>
        </w:rPr>
        <w:t>jestliže je prodávající opakovaně v prodlení s nástupem k odstranění vad či uspokojení jiných nároků kupujícího z vad zboží;</w:t>
      </w:r>
    </w:p>
    <w:p w14:paraId="3D43A178" w14:textId="77777777" w:rsidR="004A477F" w:rsidRPr="00E8745C" w:rsidRDefault="004A477F" w:rsidP="004A477F">
      <w:pPr>
        <w:numPr>
          <w:ilvl w:val="1"/>
          <w:numId w:val="16"/>
        </w:numPr>
        <w:ind w:left="1134" w:hanging="425"/>
        <w:jc w:val="both"/>
        <w:rPr>
          <w:rFonts w:ascii="Arial" w:hAnsi="Arial" w:cs="Arial"/>
          <w:sz w:val="22"/>
          <w:szCs w:val="22"/>
        </w:rPr>
      </w:pPr>
      <w:r w:rsidRPr="00E8745C">
        <w:rPr>
          <w:rFonts w:ascii="Arial" w:hAnsi="Arial" w:cs="Arial"/>
          <w:sz w:val="22"/>
          <w:szCs w:val="22"/>
        </w:rPr>
        <w:t>jestliže prodávající dodá zboží, které je zatíženo právy třetích osob.</w:t>
      </w:r>
    </w:p>
    <w:p w14:paraId="66964A1D" w14:textId="77777777" w:rsidR="004A477F" w:rsidRPr="00E8745C" w:rsidRDefault="004A477F" w:rsidP="004A477F">
      <w:pPr>
        <w:ind w:left="705" w:hanging="705"/>
        <w:jc w:val="both"/>
        <w:rPr>
          <w:rFonts w:ascii="Arial" w:hAnsi="Arial" w:cs="Arial"/>
          <w:sz w:val="22"/>
          <w:szCs w:val="22"/>
        </w:rPr>
      </w:pPr>
      <w:r w:rsidRPr="00E8745C">
        <w:rPr>
          <w:rFonts w:ascii="Arial" w:hAnsi="Arial" w:cs="Arial"/>
          <w:sz w:val="22"/>
          <w:szCs w:val="22"/>
        </w:rPr>
        <w:t xml:space="preserve">3. </w:t>
      </w:r>
      <w:r w:rsidRPr="00E8745C">
        <w:rPr>
          <w:rFonts w:ascii="Arial" w:hAnsi="Arial" w:cs="Arial"/>
          <w:sz w:val="22"/>
          <w:szCs w:val="22"/>
        </w:rPr>
        <w:tab/>
        <w:t>Kupující je oprávněn od smlouvy odstoupit rovněž v případě, kdy bude vůči prodávajícímu   zahájeno insolvenční či exekuční řízení.</w:t>
      </w:r>
    </w:p>
    <w:p w14:paraId="2EA62C5A" w14:textId="77777777" w:rsidR="004A477F" w:rsidRDefault="004A477F" w:rsidP="004A477F">
      <w:pPr>
        <w:jc w:val="both"/>
        <w:rPr>
          <w:rFonts w:cs="Calibri"/>
        </w:rPr>
      </w:pPr>
    </w:p>
    <w:p w14:paraId="51B6DBB7" w14:textId="77777777" w:rsidR="00CD1129" w:rsidRDefault="00CD1129" w:rsidP="004A477F">
      <w:pPr>
        <w:jc w:val="both"/>
        <w:rPr>
          <w:rFonts w:cs="Calibri"/>
        </w:rPr>
      </w:pPr>
    </w:p>
    <w:p w14:paraId="38004F2A" w14:textId="77777777" w:rsidR="004A477F" w:rsidRPr="00E8745C" w:rsidRDefault="004A477F" w:rsidP="00E8745C">
      <w:pPr>
        <w:pStyle w:val="Nadpis2"/>
        <w:jc w:val="center"/>
        <w:rPr>
          <w:rFonts w:ascii="Arial" w:eastAsia="Times New Roman" w:hAnsi="Arial" w:cs="Arial"/>
          <w:b/>
          <w:bCs/>
          <w:color w:val="auto"/>
          <w:sz w:val="22"/>
          <w:szCs w:val="22"/>
        </w:rPr>
      </w:pPr>
      <w:r w:rsidRPr="00E8745C">
        <w:rPr>
          <w:rFonts w:ascii="Arial" w:eastAsia="Times New Roman" w:hAnsi="Arial" w:cs="Arial"/>
          <w:b/>
          <w:bCs/>
          <w:color w:val="auto"/>
          <w:sz w:val="22"/>
          <w:szCs w:val="22"/>
        </w:rPr>
        <w:t>Článek XI.</w:t>
      </w:r>
    </w:p>
    <w:p w14:paraId="7EE9C942" w14:textId="77777777" w:rsidR="004A477F" w:rsidRPr="00E8745C" w:rsidRDefault="004A477F" w:rsidP="00E8745C">
      <w:pPr>
        <w:pStyle w:val="Nadpis3"/>
        <w:spacing w:after="120"/>
        <w:jc w:val="center"/>
        <w:rPr>
          <w:rFonts w:ascii="Arial" w:eastAsia="Times New Roman" w:hAnsi="Arial" w:cs="Arial"/>
          <w:b/>
          <w:bCs/>
          <w:color w:val="auto"/>
          <w:sz w:val="22"/>
          <w:szCs w:val="22"/>
        </w:rPr>
      </w:pPr>
      <w:r w:rsidRPr="00E8745C">
        <w:rPr>
          <w:rFonts w:ascii="Arial" w:eastAsia="Times New Roman" w:hAnsi="Arial" w:cs="Arial"/>
          <w:b/>
          <w:bCs/>
          <w:color w:val="auto"/>
          <w:sz w:val="22"/>
          <w:szCs w:val="22"/>
        </w:rPr>
        <w:t>Závěrečná ujednání</w:t>
      </w:r>
    </w:p>
    <w:p w14:paraId="69DAE25C" w14:textId="77777777" w:rsidR="004A477F" w:rsidRPr="00E8745C" w:rsidRDefault="004A477F" w:rsidP="004A477F">
      <w:pPr>
        <w:ind w:left="705" w:hanging="705"/>
        <w:jc w:val="both"/>
        <w:rPr>
          <w:rFonts w:ascii="Arial" w:hAnsi="Arial" w:cs="Arial"/>
          <w:sz w:val="22"/>
          <w:szCs w:val="22"/>
        </w:rPr>
      </w:pPr>
      <w:r>
        <w:rPr>
          <w:bCs/>
        </w:rPr>
        <w:t>1.</w:t>
      </w:r>
      <w:r>
        <w:rPr>
          <w:b/>
        </w:rPr>
        <w:t xml:space="preserve"> </w:t>
      </w:r>
      <w:r>
        <w:rPr>
          <w:b/>
        </w:rPr>
        <w:tab/>
      </w:r>
      <w:r w:rsidRPr="00E8745C">
        <w:rPr>
          <w:rFonts w:ascii="Arial" w:hAnsi="Arial" w:cs="Arial"/>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0D2AC728" w14:textId="77777777" w:rsidR="004A477F" w:rsidRPr="00E8745C" w:rsidRDefault="004A477F" w:rsidP="004A477F">
      <w:pPr>
        <w:ind w:left="705" w:hanging="705"/>
        <w:jc w:val="both"/>
        <w:rPr>
          <w:rFonts w:ascii="Arial" w:hAnsi="Arial" w:cs="Arial"/>
          <w:sz w:val="22"/>
          <w:szCs w:val="22"/>
        </w:rPr>
      </w:pPr>
      <w:r w:rsidRPr="00E8745C">
        <w:rPr>
          <w:rFonts w:ascii="Arial" w:hAnsi="Arial" w:cs="Arial"/>
          <w:sz w:val="22"/>
          <w:szCs w:val="22"/>
        </w:rPr>
        <w:t xml:space="preserve">2. </w:t>
      </w:r>
      <w:r w:rsidRPr="00E8745C">
        <w:rPr>
          <w:rFonts w:ascii="Arial" w:hAnsi="Arial" w:cs="Arial"/>
          <w:sz w:val="22"/>
          <w:szCs w:val="22"/>
        </w:rPr>
        <w:tab/>
        <w:t xml:space="preserve">Změny této smlouvy lze činit pouze po dosažení úplného konsenzu na obsahu, změny či doplňku této smlouvy, a to formou písemných, vzestupně číslovaných dodatků, podepsaných oběma smluvními stranami. </w:t>
      </w:r>
    </w:p>
    <w:p w14:paraId="3D26F3F1" w14:textId="60F70609" w:rsidR="004A477F" w:rsidRPr="00E8745C" w:rsidRDefault="004A477F" w:rsidP="00E8745C">
      <w:pPr>
        <w:pStyle w:val="Zkladntextodsazen"/>
        <w:spacing w:after="0"/>
        <w:ind w:left="705" w:hanging="705"/>
        <w:jc w:val="both"/>
        <w:rPr>
          <w:rFonts w:ascii="Arial" w:hAnsi="Arial" w:cs="Arial"/>
          <w:sz w:val="22"/>
          <w:szCs w:val="22"/>
        </w:rPr>
      </w:pPr>
      <w:r w:rsidRPr="00E8745C">
        <w:rPr>
          <w:rFonts w:ascii="Arial" w:hAnsi="Arial" w:cs="Arial"/>
          <w:sz w:val="22"/>
          <w:szCs w:val="22"/>
        </w:rPr>
        <w:t xml:space="preserve">3. </w:t>
      </w:r>
      <w:r w:rsidRPr="00E8745C">
        <w:rPr>
          <w:rFonts w:ascii="Arial" w:hAnsi="Arial" w:cs="Arial"/>
          <w:sz w:val="22"/>
          <w:szCs w:val="22"/>
        </w:rPr>
        <w:tab/>
      </w:r>
      <w:r w:rsidR="00E8745C">
        <w:rPr>
          <w:rFonts w:ascii="Arial" w:hAnsi="Arial" w:cs="Arial"/>
          <w:sz w:val="22"/>
          <w:szCs w:val="22"/>
        </w:rPr>
        <w:tab/>
      </w:r>
      <w:r w:rsidRPr="00E8745C">
        <w:rPr>
          <w:rFonts w:ascii="Arial" w:hAnsi="Arial" w:cs="Arial"/>
          <w:sz w:val="22"/>
          <w:szCs w:val="22"/>
        </w:rPr>
        <w:t>Veškerá komunikace, uplatňování nároků, sdělování, žádosti, předávání informací apod. mezi smluvními stranami dle této smlouvy musí být učiněna v písemné formě a musí být doručena prostřednictvím doporučené poštovní zásilky nebo datové schránky nebo e-mailem s použitím elektronického podpisu na adresy uvedené v záhlaví této smlouvy. Jedinou výjimkou jsou dílčí objednávky, jejichž forma je upravena výše v této smlouvě a které mohou být činěny též e-mailem bez použití elektronického podpisu či jinou formou sjednanou ad hoc smluvními stranami.</w:t>
      </w:r>
    </w:p>
    <w:p w14:paraId="1A69370D" w14:textId="77777777" w:rsidR="004A477F" w:rsidRPr="00E8745C" w:rsidRDefault="004A477F" w:rsidP="00E8745C">
      <w:pPr>
        <w:pStyle w:val="Zkladntextodsazen"/>
        <w:spacing w:after="0"/>
        <w:ind w:left="0"/>
        <w:jc w:val="both"/>
        <w:rPr>
          <w:rFonts w:ascii="Arial" w:hAnsi="Arial" w:cs="Arial"/>
          <w:sz w:val="22"/>
          <w:szCs w:val="22"/>
        </w:rPr>
      </w:pPr>
      <w:r>
        <w:rPr>
          <w:rFonts w:asciiTheme="minorHAnsi" w:hAnsiTheme="minorHAnsi" w:cstheme="minorHAnsi"/>
          <w:sz w:val="22"/>
          <w:szCs w:val="22"/>
        </w:rPr>
        <w:t>4.</w:t>
      </w:r>
      <w:r>
        <w:rPr>
          <w:rFonts w:asciiTheme="minorHAnsi" w:hAnsiTheme="minorHAnsi" w:cstheme="minorHAnsi"/>
          <w:sz w:val="22"/>
          <w:szCs w:val="22"/>
        </w:rPr>
        <w:tab/>
      </w:r>
      <w:r w:rsidRPr="00E8745C">
        <w:rPr>
          <w:rFonts w:ascii="Arial" w:hAnsi="Arial" w:cs="Arial"/>
          <w:sz w:val="22"/>
          <w:szCs w:val="22"/>
        </w:rPr>
        <w:t>Tato smlouva nabývá platnosti dnem podpisu oběma smluvními stranami.</w:t>
      </w:r>
    </w:p>
    <w:p w14:paraId="5171A0AC" w14:textId="0CBB798F" w:rsidR="004A477F" w:rsidRPr="00E8745C" w:rsidRDefault="004A477F" w:rsidP="004A477F">
      <w:pPr>
        <w:pStyle w:val="Zkladntextodsazen"/>
        <w:spacing w:after="0"/>
        <w:ind w:left="709" w:hanging="709"/>
        <w:jc w:val="both"/>
        <w:rPr>
          <w:rFonts w:ascii="Arial" w:hAnsi="Arial" w:cs="Arial"/>
          <w:sz w:val="22"/>
          <w:szCs w:val="22"/>
        </w:rPr>
      </w:pPr>
      <w:r w:rsidRPr="00E8745C">
        <w:rPr>
          <w:rFonts w:ascii="Arial" w:hAnsi="Arial" w:cs="Arial"/>
          <w:sz w:val="22"/>
          <w:szCs w:val="22"/>
        </w:rPr>
        <w:t xml:space="preserve">5. </w:t>
      </w:r>
      <w:r w:rsidRPr="00E8745C">
        <w:rPr>
          <w:rFonts w:ascii="Arial" w:hAnsi="Arial" w:cs="Arial"/>
          <w:sz w:val="22"/>
          <w:szCs w:val="22"/>
        </w:rPr>
        <w:tab/>
        <w:t>Tato smlouva nabývá účinnosti dnem jejího uveřejnění v Registru smluv.</w:t>
      </w:r>
      <w:r>
        <w:rPr>
          <w:rFonts w:asciiTheme="minorHAnsi" w:hAnsiTheme="minorHAnsi" w:cs="Calibri"/>
          <w:sz w:val="22"/>
          <w:szCs w:val="22"/>
        </w:rPr>
        <w:t xml:space="preserve"> </w:t>
      </w:r>
      <w:r w:rsidRPr="00E8745C">
        <w:rPr>
          <w:rFonts w:ascii="Arial" w:hAnsi="Arial" w:cs="Arial"/>
          <w:sz w:val="22"/>
          <w:szCs w:val="22"/>
        </w:rPr>
        <w:t>Dodavatel bere na vědomí, že objednatel bezodkladně po uzavření této smlouvy odešle smlouvu k řádnému uveřejnění do Registru smluv.  O uveřejnění smlouvy bude druhá smluvní strana informována prostřednictvím datové schránky, kdy obdrží zprávu o zveřejnění přímo z Registru smluv. Smluvní strany berou na vědomí, že nebude-li smlouva zveřejněna ani 90. den od jejího uzavření, je následujícím dnem zrušena od počátku s účinky případného bezdůvodného obohacení.</w:t>
      </w:r>
    </w:p>
    <w:p w14:paraId="0F2DD41C" w14:textId="77777777" w:rsidR="004A477F" w:rsidRPr="00CD1129" w:rsidRDefault="004A477F" w:rsidP="004A477F">
      <w:pPr>
        <w:pStyle w:val="Zkladntextodsazen"/>
        <w:spacing w:after="0"/>
        <w:ind w:left="709" w:hanging="709"/>
        <w:jc w:val="both"/>
        <w:rPr>
          <w:rFonts w:ascii="Arial" w:hAnsi="Arial" w:cs="Arial"/>
          <w:sz w:val="22"/>
          <w:szCs w:val="22"/>
        </w:rPr>
      </w:pPr>
      <w:r>
        <w:rPr>
          <w:bCs/>
          <w:sz w:val="22"/>
          <w:szCs w:val="22"/>
        </w:rPr>
        <w:t>6.</w:t>
      </w:r>
      <w:r>
        <w:rPr>
          <w:b/>
          <w:sz w:val="22"/>
          <w:szCs w:val="22"/>
        </w:rPr>
        <w:t xml:space="preserve"> </w:t>
      </w:r>
      <w:r>
        <w:rPr>
          <w:sz w:val="22"/>
          <w:szCs w:val="22"/>
        </w:rPr>
        <w:tab/>
      </w:r>
      <w:r w:rsidRPr="00CD1129">
        <w:rPr>
          <w:rFonts w:ascii="Arial" w:hAnsi="Arial" w:cs="Arial"/>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místně příslušným dle sídla objednatele.</w:t>
      </w:r>
    </w:p>
    <w:p w14:paraId="6C2EDFAE" w14:textId="4E88245E" w:rsidR="004A477F" w:rsidRPr="00CD1129" w:rsidRDefault="004A477F" w:rsidP="00CD1129">
      <w:pPr>
        <w:pStyle w:val="Zkladntextodsazen"/>
        <w:spacing w:after="0"/>
        <w:ind w:left="705" w:hanging="705"/>
        <w:jc w:val="both"/>
        <w:rPr>
          <w:rFonts w:ascii="Arial" w:hAnsi="Arial" w:cs="Arial"/>
          <w:sz w:val="22"/>
          <w:szCs w:val="22"/>
        </w:rPr>
      </w:pPr>
      <w:r>
        <w:rPr>
          <w:bCs/>
          <w:sz w:val="22"/>
          <w:szCs w:val="22"/>
        </w:rPr>
        <w:t>7.</w:t>
      </w:r>
      <w:r>
        <w:rPr>
          <w:b/>
          <w:sz w:val="22"/>
          <w:szCs w:val="22"/>
        </w:rPr>
        <w:t xml:space="preserve"> </w:t>
      </w:r>
      <w:r>
        <w:rPr>
          <w:b/>
          <w:sz w:val="22"/>
          <w:szCs w:val="22"/>
        </w:rPr>
        <w:tab/>
      </w:r>
      <w:r w:rsidRPr="00CD1129">
        <w:rPr>
          <w:rFonts w:ascii="Arial" w:hAnsi="Arial" w:cs="Arial"/>
          <w:sz w:val="22"/>
          <w:szCs w:val="22"/>
        </w:rPr>
        <w:t xml:space="preserve">V případě, že se některé ustanovení smlouvy stane v budoucnu neplatným, neúčinným či </w:t>
      </w:r>
      <w:r w:rsidR="00CD1129">
        <w:rPr>
          <w:rFonts w:ascii="Arial" w:hAnsi="Arial" w:cs="Arial"/>
          <w:sz w:val="22"/>
          <w:szCs w:val="22"/>
        </w:rPr>
        <w:tab/>
      </w:r>
      <w:r w:rsidRPr="00CD1129">
        <w:rPr>
          <w:rFonts w:ascii="Arial" w:hAnsi="Arial" w:cs="Arial"/>
          <w:sz w:val="22"/>
          <w:szCs w:val="22"/>
        </w:rPr>
        <w:t>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1CD87E8C" w14:textId="6D81EC4B" w:rsidR="00CD1129" w:rsidRPr="00640261" w:rsidRDefault="004A477F" w:rsidP="00CD1129">
      <w:pPr>
        <w:spacing w:line="276" w:lineRule="auto"/>
        <w:ind w:left="705" w:hanging="705"/>
        <w:jc w:val="both"/>
        <w:rPr>
          <w:rFonts w:ascii="Arial" w:hAnsi="Arial" w:cs="Arial"/>
          <w:sz w:val="22"/>
          <w:szCs w:val="22"/>
        </w:rPr>
      </w:pPr>
      <w:r w:rsidRPr="00CD1129">
        <w:rPr>
          <w:rFonts w:ascii="Arial" w:hAnsi="Arial" w:cs="Arial"/>
          <w:sz w:val="22"/>
          <w:szCs w:val="22"/>
        </w:rPr>
        <w:lastRenderedPageBreak/>
        <w:t xml:space="preserve">8. </w:t>
      </w:r>
      <w:r w:rsidRPr="00CD1129">
        <w:rPr>
          <w:rFonts w:ascii="Arial" w:hAnsi="Arial" w:cs="Arial"/>
          <w:sz w:val="22"/>
          <w:szCs w:val="22"/>
        </w:rPr>
        <w:tab/>
      </w:r>
      <w:r w:rsidR="00CD1129" w:rsidRPr="00640261">
        <w:rPr>
          <w:rFonts w:ascii="Arial" w:hAnsi="Arial" w:cs="Arial"/>
          <w:color w:val="000000"/>
          <w:sz w:val="22"/>
          <w:szCs w:val="22"/>
        </w:rPr>
        <w:t>Tato smlouva je vyhotovena ve dvou stejnopisech, každého s platností originálu, z nichž každá strana obdrží jednu</w:t>
      </w:r>
      <w:r w:rsidR="00CD1129" w:rsidRPr="003608E8">
        <w:rPr>
          <w:rFonts w:ascii="Arial" w:hAnsi="Arial" w:cs="Arial"/>
          <w:color w:val="000000"/>
          <w:sz w:val="22"/>
          <w:szCs w:val="22"/>
        </w:rPr>
        <w:t>.</w:t>
      </w:r>
      <w:r w:rsidR="007D1AB1" w:rsidRPr="003608E8">
        <w:rPr>
          <w:rFonts w:ascii="Arial" w:hAnsi="Arial" w:cs="Arial"/>
          <w:color w:val="000000"/>
          <w:sz w:val="22"/>
          <w:szCs w:val="22"/>
        </w:rPr>
        <w:t xml:space="preserve"> </w:t>
      </w:r>
      <w:r w:rsidR="007D1AB1" w:rsidRPr="003608E8">
        <w:rPr>
          <w:rFonts w:ascii="Arial" w:hAnsi="Arial" w:cs="Arial"/>
          <w:sz w:val="22"/>
          <w:szCs w:val="22"/>
        </w:rPr>
        <w:t>Pokud je tato smlouva podepisována elektronicky, je vyhotovena v jednom vyhotovení podepsaném elektronicky oběma smluvními stranami.</w:t>
      </w:r>
    </w:p>
    <w:p w14:paraId="2F6E8AD4" w14:textId="387B7456" w:rsidR="004A477F" w:rsidRPr="00CD1129" w:rsidRDefault="004A477F" w:rsidP="00CD1129">
      <w:pPr>
        <w:pStyle w:val="Zkladntextodsazen"/>
        <w:spacing w:after="0"/>
        <w:ind w:left="705" w:hanging="705"/>
        <w:jc w:val="both"/>
        <w:rPr>
          <w:rFonts w:ascii="Arial" w:hAnsi="Arial" w:cs="Arial"/>
          <w:sz w:val="22"/>
          <w:szCs w:val="22"/>
        </w:rPr>
      </w:pPr>
      <w:r w:rsidRPr="00CD1129">
        <w:rPr>
          <w:rFonts w:ascii="Arial" w:hAnsi="Arial" w:cs="Arial"/>
          <w:sz w:val="22"/>
          <w:szCs w:val="22"/>
        </w:rPr>
        <w:t xml:space="preserve">9. </w:t>
      </w:r>
      <w:r w:rsidRPr="00CD1129">
        <w:rPr>
          <w:rFonts w:ascii="Arial" w:hAnsi="Arial" w:cs="Arial"/>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3ED0B0BF" w14:textId="77777777" w:rsidR="004A477F" w:rsidRPr="00CD1129" w:rsidRDefault="004A477F" w:rsidP="004A477F">
      <w:pPr>
        <w:pStyle w:val="Zkladntextodsazen"/>
        <w:spacing w:after="0"/>
        <w:jc w:val="both"/>
        <w:rPr>
          <w:rFonts w:ascii="Arial" w:hAnsi="Arial" w:cs="Arial"/>
          <w:sz w:val="22"/>
          <w:szCs w:val="22"/>
        </w:rPr>
      </w:pPr>
    </w:p>
    <w:p w14:paraId="327DFE60" w14:textId="77777777" w:rsidR="00CD1129" w:rsidRDefault="00CD1129" w:rsidP="004A477F">
      <w:pPr>
        <w:pStyle w:val="Zkladntextodsazen"/>
        <w:spacing w:after="0"/>
        <w:ind w:left="0"/>
        <w:jc w:val="both"/>
        <w:rPr>
          <w:rFonts w:ascii="Arial" w:hAnsi="Arial" w:cs="Arial"/>
          <w:color w:val="000000"/>
          <w:sz w:val="22"/>
          <w:szCs w:val="22"/>
        </w:rPr>
      </w:pPr>
    </w:p>
    <w:p w14:paraId="269BE3DE" w14:textId="77777777" w:rsidR="00CD1129" w:rsidRDefault="00CD1129" w:rsidP="004A477F">
      <w:pPr>
        <w:pStyle w:val="Zkladntextodsazen"/>
        <w:spacing w:after="0"/>
        <w:ind w:left="0"/>
        <w:jc w:val="both"/>
        <w:rPr>
          <w:rFonts w:ascii="Arial" w:hAnsi="Arial" w:cs="Arial"/>
          <w:color w:val="000000"/>
          <w:sz w:val="22"/>
          <w:szCs w:val="22"/>
        </w:rPr>
      </w:pPr>
    </w:p>
    <w:p w14:paraId="1345DCA4" w14:textId="77777777" w:rsidR="00CD1129" w:rsidRDefault="00CD1129" w:rsidP="004A477F">
      <w:pPr>
        <w:pStyle w:val="Zkladntextodsazen"/>
        <w:spacing w:after="0"/>
        <w:ind w:left="0"/>
        <w:jc w:val="both"/>
        <w:rPr>
          <w:rFonts w:ascii="Arial" w:hAnsi="Arial" w:cs="Arial"/>
          <w:color w:val="000000"/>
          <w:sz w:val="22"/>
          <w:szCs w:val="22"/>
        </w:rPr>
      </w:pPr>
    </w:p>
    <w:p w14:paraId="5D35060B" w14:textId="77777777" w:rsidR="00CD1129" w:rsidRDefault="00CD1129" w:rsidP="004A477F">
      <w:pPr>
        <w:pStyle w:val="Zkladntextodsazen"/>
        <w:spacing w:after="0"/>
        <w:ind w:left="0"/>
        <w:jc w:val="both"/>
        <w:rPr>
          <w:rFonts w:ascii="Arial" w:hAnsi="Arial" w:cs="Arial"/>
          <w:color w:val="000000"/>
          <w:sz w:val="22"/>
          <w:szCs w:val="22"/>
        </w:rPr>
      </w:pPr>
    </w:p>
    <w:p w14:paraId="68430F68" w14:textId="77777777" w:rsidR="00CD1129" w:rsidRDefault="00CD1129" w:rsidP="004A477F">
      <w:pPr>
        <w:pStyle w:val="Zkladntextodsazen"/>
        <w:spacing w:after="0"/>
        <w:ind w:left="0"/>
        <w:jc w:val="both"/>
        <w:rPr>
          <w:rFonts w:ascii="Arial" w:hAnsi="Arial" w:cs="Arial"/>
          <w:color w:val="000000"/>
          <w:sz w:val="22"/>
          <w:szCs w:val="22"/>
        </w:rPr>
      </w:pPr>
    </w:p>
    <w:p w14:paraId="67195F09" w14:textId="5635C7E9" w:rsidR="004A477F" w:rsidRPr="00CD1129" w:rsidRDefault="004A477F" w:rsidP="004A477F">
      <w:pPr>
        <w:pStyle w:val="Zkladntextodsazen"/>
        <w:spacing w:after="0"/>
        <w:ind w:left="0"/>
        <w:jc w:val="both"/>
        <w:rPr>
          <w:rFonts w:ascii="Arial" w:hAnsi="Arial" w:cs="Arial"/>
          <w:color w:val="000000"/>
          <w:sz w:val="22"/>
          <w:szCs w:val="22"/>
        </w:rPr>
      </w:pPr>
      <w:r w:rsidRPr="00CD1129">
        <w:rPr>
          <w:rFonts w:ascii="Arial" w:hAnsi="Arial" w:cs="Arial"/>
          <w:color w:val="000000"/>
          <w:sz w:val="22"/>
          <w:szCs w:val="22"/>
        </w:rPr>
        <w:t xml:space="preserve">Nedílnou součástí smlouvy jsou přílohy: </w:t>
      </w:r>
    </w:p>
    <w:p w14:paraId="535FB954" w14:textId="3C678A40" w:rsidR="004A477F" w:rsidRPr="00CD1129" w:rsidRDefault="004A477F" w:rsidP="004A477F">
      <w:pPr>
        <w:jc w:val="both"/>
        <w:rPr>
          <w:rFonts w:ascii="Arial" w:hAnsi="Arial" w:cs="Arial"/>
          <w:color w:val="000000"/>
          <w:sz w:val="22"/>
          <w:szCs w:val="22"/>
        </w:rPr>
      </w:pPr>
      <w:r w:rsidRPr="00CD1129">
        <w:rPr>
          <w:rFonts w:ascii="Arial" w:hAnsi="Arial" w:cs="Arial"/>
          <w:color w:val="000000"/>
          <w:sz w:val="22"/>
          <w:szCs w:val="22"/>
        </w:rPr>
        <w:t xml:space="preserve">Příloha č. 1 – </w:t>
      </w:r>
      <w:r w:rsidR="00131ED4">
        <w:rPr>
          <w:rFonts w:ascii="Arial" w:hAnsi="Arial" w:cs="Arial"/>
          <w:color w:val="000000"/>
          <w:sz w:val="22"/>
          <w:szCs w:val="22"/>
        </w:rPr>
        <w:t>S</w:t>
      </w:r>
      <w:r w:rsidRPr="00CD1129">
        <w:rPr>
          <w:rFonts w:ascii="Arial" w:hAnsi="Arial" w:cs="Arial"/>
          <w:color w:val="000000"/>
          <w:sz w:val="22"/>
          <w:szCs w:val="22"/>
        </w:rPr>
        <w:t>pecifikace ceny</w:t>
      </w:r>
    </w:p>
    <w:p w14:paraId="1A55BC49" w14:textId="4B68BB6F" w:rsidR="004A477F" w:rsidRDefault="004A477F" w:rsidP="004A477F">
      <w:pPr>
        <w:jc w:val="both"/>
        <w:rPr>
          <w:rFonts w:asciiTheme="minorHAnsi" w:hAnsiTheme="minorHAnsi" w:cstheme="minorHAnsi"/>
        </w:rPr>
      </w:pPr>
      <w:r w:rsidRPr="00CD1129">
        <w:rPr>
          <w:rFonts w:ascii="Arial" w:hAnsi="Arial" w:cs="Arial"/>
          <w:color w:val="000000"/>
          <w:sz w:val="22"/>
          <w:szCs w:val="22"/>
        </w:rPr>
        <w:t>Příloha č. 2 – Specifikace zboží</w:t>
      </w:r>
      <w:r>
        <w:rPr>
          <w:rFonts w:asciiTheme="minorHAnsi" w:hAnsiTheme="minorHAnsi" w:cstheme="minorHAnsi"/>
        </w:rPr>
        <w:t xml:space="preserve"> </w:t>
      </w:r>
      <w:r w:rsidR="00D60702">
        <w:rPr>
          <w:rFonts w:asciiTheme="minorHAnsi" w:hAnsiTheme="minorHAnsi" w:cstheme="minorHAnsi"/>
        </w:rPr>
        <w:t>(technické podmínky)</w:t>
      </w:r>
      <w:r>
        <w:rPr>
          <w:rFonts w:asciiTheme="minorHAnsi" w:hAnsiTheme="minorHAnsi" w:cstheme="minorHAnsi"/>
        </w:rPr>
        <w:t xml:space="preserve">      </w:t>
      </w:r>
    </w:p>
    <w:p w14:paraId="6624FE28" w14:textId="77777777" w:rsidR="004A477F" w:rsidRDefault="004A477F" w:rsidP="004A477F">
      <w:pPr>
        <w:autoSpaceDE w:val="0"/>
        <w:autoSpaceDN w:val="0"/>
        <w:adjustRightInd w:val="0"/>
        <w:jc w:val="both"/>
        <w:rPr>
          <w:rFonts w:asciiTheme="minorHAnsi" w:hAnsiTheme="minorHAnsi" w:cstheme="minorHAnsi"/>
          <w:b/>
        </w:rPr>
      </w:pPr>
      <w:r>
        <w:rPr>
          <w:rFonts w:asciiTheme="minorHAnsi" w:hAnsiTheme="minorHAnsi" w:cstheme="minorHAnsi"/>
          <w:b/>
        </w:rPr>
        <w:t xml:space="preserve">                              </w:t>
      </w:r>
    </w:p>
    <w:p w14:paraId="343722DE" w14:textId="77777777" w:rsidR="004A477F" w:rsidRDefault="004A477F" w:rsidP="004A477F">
      <w:pPr>
        <w:autoSpaceDE w:val="0"/>
        <w:autoSpaceDN w:val="0"/>
        <w:adjustRightInd w:val="0"/>
        <w:jc w:val="both"/>
        <w:rPr>
          <w:rFonts w:asciiTheme="minorHAnsi" w:hAnsiTheme="minorHAnsi" w:cstheme="minorHAnsi"/>
          <w:b/>
        </w:rPr>
      </w:pPr>
      <w:r>
        <w:rPr>
          <w:rFonts w:asciiTheme="minorHAnsi" w:hAnsiTheme="minorHAnsi" w:cstheme="minorHAnsi"/>
          <w:b/>
        </w:rPr>
        <w:t xml:space="preserve">             </w:t>
      </w:r>
    </w:p>
    <w:p w14:paraId="42416C6D" w14:textId="46CE3770" w:rsidR="004A477F" w:rsidRDefault="004A477F" w:rsidP="004A477F">
      <w:pPr>
        <w:shd w:val="clear" w:color="auto" w:fill="FFFFFF" w:themeFill="background1"/>
        <w:tabs>
          <w:tab w:val="left" w:pos="4962"/>
        </w:tabs>
        <w:rPr>
          <w:rFonts w:asciiTheme="minorHAnsi" w:hAnsiTheme="minorHAnsi" w:cstheme="minorHAnsi"/>
        </w:rPr>
      </w:pPr>
      <w:r>
        <w:rPr>
          <w:rFonts w:asciiTheme="minorHAnsi" w:hAnsiTheme="minorHAnsi" w:cstheme="minorHAnsi"/>
        </w:rPr>
        <w:t>V Pardubicích dne</w:t>
      </w:r>
      <w:r w:rsidR="007D1AB1">
        <w:rPr>
          <w:rFonts w:asciiTheme="minorHAnsi" w:hAnsiTheme="minorHAnsi" w:cstheme="minorHAnsi"/>
        </w:rPr>
        <w:t>, viz datum el. podpisu</w:t>
      </w:r>
      <w:r>
        <w:rPr>
          <w:rFonts w:asciiTheme="minorHAnsi" w:hAnsiTheme="minorHAnsi" w:cstheme="minorHAnsi"/>
        </w:rPr>
        <w:t xml:space="preserve"> </w:t>
      </w:r>
      <w:r>
        <w:rPr>
          <w:rFonts w:asciiTheme="minorHAnsi" w:hAnsiTheme="minorHAnsi" w:cstheme="minorHAnsi"/>
        </w:rPr>
        <w:tab/>
      </w:r>
      <w:r w:rsidR="00AF730E">
        <w:rPr>
          <w:rFonts w:asciiTheme="minorHAnsi" w:hAnsiTheme="minorHAnsi" w:cstheme="minorHAnsi"/>
        </w:rPr>
        <w:tab/>
      </w:r>
      <w:r>
        <w:rPr>
          <w:rFonts w:asciiTheme="minorHAnsi" w:hAnsiTheme="minorHAnsi" w:cstheme="minorHAnsi"/>
        </w:rPr>
        <w:t xml:space="preserve">V </w:t>
      </w:r>
      <w:r w:rsidR="00C00B34">
        <w:rPr>
          <w:rFonts w:asciiTheme="minorHAnsi" w:hAnsiTheme="minorHAnsi" w:cstheme="minorHAnsi"/>
        </w:rPr>
        <w:t>Nehvizdech</w:t>
      </w:r>
      <w:r>
        <w:rPr>
          <w:rFonts w:asciiTheme="minorHAnsi" w:hAnsiTheme="minorHAnsi" w:cstheme="minorHAnsi"/>
        </w:rPr>
        <w:t xml:space="preserve"> dne</w:t>
      </w:r>
      <w:r w:rsidR="007D1AB1">
        <w:rPr>
          <w:rFonts w:asciiTheme="minorHAnsi" w:hAnsiTheme="minorHAnsi" w:cstheme="minorHAnsi"/>
        </w:rPr>
        <w:t>,</w:t>
      </w:r>
      <w:r>
        <w:rPr>
          <w:rFonts w:asciiTheme="minorHAnsi" w:hAnsiTheme="minorHAnsi" w:cstheme="minorHAnsi"/>
        </w:rPr>
        <w:t xml:space="preserve"> </w:t>
      </w:r>
      <w:r w:rsidR="007D1AB1">
        <w:rPr>
          <w:rFonts w:asciiTheme="minorHAnsi" w:hAnsiTheme="minorHAnsi" w:cstheme="minorHAnsi"/>
        </w:rPr>
        <w:t xml:space="preserve">viz datum el. podpisu </w:t>
      </w:r>
    </w:p>
    <w:p w14:paraId="62E959E7" w14:textId="77777777" w:rsidR="004A477F" w:rsidRDefault="004A477F" w:rsidP="004A477F">
      <w:pPr>
        <w:rPr>
          <w:rFonts w:asciiTheme="minorHAnsi" w:hAnsiTheme="minorHAnsi" w:cstheme="minorHAnsi"/>
        </w:rPr>
      </w:pPr>
    </w:p>
    <w:p w14:paraId="2D2AD7A0" w14:textId="7CDDAD31" w:rsidR="004A477F" w:rsidRDefault="004A477F" w:rsidP="004A477F">
      <w:pPr>
        <w:rPr>
          <w:rFonts w:asciiTheme="minorHAnsi" w:hAnsiTheme="minorHAnsi" w:cstheme="minorHAnsi"/>
        </w:rPr>
      </w:pPr>
      <w:r>
        <w:rPr>
          <w:rFonts w:asciiTheme="minorHAnsi" w:hAnsiTheme="minorHAnsi" w:cstheme="minorHAnsi"/>
        </w:rPr>
        <w:t>Za kupujícího:</w:t>
      </w:r>
      <w:r>
        <w:rPr>
          <w:rFonts w:asciiTheme="minorHAnsi" w:hAnsiTheme="minorHAnsi" w:cstheme="minorHAnsi"/>
        </w:rPr>
        <w:tab/>
      </w:r>
      <w:r>
        <w:rPr>
          <w:rFonts w:asciiTheme="minorHAnsi" w:hAnsiTheme="minorHAnsi" w:cstheme="minorHAnsi"/>
        </w:rPr>
        <w:tab/>
      </w:r>
      <w:r w:rsidR="003608E8">
        <w:rPr>
          <w:rFonts w:asciiTheme="minorHAnsi" w:hAnsiTheme="minorHAnsi" w:cstheme="minorHAnsi"/>
        </w:rPr>
        <w:t>24.9.2024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Za prodávajícího:</w:t>
      </w:r>
      <w:r w:rsidR="003608E8">
        <w:rPr>
          <w:rFonts w:asciiTheme="minorHAnsi" w:hAnsiTheme="minorHAnsi" w:cstheme="minorHAnsi"/>
        </w:rPr>
        <w:t xml:space="preserve"> 20.9.2024</w:t>
      </w:r>
    </w:p>
    <w:p w14:paraId="5F9ECD65" w14:textId="77777777" w:rsidR="004A477F" w:rsidRDefault="004A477F" w:rsidP="004A477F">
      <w:pPr>
        <w:rPr>
          <w:rFonts w:asciiTheme="minorHAnsi" w:hAnsiTheme="minorHAnsi" w:cstheme="minorHAnsi"/>
          <w:shd w:val="clear" w:color="auto" w:fill="FFFFFF" w:themeFill="background1"/>
        </w:rPr>
      </w:pPr>
    </w:p>
    <w:p w14:paraId="6A3A8557" w14:textId="77777777" w:rsidR="004A477F" w:rsidRDefault="004A477F" w:rsidP="004A477F">
      <w:pPr>
        <w:rPr>
          <w:rFonts w:asciiTheme="minorHAnsi" w:hAnsiTheme="minorHAnsi" w:cstheme="minorHAnsi"/>
          <w:shd w:val="clear" w:color="auto" w:fill="FFFFFF" w:themeFill="background1"/>
        </w:rPr>
      </w:pPr>
    </w:p>
    <w:p w14:paraId="621A38CA" w14:textId="77777777" w:rsidR="004A477F" w:rsidRDefault="004A477F" w:rsidP="004A477F">
      <w:pPr>
        <w:rPr>
          <w:rFonts w:asciiTheme="minorHAnsi" w:hAnsiTheme="minorHAnsi" w:cstheme="minorHAnsi"/>
          <w:shd w:val="clear" w:color="auto" w:fill="FFFFFF" w:themeFill="background1"/>
        </w:rPr>
      </w:pPr>
    </w:p>
    <w:p w14:paraId="23018396" w14:textId="77777777" w:rsidR="004A477F" w:rsidRDefault="004A477F" w:rsidP="004A477F">
      <w:pPr>
        <w:rPr>
          <w:rFonts w:asciiTheme="minorHAnsi" w:hAnsiTheme="minorHAnsi" w:cstheme="minorHAnsi"/>
          <w:shd w:val="clear" w:color="auto" w:fill="FFFFFF" w:themeFill="background1"/>
        </w:rPr>
      </w:pPr>
    </w:p>
    <w:p w14:paraId="0C21E20B" w14:textId="77777777" w:rsidR="004A477F" w:rsidRDefault="004A477F" w:rsidP="004A477F">
      <w:pPr>
        <w:rPr>
          <w:rFonts w:asciiTheme="minorHAnsi" w:hAnsiTheme="minorHAnsi" w:cstheme="minorHAnsi"/>
          <w:shd w:val="clear" w:color="auto" w:fill="FFFFFF" w:themeFill="background1"/>
        </w:rPr>
      </w:pPr>
    </w:p>
    <w:p w14:paraId="0AE97D97" w14:textId="77777777" w:rsidR="004A477F" w:rsidRDefault="004A477F" w:rsidP="004A477F">
      <w:pPr>
        <w:rPr>
          <w:rFonts w:asciiTheme="minorHAnsi" w:hAnsiTheme="minorHAnsi" w:cstheme="minorHAnsi"/>
          <w:bCs/>
        </w:rPr>
      </w:pPr>
      <w:r>
        <w:rPr>
          <w:rFonts w:asciiTheme="minorHAnsi" w:hAnsiTheme="minorHAnsi" w:cstheme="minorHAnsi"/>
          <w:shd w:val="clear" w:color="auto" w:fill="FFFFFF" w:themeFill="background1"/>
        </w:rPr>
        <w:t>…………………………………………………………</w:t>
      </w:r>
      <w:r>
        <w:rPr>
          <w:rFonts w:asciiTheme="minorHAnsi" w:hAnsiTheme="minorHAnsi" w:cstheme="minorHAnsi"/>
          <w:shd w:val="clear" w:color="auto" w:fill="FFFFFF" w:themeFill="background1"/>
        </w:rPr>
        <w:tab/>
      </w:r>
      <w:r>
        <w:rPr>
          <w:rFonts w:asciiTheme="minorHAnsi" w:hAnsiTheme="minorHAnsi" w:cstheme="minorHAnsi"/>
          <w:shd w:val="clear" w:color="auto" w:fill="FFFFFF" w:themeFill="background1"/>
        </w:rPr>
        <w:tab/>
      </w:r>
      <w:r>
        <w:rPr>
          <w:rFonts w:asciiTheme="minorHAnsi" w:hAnsiTheme="minorHAnsi" w:cstheme="minorHAnsi"/>
          <w:shd w:val="clear" w:color="auto" w:fill="FFFFFF" w:themeFill="background1"/>
        </w:rPr>
        <w:tab/>
      </w:r>
      <w:r w:rsidRPr="00C00B34">
        <w:rPr>
          <w:rFonts w:asciiTheme="minorHAnsi" w:hAnsiTheme="minorHAnsi" w:cstheme="minorHAnsi"/>
        </w:rPr>
        <w:t>…………………………………………………………</w:t>
      </w:r>
    </w:p>
    <w:p w14:paraId="3A83C92C" w14:textId="1790073A" w:rsidR="004A477F" w:rsidRDefault="00CD1129" w:rsidP="004A477F">
      <w:pPr>
        <w:rPr>
          <w:rFonts w:asciiTheme="minorHAnsi" w:hAnsiTheme="minorHAnsi" w:cstheme="minorHAnsi"/>
          <w:bCs/>
        </w:rPr>
      </w:pPr>
      <w:r>
        <w:rPr>
          <w:rFonts w:asciiTheme="minorHAnsi" w:hAnsiTheme="minorHAnsi" w:cstheme="minorHAnsi"/>
          <w:bCs/>
        </w:rPr>
        <w:t>Mgr. Bc. Jana Tomšů, ředitelka</w:t>
      </w:r>
      <w:r w:rsidR="004A477F">
        <w:rPr>
          <w:rFonts w:asciiTheme="minorHAnsi" w:hAnsiTheme="minorHAnsi" w:cstheme="minorHAnsi"/>
          <w:bCs/>
        </w:rPr>
        <w:tab/>
      </w:r>
      <w:r w:rsidR="004A477F">
        <w:rPr>
          <w:rFonts w:asciiTheme="minorHAnsi" w:hAnsiTheme="minorHAnsi" w:cstheme="minorHAnsi"/>
          <w:bCs/>
        </w:rPr>
        <w:tab/>
      </w:r>
      <w:r w:rsidR="004A477F">
        <w:rPr>
          <w:rFonts w:asciiTheme="minorHAnsi" w:hAnsiTheme="minorHAnsi" w:cstheme="minorHAnsi"/>
          <w:bCs/>
        </w:rPr>
        <w:tab/>
      </w:r>
      <w:r w:rsidR="004A477F">
        <w:rPr>
          <w:rFonts w:asciiTheme="minorHAnsi" w:hAnsiTheme="minorHAnsi" w:cstheme="minorHAnsi"/>
          <w:bCs/>
        </w:rPr>
        <w:tab/>
      </w:r>
      <w:r w:rsidR="00C00B34">
        <w:rPr>
          <w:rFonts w:asciiTheme="minorHAnsi" w:hAnsiTheme="minorHAnsi" w:cstheme="minorHAnsi"/>
          <w:bCs/>
        </w:rPr>
        <w:t xml:space="preserve">Mgr. </w:t>
      </w:r>
      <w:proofErr w:type="spellStart"/>
      <w:r w:rsidR="00C00B34">
        <w:rPr>
          <w:rFonts w:asciiTheme="minorHAnsi" w:hAnsiTheme="minorHAnsi" w:cstheme="minorHAnsi"/>
          <w:bCs/>
        </w:rPr>
        <w:t>S</w:t>
      </w:r>
      <w:r w:rsidR="00C00B34" w:rsidRPr="00C00B34">
        <w:rPr>
          <w:rFonts w:asciiTheme="minorHAnsi" w:hAnsiTheme="minorHAnsi" w:cstheme="minorHAnsi"/>
          <w:bCs/>
        </w:rPr>
        <w:t>ł</w:t>
      </w:r>
      <w:r w:rsidR="00C00B34">
        <w:rPr>
          <w:rFonts w:asciiTheme="minorHAnsi" w:hAnsiTheme="minorHAnsi" w:cstheme="minorHAnsi"/>
          <w:bCs/>
        </w:rPr>
        <w:t>awomir</w:t>
      </w:r>
      <w:proofErr w:type="spellEnd"/>
      <w:r w:rsidR="00C00B34">
        <w:rPr>
          <w:rFonts w:asciiTheme="minorHAnsi" w:hAnsiTheme="minorHAnsi" w:cstheme="minorHAnsi"/>
          <w:bCs/>
        </w:rPr>
        <w:t xml:space="preserve"> </w:t>
      </w:r>
      <w:proofErr w:type="spellStart"/>
      <w:r w:rsidR="00C00B34">
        <w:rPr>
          <w:rFonts w:asciiTheme="minorHAnsi" w:hAnsiTheme="minorHAnsi" w:cstheme="minorHAnsi"/>
          <w:bCs/>
        </w:rPr>
        <w:t>Podraza</w:t>
      </w:r>
      <w:proofErr w:type="spellEnd"/>
      <w:r w:rsidR="00C00B34">
        <w:rPr>
          <w:rFonts w:asciiTheme="minorHAnsi" w:hAnsiTheme="minorHAnsi" w:cstheme="minorHAnsi"/>
          <w:bCs/>
        </w:rPr>
        <w:t>, jednatel</w:t>
      </w:r>
      <w:r w:rsidR="004A477F">
        <w:rPr>
          <w:rFonts w:asciiTheme="minorHAnsi" w:hAnsiTheme="minorHAnsi" w:cstheme="minorHAnsi"/>
          <w:bCs/>
        </w:rPr>
        <w:tab/>
      </w:r>
    </w:p>
    <w:p w14:paraId="6CC9631D" w14:textId="1E51A4DF" w:rsidR="004A477F" w:rsidRDefault="00CD1129" w:rsidP="004A477F">
      <w:pPr>
        <w:rPr>
          <w:rFonts w:asciiTheme="minorHAnsi" w:hAnsiTheme="minorHAnsi" w:cstheme="minorHAnsi"/>
          <w:bCs/>
        </w:rPr>
      </w:pPr>
      <w:r>
        <w:rPr>
          <w:rFonts w:asciiTheme="minorHAnsi" w:hAnsiTheme="minorHAnsi" w:cstheme="minorHAnsi"/>
          <w:bCs/>
        </w:rPr>
        <w:t>Léčebna dlouhodobě nemocných Rybitví</w:t>
      </w:r>
      <w:r w:rsidR="004A477F">
        <w:rPr>
          <w:rFonts w:asciiTheme="minorHAnsi" w:hAnsiTheme="minorHAnsi" w:cstheme="minorHAnsi"/>
          <w:bCs/>
        </w:rPr>
        <w:tab/>
      </w:r>
      <w:r w:rsidR="004A477F">
        <w:rPr>
          <w:rFonts w:asciiTheme="minorHAnsi" w:hAnsiTheme="minorHAnsi" w:cstheme="minorHAnsi"/>
          <w:bCs/>
        </w:rPr>
        <w:tab/>
      </w:r>
      <w:r w:rsidR="00C00B34">
        <w:rPr>
          <w:rFonts w:asciiTheme="minorHAnsi" w:hAnsiTheme="minorHAnsi" w:cstheme="minorHAnsi"/>
          <w:bCs/>
        </w:rPr>
        <w:tab/>
        <w:t>TZMO Czech Republic s.r.o.</w:t>
      </w:r>
      <w:r w:rsidR="004A477F">
        <w:rPr>
          <w:rFonts w:asciiTheme="minorHAnsi" w:hAnsiTheme="minorHAnsi" w:cstheme="minorHAnsi"/>
          <w:bCs/>
        </w:rPr>
        <w:tab/>
        <w:t xml:space="preserve">        </w:t>
      </w:r>
      <w:r w:rsidR="004A477F">
        <w:rPr>
          <w:rFonts w:asciiTheme="minorHAnsi" w:hAnsiTheme="minorHAnsi" w:cstheme="minorHAnsi"/>
          <w:bCs/>
        </w:rPr>
        <w:tab/>
      </w:r>
      <w:r w:rsidR="004A477F">
        <w:rPr>
          <w:rFonts w:asciiTheme="minorHAnsi" w:hAnsiTheme="minorHAnsi" w:cstheme="minorHAnsi"/>
          <w:bCs/>
        </w:rPr>
        <w:tab/>
      </w:r>
      <w:r w:rsidR="004A477F">
        <w:rPr>
          <w:rFonts w:asciiTheme="minorHAnsi" w:hAnsiTheme="minorHAnsi" w:cstheme="minorHAnsi"/>
          <w:bCs/>
        </w:rPr>
        <w:tab/>
      </w:r>
      <w:r w:rsidR="004A477F">
        <w:rPr>
          <w:rFonts w:asciiTheme="minorHAnsi" w:hAnsiTheme="minorHAnsi" w:cstheme="minorHAnsi"/>
          <w:bCs/>
        </w:rPr>
        <w:tab/>
      </w:r>
    </w:p>
    <w:p w14:paraId="04EC5057" w14:textId="77777777" w:rsidR="004A477F" w:rsidRDefault="004A477F" w:rsidP="004A477F">
      <w:pPr>
        <w:rPr>
          <w:rFonts w:asciiTheme="minorHAnsi" w:hAnsiTheme="minorHAnsi" w:cstheme="minorHAnsi"/>
          <w:bCs/>
        </w:rPr>
      </w:pPr>
    </w:p>
    <w:p w14:paraId="78D2D65F" w14:textId="77777777" w:rsidR="004A477F" w:rsidRDefault="004A477F" w:rsidP="004A477F">
      <w:pPr>
        <w:rPr>
          <w:rFonts w:asciiTheme="minorHAnsi" w:hAnsiTheme="minorHAnsi" w:cstheme="minorHAnsi"/>
          <w:bCs/>
        </w:rPr>
      </w:pPr>
    </w:p>
    <w:p w14:paraId="12AF2D4D" w14:textId="77777777" w:rsidR="004A477F" w:rsidRDefault="004A477F" w:rsidP="004A477F">
      <w:pPr>
        <w:pStyle w:val="Zkladntext2"/>
        <w:spacing w:after="0" w:line="240" w:lineRule="auto"/>
        <w:rPr>
          <w:rFonts w:ascii="Calibri" w:hAnsi="Calibri"/>
          <w:b/>
          <w:sz w:val="28"/>
          <w:szCs w:val="28"/>
        </w:rPr>
      </w:pPr>
    </w:p>
    <w:p w14:paraId="629E846B" w14:textId="77777777" w:rsidR="004A477F" w:rsidRPr="004A477F" w:rsidRDefault="004A477F" w:rsidP="004A477F">
      <w:pPr>
        <w:jc w:val="center"/>
        <w:rPr>
          <w:rFonts w:ascii="Arial" w:hAnsi="Arial" w:cs="Arial"/>
          <w:sz w:val="22"/>
          <w:szCs w:val="22"/>
        </w:rPr>
      </w:pPr>
    </w:p>
    <w:sectPr w:rsidR="004A477F" w:rsidRPr="004A477F" w:rsidSect="004B49BB">
      <w:pgSz w:w="11906" w:h="16838"/>
      <w:pgMar w:top="993" w:right="1133"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36FB" w14:textId="77777777" w:rsidR="003104F6" w:rsidRDefault="003104F6" w:rsidP="00D94168">
      <w:r>
        <w:separator/>
      </w:r>
    </w:p>
  </w:endnote>
  <w:endnote w:type="continuationSeparator" w:id="0">
    <w:p w14:paraId="5B549D4E" w14:textId="77777777" w:rsidR="003104F6" w:rsidRDefault="003104F6" w:rsidP="00D9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0E0F5" w14:textId="77777777" w:rsidR="003104F6" w:rsidRDefault="003104F6" w:rsidP="00D94168">
      <w:r>
        <w:separator/>
      </w:r>
    </w:p>
  </w:footnote>
  <w:footnote w:type="continuationSeparator" w:id="0">
    <w:p w14:paraId="2338A4BA" w14:textId="77777777" w:rsidR="003104F6" w:rsidRDefault="003104F6" w:rsidP="00D94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359" w:hanging="360"/>
      </w:pPr>
      <w:rPr>
        <w:rFonts w:ascii="Arial" w:hAnsi="Arial" w:cs="Arial"/>
        <w:b/>
        <w:sz w:val="22"/>
        <w:szCs w:val="22"/>
      </w:rPr>
    </w:lvl>
    <w:lvl w:ilvl="1">
      <w:start w:val="3"/>
      <w:numFmt w:val="decimal"/>
      <w:lvlText w:val="%1.%2"/>
      <w:lvlJc w:val="left"/>
      <w:pPr>
        <w:tabs>
          <w:tab w:val="num" w:pos="0"/>
        </w:tabs>
        <w:ind w:left="767" w:hanging="555"/>
      </w:pPr>
    </w:lvl>
    <w:lvl w:ilvl="2">
      <w:start w:val="1"/>
      <w:numFmt w:val="decimal"/>
      <w:lvlText w:val="%1.%2.%3"/>
      <w:lvlJc w:val="left"/>
      <w:pPr>
        <w:tabs>
          <w:tab w:val="num" w:pos="0"/>
        </w:tabs>
        <w:ind w:left="1145" w:hanging="720"/>
      </w:pPr>
    </w:lvl>
    <w:lvl w:ilvl="3">
      <w:start w:val="1"/>
      <w:numFmt w:val="decimal"/>
      <w:lvlText w:val="%1.%2.%3.%4"/>
      <w:lvlJc w:val="left"/>
      <w:pPr>
        <w:tabs>
          <w:tab w:val="num" w:pos="0"/>
        </w:tabs>
        <w:ind w:left="1358" w:hanging="72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2144" w:hanging="1080"/>
      </w:pPr>
    </w:lvl>
    <w:lvl w:ilvl="6">
      <w:start w:val="1"/>
      <w:numFmt w:val="decimal"/>
      <w:lvlText w:val="%1.%2.%3.%4.%5.%6.%7"/>
      <w:lvlJc w:val="left"/>
      <w:pPr>
        <w:tabs>
          <w:tab w:val="num" w:pos="0"/>
        </w:tabs>
        <w:ind w:left="2717" w:hanging="1440"/>
      </w:pPr>
    </w:lvl>
    <w:lvl w:ilvl="7">
      <w:start w:val="1"/>
      <w:numFmt w:val="decimal"/>
      <w:lvlText w:val="%1.%2.%3.%4.%5.%6.%7.%8"/>
      <w:lvlJc w:val="left"/>
      <w:pPr>
        <w:tabs>
          <w:tab w:val="num" w:pos="0"/>
        </w:tabs>
        <w:ind w:left="2930" w:hanging="1440"/>
      </w:pPr>
    </w:lvl>
    <w:lvl w:ilvl="8">
      <w:start w:val="1"/>
      <w:numFmt w:val="decimal"/>
      <w:lvlText w:val="%1.%2.%3.%4.%5.%6.%7.%8.%9"/>
      <w:lvlJc w:val="left"/>
      <w:pPr>
        <w:tabs>
          <w:tab w:val="num" w:pos="0"/>
        </w:tabs>
        <w:ind w:left="3503" w:hanging="1800"/>
      </w:pPr>
    </w:lvl>
  </w:abstractNum>
  <w:abstractNum w:abstractNumId="1" w15:restartNumberingAfterBreak="0">
    <w:nsid w:val="0000000F"/>
    <w:multiLevelType w:val="multilevel"/>
    <w:tmpl w:val="6A584C88"/>
    <w:name w:val="WW8Num15"/>
    <w:lvl w:ilvl="0">
      <w:start w:val="1"/>
      <w:numFmt w:val="decimal"/>
      <w:lvlText w:val="%1."/>
      <w:lvlJc w:val="left"/>
      <w:pPr>
        <w:tabs>
          <w:tab w:val="num" w:pos="0"/>
        </w:tabs>
        <w:ind w:left="644" w:hanging="360"/>
      </w:pPr>
      <w:rPr>
        <w:rFonts w:ascii="Arial" w:hAnsi="Arial" w:cs="Arial"/>
        <w:b w:val="0"/>
        <w:bCs/>
        <w:sz w:val="22"/>
        <w:szCs w:val="22"/>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8B720E"/>
    <w:multiLevelType w:val="hybridMultilevel"/>
    <w:tmpl w:val="343078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E1B0EB8"/>
    <w:multiLevelType w:val="hybridMultilevel"/>
    <w:tmpl w:val="C5B0996E"/>
    <w:lvl w:ilvl="0" w:tplc="57D871EA">
      <w:start w:val="5"/>
      <w:numFmt w:val="bullet"/>
      <w:lvlText w:val="-"/>
      <w:lvlJc w:val="left"/>
      <w:pPr>
        <w:ind w:left="2138" w:hanging="360"/>
      </w:pPr>
      <w:rPr>
        <w:rFonts w:ascii="Arial" w:eastAsia="Times New Roman" w:hAnsi="Arial"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 w15:restartNumberingAfterBreak="0">
    <w:nsid w:val="315B248A"/>
    <w:multiLevelType w:val="multilevel"/>
    <w:tmpl w:val="CFE29016"/>
    <w:lvl w:ilvl="0">
      <w:start w:val="1"/>
      <w:numFmt w:val="decimal"/>
      <w:lvlText w:val="%1."/>
      <w:lvlJc w:val="left"/>
      <w:pPr>
        <w:ind w:left="1068" w:hanging="360"/>
      </w:pPr>
      <w:rPr>
        <w:rFonts w:ascii="Calibri" w:eastAsia="Times New Roman" w:hAnsi="Calibri" w:cs="Times New Roman"/>
        <w:b w:val="0"/>
        <w:bCs/>
      </w:rPr>
    </w:lvl>
    <w:lvl w:ilvl="1">
      <w:start w:val="1"/>
      <w:numFmt w:val="decimal"/>
      <w:lvlText w:val="%2."/>
      <w:lvlJc w:val="left"/>
      <w:pPr>
        <w:ind w:left="1068" w:hanging="360"/>
      </w:pPr>
      <w:rPr>
        <w:rFonts w:ascii="Calibri" w:eastAsia="Times New Roman" w:hAnsi="Calibri" w:cs="Times New Roman"/>
        <w:b w:val="0"/>
        <w:bCs/>
      </w:rPr>
    </w:lvl>
    <w:lvl w:ilvl="2">
      <w:start w:val="1"/>
      <w:numFmt w:val="decimal"/>
      <w:lvlText w:val="%1.%2.%3"/>
      <w:lvlJc w:val="left"/>
      <w:pPr>
        <w:ind w:left="1428" w:hanging="720"/>
      </w:pPr>
      <w:rPr>
        <w:b/>
      </w:rPr>
    </w:lvl>
    <w:lvl w:ilvl="3">
      <w:start w:val="1"/>
      <w:numFmt w:val="decimal"/>
      <w:lvlText w:val="%1.%2.%3.%4"/>
      <w:lvlJc w:val="left"/>
      <w:pPr>
        <w:ind w:left="1428" w:hanging="720"/>
      </w:pPr>
      <w:rPr>
        <w:b/>
      </w:rPr>
    </w:lvl>
    <w:lvl w:ilvl="4">
      <w:start w:val="1"/>
      <w:numFmt w:val="decimal"/>
      <w:lvlText w:val="%1.%2.%3.%4.%5"/>
      <w:lvlJc w:val="left"/>
      <w:pPr>
        <w:ind w:left="1788" w:hanging="1080"/>
      </w:pPr>
      <w:rPr>
        <w:b/>
      </w:rPr>
    </w:lvl>
    <w:lvl w:ilvl="5">
      <w:start w:val="1"/>
      <w:numFmt w:val="decimal"/>
      <w:lvlText w:val="%1.%2.%3.%4.%5.%6"/>
      <w:lvlJc w:val="left"/>
      <w:pPr>
        <w:ind w:left="1788" w:hanging="1080"/>
      </w:pPr>
      <w:rPr>
        <w:b/>
      </w:rPr>
    </w:lvl>
    <w:lvl w:ilvl="6">
      <w:start w:val="1"/>
      <w:numFmt w:val="decimal"/>
      <w:lvlText w:val="%1.%2.%3.%4.%5.%6.%7"/>
      <w:lvlJc w:val="left"/>
      <w:pPr>
        <w:ind w:left="2148" w:hanging="1440"/>
      </w:pPr>
      <w:rPr>
        <w:b/>
      </w:rPr>
    </w:lvl>
    <w:lvl w:ilvl="7">
      <w:start w:val="1"/>
      <w:numFmt w:val="decimal"/>
      <w:lvlText w:val="%1.%2.%3.%4.%5.%6.%7.%8"/>
      <w:lvlJc w:val="left"/>
      <w:pPr>
        <w:ind w:left="2148" w:hanging="1440"/>
      </w:pPr>
      <w:rPr>
        <w:b/>
      </w:rPr>
    </w:lvl>
    <w:lvl w:ilvl="8">
      <w:start w:val="1"/>
      <w:numFmt w:val="decimal"/>
      <w:lvlText w:val="%1.%2.%3.%4.%5.%6.%7.%8.%9"/>
      <w:lvlJc w:val="left"/>
      <w:pPr>
        <w:ind w:left="2148" w:hanging="1440"/>
      </w:pPr>
      <w:rPr>
        <w:b/>
      </w:rPr>
    </w:lvl>
  </w:abstractNum>
  <w:abstractNum w:abstractNumId="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5701D8"/>
    <w:multiLevelType w:val="hybridMultilevel"/>
    <w:tmpl w:val="E03E58CA"/>
    <w:lvl w:ilvl="0" w:tplc="04050001">
      <w:start w:val="1"/>
      <w:numFmt w:val="bullet"/>
      <w:lvlText w:val=""/>
      <w:lvlJc w:val="left"/>
      <w:pPr>
        <w:ind w:left="1575" w:hanging="360"/>
      </w:pPr>
      <w:rPr>
        <w:rFonts w:ascii="Symbol" w:hAnsi="Symbol" w:hint="default"/>
      </w:rPr>
    </w:lvl>
    <w:lvl w:ilvl="1" w:tplc="04050003" w:tentative="1">
      <w:start w:val="1"/>
      <w:numFmt w:val="bullet"/>
      <w:lvlText w:val="o"/>
      <w:lvlJc w:val="left"/>
      <w:pPr>
        <w:ind w:left="2295" w:hanging="360"/>
      </w:pPr>
      <w:rPr>
        <w:rFonts w:ascii="Courier New" w:hAnsi="Courier New" w:cs="Courier New" w:hint="default"/>
      </w:rPr>
    </w:lvl>
    <w:lvl w:ilvl="2" w:tplc="04050005" w:tentative="1">
      <w:start w:val="1"/>
      <w:numFmt w:val="bullet"/>
      <w:lvlText w:val=""/>
      <w:lvlJc w:val="left"/>
      <w:pPr>
        <w:ind w:left="3015" w:hanging="360"/>
      </w:pPr>
      <w:rPr>
        <w:rFonts w:ascii="Wingdings" w:hAnsi="Wingdings" w:hint="default"/>
      </w:rPr>
    </w:lvl>
    <w:lvl w:ilvl="3" w:tplc="04050001" w:tentative="1">
      <w:start w:val="1"/>
      <w:numFmt w:val="bullet"/>
      <w:lvlText w:val=""/>
      <w:lvlJc w:val="left"/>
      <w:pPr>
        <w:ind w:left="3735" w:hanging="360"/>
      </w:pPr>
      <w:rPr>
        <w:rFonts w:ascii="Symbol" w:hAnsi="Symbol" w:hint="default"/>
      </w:rPr>
    </w:lvl>
    <w:lvl w:ilvl="4" w:tplc="04050003" w:tentative="1">
      <w:start w:val="1"/>
      <w:numFmt w:val="bullet"/>
      <w:lvlText w:val="o"/>
      <w:lvlJc w:val="left"/>
      <w:pPr>
        <w:ind w:left="4455" w:hanging="360"/>
      </w:pPr>
      <w:rPr>
        <w:rFonts w:ascii="Courier New" w:hAnsi="Courier New" w:cs="Courier New" w:hint="default"/>
      </w:rPr>
    </w:lvl>
    <w:lvl w:ilvl="5" w:tplc="04050005" w:tentative="1">
      <w:start w:val="1"/>
      <w:numFmt w:val="bullet"/>
      <w:lvlText w:val=""/>
      <w:lvlJc w:val="left"/>
      <w:pPr>
        <w:ind w:left="5175" w:hanging="360"/>
      </w:pPr>
      <w:rPr>
        <w:rFonts w:ascii="Wingdings" w:hAnsi="Wingdings" w:hint="default"/>
      </w:rPr>
    </w:lvl>
    <w:lvl w:ilvl="6" w:tplc="04050001" w:tentative="1">
      <w:start w:val="1"/>
      <w:numFmt w:val="bullet"/>
      <w:lvlText w:val=""/>
      <w:lvlJc w:val="left"/>
      <w:pPr>
        <w:ind w:left="5895" w:hanging="360"/>
      </w:pPr>
      <w:rPr>
        <w:rFonts w:ascii="Symbol" w:hAnsi="Symbol" w:hint="default"/>
      </w:rPr>
    </w:lvl>
    <w:lvl w:ilvl="7" w:tplc="04050003" w:tentative="1">
      <w:start w:val="1"/>
      <w:numFmt w:val="bullet"/>
      <w:lvlText w:val="o"/>
      <w:lvlJc w:val="left"/>
      <w:pPr>
        <w:ind w:left="6615" w:hanging="360"/>
      </w:pPr>
      <w:rPr>
        <w:rFonts w:ascii="Courier New" w:hAnsi="Courier New" w:cs="Courier New" w:hint="default"/>
      </w:rPr>
    </w:lvl>
    <w:lvl w:ilvl="8" w:tplc="04050005" w:tentative="1">
      <w:start w:val="1"/>
      <w:numFmt w:val="bullet"/>
      <w:lvlText w:val=""/>
      <w:lvlJc w:val="left"/>
      <w:pPr>
        <w:ind w:left="7335" w:hanging="360"/>
      </w:pPr>
      <w:rPr>
        <w:rFonts w:ascii="Wingdings" w:hAnsi="Wingdings" w:hint="default"/>
      </w:rPr>
    </w:lvl>
  </w:abstractNum>
  <w:abstractNum w:abstractNumId="8" w15:restartNumberingAfterBreak="0">
    <w:nsid w:val="56D21098"/>
    <w:multiLevelType w:val="hybridMultilevel"/>
    <w:tmpl w:val="343078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56D73D14"/>
    <w:multiLevelType w:val="hybridMultilevel"/>
    <w:tmpl w:val="C7F6A592"/>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0" w15:restartNumberingAfterBreak="0">
    <w:nsid w:val="58F74758"/>
    <w:multiLevelType w:val="hybridMultilevel"/>
    <w:tmpl w:val="041E612E"/>
    <w:lvl w:ilvl="0" w:tplc="89003490">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3A1599D"/>
    <w:multiLevelType w:val="hybridMultilevel"/>
    <w:tmpl w:val="736A226A"/>
    <w:lvl w:ilvl="0" w:tplc="5F5A5F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start w:val="1"/>
      <w:numFmt w:val="bullet"/>
      <w:lvlText w:val="o"/>
      <w:lvlJc w:val="left"/>
      <w:pPr>
        <w:ind w:left="2144" w:hanging="360"/>
      </w:pPr>
      <w:rPr>
        <w:rFonts w:ascii="Courier New" w:hAnsi="Courier New" w:cs="Courier New" w:hint="default"/>
      </w:rPr>
    </w:lvl>
    <w:lvl w:ilvl="2" w:tplc="04050005">
      <w:start w:val="1"/>
      <w:numFmt w:val="bullet"/>
      <w:lvlText w:val=""/>
      <w:lvlJc w:val="left"/>
      <w:pPr>
        <w:ind w:left="2864" w:hanging="360"/>
      </w:pPr>
      <w:rPr>
        <w:rFonts w:ascii="Wingdings" w:hAnsi="Wingdings" w:hint="default"/>
      </w:rPr>
    </w:lvl>
    <w:lvl w:ilvl="3" w:tplc="04050001">
      <w:start w:val="1"/>
      <w:numFmt w:val="bullet"/>
      <w:lvlText w:val=""/>
      <w:lvlJc w:val="left"/>
      <w:pPr>
        <w:ind w:left="3584" w:hanging="360"/>
      </w:pPr>
      <w:rPr>
        <w:rFonts w:ascii="Symbol" w:hAnsi="Symbol" w:hint="default"/>
      </w:rPr>
    </w:lvl>
    <w:lvl w:ilvl="4" w:tplc="04050003">
      <w:start w:val="1"/>
      <w:numFmt w:val="bullet"/>
      <w:lvlText w:val="o"/>
      <w:lvlJc w:val="left"/>
      <w:pPr>
        <w:ind w:left="4304" w:hanging="360"/>
      </w:pPr>
      <w:rPr>
        <w:rFonts w:ascii="Courier New" w:hAnsi="Courier New" w:cs="Courier New" w:hint="default"/>
      </w:rPr>
    </w:lvl>
    <w:lvl w:ilvl="5" w:tplc="04050005">
      <w:start w:val="1"/>
      <w:numFmt w:val="bullet"/>
      <w:lvlText w:val=""/>
      <w:lvlJc w:val="left"/>
      <w:pPr>
        <w:ind w:left="5024" w:hanging="360"/>
      </w:pPr>
      <w:rPr>
        <w:rFonts w:ascii="Wingdings" w:hAnsi="Wingdings" w:hint="default"/>
      </w:rPr>
    </w:lvl>
    <w:lvl w:ilvl="6" w:tplc="04050001">
      <w:start w:val="1"/>
      <w:numFmt w:val="bullet"/>
      <w:lvlText w:val=""/>
      <w:lvlJc w:val="left"/>
      <w:pPr>
        <w:ind w:left="5744" w:hanging="360"/>
      </w:pPr>
      <w:rPr>
        <w:rFonts w:ascii="Symbol" w:hAnsi="Symbol" w:hint="default"/>
      </w:rPr>
    </w:lvl>
    <w:lvl w:ilvl="7" w:tplc="04050003">
      <w:start w:val="1"/>
      <w:numFmt w:val="bullet"/>
      <w:lvlText w:val="o"/>
      <w:lvlJc w:val="left"/>
      <w:pPr>
        <w:ind w:left="6464" w:hanging="360"/>
      </w:pPr>
      <w:rPr>
        <w:rFonts w:ascii="Courier New" w:hAnsi="Courier New" w:cs="Courier New" w:hint="default"/>
      </w:rPr>
    </w:lvl>
    <w:lvl w:ilvl="8" w:tplc="04050005">
      <w:start w:val="1"/>
      <w:numFmt w:val="bullet"/>
      <w:lvlText w:val=""/>
      <w:lvlJc w:val="left"/>
      <w:pPr>
        <w:ind w:left="7184" w:hanging="360"/>
      </w:pPr>
      <w:rPr>
        <w:rFonts w:ascii="Wingdings" w:hAnsi="Wingdings" w:hint="default"/>
      </w:rPr>
    </w:lvl>
  </w:abstractNum>
  <w:abstractNum w:abstractNumId="13" w15:restartNumberingAfterBreak="0">
    <w:nsid w:val="71A46979"/>
    <w:multiLevelType w:val="hybridMultilevel"/>
    <w:tmpl w:val="0F0C8C5E"/>
    <w:lvl w:ilvl="0" w:tplc="89447D48">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5C95EF4"/>
    <w:multiLevelType w:val="multilevel"/>
    <w:tmpl w:val="89F269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b w:val="0"/>
        <w:color w:val="auto"/>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7A387E53"/>
    <w:multiLevelType w:val="multilevel"/>
    <w:tmpl w:val="89F269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b w:val="0"/>
        <w:color w:val="auto"/>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7C924639"/>
    <w:multiLevelType w:val="hybridMultilevel"/>
    <w:tmpl w:val="C8BA3342"/>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5163D6"/>
    <w:multiLevelType w:val="hybridMultilevel"/>
    <w:tmpl w:val="E982CD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9207564">
    <w:abstractNumId w:val="0"/>
  </w:num>
  <w:num w:numId="2" w16cid:durableId="1755278406">
    <w:abstractNumId w:val="17"/>
  </w:num>
  <w:num w:numId="3" w16cid:durableId="205334800">
    <w:abstractNumId w:val="6"/>
  </w:num>
  <w:num w:numId="4" w16cid:durableId="676225548">
    <w:abstractNumId w:val="2"/>
  </w:num>
  <w:num w:numId="5" w16cid:durableId="1237058931">
    <w:abstractNumId w:val="16"/>
  </w:num>
  <w:num w:numId="6" w16cid:durableId="1960719442">
    <w:abstractNumId w:val="7"/>
  </w:num>
  <w:num w:numId="7" w16cid:durableId="1952516386">
    <w:abstractNumId w:val="4"/>
  </w:num>
  <w:num w:numId="8" w16cid:durableId="356272619">
    <w:abstractNumId w:val="9"/>
  </w:num>
  <w:num w:numId="9" w16cid:durableId="1920290555">
    <w:abstractNumId w:val="11"/>
  </w:num>
  <w:num w:numId="10" w16cid:durableId="2103791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3520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3658587">
    <w:abstractNumId w:val="12"/>
  </w:num>
  <w:num w:numId="13" w16cid:durableId="11845202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62729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4043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61884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8786595">
    <w:abstractNumId w:val="8"/>
  </w:num>
  <w:num w:numId="18" w16cid:durableId="1438939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7C"/>
    <w:rsid w:val="000216DC"/>
    <w:rsid w:val="0005154B"/>
    <w:rsid w:val="0005269A"/>
    <w:rsid w:val="00062AEB"/>
    <w:rsid w:val="000659C2"/>
    <w:rsid w:val="0007630F"/>
    <w:rsid w:val="00093BBE"/>
    <w:rsid w:val="000B1F07"/>
    <w:rsid w:val="000B253C"/>
    <w:rsid w:val="000B6404"/>
    <w:rsid w:val="00114F3E"/>
    <w:rsid w:val="00131ED4"/>
    <w:rsid w:val="001353B3"/>
    <w:rsid w:val="00141CA2"/>
    <w:rsid w:val="00153E23"/>
    <w:rsid w:val="001573FE"/>
    <w:rsid w:val="00167B57"/>
    <w:rsid w:val="001A3ED4"/>
    <w:rsid w:val="001F69BB"/>
    <w:rsid w:val="00221E54"/>
    <w:rsid w:val="00223C0B"/>
    <w:rsid w:val="00245778"/>
    <w:rsid w:val="00261B05"/>
    <w:rsid w:val="00280813"/>
    <w:rsid w:val="00281C5F"/>
    <w:rsid w:val="0028485F"/>
    <w:rsid w:val="00294A37"/>
    <w:rsid w:val="002B020F"/>
    <w:rsid w:val="002B1595"/>
    <w:rsid w:val="002C15AD"/>
    <w:rsid w:val="003104F6"/>
    <w:rsid w:val="003169CB"/>
    <w:rsid w:val="003608E8"/>
    <w:rsid w:val="00393DD2"/>
    <w:rsid w:val="00395B0C"/>
    <w:rsid w:val="003973F8"/>
    <w:rsid w:val="003A02AB"/>
    <w:rsid w:val="003A0613"/>
    <w:rsid w:val="003A4D7C"/>
    <w:rsid w:val="003D169A"/>
    <w:rsid w:val="003E2BE7"/>
    <w:rsid w:val="003F715F"/>
    <w:rsid w:val="00407C31"/>
    <w:rsid w:val="00432E93"/>
    <w:rsid w:val="004365D6"/>
    <w:rsid w:val="00444E70"/>
    <w:rsid w:val="00456F8B"/>
    <w:rsid w:val="004A477F"/>
    <w:rsid w:val="004B49BB"/>
    <w:rsid w:val="004F2A59"/>
    <w:rsid w:val="00501FB2"/>
    <w:rsid w:val="005149EE"/>
    <w:rsid w:val="0057130B"/>
    <w:rsid w:val="00591F3D"/>
    <w:rsid w:val="005957B9"/>
    <w:rsid w:val="005A13F0"/>
    <w:rsid w:val="005B61E1"/>
    <w:rsid w:val="005D17A2"/>
    <w:rsid w:val="005F6815"/>
    <w:rsid w:val="006312CC"/>
    <w:rsid w:val="00635F83"/>
    <w:rsid w:val="00652EE3"/>
    <w:rsid w:val="00655926"/>
    <w:rsid w:val="006B7C89"/>
    <w:rsid w:val="00733488"/>
    <w:rsid w:val="007543EA"/>
    <w:rsid w:val="00757A69"/>
    <w:rsid w:val="00771576"/>
    <w:rsid w:val="007A5938"/>
    <w:rsid w:val="007B27D7"/>
    <w:rsid w:val="007B5FCE"/>
    <w:rsid w:val="007C2B69"/>
    <w:rsid w:val="007D0879"/>
    <w:rsid w:val="007D1AB1"/>
    <w:rsid w:val="0080087D"/>
    <w:rsid w:val="00802EBC"/>
    <w:rsid w:val="00803F35"/>
    <w:rsid w:val="00836CA7"/>
    <w:rsid w:val="00850491"/>
    <w:rsid w:val="008703F1"/>
    <w:rsid w:val="008A3C2D"/>
    <w:rsid w:val="008E3E17"/>
    <w:rsid w:val="008F33E6"/>
    <w:rsid w:val="008F57A4"/>
    <w:rsid w:val="009140AC"/>
    <w:rsid w:val="009248EE"/>
    <w:rsid w:val="00970DB8"/>
    <w:rsid w:val="009A04D0"/>
    <w:rsid w:val="009B7EAA"/>
    <w:rsid w:val="009C27DB"/>
    <w:rsid w:val="009C672C"/>
    <w:rsid w:val="009E4440"/>
    <w:rsid w:val="009F0CF7"/>
    <w:rsid w:val="00A123CE"/>
    <w:rsid w:val="00A95205"/>
    <w:rsid w:val="00AE17FB"/>
    <w:rsid w:val="00AE2077"/>
    <w:rsid w:val="00AF730E"/>
    <w:rsid w:val="00B0707F"/>
    <w:rsid w:val="00B33B8C"/>
    <w:rsid w:val="00B44C8F"/>
    <w:rsid w:val="00B66DB2"/>
    <w:rsid w:val="00B7257C"/>
    <w:rsid w:val="00BA5536"/>
    <w:rsid w:val="00BA595A"/>
    <w:rsid w:val="00BB167C"/>
    <w:rsid w:val="00BB4B8D"/>
    <w:rsid w:val="00BC5CE9"/>
    <w:rsid w:val="00BE2F23"/>
    <w:rsid w:val="00C00B34"/>
    <w:rsid w:val="00C205B6"/>
    <w:rsid w:val="00C36562"/>
    <w:rsid w:val="00C56D5F"/>
    <w:rsid w:val="00CD1129"/>
    <w:rsid w:val="00CE02A1"/>
    <w:rsid w:val="00CE09FE"/>
    <w:rsid w:val="00CE64CB"/>
    <w:rsid w:val="00D20207"/>
    <w:rsid w:val="00D507F9"/>
    <w:rsid w:val="00D60702"/>
    <w:rsid w:val="00D94168"/>
    <w:rsid w:val="00DB77AF"/>
    <w:rsid w:val="00DC5A3C"/>
    <w:rsid w:val="00DF4539"/>
    <w:rsid w:val="00E045AB"/>
    <w:rsid w:val="00E2137D"/>
    <w:rsid w:val="00E65D25"/>
    <w:rsid w:val="00E7130F"/>
    <w:rsid w:val="00E8745C"/>
    <w:rsid w:val="00E954E2"/>
    <w:rsid w:val="00E95E19"/>
    <w:rsid w:val="00EA1A20"/>
    <w:rsid w:val="00EB39F8"/>
    <w:rsid w:val="00ED0497"/>
    <w:rsid w:val="00F01ABD"/>
    <w:rsid w:val="00F23AB2"/>
    <w:rsid w:val="00F5277A"/>
    <w:rsid w:val="00F72895"/>
    <w:rsid w:val="00FA228E"/>
    <w:rsid w:val="00FC35F1"/>
    <w:rsid w:val="00FD0C77"/>
    <w:rsid w:val="00FD1563"/>
    <w:rsid w:val="00FF5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3B7AA"/>
  <w15:docId w15:val="{0764573D-F96F-4F99-9D4E-52BF3349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167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A477F"/>
    <w:pPr>
      <w:keepNext/>
      <w:jc w:val="both"/>
      <w:outlineLvl w:val="0"/>
    </w:pPr>
    <w:rPr>
      <w:rFonts w:ascii="Calibri" w:hAnsi="Calibri"/>
      <w:b/>
      <w:sz w:val="22"/>
      <w:szCs w:val="22"/>
    </w:rPr>
  </w:style>
  <w:style w:type="paragraph" w:styleId="Nadpis2">
    <w:name w:val="heading 2"/>
    <w:basedOn w:val="Normln"/>
    <w:next w:val="Normln"/>
    <w:link w:val="Nadpis2Char"/>
    <w:uiPriority w:val="9"/>
    <w:semiHidden/>
    <w:unhideWhenUsed/>
    <w:qFormat/>
    <w:rsid w:val="004A47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4A477F"/>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4A477F"/>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A477F"/>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B167C"/>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B167C"/>
    <w:pPr>
      <w:suppressAutoHyphens/>
      <w:ind w:left="720"/>
      <w:contextualSpacing/>
    </w:pPr>
    <w:rPr>
      <w:kern w:val="1"/>
      <w:lang w:eastAsia="zh-CN"/>
    </w:rPr>
  </w:style>
  <w:style w:type="paragraph" w:styleId="Bezmezer">
    <w:name w:val="No Spacing"/>
    <w:link w:val="BezmezerChar"/>
    <w:uiPriority w:val="99"/>
    <w:qFormat/>
    <w:rsid w:val="00BB167C"/>
    <w:pPr>
      <w:spacing w:after="0" w:line="240" w:lineRule="auto"/>
    </w:pPr>
    <w:rPr>
      <w:rFonts w:ascii="Calibri" w:eastAsia="Calibri" w:hAnsi="Calibri" w:cs="Times New Roman"/>
    </w:rPr>
  </w:style>
  <w:style w:type="paragraph" w:styleId="Zkladntext3">
    <w:name w:val="Body Text 3"/>
    <w:basedOn w:val="Normln"/>
    <w:link w:val="Zkladntext3Char"/>
    <w:rsid w:val="001353B3"/>
    <w:pPr>
      <w:jc w:val="both"/>
    </w:pPr>
  </w:style>
  <w:style w:type="character" w:customStyle="1" w:styleId="Zkladntext3Char">
    <w:name w:val="Základní text 3 Char"/>
    <w:basedOn w:val="Standardnpsmoodstavce"/>
    <w:link w:val="Zkladntext3"/>
    <w:rsid w:val="001353B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C15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C15AD"/>
    <w:rPr>
      <w:rFonts w:ascii="Segoe UI" w:eastAsia="Times New Roman" w:hAnsi="Segoe UI" w:cs="Segoe UI"/>
      <w:sz w:val="18"/>
      <w:szCs w:val="18"/>
      <w:lang w:eastAsia="cs-CZ"/>
    </w:rPr>
  </w:style>
  <w:style w:type="paragraph" w:styleId="Nzev">
    <w:name w:val="Title"/>
    <w:basedOn w:val="Normln"/>
    <w:next w:val="Normln"/>
    <w:link w:val="NzevChar"/>
    <w:uiPriority w:val="99"/>
    <w:qFormat/>
    <w:rsid w:val="00D507F9"/>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D507F9"/>
    <w:rPr>
      <w:rFonts w:asciiTheme="majorHAnsi" w:eastAsiaTheme="majorEastAsia" w:hAnsiTheme="majorHAnsi" w:cstheme="majorBidi"/>
      <w:spacing w:val="-10"/>
      <w:kern w:val="28"/>
      <w:sz w:val="56"/>
      <w:szCs w:val="56"/>
      <w:lang w:eastAsia="cs-CZ"/>
    </w:rPr>
  </w:style>
  <w:style w:type="character" w:styleId="Odkaznakoment">
    <w:name w:val="annotation reference"/>
    <w:basedOn w:val="Standardnpsmoodstavce"/>
    <w:uiPriority w:val="99"/>
    <w:semiHidden/>
    <w:unhideWhenUsed/>
    <w:rsid w:val="00FD0C77"/>
    <w:rPr>
      <w:sz w:val="16"/>
      <w:szCs w:val="16"/>
    </w:rPr>
  </w:style>
  <w:style w:type="paragraph" w:styleId="Textkomente">
    <w:name w:val="annotation text"/>
    <w:basedOn w:val="Normln"/>
    <w:link w:val="TextkomenteChar"/>
    <w:uiPriority w:val="99"/>
    <w:semiHidden/>
    <w:unhideWhenUsed/>
    <w:rsid w:val="00FD0C77"/>
    <w:rPr>
      <w:sz w:val="20"/>
      <w:szCs w:val="20"/>
    </w:rPr>
  </w:style>
  <w:style w:type="character" w:customStyle="1" w:styleId="TextkomenteChar">
    <w:name w:val="Text komentáře Char"/>
    <w:basedOn w:val="Standardnpsmoodstavce"/>
    <w:link w:val="Textkomente"/>
    <w:uiPriority w:val="99"/>
    <w:semiHidden/>
    <w:rsid w:val="00FD0C7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D0C77"/>
    <w:rPr>
      <w:b/>
      <w:bCs/>
    </w:rPr>
  </w:style>
  <w:style w:type="character" w:customStyle="1" w:styleId="PedmtkomenteChar">
    <w:name w:val="Předmět komentáře Char"/>
    <w:basedOn w:val="TextkomenteChar"/>
    <w:link w:val="Pedmtkomente"/>
    <w:uiPriority w:val="99"/>
    <w:semiHidden/>
    <w:rsid w:val="00FD0C77"/>
    <w:rPr>
      <w:rFonts w:ascii="Times New Roman" w:eastAsia="Times New Roman" w:hAnsi="Times New Roman" w:cs="Times New Roman"/>
      <w:b/>
      <w:bCs/>
      <w:sz w:val="20"/>
      <w:szCs w:val="20"/>
      <w:lang w:eastAsia="cs-CZ"/>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34"/>
    <w:qFormat/>
    <w:rsid w:val="00C36562"/>
    <w:pPr>
      <w:ind w:left="720"/>
      <w:contextualSpacing/>
    </w:pPr>
  </w:style>
  <w:style w:type="paragraph" w:styleId="Zhlav">
    <w:name w:val="header"/>
    <w:basedOn w:val="Normln"/>
    <w:link w:val="ZhlavChar"/>
    <w:uiPriority w:val="99"/>
    <w:unhideWhenUsed/>
    <w:rsid w:val="00D94168"/>
    <w:pPr>
      <w:tabs>
        <w:tab w:val="center" w:pos="4536"/>
        <w:tab w:val="right" w:pos="9072"/>
      </w:tabs>
    </w:pPr>
  </w:style>
  <w:style w:type="character" w:customStyle="1" w:styleId="ZhlavChar">
    <w:name w:val="Záhlaví Char"/>
    <w:basedOn w:val="Standardnpsmoodstavce"/>
    <w:link w:val="Zhlav"/>
    <w:uiPriority w:val="99"/>
    <w:rsid w:val="00D9416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94168"/>
    <w:pPr>
      <w:tabs>
        <w:tab w:val="center" w:pos="4536"/>
        <w:tab w:val="right" w:pos="9072"/>
      </w:tabs>
    </w:pPr>
  </w:style>
  <w:style w:type="character" w:customStyle="1" w:styleId="ZpatChar">
    <w:name w:val="Zápatí Char"/>
    <w:basedOn w:val="Standardnpsmoodstavce"/>
    <w:link w:val="Zpat"/>
    <w:uiPriority w:val="99"/>
    <w:rsid w:val="00D94168"/>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8E3E17"/>
    <w:pPr>
      <w:spacing w:after="120" w:line="480" w:lineRule="auto"/>
    </w:pPr>
  </w:style>
  <w:style w:type="character" w:customStyle="1" w:styleId="Zkladntext2Char">
    <w:name w:val="Základní text 2 Char"/>
    <w:basedOn w:val="Standardnpsmoodstavce"/>
    <w:link w:val="Zkladntext2"/>
    <w:uiPriority w:val="99"/>
    <w:semiHidden/>
    <w:rsid w:val="008E3E17"/>
    <w:rPr>
      <w:rFonts w:ascii="Times New Roman" w:eastAsia="Times New Roman" w:hAnsi="Times New Roman" w:cs="Times New Roman"/>
      <w:sz w:val="24"/>
      <w:szCs w:val="24"/>
      <w:lang w:eastAsia="cs-CZ"/>
    </w:rPr>
  </w:style>
  <w:style w:type="character" w:customStyle="1" w:styleId="BezmezerChar">
    <w:name w:val="Bez mezer Char"/>
    <w:link w:val="Bezmezer"/>
    <w:uiPriority w:val="99"/>
    <w:locked/>
    <w:rsid w:val="004A477F"/>
    <w:rPr>
      <w:rFonts w:ascii="Calibri" w:eastAsia="Calibri" w:hAnsi="Calibri" w:cs="Times New Roman"/>
    </w:rPr>
  </w:style>
  <w:style w:type="character" w:customStyle="1" w:styleId="Nadpis1Char">
    <w:name w:val="Nadpis 1 Char"/>
    <w:basedOn w:val="Standardnpsmoodstavce"/>
    <w:link w:val="Nadpis1"/>
    <w:uiPriority w:val="9"/>
    <w:rsid w:val="004A477F"/>
    <w:rPr>
      <w:rFonts w:ascii="Calibri" w:eastAsia="Times New Roman" w:hAnsi="Calibri" w:cs="Times New Roman"/>
      <w:b/>
      <w:lang w:eastAsia="cs-CZ"/>
    </w:rPr>
  </w:style>
  <w:style w:type="character" w:customStyle="1" w:styleId="Nadpis2Char">
    <w:name w:val="Nadpis 2 Char"/>
    <w:basedOn w:val="Standardnpsmoodstavce"/>
    <w:link w:val="Nadpis2"/>
    <w:uiPriority w:val="9"/>
    <w:semiHidden/>
    <w:rsid w:val="004A47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4A47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4A47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4A477F"/>
    <w:rPr>
      <w:rFonts w:asciiTheme="majorHAnsi" w:eastAsiaTheme="majorEastAsia" w:hAnsiTheme="majorHAnsi" w:cstheme="majorBidi"/>
      <w:color w:val="2E74B5" w:themeColor="accent1" w:themeShade="BF"/>
      <w:sz w:val="24"/>
      <w:szCs w:val="24"/>
      <w:lang w:eastAsia="cs-CZ"/>
    </w:rPr>
  </w:style>
  <w:style w:type="paragraph" w:styleId="Zkladntext">
    <w:name w:val="Body Text"/>
    <w:basedOn w:val="Normln"/>
    <w:link w:val="ZkladntextChar"/>
    <w:uiPriority w:val="99"/>
    <w:semiHidden/>
    <w:unhideWhenUsed/>
    <w:rsid w:val="004A477F"/>
    <w:pPr>
      <w:spacing w:after="120"/>
    </w:pPr>
  </w:style>
  <w:style w:type="character" w:customStyle="1" w:styleId="ZkladntextChar">
    <w:name w:val="Základní text Char"/>
    <w:basedOn w:val="Standardnpsmoodstavce"/>
    <w:link w:val="Zkladntext"/>
    <w:uiPriority w:val="99"/>
    <w:semiHidden/>
    <w:rsid w:val="004A477F"/>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4A477F"/>
    <w:pPr>
      <w:spacing w:after="120"/>
      <w:ind w:left="283"/>
    </w:pPr>
  </w:style>
  <w:style w:type="character" w:customStyle="1" w:styleId="ZkladntextodsazenChar">
    <w:name w:val="Základní text odsazený Char"/>
    <w:basedOn w:val="Standardnpsmoodstavce"/>
    <w:link w:val="Zkladntextodsazen"/>
    <w:uiPriority w:val="99"/>
    <w:semiHidden/>
    <w:rsid w:val="004A477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4A477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A477F"/>
    <w:rPr>
      <w:rFonts w:ascii="Times New Roman" w:eastAsia="Times New Roman" w:hAnsi="Times New Roman" w:cs="Times New Roman"/>
      <w:sz w:val="16"/>
      <w:szCs w:val="16"/>
      <w:lang w:eastAsia="cs-CZ"/>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4A477F"/>
    <w:rPr>
      <w:rFonts w:ascii="Times New Roman" w:eastAsia="Times New Roman" w:hAnsi="Times New Roman" w:cs="Times New Roman"/>
      <w:sz w:val="24"/>
      <w:szCs w:val="24"/>
      <w:lang w:eastAsia="cs-CZ"/>
    </w:rPr>
  </w:style>
  <w:style w:type="character" w:customStyle="1" w:styleId="FontStyle39">
    <w:name w:val="Font Style39"/>
    <w:rsid w:val="006312CC"/>
    <w:rPr>
      <w:rFonts w:ascii="Courier New" w:hAnsi="Courier New"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4593">
      <w:bodyDiv w:val="1"/>
      <w:marLeft w:val="0"/>
      <w:marRight w:val="0"/>
      <w:marTop w:val="0"/>
      <w:marBottom w:val="0"/>
      <w:divBdr>
        <w:top w:val="none" w:sz="0" w:space="0" w:color="auto"/>
        <w:left w:val="none" w:sz="0" w:space="0" w:color="auto"/>
        <w:bottom w:val="none" w:sz="0" w:space="0" w:color="auto"/>
        <w:right w:val="none" w:sz="0" w:space="0" w:color="auto"/>
      </w:divBdr>
    </w:div>
    <w:div w:id="217516553">
      <w:bodyDiv w:val="1"/>
      <w:marLeft w:val="0"/>
      <w:marRight w:val="0"/>
      <w:marTop w:val="0"/>
      <w:marBottom w:val="0"/>
      <w:divBdr>
        <w:top w:val="none" w:sz="0" w:space="0" w:color="auto"/>
        <w:left w:val="none" w:sz="0" w:space="0" w:color="auto"/>
        <w:bottom w:val="none" w:sz="0" w:space="0" w:color="auto"/>
        <w:right w:val="none" w:sz="0" w:space="0" w:color="auto"/>
      </w:divBdr>
    </w:div>
    <w:div w:id="323972338">
      <w:bodyDiv w:val="1"/>
      <w:marLeft w:val="0"/>
      <w:marRight w:val="0"/>
      <w:marTop w:val="0"/>
      <w:marBottom w:val="0"/>
      <w:divBdr>
        <w:top w:val="none" w:sz="0" w:space="0" w:color="auto"/>
        <w:left w:val="none" w:sz="0" w:space="0" w:color="auto"/>
        <w:bottom w:val="none" w:sz="0" w:space="0" w:color="auto"/>
        <w:right w:val="none" w:sz="0" w:space="0" w:color="auto"/>
      </w:divBdr>
    </w:div>
    <w:div w:id="611983250">
      <w:bodyDiv w:val="1"/>
      <w:marLeft w:val="0"/>
      <w:marRight w:val="0"/>
      <w:marTop w:val="0"/>
      <w:marBottom w:val="0"/>
      <w:divBdr>
        <w:top w:val="none" w:sz="0" w:space="0" w:color="auto"/>
        <w:left w:val="none" w:sz="0" w:space="0" w:color="auto"/>
        <w:bottom w:val="none" w:sz="0" w:space="0" w:color="auto"/>
        <w:right w:val="none" w:sz="0" w:space="0" w:color="auto"/>
      </w:divBdr>
    </w:div>
    <w:div w:id="753093006">
      <w:bodyDiv w:val="1"/>
      <w:marLeft w:val="0"/>
      <w:marRight w:val="0"/>
      <w:marTop w:val="0"/>
      <w:marBottom w:val="0"/>
      <w:divBdr>
        <w:top w:val="none" w:sz="0" w:space="0" w:color="auto"/>
        <w:left w:val="none" w:sz="0" w:space="0" w:color="auto"/>
        <w:bottom w:val="none" w:sz="0" w:space="0" w:color="auto"/>
        <w:right w:val="none" w:sz="0" w:space="0" w:color="auto"/>
      </w:divBdr>
    </w:div>
    <w:div w:id="1895894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2741</Words>
  <Characters>16173</Characters>
  <DocSecurity>0</DocSecurity>
  <Lines>134</Lines>
  <Paragraphs>37</Paragraphs>
  <ScaleCrop>false</ScaleCrop>
  <Company/>
  <LinksUpToDate>false</LinksUpToDate>
  <CharactersWithSpaces>18877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2025-11-21T08:31:00Z</dcterms:created>
  <dcterms:modified xsi:type="dcterms:W3CDTF">2025-11-21T08:31:00Z</dcterms:modified>
</cp:coreProperties>
</file>