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951" w:rsidRDefault="007757C8">
      <w:pPr>
        <w:pStyle w:val="Nadpis50"/>
        <w:keepNext/>
        <w:keepLines/>
        <w:shd w:val="clear" w:color="auto" w:fill="auto"/>
        <w:spacing w:after="158" w:line="1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2.75pt;margin-top:43.55pt;width:27pt;height:8.65pt;z-index:-251652096;mso-wrap-distance-left:5pt;mso-wrap-distance-right:25.75pt;mso-position-horizontal-relative:margin;mso-position-vertic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50"/>
                    <w:shd w:val="clear" w:color="auto" w:fill="auto"/>
                    <w:spacing w:before="0" w:line="110" w:lineRule="exact"/>
                    <w:jc w:val="left"/>
                  </w:pPr>
                  <w:r>
                    <w:rPr>
                      <w:rStyle w:val="Zkladntext5Exact"/>
                    </w:rPr>
                    <w:t>Pojistitel: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7" type="#_x0000_t202" style="position:absolute;left:0;text-align:left;margin-left:-53.1pt;margin-top:88pt;width:46.8pt;height:204.65pt;z-index:-251651072;mso-wrap-distance-left:5pt;mso-wrap-distance-right:6.3pt;mso-position-horizontal-relative:margin;mso-position-vertic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50"/>
                    <w:shd w:val="clear" w:color="auto" w:fill="auto"/>
                    <w:spacing w:before="0" w:after="696" w:line="110" w:lineRule="exact"/>
                    <w:jc w:val="left"/>
                  </w:pPr>
                  <w:r>
                    <w:rPr>
                      <w:rStyle w:val="Zkladntext5Exact"/>
                    </w:rPr>
                    <w:t>Pojistník:</w:t>
                  </w:r>
                </w:p>
                <w:p w:rsidR="007757C8" w:rsidRDefault="007757C8">
                  <w:pPr>
                    <w:pStyle w:val="Zkladntext60"/>
                    <w:shd w:val="clear" w:color="auto" w:fill="auto"/>
                    <w:spacing w:before="0" w:after="580" w:line="110" w:lineRule="exact"/>
                  </w:pPr>
                  <w:r>
                    <w:rPr>
                      <w:rStyle w:val="Zkladntext6Exact"/>
                    </w:rPr>
                    <w:t>Pojištěný</w:t>
                  </w:r>
                </w:p>
                <w:p w:rsidR="007757C8" w:rsidRDefault="007757C8">
                  <w:pPr>
                    <w:pStyle w:val="Zkladntext50"/>
                    <w:shd w:val="clear" w:color="auto" w:fill="auto"/>
                    <w:spacing w:before="0" w:after="40" w:line="110" w:lineRule="exact"/>
                    <w:jc w:val="left"/>
                  </w:pPr>
                  <w:r>
                    <w:rPr>
                      <w:rStyle w:val="Zkladntext5Exact"/>
                    </w:rPr>
                    <w:t>Poj.</w:t>
                  </w:r>
                </w:p>
                <w:p w:rsidR="007757C8" w:rsidRDefault="007757C8">
                  <w:pPr>
                    <w:pStyle w:val="Zkladntext50"/>
                    <w:shd w:val="clear" w:color="auto" w:fill="auto"/>
                    <w:spacing w:before="0" w:after="340" w:line="110" w:lineRule="exact"/>
                    <w:jc w:val="left"/>
                  </w:pPr>
                  <w:r>
                    <w:rPr>
                      <w:rStyle w:val="Zkladntext5Exact"/>
                    </w:rPr>
                    <w:t>zprostředkovatel</w:t>
                  </w:r>
                </w:p>
                <w:p w:rsidR="007757C8" w:rsidRDefault="007757C8">
                  <w:pPr>
                    <w:pStyle w:val="Zkladntext50"/>
                    <w:shd w:val="clear" w:color="auto" w:fill="auto"/>
                    <w:spacing w:before="0" w:after="580" w:line="110" w:lineRule="exact"/>
                    <w:jc w:val="left"/>
                  </w:pPr>
                  <w:r>
                    <w:rPr>
                      <w:rStyle w:val="Zkladntext5Exact"/>
                    </w:rPr>
                    <w:t>RSMOAZP</w:t>
                  </w:r>
                </w:p>
                <w:p w:rsidR="007757C8" w:rsidRDefault="007757C8">
                  <w:pPr>
                    <w:pStyle w:val="Zkladntext50"/>
                    <w:shd w:val="clear" w:color="auto" w:fill="auto"/>
                    <w:spacing w:before="0" w:after="44" w:line="110" w:lineRule="exact"/>
                    <w:jc w:val="left"/>
                  </w:pPr>
                  <w:r>
                    <w:rPr>
                      <w:rStyle w:val="Zkladntext5Exact"/>
                    </w:rPr>
                    <w:t>Počátek</w:t>
                  </w:r>
                </w:p>
                <w:p w:rsidR="007757C8" w:rsidRDefault="007757C8">
                  <w:pPr>
                    <w:pStyle w:val="Zkladntext50"/>
                    <w:shd w:val="clear" w:color="auto" w:fill="auto"/>
                    <w:spacing w:before="0" w:after="344" w:line="110" w:lineRule="exact"/>
                    <w:jc w:val="left"/>
                  </w:pPr>
                  <w:r>
                    <w:rPr>
                      <w:rStyle w:val="Zkladntext5Exact"/>
                    </w:rPr>
                    <w:t>pojištění:</w:t>
                  </w:r>
                </w:p>
                <w:p w:rsidR="007757C8" w:rsidRDefault="007757C8">
                  <w:pPr>
                    <w:pStyle w:val="Zkladntext50"/>
                    <w:shd w:val="clear" w:color="auto" w:fill="auto"/>
                    <w:spacing w:before="0" w:after="44" w:line="110" w:lineRule="exact"/>
                    <w:jc w:val="left"/>
                  </w:pPr>
                  <w:r>
                    <w:rPr>
                      <w:rStyle w:val="Zkladntext5Exact"/>
                    </w:rPr>
                    <w:t>Předmět</w:t>
                  </w:r>
                </w:p>
                <w:p w:rsidR="007757C8" w:rsidRDefault="007757C8">
                  <w:pPr>
                    <w:pStyle w:val="Zkladntext50"/>
                    <w:shd w:val="clear" w:color="auto" w:fill="auto"/>
                    <w:spacing w:before="0" w:line="110" w:lineRule="exact"/>
                    <w:jc w:val="left"/>
                  </w:pPr>
                  <w:r>
                    <w:rPr>
                      <w:rStyle w:val="Zkladntext5Exact"/>
                    </w:rPr>
                    <w:t>pojištění: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8" type="#_x0000_t202" style="position:absolute;left:0;text-align:left;margin-left:-52.75pt;margin-top:414.9pt;width:32.4pt;height:8.45pt;z-index:-251650048;mso-wrap-distance-left:5pt;mso-wrap-distance-right:20.35pt;mso-position-horizontal-relative:margin;mso-position-vertic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50"/>
                    <w:shd w:val="clear" w:color="auto" w:fill="auto"/>
                    <w:spacing w:before="0" w:line="110" w:lineRule="exact"/>
                    <w:jc w:val="left"/>
                  </w:pPr>
                  <w:r>
                    <w:rPr>
                      <w:rStyle w:val="Zkladntext5Exact"/>
                    </w:rPr>
                    <w:t>Poznámka: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9" type="#_x0000_t202" style="position:absolute;left:0;text-align:left;margin-left:-52.75pt;margin-top:524.7pt;width:51.1pt;height:8.65pt;z-index:-25164902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50"/>
                    <w:shd w:val="clear" w:color="auto" w:fill="auto"/>
                    <w:spacing w:before="0" w:line="110" w:lineRule="exact"/>
                    <w:jc w:val="left"/>
                  </w:pPr>
                  <w:r>
                    <w:rPr>
                      <w:rStyle w:val="Zkladntext5Exact"/>
                    </w:rPr>
                    <w:t>Smluvní ujednání:</w:t>
                  </w: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>
        <w:t xml:space="preserve">POJISTNÁ SMLOUVA čísleC555053573 </w:t>
      </w:r>
      <w:r>
        <w:rPr>
          <w:rStyle w:val="Nadpis57ptNetun"/>
        </w:rPr>
        <w:t>-ZMĚNA</w:t>
      </w:r>
      <w:bookmarkEnd w:id="0"/>
    </w:p>
    <w:p w:rsidR="00DC1951" w:rsidRDefault="007757C8">
      <w:pPr>
        <w:pStyle w:val="Zkladntext30"/>
        <w:shd w:val="clear" w:color="auto" w:fill="auto"/>
        <w:tabs>
          <w:tab w:val="left" w:pos="4838"/>
          <w:tab w:val="left" w:pos="5584"/>
        </w:tabs>
        <w:spacing w:before="0" w:after="138" w:line="150" w:lineRule="exact"/>
      </w:pPr>
      <w:r>
        <w:t>Pojištění podnikatelů PRO Podnikatele</w:t>
      </w:r>
      <w:r>
        <w:tab/>
        <w:t>Tarif:</w:t>
      </w:r>
      <w:r>
        <w:tab/>
      </w:r>
      <w:r>
        <w:rPr>
          <w:rStyle w:val="Zkladntext375ptTun"/>
        </w:rPr>
        <w:t>PP01</w:t>
      </w:r>
    </w:p>
    <w:p w:rsidR="00DC1951" w:rsidRDefault="007757C8">
      <w:pPr>
        <w:pStyle w:val="Nadpis70"/>
        <w:keepNext/>
        <w:keepLines/>
        <w:shd w:val="clear" w:color="auto" w:fill="auto"/>
        <w:spacing w:before="0"/>
      </w:pPr>
      <w:bookmarkStart w:id="1" w:name="bookmark1"/>
      <w:r>
        <w:t>Allianz pojišťovna, a.s.</w:t>
      </w:r>
      <w:bookmarkEnd w:id="1"/>
    </w:p>
    <w:p w:rsidR="00DC1951" w:rsidRDefault="007757C8">
      <w:pPr>
        <w:pStyle w:val="Zkladntext20"/>
        <w:shd w:val="clear" w:color="auto" w:fill="auto"/>
        <w:tabs>
          <w:tab w:val="left" w:pos="912"/>
        </w:tabs>
      </w:pPr>
      <w:r>
        <w:t>IČ:</w:t>
      </w:r>
      <w:r>
        <w:tab/>
        <w:t>471 15 971</w:t>
      </w:r>
    </w:p>
    <w:p w:rsidR="00DC1951" w:rsidRDefault="007757C8">
      <w:pPr>
        <w:pStyle w:val="Zkladntext20"/>
        <w:shd w:val="clear" w:color="auto" w:fill="auto"/>
      </w:pPr>
      <w:r>
        <w:t>Ke Štvanici 656/3, 186 00 Praha 8, Česká republika</w:t>
      </w:r>
    </w:p>
    <w:p w:rsidR="00DC1951" w:rsidRDefault="007757C8">
      <w:pPr>
        <w:pStyle w:val="Zkladntext20"/>
        <w:shd w:val="clear" w:color="auto" w:fill="auto"/>
        <w:ind w:right="2420"/>
        <w:jc w:val="left"/>
      </w:pPr>
      <w:r>
        <w:t>zapsaná v obchodním rejstříku vedeném Městským soudem v Praze - oddíl B, vložka 1815</w:t>
      </w:r>
      <w:r>
        <w:br/>
        <w:t>DIČ: CZ699001236</w:t>
      </w:r>
    </w:p>
    <w:p w:rsidR="00DC1951" w:rsidRDefault="007757C8">
      <w:pPr>
        <w:pStyle w:val="Nadpis70"/>
        <w:keepNext/>
        <w:keepLines/>
        <w:shd w:val="clear" w:color="auto" w:fill="auto"/>
        <w:spacing w:before="0" w:line="176" w:lineRule="exact"/>
      </w:pPr>
      <w:bookmarkStart w:id="2" w:name="bookmark2"/>
      <w:r>
        <w:t>Statutární město Plzeň zastoupené ÚMO Plzeň 2 - Slovany, Koterovská 83, 326 00 Plzeň</w:t>
      </w:r>
      <w:bookmarkEnd w:id="2"/>
    </w:p>
    <w:p w:rsidR="00DC1951" w:rsidRDefault="007757C8">
      <w:pPr>
        <w:pStyle w:val="Zkladntext20"/>
        <w:shd w:val="clear" w:color="auto" w:fill="auto"/>
        <w:tabs>
          <w:tab w:val="left" w:pos="912"/>
        </w:tabs>
        <w:spacing w:line="176" w:lineRule="exact"/>
      </w:pPr>
      <w:r>
        <w:t>IČ(RČ):</w:t>
      </w:r>
      <w:r>
        <w:tab/>
        <w:t>00075370</w:t>
      </w:r>
    </w:p>
    <w:p w:rsidR="00DC1951" w:rsidRDefault="007757C8">
      <w:pPr>
        <w:pStyle w:val="Zkladntext20"/>
        <w:shd w:val="clear" w:color="auto" w:fill="auto"/>
        <w:tabs>
          <w:tab w:val="left" w:pos="912"/>
        </w:tabs>
        <w:spacing w:line="176" w:lineRule="exact"/>
      </w:pPr>
      <w:r>
        <w:t>DIČ.</w:t>
      </w:r>
      <w:r>
        <w:tab/>
        <w:t>CZ00075370</w:t>
      </w:r>
    </w:p>
    <w:p w:rsidR="00DC1951" w:rsidRDefault="007757C8">
      <w:pPr>
        <w:pStyle w:val="Zkladntext20"/>
        <w:shd w:val="clear" w:color="auto" w:fill="auto"/>
        <w:spacing w:after="167" w:line="130" w:lineRule="exact"/>
      </w:pPr>
      <w:r>
        <w:t xml:space="preserve">Plzeň 3, </w:t>
      </w:r>
      <w:proofErr w:type="spellStart"/>
      <w:r>
        <w:t>Vnitrní</w:t>
      </w:r>
      <w:proofErr w:type="spellEnd"/>
      <w:r>
        <w:t xml:space="preserve"> Město, náměstí Republiky 1/1 □</w:t>
      </w:r>
    </w:p>
    <w:p w:rsidR="00DC1951" w:rsidRDefault="007757C8">
      <w:pPr>
        <w:pStyle w:val="Nadpis70"/>
        <w:keepNext/>
        <w:keepLines/>
        <w:shd w:val="clear" w:color="auto" w:fill="auto"/>
        <w:spacing w:before="0"/>
      </w:pPr>
      <w:bookmarkStart w:id="3" w:name="bookmark3"/>
      <w:r>
        <w:t>Statutární město Plzeň zastoupené ÚMO Plzeň 2 - Slovany, Koterovská 83,326 00 Plzeň -</w:t>
      </w:r>
      <w:bookmarkEnd w:id="3"/>
    </w:p>
    <w:p w:rsidR="00DC1951" w:rsidRDefault="007757C8">
      <w:pPr>
        <w:pStyle w:val="Zkladntext20"/>
        <w:shd w:val="clear" w:color="auto" w:fill="auto"/>
        <w:tabs>
          <w:tab w:val="left" w:pos="912"/>
        </w:tabs>
      </w:pPr>
      <w:r>
        <w:t>IČ(RČ):</w:t>
      </w:r>
      <w:r>
        <w:tab/>
        <w:t>00075370</w:t>
      </w:r>
    </w:p>
    <w:p w:rsidR="00DC1951" w:rsidRDefault="007757C8">
      <w:pPr>
        <w:pStyle w:val="Zkladntext20"/>
        <w:shd w:val="clear" w:color="auto" w:fill="auto"/>
        <w:spacing w:after="410"/>
      </w:pPr>
      <w:r>
        <w:t>Plzeň 3, Vnitřní Město, náměstí Republiky 1/1 □</w:t>
      </w:r>
    </w:p>
    <w:p w:rsidR="00DC1951" w:rsidRDefault="007757C8">
      <w:pPr>
        <w:pStyle w:val="Zkladntext40"/>
        <w:shd w:val="clear" w:color="auto" w:fill="auto"/>
        <w:spacing w:before="0" w:line="110" w:lineRule="exact"/>
      </w:pPr>
      <w:r>
        <w:t xml:space="preserve">VÍTOVEC </w:t>
      </w:r>
      <w:proofErr w:type="spellStart"/>
      <w:r>
        <w:t>corp</w:t>
      </w:r>
      <w:proofErr w:type="spellEnd"/>
      <w:r>
        <w:t>. a.s.</w:t>
      </w:r>
    </w:p>
    <w:p w:rsidR="00DC1951" w:rsidRDefault="007757C8">
      <w:pPr>
        <w:pStyle w:val="Titulektabulky20"/>
        <w:framePr w:w="7664" w:wrap="notBeside" w:vAnchor="text" w:hAnchor="text" w:xAlign="center" w:y="1"/>
        <w:shd w:val="clear" w:color="auto" w:fill="auto"/>
        <w:tabs>
          <w:tab w:val="left" w:pos="947"/>
        </w:tabs>
      </w:pPr>
      <w:r>
        <w:t>CISR:</w:t>
      </w:r>
      <w:r>
        <w:tab/>
        <w:t>20132081</w:t>
      </w:r>
    </w:p>
    <w:p w:rsidR="00DC1951" w:rsidRDefault="007757C8">
      <w:pPr>
        <w:pStyle w:val="Titulektabulky20"/>
        <w:framePr w:w="7664" w:wrap="notBeside" w:vAnchor="text" w:hAnchor="text" w:xAlign="center" w:y="1"/>
        <w:shd w:val="clear" w:color="auto" w:fill="auto"/>
        <w:tabs>
          <w:tab w:val="left" w:leader="underscore" w:pos="1508"/>
        </w:tabs>
      </w:pP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7"/>
        <w:gridCol w:w="2027"/>
        <w:gridCol w:w="1282"/>
        <w:gridCol w:w="1069"/>
      </w:tblGrid>
      <w:tr w:rsidR="00DC1951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2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Datum účinnosti změny: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ind w:left="720"/>
              <w:jc w:val="left"/>
            </w:pPr>
            <w:r>
              <w:rPr>
                <w:rStyle w:val="Zkladntext27ptTun"/>
              </w:rPr>
              <w:t>Datum počátku: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 xml:space="preserve">Pojistné </w:t>
            </w:r>
            <w:proofErr w:type="spellStart"/>
            <w:r>
              <w:rPr>
                <w:rStyle w:val="Zkladntext27ptTun"/>
              </w:rPr>
              <w:t>obdoi</w:t>
            </w:r>
            <w:proofErr w:type="spellEnd"/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20.11.2025</w:t>
            </w:r>
          </w:p>
        </w:tc>
        <w:tc>
          <w:tcPr>
            <w:tcW w:w="202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ind w:left="720"/>
              <w:jc w:val="left"/>
            </w:pPr>
            <w:r>
              <w:rPr>
                <w:rStyle w:val="Zkladntext27pt"/>
              </w:rPr>
              <w:t>01.07.2023</w:t>
            </w:r>
          </w:p>
        </w:tc>
        <w:tc>
          <w:tcPr>
            <w:tcW w:w="1282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 rok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766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"/>
              </w:rPr>
              <w:t xml:space="preserve">Pojištění vzniká dnem počátku pojištění dohodnutým </w:t>
            </w:r>
            <w:proofErr w:type="spellStart"/>
            <w:r>
              <w:rPr>
                <w:rStyle w:val="Zkladntext255pt"/>
              </w:rPr>
              <w:t>vpojistné</w:t>
            </w:r>
            <w:proofErr w:type="spellEnd"/>
            <w:r>
              <w:rPr>
                <w:rStyle w:val="Zkladntext255pt"/>
              </w:rPr>
              <w:t xml:space="preserve"> smlouvě (či. 6, odst. 1, písm. a), VPP-P 1/17)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287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10" w:lineRule="exact"/>
              <w:ind w:left="220"/>
              <w:jc w:val="left"/>
            </w:pPr>
            <w:r>
              <w:rPr>
                <w:rStyle w:val="Zkladntext255ptTun"/>
              </w:rPr>
              <w:t>POJISTNÁ ČÁSTKA / LIMIT POJISTNÉHO PLNĚNÍ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10" w:lineRule="exact"/>
              <w:jc w:val="right"/>
            </w:pPr>
            <w:r>
              <w:rPr>
                <w:rStyle w:val="Zkladntext255ptTun"/>
              </w:rPr>
              <w:t>POJISTNÉ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287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1. Pojištění budov a vedlejších staveb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87 622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ind w:left="260"/>
              <w:jc w:val="left"/>
            </w:pPr>
            <w:r>
              <w:rPr>
                <w:rStyle w:val="Zkladntext27pt"/>
              </w:rPr>
              <w:t>Budovy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307 960 644 Kč</w:t>
            </w:r>
          </w:p>
        </w:tc>
        <w:tc>
          <w:tcPr>
            <w:tcW w:w="1069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ind w:left="260"/>
              <w:jc w:val="left"/>
            </w:pPr>
            <w:r>
              <w:rPr>
                <w:rStyle w:val="Zkladntext27pt"/>
              </w:rPr>
              <w:t>Vedlejší stavby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1 000 000 Kč</w:t>
            </w:r>
          </w:p>
        </w:tc>
        <w:tc>
          <w:tcPr>
            <w:tcW w:w="1069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2. Pojištění věcí movitých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31 244 918 Kč</w:t>
            </w:r>
          </w:p>
        </w:tc>
        <w:tc>
          <w:tcPr>
            <w:tcW w:w="1069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44 577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3. Pojištění přerušení provozu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nesjednáno</w:t>
            </w:r>
          </w:p>
        </w:tc>
        <w:tc>
          <w:tcPr>
            <w:tcW w:w="1069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4. Připojištění k pojištění budov a věcí movitých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viz přílohy</w:t>
            </w:r>
          </w:p>
        </w:tc>
        <w:tc>
          <w:tcPr>
            <w:tcW w:w="1069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23 697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5. Připojištění skla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viz přílohy</w:t>
            </w:r>
          </w:p>
        </w:tc>
        <w:tc>
          <w:tcPr>
            <w:tcW w:w="1069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1 113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6. Připojištěni elektroniky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viz přílohy</w:t>
            </w:r>
          </w:p>
        </w:tc>
        <w:tc>
          <w:tcPr>
            <w:tcW w:w="1069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3 652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3287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7. Ostatní připojištění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nesjednáno</w:t>
            </w:r>
          </w:p>
        </w:tc>
        <w:tc>
          <w:tcPr>
            <w:tcW w:w="1069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8. Pojištění strojů a zařízení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viz přílohy</w:t>
            </w:r>
          </w:p>
        </w:tc>
        <w:tc>
          <w:tcPr>
            <w:tcW w:w="1069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5 930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87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9. Pojištění nákladu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nesjednáno</w:t>
            </w:r>
          </w:p>
        </w:tc>
        <w:tc>
          <w:tcPr>
            <w:tcW w:w="1069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10. Pojištění odpovědnosti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viz přílohy</w:t>
            </w:r>
          </w:p>
        </w:tc>
        <w:tc>
          <w:tcPr>
            <w:tcW w:w="1069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42 595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287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11. Pojištění vozidel</w:t>
            </w:r>
          </w:p>
        </w:tc>
        <w:tc>
          <w:tcPr>
            <w:tcW w:w="2027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DC1951" w:rsidRDefault="007757C8">
            <w:pPr>
              <w:pStyle w:val="Zkladntext20"/>
              <w:framePr w:w="766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nesjednáno</w:t>
            </w:r>
          </w:p>
        </w:tc>
        <w:tc>
          <w:tcPr>
            <w:tcW w:w="1069" w:type="dxa"/>
            <w:shd w:val="clear" w:color="auto" w:fill="FFFFFF"/>
          </w:tcPr>
          <w:p w:rsidR="00DC1951" w:rsidRDefault="00DC1951">
            <w:pPr>
              <w:framePr w:w="76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C1951" w:rsidRDefault="00DC1951">
      <w:pPr>
        <w:framePr w:w="7664" w:wrap="notBeside" w:vAnchor="text" w:hAnchor="text" w:xAlign="center" w:y="1"/>
        <w:rPr>
          <w:sz w:val="2"/>
          <w:szCs w:val="2"/>
        </w:rPr>
      </w:pPr>
    </w:p>
    <w:p w:rsidR="00DC1951" w:rsidRDefault="00DC1951">
      <w:pPr>
        <w:rPr>
          <w:sz w:val="2"/>
          <w:szCs w:val="2"/>
        </w:rPr>
      </w:pPr>
    </w:p>
    <w:p w:rsidR="00DC1951" w:rsidRDefault="007757C8">
      <w:pPr>
        <w:pStyle w:val="Zkladntext50"/>
        <w:shd w:val="clear" w:color="auto" w:fill="auto"/>
        <w:spacing w:before="151"/>
      </w:pPr>
      <w:r>
        <w:t>Pojistně technická data k jednotlivým předmětům a místům pojištění jsou uvedena na samostatných přílohách. Zde je uveden součet</w:t>
      </w:r>
      <w:r>
        <w:br/>
        <w:t>hodnoty pojištěného majetku a pojistného pro všechna sjednaná místa pojištění.</w:t>
      </w:r>
    </w:p>
    <w:p w:rsidR="00DC1951" w:rsidRDefault="007757C8">
      <w:pPr>
        <w:pStyle w:val="Nadpis720"/>
        <w:keepNext/>
        <w:keepLines/>
        <w:shd w:val="clear" w:color="auto" w:fill="auto"/>
        <w:tabs>
          <w:tab w:val="left" w:pos="3445"/>
          <w:tab w:val="left" w:pos="6188"/>
        </w:tabs>
      </w:pPr>
      <w:bookmarkStart w:id="4" w:name="bookmark4"/>
      <w:r>
        <w:t>Běžné(roční) pojistné:</w:t>
      </w:r>
      <w:r>
        <w:tab/>
        <w:t>Frekvence placení:</w:t>
      </w:r>
      <w:r>
        <w:tab/>
        <w:t>Splátka pojistného:</w:t>
      </w:r>
      <w:bookmarkEnd w:id="4"/>
    </w:p>
    <w:p w:rsidR="00DC1951" w:rsidRDefault="007757C8">
      <w:pPr>
        <w:pStyle w:val="Nadpis720"/>
        <w:keepNext/>
        <w:keepLines/>
        <w:shd w:val="clear" w:color="auto" w:fill="auto"/>
        <w:tabs>
          <w:tab w:val="left" w:pos="4442"/>
          <w:tab w:val="left" w:pos="6797"/>
        </w:tabs>
      </w:pPr>
      <w:bookmarkStart w:id="5" w:name="bookmark5"/>
      <w:r>
        <w:t>209186 Kč</w:t>
      </w:r>
      <w:r>
        <w:tab/>
      </w:r>
      <w:r>
        <w:rPr>
          <w:rStyle w:val="Nadpis72Netun"/>
        </w:rPr>
        <w:t>roční</w:t>
      </w:r>
      <w:r>
        <w:rPr>
          <w:rStyle w:val="Nadpis72Netun"/>
        </w:rPr>
        <w:tab/>
      </w:r>
      <w:r>
        <w:t>209186 Kč</w:t>
      </w:r>
      <w:bookmarkEnd w:id="5"/>
    </w:p>
    <w:p w:rsidR="00DC1951" w:rsidRDefault="007757C8">
      <w:pPr>
        <w:pStyle w:val="Nadpis720"/>
        <w:keepNext/>
        <w:keepLines/>
        <w:shd w:val="clear" w:color="auto" w:fill="auto"/>
        <w:tabs>
          <w:tab w:val="left" w:pos="6797"/>
        </w:tabs>
      </w:pPr>
      <w:bookmarkStart w:id="6" w:name="bookmark6"/>
      <w:r>
        <w:t>Celkem splátka pojistného:</w:t>
      </w:r>
      <w:r>
        <w:tab/>
        <w:t>209 186 Kč</w:t>
      </w:r>
      <w:bookmarkEnd w:id="6"/>
    </w:p>
    <w:p w:rsidR="00DC1951" w:rsidRDefault="007757C8">
      <w:pPr>
        <w:pStyle w:val="Zkladntext20"/>
        <w:shd w:val="clear" w:color="auto" w:fill="auto"/>
        <w:spacing w:after="227" w:line="169" w:lineRule="exact"/>
      </w:pPr>
      <w:r>
        <w:t xml:space="preserve">Pojistitel může výši pojistného jednostranné </w:t>
      </w:r>
      <w:proofErr w:type="spellStart"/>
      <w:r>
        <w:t>upraVt</w:t>
      </w:r>
      <w:proofErr w:type="spellEnd"/>
      <w:r>
        <w:t xml:space="preserve"> z důvodů daných zákonem, pokud se kvůli změně právních předpisů,</w:t>
      </w:r>
      <w:r>
        <w:br/>
        <w:t>rozhodovací praxi soudů, či jiných faktorů nezávislých na vůli pojistitele zvýší jeho náklady (např. na výplatu pojistného plnění</w:t>
      </w:r>
      <w:r>
        <w:br/>
        <w:t>v důsledku zvýšení cen zboží a služeb, na daně a povinné odvody) nebo pokud na této pojistné smlouvě došlo v předchozím</w:t>
      </w:r>
      <w:r>
        <w:br/>
        <w:t>období k pojistné události, za kterou pojistitel poskytl pojistné plnění. O úpravě pojistného informuje pojistitel pojistníka nejpozději</w:t>
      </w:r>
      <w:r>
        <w:br/>
        <w:t>2 měsíce před účinnosti změny. Pokud pojistník se změnou nesouhlasí, informuje pojistitele do 1 měsíce ode dne, kdy se</w:t>
      </w:r>
      <w:r>
        <w:br/>
        <w:t xml:space="preserve">pojistník o nové výši pojistného dozvěděl. V tom </w:t>
      </w:r>
      <w:proofErr w:type="spellStart"/>
      <w:r>
        <w:t>pňpadě</w:t>
      </w:r>
      <w:proofErr w:type="spellEnd"/>
      <w:r>
        <w:t xml:space="preserve"> pojištění zanikne uplynutím aktuálního pojistného období.</w:t>
      </w:r>
    </w:p>
    <w:p w:rsidR="00DC1951" w:rsidRDefault="007757C8">
      <w:pPr>
        <w:pStyle w:val="Zkladntext50"/>
        <w:shd w:val="clear" w:color="auto" w:fill="auto"/>
        <w:spacing w:before="0" w:line="110" w:lineRule="exact"/>
        <w:sectPr w:rsidR="00DC1951">
          <w:pgSz w:w="11900" w:h="16840"/>
          <w:pgMar w:top="1655" w:right="1519" w:bottom="1000" w:left="2717" w:header="0" w:footer="3" w:gutter="0"/>
          <w:cols w:space="720"/>
          <w:noEndnote/>
          <w:docGrid w:linePitch="360"/>
        </w:sectPr>
      </w:pPr>
      <w:r>
        <w:t xml:space="preserve">Součástí pojistné smlouvy jsou smluvní ujed </w:t>
      </w:r>
      <w:r>
        <w:rPr>
          <w:rStyle w:val="Zkladntext5Tun"/>
        </w:rPr>
        <w:t>Smluvní ujednáni OK Group (SME OK 1/21)</w:t>
      </w:r>
    </w:p>
    <w:p w:rsidR="00DC1951" w:rsidRDefault="00DC1951">
      <w:pPr>
        <w:spacing w:before="42" w:after="42" w:line="240" w:lineRule="exact"/>
        <w:rPr>
          <w:sz w:val="19"/>
          <w:szCs w:val="19"/>
        </w:rPr>
      </w:pPr>
    </w:p>
    <w:p w:rsidR="00DC1951" w:rsidRDefault="00DC1951">
      <w:pPr>
        <w:rPr>
          <w:sz w:val="2"/>
          <w:szCs w:val="2"/>
        </w:rPr>
        <w:sectPr w:rsidR="00DC1951">
          <w:type w:val="continuous"/>
          <w:pgSz w:w="11900" w:h="16840"/>
          <w:pgMar w:top="1536" w:right="0" w:bottom="1284" w:left="0" w:header="0" w:footer="3" w:gutter="0"/>
          <w:cols w:space="720"/>
          <w:noEndnote/>
          <w:docGrid w:linePitch="360"/>
        </w:sectPr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673" w:lineRule="exact"/>
      </w:pPr>
    </w:p>
    <w:p w:rsidR="00DC1951" w:rsidRDefault="00DC1951">
      <w:pPr>
        <w:rPr>
          <w:sz w:val="2"/>
          <w:szCs w:val="2"/>
        </w:rPr>
        <w:sectPr w:rsidR="00DC1951">
          <w:type w:val="continuous"/>
          <w:pgSz w:w="11900" w:h="16840"/>
          <w:pgMar w:top="1536" w:right="892" w:bottom="1284" w:left="1655" w:header="0" w:footer="3" w:gutter="0"/>
          <w:cols w:space="720"/>
          <w:noEndnote/>
          <w:docGrid w:linePitch="360"/>
        </w:sectPr>
      </w:pPr>
    </w:p>
    <w:p w:rsidR="00DC1951" w:rsidRDefault="007757C8">
      <w:pPr>
        <w:pStyle w:val="Zkladntext80"/>
        <w:shd w:val="clear" w:color="auto" w:fill="auto"/>
        <w:tabs>
          <w:tab w:val="left" w:leader="hyphen" w:pos="8240"/>
        </w:tabs>
        <w:spacing w:after="806" w:line="200" w:lineRule="exact"/>
        <w:ind w:left="6400"/>
      </w:pPr>
      <w:r>
        <w:lastRenderedPageBreak/>
        <w:tab/>
      </w:r>
    </w:p>
    <w:p w:rsidR="00DC1951" w:rsidRDefault="007757C8">
      <w:pPr>
        <w:pStyle w:val="Nadpis10"/>
        <w:keepNext/>
        <w:keepLines/>
        <w:shd w:val="clear" w:color="auto" w:fill="auto"/>
        <w:spacing w:before="0" w:after="368" w:line="480" w:lineRule="exact"/>
      </w:pPr>
      <w:bookmarkStart w:id="7" w:name="bookmark8"/>
      <w:r>
        <w:rPr>
          <w:rStyle w:val="Nadpis11"/>
        </w:rPr>
        <w:t>Allianz (</w:t>
      </w:r>
      <w:proofErr w:type="spellStart"/>
      <w:r>
        <w:rPr>
          <w:rStyle w:val="Nadpis11"/>
        </w:rPr>
        <w:t>flj</w:t>
      </w:r>
      <w:proofErr w:type="spellEnd"/>
      <w:r>
        <w:rPr>
          <w:rStyle w:val="Nadpis11"/>
        </w:rPr>
        <w:t>)</w:t>
      </w:r>
      <w:bookmarkEnd w:id="7"/>
    </w:p>
    <w:p w:rsidR="00DC1951" w:rsidRDefault="007757C8">
      <w:pPr>
        <w:pStyle w:val="Nadpis620"/>
        <w:keepNext/>
        <w:keepLines/>
        <w:shd w:val="clear" w:color="auto" w:fill="auto"/>
        <w:spacing w:before="0"/>
      </w:pPr>
      <w:bookmarkStart w:id="8" w:name="bookmark9"/>
      <w:r>
        <w:rPr>
          <w:rStyle w:val="Nadpis621"/>
          <w:b/>
          <w:bCs/>
        </w:rPr>
        <w:t xml:space="preserve">Prohlášení </w:t>
      </w:r>
      <w:proofErr w:type="spellStart"/>
      <w:r>
        <w:rPr>
          <w:rStyle w:val="Nadpis621"/>
          <w:b/>
          <w:bCs/>
        </w:rPr>
        <w:t>poiistníka</w:t>
      </w:r>
      <w:proofErr w:type="spellEnd"/>
      <w:r>
        <w:rPr>
          <w:rStyle w:val="Nadpis621"/>
          <w:b/>
          <w:bCs/>
        </w:rPr>
        <w:t xml:space="preserve"> a pojistitele:</w:t>
      </w:r>
      <w:bookmarkEnd w:id="8"/>
    </w:p>
    <w:p w:rsidR="00DC1951" w:rsidRDefault="007757C8">
      <w:pPr>
        <w:pStyle w:val="Zkladntext20"/>
        <w:shd w:val="clear" w:color="auto" w:fill="auto"/>
        <w:spacing w:line="191" w:lineRule="exact"/>
        <w:jc w:val="left"/>
      </w:pPr>
      <w:r>
        <w:rPr>
          <w:rStyle w:val="Zkladntext2Calibri75ptTun"/>
        </w:rPr>
        <w:t xml:space="preserve">Pojistník svým podpisem stvrzuje, </w:t>
      </w:r>
      <w:r>
        <w:t>že mu byly s dostatečným časovým předstihem před uzavřením smlouvy předány a že byl seznámen s:</w:t>
      </w:r>
      <w:r>
        <w:br/>
        <w:t>příslušnými pojistnými podmínkami (Všeobecné pojistné podmínky pro pojištění podnikatelů VPP-P 1/17, Zvláštní pojistné podmínky pro</w:t>
      </w:r>
      <w:r>
        <w:br/>
        <w:t>pojištění majetku podnikatelů ZPP-MP 1/17, Zvláštní pojistné podmínky pro pojištění odpovědnosti podnikatelů ZPP-OP 1/17, Zvláštní</w:t>
      </w:r>
      <w:r>
        <w:br/>
        <w:t>pojistné podmínky pro pojištěni strojů a zařízení ZPP-ST 1/17, Zvláštní pojistné podmínky pro pojištění autosalónů, autoservisů, autobazarů</w:t>
      </w:r>
      <w:r>
        <w:br/>
        <w:t>ZPP-A1/17, Doplňkové pojistné podmínky zabezpečení místa pojištěni proti krádeži vloupáním a loupeží DPP-P 1/17),</w:t>
      </w:r>
    </w:p>
    <w:p w:rsidR="00DC1951" w:rsidRDefault="007757C8">
      <w:pPr>
        <w:pStyle w:val="Zkladntext20"/>
        <w:shd w:val="clear" w:color="auto" w:fill="auto"/>
        <w:spacing w:line="191" w:lineRule="exact"/>
        <w:jc w:val="left"/>
      </w:pPr>
      <w:r>
        <w:t>•</w:t>
      </w:r>
      <w:proofErr w:type="spellStart"/>
      <w:r>
        <w:t>áznamem</w:t>
      </w:r>
      <w:proofErr w:type="spellEnd"/>
      <w:r>
        <w:t xml:space="preserve"> z jednání s klientem, který zachycuje jeho potřeby a sdělené požadavky, a že toto pojištění odpovídá těmto jeho požadavkům,</w:t>
      </w:r>
      <w:r>
        <w:br/>
        <w:t>či že byl upozorněn na nesrovnalosti tohoto pojištění se zaznamenanými požadavky,</w:t>
      </w:r>
    </w:p>
    <w:p w:rsidR="00DC1951" w:rsidRDefault="007757C8">
      <w:pPr>
        <w:pStyle w:val="Zkladntext20"/>
        <w:shd w:val="clear" w:color="auto" w:fill="auto"/>
        <w:spacing w:after="132" w:line="191" w:lineRule="exact"/>
        <w:jc w:val="left"/>
      </w:pPr>
      <w:r>
        <w:t>■</w:t>
      </w:r>
      <w:proofErr w:type="spellStart"/>
      <w:r>
        <w:t>nformacemi</w:t>
      </w:r>
      <w:proofErr w:type="spellEnd"/>
      <w:r>
        <w:t xml:space="preserve"> o zpracování osobních údajů</w:t>
      </w:r>
      <w:r>
        <w:br/>
        <w:t>■</w:t>
      </w:r>
      <w:proofErr w:type="spellStart"/>
      <w:r>
        <w:t>nformačním</w:t>
      </w:r>
      <w:proofErr w:type="spellEnd"/>
      <w:r>
        <w:t xml:space="preserve"> dokumentem o pojistném produktu</w:t>
      </w:r>
    </w:p>
    <w:p w:rsidR="00DC1951" w:rsidRDefault="007757C8">
      <w:pPr>
        <w:pStyle w:val="Zkladntext20"/>
        <w:shd w:val="clear" w:color="auto" w:fill="auto"/>
        <w:spacing w:line="176" w:lineRule="exact"/>
        <w:jc w:val="left"/>
      </w:pPr>
      <w:r>
        <w:rPr>
          <w:rStyle w:val="Zkladntext2Calibri75ptTun"/>
        </w:rPr>
        <w:t xml:space="preserve">Pojistník prohlašuje, </w:t>
      </w:r>
      <w:r>
        <w:t>že tímto pojištěním zabezpečuje svou oprávněnou potřebu ochrany před nebezpečími uvedenými v této smlouvě. V</w:t>
      </w:r>
      <w:r>
        <w:br/>
        <w:t>případě, že je pojistník odlišný od pojištěného, potvrzuje pojistník, že má zájem í na ochraně této osoby, jejího majetku či jiného zájmu.</w:t>
      </w:r>
      <w:r>
        <w:br/>
        <w:t xml:space="preserve">Pojistník má povinnost seznámit pojištěné osoby, </w:t>
      </w:r>
      <w:proofErr w:type="spellStart"/>
      <w:r>
        <w:t>jsou-lí</w:t>
      </w:r>
      <w:proofErr w:type="spellEnd"/>
      <w:r>
        <w:t xml:space="preserve"> odlišné od pojistníka, s obsahem smlouvy a všemi dalšími dokumenty, které jsou její</w:t>
      </w:r>
      <w:r>
        <w:br/>
        <w:t>součástí, a zavazuje se jim předat kopií pojistné smlouvy v úplném znění.</w:t>
      </w:r>
    </w:p>
    <w:p w:rsidR="00DC1951" w:rsidRDefault="007757C8">
      <w:pPr>
        <w:pStyle w:val="Zkladntext20"/>
        <w:shd w:val="clear" w:color="auto" w:fill="auto"/>
        <w:spacing w:line="180" w:lineRule="exact"/>
        <w:jc w:val="left"/>
      </w:pPr>
      <w:r>
        <w:rPr>
          <w:rStyle w:val="Zkladntext2Calibri75ptTun"/>
        </w:rPr>
        <w:t xml:space="preserve">Pojistník dále prohlašuje, </w:t>
      </w:r>
      <w:r>
        <w:t>že mu byly poskytnuty nezbytné informace týkající se sjednaného pojištění, zodpovězeny veškeré jeho dotazy a že</w:t>
      </w:r>
      <w:r>
        <w:br/>
        <w:t>uvedl všechny údaje týkající se sjednání této pojistné smlouvy pravdivě a že nic podstatného nezamlčel. Zároveň prohlašuje, že veškerá jeho</w:t>
      </w:r>
      <w:r>
        <w:br/>
        <w:t>prohlášení uvedená v této smlouvě a záznamu z jednání jsou pravdivá. Pojistník se zavazuje oznámit pojistiteli veškeré změny údajů</w:t>
      </w:r>
      <w:r>
        <w:br/>
        <w:t>vztahujících se k této smlouvě.</w:t>
      </w:r>
    </w:p>
    <w:p w:rsidR="00DC1951" w:rsidRDefault="007757C8">
      <w:pPr>
        <w:pStyle w:val="Zkladntext20"/>
        <w:shd w:val="clear" w:color="auto" w:fill="auto"/>
        <w:spacing w:line="180" w:lineRule="exact"/>
        <w:jc w:val="left"/>
      </w:pPr>
      <w:r>
        <w:t>Obsahuje-li přijetí nabídky dodatky, výhrady, omezení nebo jiné změny proti původní nabídce, považuje se za novou nabídku. Přijetí nabídky</w:t>
      </w:r>
      <w:r>
        <w:br/>
        <w:t>s dodatkem nebo odchylkou ve smyslu § 1740 odst. 3 z. č. 89/2012 Sb. je vyloučeno.</w:t>
      </w:r>
    </w:p>
    <w:p w:rsidR="00DC1951" w:rsidRDefault="007757C8">
      <w:pPr>
        <w:pStyle w:val="Zkladntext20"/>
        <w:shd w:val="clear" w:color="auto" w:fill="auto"/>
        <w:spacing w:line="180" w:lineRule="exact"/>
        <w:jc w:val="left"/>
      </w:pPr>
      <w:r>
        <w:rPr>
          <w:rStyle w:val="Zkladntext2Calibri75ptTun"/>
        </w:rPr>
        <w:t xml:space="preserve">Smluvní strany ujednávají, </w:t>
      </w:r>
      <w:r>
        <w:t>že se na vztah založený touto smlouvou nepoužijí ustanovení týkající se adhezních smluv (§ 1799 a § 1800 zák. č.</w:t>
      </w:r>
      <w:r>
        <w:br/>
        <w:t>89/2012 Sb.). To neplatí v případě, že pojistník není podnikatelem ve smyslu § 420 zák. č. 89/2012 Sb.</w:t>
      </w:r>
    </w:p>
    <w:p w:rsidR="00DC1951" w:rsidRDefault="007757C8">
      <w:pPr>
        <w:pStyle w:val="Zkladntext20"/>
        <w:shd w:val="clear" w:color="auto" w:fill="auto"/>
        <w:spacing w:line="180" w:lineRule="exact"/>
        <w:jc w:val="left"/>
      </w:pPr>
      <w:r>
        <w:t>Pojistník souhlasí, aby jeho adresy uvedené v této pojistné smlouvě byly používány ve všech pojistných smlouvách evidovaných pojistitelem.</w:t>
      </w:r>
      <w:r>
        <w:br/>
      </w:r>
      <w:r>
        <w:rPr>
          <w:rStyle w:val="Zkladntext2Calibri75ptTun"/>
        </w:rPr>
        <w:t>Co je nutné vědět o zpracování osobních údajů:...</w:t>
      </w:r>
    </w:p>
    <w:p w:rsidR="00DC1951" w:rsidRDefault="007757C8">
      <w:pPr>
        <w:pStyle w:val="Zkladntext20"/>
        <w:shd w:val="clear" w:color="auto" w:fill="auto"/>
        <w:spacing w:after="300" w:line="180" w:lineRule="exact"/>
        <w:jc w:val="left"/>
      </w:pPr>
      <w:r>
        <w:t>Správcem osobních údajů ve vztahu k pojistné smlouvě je pojistitel. Zpracování osobních údajů je nezbytné pro účely uzavření a splnění</w:t>
      </w:r>
      <w:r>
        <w:br/>
        <w:t>smlouvy. Podrobné informace o zpracování osobních údajů (zejména o účelech, době, rozsahu nebo způsobu práce s nimi) naleznete v</w:t>
      </w:r>
      <w:r>
        <w:br/>
        <w:t xml:space="preserve">Informacích o zpracování osobních údajů a dále na stránkách </w:t>
      </w:r>
      <w:hyperlink r:id="rId7" w:history="1">
        <w:r>
          <w:rPr>
            <w:rStyle w:val="Hypertextovodkaz"/>
          </w:rPr>
          <w:t>www.allianz.cz/ochrana-udaiu</w:t>
        </w:r>
      </w:hyperlink>
      <w:r>
        <w:rPr>
          <w:rStyle w:val="Zkladntext22"/>
        </w:rPr>
        <w:t>.</w:t>
      </w:r>
    </w:p>
    <w:p w:rsidR="00DC1951" w:rsidRDefault="007757C8">
      <w:pPr>
        <w:pStyle w:val="Zkladntext90"/>
        <w:shd w:val="clear" w:color="auto" w:fill="auto"/>
        <w:spacing w:before="0"/>
      </w:pPr>
      <w:r>
        <w:t>Smluvní ujednání:</w:t>
      </w:r>
    </w:p>
    <w:p w:rsidR="00DC1951" w:rsidRDefault="007757C8">
      <w:pPr>
        <w:pStyle w:val="Zkladntext20"/>
        <w:shd w:val="clear" w:color="auto" w:fill="auto"/>
        <w:spacing w:line="180" w:lineRule="exact"/>
        <w:jc w:val="left"/>
      </w:pPr>
      <w:r>
        <w:rPr>
          <w:rStyle w:val="Zkladntext2Calibri75ptTun"/>
        </w:rPr>
        <w:t xml:space="preserve">Infekční onemocnění: </w:t>
      </w:r>
      <w:r>
        <w:t>ujednává se, že pojištění se nevztahuje na škodu či právním předpisem stanovenou povinnost pojištěného nahradit</w:t>
      </w:r>
      <w:r>
        <w:br/>
        <w:t>škodu nebo jinou újmu vzniklou v souvislosti s infekčním onemocněním, které je přenosné z člověka na člověka, z člověka na zvíře, ze</w:t>
      </w:r>
      <w:r>
        <w:br/>
        <w:t>zvířete na člověka nebo ze zvířete na zvíře, anebo se dá získat působením z vnějšího prostředí. Infekčním onemocněním se rozumí</w:t>
      </w:r>
      <w:r>
        <w:br/>
        <w:t>příznakové i bezpříznakové onemocnění vyvolané původcem infekce nebo jeho toxinem, které vzniká v důsledku přenosu tohoto původce</w:t>
      </w:r>
      <w:r>
        <w:br/>
        <w:t>nebo jeho toxinu. Škody způsobené v důsledku salmonelózy ani listeriózy se však tímto nevylučují.</w:t>
      </w:r>
    </w:p>
    <w:p w:rsidR="00DC1951" w:rsidRDefault="007757C8">
      <w:pPr>
        <w:pStyle w:val="Zkladntext20"/>
        <w:shd w:val="clear" w:color="auto" w:fill="auto"/>
        <w:spacing w:line="180" w:lineRule="exact"/>
        <w:jc w:val="left"/>
        <w:sectPr w:rsidR="00DC1951">
          <w:pgSz w:w="11900" w:h="16840"/>
          <w:pgMar w:top="22" w:right="1498" w:bottom="22" w:left="1704" w:header="0" w:footer="3" w:gutter="0"/>
          <w:cols w:space="720"/>
          <w:noEndnote/>
          <w:docGrid w:linePitch="360"/>
        </w:sectPr>
      </w:pPr>
      <w:r>
        <w:rPr>
          <w:rStyle w:val="Zkladntext2Calibri75ptTun"/>
        </w:rPr>
        <w:t xml:space="preserve">Kontaminace a znečištění: </w:t>
      </w:r>
      <w:r>
        <w:t>pokud je sjednáno pojištění elektroniky a/nebo pojištění strojů a zařízení, ujednává se, že se toto pojištění</w:t>
      </w:r>
      <w:r>
        <w:br/>
        <w:t>nevztahuje na škodu, která byla přímo či nepřímo zvýšena nebo způsobena kontaminací a znečištěním. Kontaminací a znečištěním se rozumí</w:t>
      </w:r>
      <w:r>
        <w:br/>
        <w:t>i napadení plísněmi, houbami, sporami nebo mikroorganismy jakéhokoli druhu a povahy, včetně jakékoliv látky, jejíž přítomnost představuje</w:t>
      </w:r>
      <w:r>
        <w:br/>
        <w:t>skutečné nebo potenciální ohrožení lidského zdraví. Tato výluka neplatí, pokud takováto škoda na pojištěné věci vznikla v důsledku</w:t>
      </w:r>
      <w:r>
        <w:br/>
        <w:t>některého ze sjednaných pojistných nebezpečí.</w:t>
      </w:r>
    </w:p>
    <w:p w:rsidR="00DC1951" w:rsidRDefault="007757C8">
      <w:pPr>
        <w:pStyle w:val="Zkladntext100"/>
        <w:shd w:val="clear" w:color="auto" w:fill="auto"/>
        <w:tabs>
          <w:tab w:val="left" w:pos="2249"/>
          <w:tab w:val="left" w:pos="7038"/>
          <w:tab w:val="left" w:pos="8287"/>
        </w:tabs>
      </w:pPr>
      <w:r>
        <w:lastRenderedPageBreak/>
        <w:t xml:space="preserve">Místo pojištění </w:t>
      </w:r>
      <w:r>
        <w:rPr>
          <w:rStyle w:val="Zkladntext1055ptNetun"/>
        </w:rPr>
        <w:t>:</w:t>
      </w:r>
      <w:r>
        <w:rPr>
          <w:rStyle w:val="Zkladntext1055ptNetun"/>
        </w:rPr>
        <w:tab/>
        <w:t>Příloha č 1</w:t>
      </w:r>
      <w:r>
        <w:rPr>
          <w:rStyle w:val="Zkladntext1055ptNetun"/>
        </w:rPr>
        <w:tab/>
      </w:r>
      <w:r>
        <w:t>Kód sazby:</w:t>
      </w:r>
      <w:r>
        <w:tab/>
      </w:r>
      <w:r>
        <w:rPr>
          <w:rStyle w:val="Zkladntext1055ptNetun"/>
        </w:rPr>
        <w:t>02108</w:t>
      </w:r>
    </w:p>
    <w:p w:rsidR="00DC1951" w:rsidRDefault="007757C8">
      <w:pPr>
        <w:pStyle w:val="Zkladntext100"/>
        <w:shd w:val="clear" w:color="auto" w:fill="auto"/>
        <w:tabs>
          <w:tab w:val="left" w:pos="2249"/>
          <w:tab w:val="right" w:pos="8637"/>
          <w:tab w:val="right" w:pos="8812"/>
        </w:tabs>
      </w:pPr>
      <w:r>
        <w:t>Provozovaná činnost:</w:t>
      </w:r>
      <w:r>
        <w:tab/>
      </w:r>
      <w:r>
        <w:rPr>
          <w:rStyle w:val="Zkladntext1055ptNetun"/>
        </w:rPr>
        <w:t>Obec</w:t>
      </w:r>
      <w:r>
        <w:rPr>
          <w:rStyle w:val="Zkladntext1055ptNetun"/>
        </w:rPr>
        <w:tab/>
      </w:r>
      <w:r>
        <w:t>Kategorie:</w:t>
      </w:r>
      <w:r>
        <w:tab/>
      </w:r>
      <w:r>
        <w:rPr>
          <w:rStyle w:val="Zkladntext1055ptNetun"/>
        </w:rPr>
        <w:t>M2</w:t>
      </w:r>
    </w:p>
    <w:p w:rsidR="00DC1951" w:rsidRDefault="007757C8">
      <w:pPr>
        <w:pStyle w:val="Nadpis70"/>
        <w:keepNext/>
        <w:keepLines/>
        <w:shd w:val="clear" w:color="auto" w:fill="auto"/>
        <w:spacing w:before="0" w:line="150" w:lineRule="exact"/>
      </w:pPr>
      <w:bookmarkStart w:id="9" w:name="bookmark10"/>
      <w:r>
        <w:t>Předmět pojištění:</w:t>
      </w:r>
      <w:bookmarkEnd w:id="9"/>
    </w:p>
    <w:p w:rsidR="00DC1951" w:rsidRDefault="007757C8">
      <w:pPr>
        <w:pStyle w:val="Zkladntext110"/>
        <w:shd w:val="clear" w:color="auto" w:fill="auto"/>
        <w:tabs>
          <w:tab w:val="left" w:pos="3578"/>
        </w:tabs>
        <w:spacing w:line="140" w:lineRule="exact"/>
      </w:pPr>
      <w:r>
        <w:t>Budova vlastní i cizí vč. stavebních součástí</w:t>
      </w:r>
      <w:r>
        <w:tab/>
        <w:t>Vedlejší stavby</w:t>
      </w:r>
    </w:p>
    <w:p w:rsidR="00DC1951" w:rsidRDefault="007757C8">
      <w:pPr>
        <w:pStyle w:val="Zkladntext110"/>
        <w:shd w:val="clear" w:color="auto" w:fill="auto"/>
        <w:spacing w:after="87" w:line="140" w:lineRule="exact"/>
      </w:pPr>
      <w:r>
        <w:t>Pojistná částka v nové hodnotě: 307 960 644 Kč Limit pojistného plnění: 1 000 000 Kč</w:t>
      </w:r>
    </w:p>
    <w:p w:rsidR="00DC1951" w:rsidRDefault="007757C8">
      <w:pPr>
        <w:pStyle w:val="Zkladntext60"/>
        <w:shd w:val="clear" w:color="auto" w:fill="auto"/>
        <w:tabs>
          <w:tab w:val="left" w:pos="2249"/>
        </w:tabs>
        <w:spacing w:before="0" w:after="66" w:line="110" w:lineRule="exact"/>
        <w:jc w:val="both"/>
      </w:pPr>
      <w:r>
        <w:t>Jednu samostatně stojící budovu (stavbu):</w:t>
      </w:r>
      <w:r>
        <w:tab/>
      </w:r>
      <w:r>
        <w:rPr>
          <w:rStyle w:val="Zkladntext65ptTun"/>
        </w:rPr>
        <w:t>ne</w:t>
      </w:r>
    </w:p>
    <w:p w:rsidR="00DC1951" w:rsidRDefault="007757C8">
      <w:pPr>
        <w:pStyle w:val="Zkladntext60"/>
        <w:shd w:val="clear" w:color="auto" w:fill="auto"/>
        <w:spacing w:before="0" w:after="0" w:line="144" w:lineRule="exact"/>
        <w:ind w:right="6740"/>
      </w:pPr>
      <w:r>
        <w:t>Jednu budovu (stavbu), která je součástí</w:t>
      </w:r>
      <w:r>
        <w:br/>
        <w:t>souboru budov (staveb):</w:t>
      </w:r>
    </w:p>
    <w:p w:rsidR="00DC1951" w:rsidRDefault="007757C8">
      <w:pPr>
        <w:pStyle w:val="Zkladntext60"/>
        <w:shd w:val="clear" w:color="auto" w:fill="auto"/>
        <w:tabs>
          <w:tab w:val="left" w:pos="2249"/>
        </w:tabs>
        <w:spacing w:before="0" w:after="112" w:line="110" w:lineRule="exact"/>
        <w:jc w:val="both"/>
      </w:pPr>
      <w:r>
        <w:t>Soubor více budov (staveb):</w:t>
      </w:r>
      <w:r>
        <w:tab/>
      </w:r>
      <w:r>
        <w:rPr>
          <w:rStyle w:val="Zkladntext65ptTun"/>
        </w:rPr>
        <w:t>ano</w:t>
      </w:r>
    </w:p>
    <w:p w:rsidR="00DC1951" w:rsidRDefault="007757C8">
      <w:pPr>
        <w:pStyle w:val="Nadpis70"/>
        <w:keepNext/>
        <w:keepLines/>
        <w:shd w:val="clear" w:color="auto" w:fill="auto"/>
        <w:spacing w:before="0" w:line="140" w:lineRule="exact"/>
      </w:pPr>
      <w:r>
        <w:pict>
          <v:shape id="_x0000_s1041" type="#_x0000_t202" style="position:absolute;left:0;text-align:left;margin-left:.2pt;margin-top:14.75pt;width:438.3pt;height:.05pt;z-index:-251648000;mso-wrap-distance-left:5pt;mso-wrap-distance-top:6.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0"/>
                    <w:gridCol w:w="3020"/>
                    <w:gridCol w:w="1850"/>
                    <w:gridCol w:w="997"/>
                    <w:gridCol w:w="958"/>
                  </w:tblGrid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8"/>
                      <w:jc w:val="center"/>
                    </w:trPr>
                    <w:tc>
                      <w:tcPr>
                        <w:tcW w:w="19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left"/>
                        </w:pPr>
                        <w:r>
                          <w:rPr>
                            <w:rStyle w:val="Zkladntext25ptTun"/>
                          </w:rPr>
                          <w:t>Pojištěná nebezpečí</w:t>
                        </w:r>
                      </w:p>
                    </w:tc>
                    <w:tc>
                      <w:tcPr>
                        <w:tcW w:w="30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ind w:right="240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Limit pojistného plnění: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ind w:right="140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Spoluúčast: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Roční pojistné: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4"/>
                      <w:jc w:val="center"/>
                    </w:trPr>
                    <w:tc>
                      <w:tcPr>
                        <w:tcW w:w="19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0"/>
                          </w:rPr>
                          <w:t>Požár a související nebezpečí</w:t>
                        </w:r>
                      </w:p>
                    </w:tc>
                    <w:tc>
                      <w:tcPr>
                        <w:tcW w:w="30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2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308 960 644 Kč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5 000 Kč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31 342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0"/>
                          </w:rPr>
                          <w:t>Voda z vodovodního zařízení</w:t>
                        </w:r>
                      </w:p>
                    </w:tc>
                    <w:tc>
                      <w:tcPr>
                        <w:tcW w:w="3020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6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roční limit pojistného plnění pro zlomkové pojištění</w:t>
                        </w:r>
                      </w:p>
                    </w:tc>
                    <w:tc>
                      <w:tcPr>
                        <w:tcW w:w="1850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2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10 000 000 Kč</w:t>
                        </w:r>
                      </w:p>
                    </w:tc>
                    <w:tc>
                      <w:tcPr>
                        <w:tcW w:w="997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5 000 Kč</w:t>
                        </w:r>
                      </w:p>
                    </w:tc>
                    <w:tc>
                      <w:tcPr>
                        <w:tcW w:w="958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6 665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0"/>
                          </w:rPr>
                          <w:t>Vichřice, krupobití</w:t>
                        </w:r>
                      </w:p>
                    </w:tc>
                    <w:tc>
                      <w:tcPr>
                        <w:tcW w:w="3020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6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roční limit pojistného plnění pro zlomkové pojištěni</w:t>
                        </w:r>
                      </w:p>
                    </w:tc>
                    <w:tc>
                      <w:tcPr>
                        <w:tcW w:w="1850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2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20 000 000 Kč</w:t>
                        </w:r>
                      </w:p>
                    </w:tc>
                    <w:tc>
                      <w:tcPr>
                        <w:tcW w:w="997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5 000 Kč</w:t>
                        </w:r>
                      </w:p>
                    </w:tc>
                    <w:tc>
                      <w:tcPr>
                        <w:tcW w:w="958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6 927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0"/>
                          </w:rPr>
                          <w:t>Povodeň a záplava</w:t>
                        </w:r>
                      </w:p>
                    </w:tc>
                    <w:tc>
                      <w:tcPr>
                        <w:tcW w:w="302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6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roční limit pojistného plnění pro zlomkové pojištěni</w:t>
                        </w:r>
                      </w:p>
                    </w:tc>
                    <w:tc>
                      <w:tcPr>
                        <w:tcW w:w="185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2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20 000 000 Kč</w:t>
                        </w:r>
                      </w:p>
                    </w:tc>
                    <w:tc>
                      <w:tcPr>
                        <w:tcW w:w="997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20 000 Kč</w:t>
                        </w:r>
                      </w:p>
                    </w:tc>
                    <w:tc>
                      <w:tcPr>
                        <w:tcW w:w="958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35 763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6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0"/>
                          </w:rPr>
                          <w:t>Ostatní nebezpečí</w:t>
                        </w:r>
                      </w:p>
                    </w:tc>
                    <w:tc>
                      <w:tcPr>
                        <w:tcW w:w="302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6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roční limit pojistného plnění pro zlomkové pojištěni</w:t>
                        </w:r>
                      </w:p>
                    </w:tc>
                    <w:tc>
                      <w:tcPr>
                        <w:tcW w:w="185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2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20 000 000 Kč</w:t>
                        </w:r>
                      </w:p>
                    </w:tc>
                    <w:tc>
                      <w:tcPr>
                        <w:tcW w:w="997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5 000 Kč</w:t>
                        </w:r>
                      </w:p>
                    </w:tc>
                    <w:tc>
                      <w:tcPr>
                        <w:tcW w:w="958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6 927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20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4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ind w:left="880"/>
                          <w:jc w:val="left"/>
                        </w:pPr>
                        <w:r>
                          <w:rPr>
                            <w:rStyle w:val="Zkladntext25ptTun"/>
                          </w:rPr>
                          <w:t>Základní pojistné celkem: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87 622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4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II. připojištění</w:t>
                        </w:r>
                      </w:p>
                    </w:tc>
                    <w:tc>
                      <w:tcPr>
                        <w:tcW w:w="3020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7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58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left"/>
                        </w:pPr>
                        <w:r>
                          <w:rPr>
                            <w:rStyle w:val="Zkladntext25ptTun"/>
                          </w:rPr>
                          <w:t>Předmět připojištěni :</w:t>
                        </w:r>
                      </w:p>
                    </w:tc>
                    <w:tc>
                      <w:tcPr>
                        <w:tcW w:w="4870" w:type="dxa"/>
                        <w:gridSpan w:val="2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Škody na stavebních součástech pojištěné budovy (čl.10, odst. 1.2., písm. b), ZPP-MP 1/17)</w:t>
                        </w:r>
                      </w:p>
                    </w:tc>
                    <w:tc>
                      <w:tcPr>
                        <w:tcW w:w="997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58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left"/>
                        </w:pPr>
                        <w:r>
                          <w:rPr>
                            <w:rStyle w:val="Zkladntext25ptTun"/>
                          </w:rPr>
                          <w:t>Pojištěná nebezpečí:</w:t>
                        </w:r>
                      </w:p>
                    </w:tc>
                    <w:tc>
                      <w:tcPr>
                        <w:tcW w:w="30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ind w:right="260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Roční limit pojistného plnění:</w:t>
                        </w:r>
                      </w:p>
                    </w:tc>
                    <w:tc>
                      <w:tcPr>
                        <w:tcW w:w="997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ind w:right="140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Spoluúčast:</w:t>
                        </w:r>
                      </w:p>
                    </w:tc>
                    <w:tc>
                      <w:tcPr>
                        <w:tcW w:w="958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Roční pojistné :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9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0"/>
                          </w:rPr>
                          <w:t xml:space="preserve">Krádež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Voupáním</w:t>
                        </w:r>
                        <w:proofErr w:type="spellEnd"/>
                      </w:p>
                    </w:tc>
                    <w:tc>
                      <w:tcPr>
                        <w:tcW w:w="30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26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1 000 000 Kč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5 000 KČ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3 686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6"/>
                      <w:jc w:val="center"/>
                    </w:trPr>
                    <w:tc>
                      <w:tcPr>
                        <w:tcW w:w="1940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20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360" w:lineRule="exact"/>
                          <w:jc w:val="right"/>
                        </w:pPr>
                        <w:r>
                          <w:rPr>
                            <w:rStyle w:val="Zkladntext2TimesNewRoman18ptMtko150"/>
                            <w:rFonts w:eastAsia="Arial"/>
                          </w:rPr>
                          <w:t>r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ind w:right="140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Celkem: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3 686 Kč</w:t>
                        </w:r>
                      </w:p>
                    </w:tc>
                  </w:tr>
                </w:tbl>
                <w:p w:rsidR="007757C8" w:rsidRDefault="007757C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bookmarkStart w:id="10" w:name="bookmark11"/>
      <w:r>
        <w:rPr>
          <w:rStyle w:val="Nadpis7dkovn2pt"/>
          <w:b/>
          <w:bCs/>
        </w:rPr>
        <w:t>Pojištěná nebezpečí</w:t>
      </w:r>
      <w:bookmarkEnd w:id="10"/>
    </w:p>
    <w:p w:rsidR="00DC1951" w:rsidRDefault="007757C8">
      <w:pPr>
        <w:pStyle w:val="Zkladntext110"/>
        <w:shd w:val="clear" w:color="auto" w:fill="auto"/>
        <w:spacing w:after="152" w:line="140" w:lineRule="exact"/>
      </w:pPr>
      <w:r>
        <w:t xml:space="preserve">J. </w:t>
      </w:r>
      <w:proofErr w:type="spellStart"/>
      <w:r>
        <w:t>základnijpojištén</w:t>
      </w:r>
      <w:proofErr w:type="spellEnd"/>
      <w:r>
        <w:t>^</w:t>
      </w:r>
    </w:p>
    <w:p w:rsidR="00DC1951" w:rsidRDefault="007757C8">
      <w:pPr>
        <w:pStyle w:val="Zkladntext100"/>
        <w:shd w:val="clear" w:color="auto" w:fill="auto"/>
        <w:tabs>
          <w:tab w:val="left" w:pos="8287"/>
        </w:tabs>
        <w:spacing w:after="110" w:line="100" w:lineRule="exact"/>
        <w:ind w:left="5320"/>
      </w:pPr>
      <w:r>
        <w:t>Celkem pojistné za připojištění:</w:t>
      </w:r>
      <w:r>
        <w:tab/>
        <w:t>3 686 Kč</w:t>
      </w:r>
    </w:p>
    <w:p w:rsidR="00DC1951" w:rsidRDefault="007757C8">
      <w:pPr>
        <w:pStyle w:val="Zkladntext110"/>
        <w:shd w:val="clear" w:color="auto" w:fill="auto"/>
        <w:tabs>
          <w:tab w:val="left" w:leader="underscore" w:pos="8053"/>
        </w:tabs>
        <w:spacing w:line="140" w:lineRule="exact"/>
      </w:pPr>
      <w:r>
        <w:rPr>
          <w:rStyle w:val="Zkladntext111"/>
          <w:b/>
          <w:bCs/>
        </w:rPr>
        <w:t>Pojistné celk</w:t>
      </w:r>
      <w:r>
        <w:t>em za poji</w:t>
      </w:r>
      <w:r>
        <w:rPr>
          <w:rStyle w:val="Zkladntext111"/>
          <w:b/>
          <w:bCs/>
        </w:rPr>
        <w:t>štěni budov:</w:t>
      </w:r>
      <w:r>
        <w:tab/>
      </w:r>
      <w:r>
        <w:rPr>
          <w:rStyle w:val="Zkladntext111"/>
          <w:b/>
          <w:bCs/>
        </w:rPr>
        <w:t>91 308 Kč[</w:t>
      </w:r>
    </w:p>
    <w:p w:rsidR="00DC1951" w:rsidRDefault="007757C8">
      <w:pPr>
        <w:pStyle w:val="Zkladntext50"/>
        <w:shd w:val="clear" w:color="auto" w:fill="auto"/>
        <w:spacing w:before="0" w:line="144" w:lineRule="exact"/>
        <w:ind w:right="200"/>
        <w:sectPr w:rsidR="00DC1951">
          <w:pgSz w:w="11900" w:h="16840"/>
          <w:pgMar w:top="2243" w:right="1591" w:bottom="2243" w:left="1551" w:header="0" w:footer="3" w:gutter="0"/>
          <w:cols w:space="720"/>
          <w:noEndnote/>
          <w:docGrid w:linePitch="360"/>
        </w:sectPr>
      </w:pPr>
      <w:r>
        <w:t xml:space="preserve">Odchylné od ZPP-MP 1/17, část II., čl. 7, odst. 4.3., písm. a), se riziko Povodeň a záplava vztahuje i na škody způsobené </w:t>
      </w:r>
      <w:proofErr w:type="spellStart"/>
      <w:r>
        <w:t>vobvyklých</w:t>
      </w:r>
      <w:proofErr w:type="spellEnd"/>
      <w:r>
        <w:t xml:space="preserve"> záplavových územích, tj. oblast,</w:t>
      </w:r>
      <w:r>
        <w:br/>
        <w:t>která bývá zaplavována povodní s periodicitou 20 let.</w:t>
      </w:r>
      <w:r>
        <w:br w:type="page"/>
      </w:r>
    </w:p>
    <w:p w:rsidR="00DC1951" w:rsidRDefault="007757C8">
      <w:pPr>
        <w:pStyle w:val="Zkladntext30"/>
        <w:shd w:val="clear" w:color="auto" w:fill="auto"/>
        <w:spacing w:before="0" w:after="0" w:line="205" w:lineRule="exact"/>
        <w:jc w:val="left"/>
      </w:pPr>
      <w:r>
        <w:lastRenderedPageBreak/>
        <w:t>Příloha č. 1 + přiložený seznam věcí movitých; areál Škoda</w:t>
      </w:r>
      <w:r>
        <w:br/>
        <w:t xml:space="preserve">sport park, Malostranská ulice, 326 00 Plzeň, </w:t>
      </w:r>
      <w:proofErr w:type="spellStart"/>
      <w:r>
        <w:t>k.ú</w:t>
      </w:r>
      <w:proofErr w:type="spellEnd"/>
      <w:r>
        <w:t>. Plzeň,</w:t>
      </w:r>
      <w:r>
        <w:br/>
      </w:r>
      <w:proofErr w:type="spellStart"/>
      <w:r>
        <w:t>parc.č</w:t>
      </w:r>
      <w:proofErr w:type="spellEnd"/>
      <w:r>
        <w:t xml:space="preserve">. 4624/20,14231/1, 14224/3, část pozemku </w:t>
      </w:r>
      <w:proofErr w:type="spellStart"/>
      <w:r>
        <w:t>parc.č</w:t>
      </w:r>
      <w:proofErr w:type="spellEnd"/>
      <w:r>
        <w:t>.</w:t>
      </w:r>
      <w:r>
        <w:br/>
        <w:t>14232</w:t>
      </w:r>
      <w:r>
        <w:br/>
        <w:t>Obec</w:t>
      </w:r>
    </w:p>
    <w:p w:rsidR="00DC1951" w:rsidRDefault="007757C8">
      <w:pPr>
        <w:pStyle w:val="Titulektabulky30"/>
        <w:framePr w:w="8701" w:wrap="notBeside" w:vAnchor="text" w:hAnchor="text" w:xAlign="center" w:y="1"/>
        <w:shd w:val="clear" w:color="auto" w:fill="auto"/>
        <w:spacing w:line="140" w:lineRule="exact"/>
      </w:pPr>
      <w:r>
        <w:t>Provozovaná činnost: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3096"/>
        <w:gridCol w:w="1271"/>
        <w:gridCol w:w="1181"/>
        <w:gridCol w:w="1123"/>
      </w:tblGrid>
      <w:tr w:rsidR="00DC195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Pojistná částka :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v nové ceně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v časové ceně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Celkem 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1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1. Výrobní a provozní zařízení; cizí věci 31 244 918 Kč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0 Kč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31 244 918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030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2. Zásoby</w:t>
            </w:r>
          </w:p>
        </w:tc>
        <w:tc>
          <w:tcPr>
            <w:tcW w:w="3096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 Kč</w:t>
            </w:r>
          </w:p>
        </w:tc>
        <w:tc>
          <w:tcPr>
            <w:tcW w:w="1271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0 Kč</w:t>
            </w:r>
          </w:p>
        </w:tc>
        <w:tc>
          <w:tcPr>
            <w:tcW w:w="1123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0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030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Tun"/>
              </w:rPr>
              <w:t>Pojistná částka celkem :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31 244 918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Tundkovn3pt"/>
              </w:rPr>
              <w:t>Pojištěná n</w:t>
            </w:r>
          </w:p>
        </w:tc>
        <w:tc>
          <w:tcPr>
            <w:tcW w:w="3096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Tundkovn3pt"/>
              </w:rPr>
              <w:t xml:space="preserve">e b e z p e </w:t>
            </w:r>
            <w:r>
              <w:rPr>
                <w:rStyle w:val="Zkladntext28ptTun"/>
              </w:rPr>
              <w:t xml:space="preserve">č </w:t>
            </w:r>
            <w:r>
              <w:rPr>
                <w:rStyle w:val="Zkladntext211ptTundkovn3pt"/>
              </w:rPr>
              <w:t>í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>1. základní pojištění</w:t>
            </w:r>
          </w:p>
        </w:tc>
        <w:tc>
          <w:tcPr>
            <w:tcW w:w="3096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Tun"/>
              </w:rPr>
              <w:t>Limit pojistného plnění: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Spoluúčast: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pojistné: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Požár a související nebezpečí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31 244 918 Kč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5 000 Kč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9 653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2030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Voda z vodovodního zařízení</w:t>
            </w:r>
          </w:p>
        </w:tc>
        <w:tc>
          <w:tcPr>
            <w:tcW w:w="3096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</w:rPr>
              <w:t xml:space="preserve">roční limit pojistného plnění pro zlomkové </w:t>
            </w:r>
            <w:proofErr w:type="spellStart"/>
            <w:r>
              <w:rPr>
                <w:rStyle w:val="Zkladntext27pt"/>
              </w:rPr>
              <w:t>pi</w:t>
            </w:r>
            <w:proofErr w:type="spellEnd"/>
          </w:p>
        </w:tc>
        <w:tc>
          <w:tcPr>
            <w:tcW w:w="127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10 000 000 Kč</w:t>
            </w:r>
          </w:p>
        </w:tc>
        <w:tc>
          <w:tcPr>
            <w:tcW w:w="118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5 000 Kč</w:t>
            </w:r>
          </w:p>
        </w:tc>
        <w:tc>
          <w:tcPr>
            <w:tcW w:w="1123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2 438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030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Vichřice, krupobití</w:t>
            </w:r>
          </w:p>
        </w:tc>
        <w:tc>
          <w:tcPr>
            <w:tcW w:w="3096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</w:rPr>
              <w:t xml:space="preserve">roční limit pojistného plnění pro zlomkové </w:t>
            </w:r>
            <w:proofErr w:type="spellStart"/>
            <w:r>
              <w:rPr>
                <w:rStyle w:val="Zkladntext27pt"/>
              </w:rPr>
              <w:t>pi</w:t>
            </w:r>
            <w:proofErr w:type="spellEnd"/>
          </w:p>
        </w:tc>
        <w:tc>
          <w:tcPr>
            <w:tcW w:w="127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20 000 000 Kč</w:t>
            </w:r>
          </w:p>
        </w:tc>
        <w:tc>
          <w:tcPr>
            <w:tcW w:w="118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5 000 Kč</w:t>
            </w:r>
          </w:p>
        </w:tc>
        <w:tc>
          <w:tcPr>
            <w:tcW w:w="1123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2 742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030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Povodeň a záplava</w:t>
            </w:r>
          </w:p>
        </w:tc>
        <w:tc>
          <w:tcPr>
            <w:tcW w:w="3096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</w:rPr>
              <w:t xml:space="preserve">roční limit pojistného plnění pro </w:t>
            </w:r>
            <w:proofErr w:type="spellStart"/>
            <w:r>
              <w:rPr>
                <w:rStyle w:val="Zkladntext27pt"/>
              </w:rPr>
              <w:t>zlomko</w:t>
            </w:r>
            <w:proofErr w:type="spellEnd"/>
            <w:r>
              <w:rPr>
                <w:rStyle w:val="Zkladntext27pt"/>
              </w:rPr>
              <w:t xml:space="preserve">\« </w:t>
            </w:r>
            <w:proofErr w:type="spellStart"/>
            <w:r>
              <w:rPr>
                <w:rStyle w:val="Zkladntext27pt"/>
              </w:rPr>
              <w:t>pi</w:t>
            </w:r>
            <w:proofErr w:type="spellEnd"/>
          </w:p>
        </w:tc>
        <w:tc>
          <w:tcPr>
            <w:tcW w:w="127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20 000 000 Kč</w:t>
            </w:r>
          </w:p>
        </w:tc>
        <w:tc>
          <w:tcPr>
            <w:tcW w:w="118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10 000 Kč</w:t>
            </w:r>
          </w:p>
        </w:tc>
        <w:tc>
          <w:tcPr>
            <w:tcW w:w="1123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22 521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30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Ostatní nebezpečí</w:t>
            </w:r>
          </w:p>
        </w:tc>
        <w:tc>
          <w:tcPr>
            <w:tcW w:w="3096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</w:rPr>
              <w:t>roční limit pojistného plnění pro zlomkové p&lt;</w:t>
            </w:r>
          </w:p>
        </w:tc>
        <w:tc>
          <w:tcPr>
            <w:tcW w:w="127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20 000 000 Kč</w:t>
            </w:r>
          </w:p>
        </w:tc>
        <w:tc>
          <w:tcPr>
            <w:tcW w:w="118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5 000 Kč</w:t>
            </w:r>
          </w:p>
        </w:tc>
        <w:tc>
          <w:tcPr>
            <w:tcW w:w="1123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3 199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030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Krádež vloupáním</w:t>
            </w:r>
          </w:p>
        </w:tc>
        <w:tc>
          <w:tcPr>
            <w:tcW w:w="3096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</w:rPr>
              <w:t>roční limit pojistného plnění pro zlomkové p&lt;</w:t>
            </w:r>
          </w:p>
        </w:tc>
        <w:tc>
          <w:tcPr>
            <w:tcW w:w="127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1 000 000 Kč</w:t>
            </w:r>
          </w:p>
        </w:tc>
        <w:tc>
          <w:tcPr>
            <w:tcW w:w="118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1 000 Kč</w:t>
            </w:r>
          </w:p>
        </w:tc>
        <w:tc>
          <w:tcPr>
            <w:tcW w:w="1123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4 024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2030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Tun"/>
              </w:rPr>
              <w:t>Základní pojistné celkem :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44 577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>II. připojištění</w:t>
            </w:r>
          </w:p>
        </w:tc>
        <w:tc>
          <w:tcPr>
            <w:tcW w:w="3096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připojištění:</w:t>
            </w:r>
          </w:p>
        </w:tc>
        <w:tc>
          <w:tcPr>
            <w:tcW w:w="4367" w:type="dxa"/>
            <w:gridSpan w:val="2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proofErr w:type="gramStart"/>
            <w:r>
              <w:rPr>
                <w:rStyle w:val="Zkladntext27pt"/>
              </w:rPr>
              <w:t>Cennosti</w:t>
            </w:r>
            <w:proofErr w:type="gramEnd"/>
            <w:r>
              <w:rPr>
                <w:rStyle w:val="Zkladntext27pt"/>
              </w:rPr>
              <w:t xml:space="preserve"> tj. peníze ceniny, drahé kovy... (čl. 10, odst. 2.2., </w:t>
            </w:r>
            <w:proofErr w:type="spellStart"/>
            <w:r>
              <w:rPr>
                <w:rStyle w:val="Zkladntext27pt"/>
              </w:rPr>
              <w:t>písm</w:t>
            </w:r>
            <w:proofErr w:type="spellEnd"/>
          </w:p>
        </w:tc>
        <w:tc>
          <w:tcPr>
            <w:tcW w:w="1181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. b) ZPP-MP 1/17)</w:t>
            </w:r>
          </w:p>
        </w:tc>
        <w:tc>
          <w:tcPr>
            <w:tcW w:w="1123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Tun"/>
              </w:rPr>
              <w:t>Roční limit pojistného plnění: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Spoluúčast: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pojistné 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7pt"/>
              </w:rPr>
              <w:t>Krádežvloupáním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10 000 Kč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1 000 Kč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40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030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340" w:lineRule="exact"/>
              <w:jc w:val="right"/>
            </w:pPr>
            <w:r>
              <w:rPr>
                <w:rStyle w:val="Zkladntext2TimesNewRoman17pt"/>
                <w:rFonts w:eastAsia="Arial"/>
              </w:rPr>
              <w:t>r</w:t>
            </w:r>
          </w:p>
        </w:tc>
        <w:tc>
          <w:tcPr>
            <w:tcW w:w="1181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Celkem :</w:t>
            </w:r>
          </w:p>
        </w:tc>
        <w:tc>
          <w:tcPr>
            <w:tcW w:w="1123" w:type="dxa"/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40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připojištění:</w:t>
            </w:r>
          </w:p>
        </w:tc>
        <w:tc>
          <w:tcPr>
            <w:tcW w:w="6671" w:type="dxa"/>
            <w:gridSpan w:val="4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</w:rPr>
              <w:t>Starožitnosti, věci umělecké, sběratelské nebo historické hodnoty (čl. 10, odst. 2.2., písm. d) ZPP-k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Tun"/>
              </w:rPr>
              <w:t>Roční limit pojistného plnění: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Spoluúčast: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pojistné 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7pt"/>
              </w:rPr>
              <w:t>Krádežvloupáním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50 000 Kč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1 000 Kč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301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030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340" w:lineRule="exact"/>
              <w:jc w:val="right"/>
            </w:pPr>
            <w:r>
              <w:rPr>
                <w:rStyle w:val="Zkladntext2TimesNewRoman17pt"/>
                <w:rFonts w:eastAsia="Arial"/>
              </w:rPr>
              <w:t>c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Celkem :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301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připojištění: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</w:rPr>
              <w:t>Věci movité uložené mimo místo pojištění (čl.10, 2.2., písm. f) ZPP-MP 1/17)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Tun"/>
              </w:rPr>
              <w:t>Roční limit pojistného plnění: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Spoluúčast: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pojistné: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7pt"/>
              </w:rPr>
              <w:t>Krádežvloupáním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7pt"/>
              </w:rPr>
              <w:t>200 000 Kč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1 000 Kč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1 202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030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340" w:lineRule="exact"/>
              <w:jc w:val="right"/>
            </w:pPr>
            <w:r>
              <w:rPr>
                <w:rStyle w:val="Zkladntext2TimesNewRoman17pt"/>
                <w:rFonts w:eastAsia="Arial"/>
              </w:rPr>
              <w:t>r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Celkem :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1 202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030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Celkem pojistné za připojištění: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1 543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>Pojistné celkem za pojištění věcí movitých: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46120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70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Připojištění elektroniky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pojištění: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Spoluúčast: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Pojistné 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Soubor elektroniky vlastní i cizí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Roční limit pojistného plnění: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60"/>
              <w:jc w:val="right"/>
            </w:pPr>
            <w:r>
              <w:rPr>
                <w:rStyle w:val="Zkladntext27pt"/>
              </w:rPr>
              <w:t>1 000 000 Kč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5 000 Kč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3 652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>Pojistné celkem za připojištění elektroniky: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3 652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870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Připojištění strojního zařízení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pojištění: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60"/>
              <w:jc w:val="right"/>
            </w:pPr>
            <w:r>
              <w:rPr>
                <w:rStyle w:val="Zkladntext27ptTun"/>
              </w:rPr>
              <w:t>Roční limit pojistného plnění: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Tun"/>
              </w:rPr>
              <w:t>Spoluúčast: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Pojistné 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51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Výrobní, provozní zařízení, cizí věci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160"/>
              <w:jc w:val="right"/>
            </w:pPr>
            <w:r>
              <w:rPr>
                <w:rStyle w:val="Zkladntext27pt"/>
              </w:rPr>
              <w:t>1 000 000 Kč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"/>
              </w:rPr>
              <w:t>10 000 Kč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5 930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>Pojistné celkem za připojištění strojního zařízení: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1951" w:rsidRDefault="00DC1951">
            <w:pPr>
              <w:framePr w:w="8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701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5 930 Kč</w:t>
            </w:r>
          </w:p>
        </w:tc>
      </w:tr>
    </w:tbl>
    <w:p w:rsidR="00DC1951" w:rsidRDefault="00DC1951">
      <w:pPr>
        <w:framePr w:w="8701" w:wrap="notBeside" w:vAnchor="text" w:hAnchor="text" w:xAlign="center" w:y="1"/>
        <w:rPr>
          <w:sz w:val="2"/>
          <w:szCs w:val="2"/>
        </w:rPr>
      </w:pPr>
    </w:p>
    <w:p w:rsidR="00DC1951" w:rsidRDefault="00DC1951">
      <w:pPr>
        <w:rPr>
          <w:sz w:val="2"/>
          <w:szCs w:val="2"/>
        </w:rPr>
      </w:pPr>
    </w:p>
    <w:p w:rsidR="00DC1951" w:rsidRDefault="007757C8">
      <w:pPr>
        <w:pStyle w:val="Zkladntext30"/>
        <w:shd w:val="clear" w:color="auto" w:fill="auto"/>
        <w:spacing w:before="319" w:after="363" w:line="209" w:lineRule="exact"/>
        <w:jc w:val="left"/>
      </w:pPr>
      <w:r>
        <w:pict>
          <v:shape id="_x0000_s1042" type="#_x0000_t202" style="position:absolute;margin-left:1.8pt;margin-top:-569.7pt;width:71.8pt;height:12.4pt;z-index:-251646976;mso-wrap-distance-left:5pt;mso-wrap-distance-top:11.05pt;mso-wrap-distance-right:38.5pt;mso-wrap-distance-bottom:20.9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12"/>
                    <w:shd w:val="clear" w:color="auto" w:fill="auto"/>
                    <w:spacing w:line="160" w:lineRule="exact"/>
                  </w:pPr>
                  <w:r>
                    <w:t>Místo pojištění: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3" type="#_x0000_t202" style="position:absolute;margin-left:323.45pt;margin-top:-583.6pt;width:115.9pt;height:54.9pt;z-index:-251645952;mso-wrap-distance-left:25.9pt;mso-wrap-distance-right:5pt;mso-wrap-distance-bottom:6.5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30"/>
                    <w:shd w:val="clear" w:color="auto" w:fill="auto"/>
                    <w:tabs>
                      <w:tab w:val="left" w:pos="1762"/>
                    </w:tabs>
                    <w:spacing w:before="0" w:after="0" w:line="536" w:lineRule="exact"/>
                    <w:ind w:left="200"/>
                  </w:pPr>
                  <w:r>
                    <w:rPr>
                      <w:rStyle w:val="Zkladntext3Exact"/>
                    </w:rPr>
                    <w:t>Kód sazby:</w:t>
                  </w:r>
                  <w:r>
                    <w:rPr>
                      <w:rStyle w:val="Zkladntext3Exact"/>
                    </w:rPr>
                    <w:tab/>
                    <w:t>021 08</w:t>
                  </w:r>
                </w:p>
                <w:p w:rsidR="007757C8" w:rsidRDefault="007757C8">
                  <w:pPr>
                    <w:pStyle w:val="Zkladntext30"/>
                    <w:shd w:val="clear" w:color="auto" w:fill="auto"/>
                    <w:tabs>
                      <w:tab w:val="left" w:pos="1996"/>
                    </w:tabs>
                    <w:spacing w:before="0" w:after="0" w:line="536" w:lineRule="exact"/>
                    <w:ind w:left="200"/>
                  </w:pPr>
                  <w:r>
                    <w:rPr>
                      <w:rStyle w:val="Zkladntext3Exact"/>
                    </w:rPr>
                    <w:t>Kategorie:</w:t>
                  </w:r>
                  <w:r>
                    <w:rPr>
                      <w:rStyle w:val="Zkladntext3Exact"/>
                    </w:rPr>
                    <w:tab/>
                    <w:t>M2</w:t>
                  </w:r>
                </w:p>
              </w:txbxContent>
            </v:textbox>
            <w10:wrap type="square" side="left" anchorx="margin"/>
          </v:shape>
        </w:pict>
      </w:r>
      <w:r>
        <w:t>Odchylné od ZPP-MP 1/17, část II., čl. 7, odst. 4.3., písm. a), se riziko Povodeň a záplava vztahuje i na škody způsobené</w:t>
      </w:r>
      <w:r>
        <w:br/>
        <w:t>v obvyklých záplavových územích, tj. oblast, která bývá zaplavována povodní s periodicitou 20 let.</w:t>
      </w:r>
    </w:p>
    <w:p w:rsidR="00DC1951" w:rsidRDefault="007757C8">
      <w:pPr>
        <w:pStyle w:val="Zkladntext30"/>
        <w:shd w:val="clear" w:color="auto" w:fill="auto"/>
        <w:spacing w:before="0" w:after="0" w:line="205" w:lineRule="exact"/>
        <w:ind w:right="580"/>
      </w:pPr>
      <w:r>
        <w:t xml:space="preserve">Pro místo pojištění areál Škoda sport park, Malostranská ulice, 326 00 Plzeň, </w:t>
      </w:r>
      <w:proofErr w:type="spellStart"/>
      <w:r>
        <w:t>k.ú</w:t>
      </w:r>
      <w:proofErr w:type="spellEnd"/>
      <w:r>
        <w:t xml:space="preserve">. Plzeň, </w:t>
      </w:r>
      <w:proofErr w:type="spellStart"/>
      <w:r>
        <w:t>parc.č</w:t>
      </w:r>
      <w:proofErr w:type="spellEnd"/>
      <w:r>
        <w:t>. 4624/20, 14231/1,</w:t>
      </w:r>
      <w:r>
        <w:br/>
        <w:t xml:space="preserve">14224/3, část pozemku </w:t>
      </w:r>
      <w:proofErr w:type="spellStart"/>
      <w:r>
        <w:t>parc.č</w:t>
      </w:r>
      <w:proofErr w:type="spellEnd"/>
      <w:r>
        <w:t xml:space="preserve">. 14232 se pojištění stahuje na </w:t>
      </w:r>
      <w:proofErr w:type="spellStart"/>
      <w:r>
        <w:t>movté</w:t>
      </w:r>
      <w:proofErr w:type="spellEnd"/>
      <w:r>
        <w:t xml:space="preserve"> věci cizí a vlastní: mobilní lední kluziště včetně</w:t>
      </w:r>
      <w:r>
        <w:br/>
        <w:t>příslušenství (buňka, stan, zázemí pro rolbu, buňka občerstvení, vánoční výzdoba, vánoční osvětlení, vánoční strom apod.)</w:t>
      </w:r>
      <w:r>
        <w:br w:type="page"/>
      </w:r>
    </w:p>
    <w:p w:rsidR="00DC1951" w:rsidRDefault="007757C8">
      <w:pPr>
        <w:pStyle w:val="Nadpis50"/>
        <w:keepNext/>
        <w:keepLines/>
        <w:shd w:val="clear" w:color="auto" w:fill="auto"/>
        <w:spacing w:after="0" w:line="160" w:lineRule="exact"/>
        <w:jc w:val="left"/>
      </w:pPr>
      <w:r>
        <w:lastRenderedPageBreak/>
        <w:pict>
          <v:shape id="_x0000_s1044" type="#_x0000_t202" style="position:absolute;margin-left:190.1pt;margin-top:-38.3pt;width:57.05pt;height:14.05pt;z-index:-251644928;mso-wrap-distance-left:189.35pt;mso-wrap-distance-right:187.2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13"/>
                    <w:shd w:val="clear" w:color="auto" w:fill="auto"/>
                    <w:spacing w:line="220" w:lineRule="exact"/>
                  </w:pPr>
                  <w:r>
                    <w:t>Připojištění</w:t>
                  </w:r>
                </w:p>
              </w:txbxContent>
            </v:textbox>
            <w10:wrap type="topAndBottom" anchorx="margin"/>
          </v:shape>
        </w:pict>
      </w:r>
      <w:bookmarkStart w:id="11" w:name="bookmark12"/>
      <w:r>
        <w:t>Připojištění</w:t>
      </w:r>
      <w:bookmarkEnd w:id="11"/>
    </w:p>
    <w:p w:rsidR="00DC1951" w:rsidRDefault="007757C8">
      <w:pPr>
        <w:pStyle w:val="Titulektabulky0"/>
        <w:framePr w:w="8672" w:wrap="notBeside" w:vAnchor="text" w:hAnchor="text" w:xAlign="center" w:y="1"/>
        <w:shd w:val="clear" w:color="auto" w:fill="auto"/>
        <w:tabs>
          <w:tab w:val="left" w:leader="underscore" w:pos="2081"/>
        </w:tabs>
        <w:spacing w:line="160" w:lineRule="exact"/>
      </w:pPr>
      <w:r>
        <w:rPr>
          <w:rStyle w:val="Titulektabulky8ptTun"/>
        </w:rPr>
        <w:t>Předmět připojištění</w:t>
      </w:r>
      <w:r>
        <w:t>:</w:t>
      </w:r>
      <w:r>
        <w:tab/>
      </w:r>
      <w:r>
        <w:rPr>
          <w:rStyle w:val="Titulektabulky1"/>
        </w:rPr>
        <w:t>Náklady na vyklizení místa pojištění (čl.10, odst.1.2., písm. c) a odst. 2.2., písm. h), ZPP-MP1/17)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4104"/>
        <w:gridCol w:w="1231"/>
        <w:gridCol w:w="1382"/>
      </w:tblGrid>
      <w:tr w:rsidR="00DC1951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limit pojistného plnění</w:t>
            </w:r>
            <w:r>
              <w:rPr>
                <w:rStyle w:val="Zkladntext23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Spoluúčast</w:t>
            </w:r>
            <w:r>
              <w:rPr>
                <w:rStyle w:val="Zkladntext23"/>
              </w:rPr>
              <w:t>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 xml:space="preserve">Roční pojistné </w:t>
            </w:r>
            <w:r>
              <w:rPr>
                <w:rStyle w:val="Zkladntext23"/>
              </w:rPr>
              <w:t>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Požár a související nebezpečí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3"/>
              </w:rPr>
              <w:t>1 000 000 Kč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10 000 Kč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718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955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Voda z vodovodního zařízení</w:t>
            </w:r>
          </w:p>
        </w:tc>
        <w:tc>
          <w:tcPr>
            <w:tcW w:w="4104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3"/>
              </w:rPr>
              <w:t>1 000 000 KČ</w:t>
            </w:r>
          </w:p>
        </w:tc>
        <w:tc>
          <w:tcPr>
            <w:tcW w:w="1231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10 000 Kč</w:t>
            </w:r>
          </w:p>
        </w:tc>
        <w:tc>
          <w:tcPr>
            <w:tcW w:w="1382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410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955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Vichřice, krupobití</w:t>
            </w:r>
          </w:p>
        </w:tc>
        <w:tc>
          <w:tcPr>
            <w:tcW w:w="4104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3"/>
              </w:rPr>
              <w:t>1 000 000 Kč</w:t>
            </w:r>
          </w:p>
        </w:tc>
        <w:tc>
          <w:tcPr>
            <w:tcW w:w="1231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10 000 Kč</w:t>
            </w:r>
          </w:p>
        </w:tc>
        <w:tc>
          <w:tcPr>
            <w:tcW w:w="1382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84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955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Povodeň a záplava</w:t>
            </w:r>
          </w:p>
        </w:tc>
        <w:tc>
          <w:tcPr>
            <w:tcW w:w="4104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3"/>
              </w:rPr>
              <w:t>1 000 000 KČ</w:t>
            </w:r>
          </w:p>
        </w:tc>
        <w:tc>
          <w:tcPr>
            <w:tcW w:w="1231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10 000 Kč</w:t>
            </w:r>
          </w:p>
        </w:tc>
        <w:tc>
          <w:tcPr>
            <w:tcW w:w="1382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928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1955" w:type="dxa"/>
            <w:vMerge w:val="restart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Ostatní nebezpečí</w:t>
            </w:r>
          </w:p>
        </w:tc>
        <w:tc>
          <w:tcPr>
            <w:tcW w:w="4104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3"/>
              </w:rPr>
              <w:t>1 000 000 Kč</w:t>
            </w:r>
          </w:p>
        </w:tc>
        <w:tc>
          <w:tcPr>
            <w:tcW w:w="1231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10 000 Kč</w:t>
            </w:r>
          </w:p>
        </w:tc>
        <w:tc>
          <w:tcPr>
            <w:tcW w:w="1382" w:type="dxa"/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84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955" w:type="dxa"/>
            <w:vMerge/>
            <w:shd w:val="clear" w:color="auto" w:fill="FFFFFF"/>
          </w:tcPr>
          <w:p w:rsidR="00DC1951" w:rsidRDefault="00DC1951">
            <w:pPr>
              <w:framePr w:w="8672" w:wrap="notBeside" w:vAnchor="text" w:hAnchor="text" w:xAlign="center" w:y="1"/>
            </w:pP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360" w:lineRule="exact"/>
              <w:jc w:val="right"/>
            </w:pPr>
            <w:r>
              <w:rPr>
                <w:rStyle w:val="Zkladntext218pt"/>
              </w:rPr>
              <w:t>r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Tun"/>
              </w:rPr>
              <w:t>Celkem</w:t>
            </w:r>
            <w:r>
              <w:rPr>
                <w:rStyle w:val="Zkladntext23"/>
              </w:rPr>
              <w:t>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2 224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955" w:type="dxa"/>
            <w:shd w:val="clear" w:color="auto" w:fill="FFFFFF"/>
          </w:tcPr>
          <w:p w:rsidR="00DC1951" w:rsidRDefault="00DC1951">
            <w:pPr>
              <w:framePr w:w="86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3"/>
              </w:rPr>
              <w:t>pojištěné movité věci (výrobní, provozní zařízení, zásoby a cizí věci), cennosti (čl. 10,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odst. 2.2., písm. b)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1955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připojištění</w:t>
            </w:r>
            <w:r>
              <w:rPr>
                <w:rStyle w:val="Zkladntext23"/>
              </w:rPr>
              <w:t>:</w:t>
            </w:r>
          </w:p>
        </w:tc>
        <w:tc>
          <w:tcPr>
            <w:tcW w:w="5335" w:type="dxa"/>
            <w:gridSpan w:val="2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3"/>
              </w:rPr>
              <w:t>ZPP-MP 1/17) a denní tržba (čl. 10, odst. 2.2., písm. c) ZPP-MP 1/17)</w:t>
            </w:r>
          </w:p>
        </w:tc>
        <w:tc>
          <w:tcPr>
            <w:tcW w:w="1382" w:type="dxa"/>
            <w:shd w:val="clear" w:color="auto" w:fill="FFFFFF"/>
          </w:tcPr>
          <w:p w:rsidR="00DC1951" w:rsidRDefault="00DC1951">
            <w:pPr>
              <w:framePr w:w="86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limit pojistného plnění</w:t>
            </w:r>
            <w:r>
              <w:rPr>
                <w:rStyle w:val="Zkladntext23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Spoluúčast</w:t>
            </w:r>
            <w:r>
              <w:rPr>
                <w:rStyle w:val="Zkladntext23"/>
              </w:rPr>
              <w:t>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pojistné 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loupež (ČI. 8, odst. 2, ZPP-MP 1/17) 10 000 Kč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1 000 Kč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40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955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připojištění:</w:t>
            </w:r>
          </w:p>
        </w:tc>
        <w:tc>
          <w:tcPr>
            <w:tcW w:w="5335" w:type="dxa"/>
            <w:gridSpan w:val="2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3"/>
              </w:rPr>
              <w:t>pojištěné nemovitosti a movité věci (výrobní, provozní zařízení, zásoby a cizí věci)</w:t>
            </w:r>
          </w:p>
        </w:tc>
        <w:tc>
          <w:tcPr>
            <w:tcW w:w="1382" w:type="dxa"/>
            <w:shd w:val="clear" w:color="auto" w:fill="FFFFFF"/>
          </w:tcPr>
          <w:p w:rsidR="00DC1951" w:rsidRDefault="00DC1951">
            <w:pPr>
              <w:framePr w:w="86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limit pojistného plnění: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Spoluúčast: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pojistné</w:t>
            </w:r>
            <w:r>
              <w:rPr>
                <w:rStyle w:val="Zkladntext23"/>
              </w:rPr>
              <w:t>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vandalismus (čl. 8, odst. 3, ZPP-MP 1/17) 1 000 000 Kč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5 000 Kč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15 7G8KČ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5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připojištění</w:t>
            </w:r>
            <w:r>
              <w:rPr>
                <w:rStyle w:val="Zkladntext23"/>
              </w:rPr>
              <w:t>:</w:t>
            </w:r>
          </w:p>
        </w:tc>
        <w:tc>
          <w:tcPr>
            <w:tcW w:w="5335" w:type="dxa"/>
            <w:gridSpan w:val="2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3"/>
              </w:rPr>
              <w:t>pojištěné nemovitosti a movité věci (výrobní, provozní zařízení, zásoby a cizí věci)</w:t>
            </w:r>
          </w:p>
        </w:tc>
        <w:tc>
          <w:tcPr>
            <w:tcW w:w="1382" w:type="dxa"/>
            <w:shd w:val="clear" w:color="auto" w:fill="FFFFFF"/>
          </w:tcPr>
          <w:p w:rsidR="00DC1951" w:rsidRDefault="00DC1951">
            <w:pPr>
              <w:framePr w:w="86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limit pojistného plnění</w:t>
            </w:r>
            <w:r>
              <w:rPr>
                <w:rStyle w:val="Zkladntext23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Spoluúčast</w:t>
            </w:r>
            <w:r>
              <w:rPr>
                <w:rStyle w:val="Zkladntext23"/>
              </w:rPr>
              <w:t>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 xml:space="preserve">Roční pojistné </w:t>
            </w:r>
            <w:r>
              <w:rPr>
                <w:rStyle w:val="Zkladntext23"/>
              </w:rPr>
              <w:t>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 xml:space="preserve">přepětí (čl. 8, </w:t>
            </w:r>
            <w:proofErr w:type="spellStart"/>
            <w:r>
              <w:rPr>
                <w:rStyle w:val="Zkladntext23"/>
              </w:rPr>
              <w:t>odst</w:t>
            </w:r>
            <w:proofErr w:type="spellEnd"/>
            <w:r>
              <w:rPr>
                <w:rStyle w:val="Zkladntext23"/>
              </w:rPr>
              <w:t xml:space="preserve"> 4. ZPP-MP 1/17) 50 000 Kč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5 000 Kč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147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955" w:type="dxa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Předmět připojištěni</w:t>
            </w:r>
            <w:r>
              <w:rPr>
                <w:rStyle w:val="Zkladntext23"/>
              </w:rPr>
              <w:t>:</w:t>
            </w:r>
          </w:p>
        </w:tc>
        <w:tc>
          <w:tcPr>
            <w:tcW w:w="5335" w:type="dxa"/>
            <w:gridSpan w:val="2"/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3"/>
              </w:rPr>
              <w:t>pojištěné nemovitosti a movité věci (výrobní, provozní zařízení, zásoby a cizí věci)</w:t>
            </w:r>
          </w:p>
        </w:tc>
        <w:tc>
          <w:tcPr>
            <w:tcW w:w="1382" w:type="dxa"/>
            <w:shd w:val="clear" w:color="auto" w:fill="FFFFFF"/>
          </w:tcPr>
          <w:p w:rsidR="00DC1951" w:rsidRDefault="00DC1951">
            <w:pPr>
              <w:framePr w:w="86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limit pojistného plnění</w:t>
            </w:r>
            <w:r>
              <w:rPr>
                <w:rStyle w:val="Zkladntext23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Spoluúčast</w:t>
            </w:r>
            <w:r>
              <w:rPr>
                <w:rStyle w:val="Zkladntext23"/>
              </w:rPr>
              <w:t>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 xml:space="preserve">Roční pojistné </w:t>
            </w:r>
            <w:r>
              <w:rPr>
                <w:rStyle w:val="Zkladntext23"/>
              </w:rPr>
              <w:t>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atmosférické srážky (čl. 8, odst. 5, ZPP-MP 1/17) 50 000 Kč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1 000 Kč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289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>Pojistné celkem za připojištění nemovitostí a movitých věcí: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DC1951">
            <w:pPr>
              <w:framePr w:w="86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18 468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867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324" w:lineRule="exact"/>
              <w:jc w:val="left"/>
            </w:pPr>
            <w:r>
              <w:rPr>
                <w:rStyle w:val="Zkladntext211ptTun"/>
              </w:rPr>
              <w:t>Připojištění skla</w:t>
            </w:r>
            <w:r>
              <w:rPr>
                <w:rStyle w:val="Zkladntext211ptTun"/>
              </w:rPr>
              <w:br/>
              <w:t xml:space="preserve">I. </w:t>
            </w:r>
            <w:r>
              <w:rPr>
                <w:rStyle w:val="Zkladntext28ptTun"/>
              </w:rPr>
              <w:t>základní pojištění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Pojištěná nebezpečí: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limit pojistného plnění</w:t>
            </w:r>
            <w:r>
              <w:rPr>
                <w:rStyle w:val="Zkladntext23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Spoluúčast</w:t>
            </w:r>
            <w:r>
              <w:rPr>
                <w:rStyle w:val="Zkladntext23"/>
              </w:rPr>
              <w:t>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Roční pojistné: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3"/>
              </w:rPr>
              <w:t>Rozbití skla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3"/>
              </w:rPr>
              <w:t>100 000 Kč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3"/>
              </w:rPr>
              <w:t>1 000 Kč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1 113 Kč</w:t>
            </w:r>
          </w:p>
        </w:tc>
      </w:tr>
      <w:tr w:rsidR="00DC195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 xml:space="preserve">Pojistné celkem za připojištění skla </w:t>
            </w:r>
            <w:r>
              <w:rPr>
                <w:rStyle w:val="Zkladntext23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1951" w:rsidRDefault="00DC1951">
            <w:pPr>
              <w:framePr w:w="86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951" w:rsidRDefault="007757C8">
            <w:pPr>
              <w:pStyle w:val="Zkladntext20"/>
              <w:framePr w:w="867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1 113 KČ</w:t>
            </w:r>
          </w:p>
        </w:tc>
      </w:tr>
    </w:tbl>
    <w:p w:rsidR="00DC1951" w:rsidRDefault="00DC1951">
      <w:pPr>
        <w:framePr w:w="8672" w:wrap="notBeside" w:vAnchor="text" w:hAnchor="text" w:xAlign="center" w:y="1"/>
        <w:rPr>
          <w:sz w:val="2"/>
          <w:szCs w:val="2"/>
        </w:rPr>
      </w:pPr>
    </w:p>
    <w:p w:rsidR="00DC1951" w:rsidRDefault="00DC1951">
      <w:pPr>
        <w:rPr>
          <w:sz w:val="2"/>
          <w:szCs w:val="2"/>
        </w:rPr>
        <w:sectPr w:rsidR="00DC1951">
          <w:pgSz w:w="11900" w:h="16840"/>
          <w:pgMar w:top="1623" w:right="1562" w:bottom="1952" w:left="1636" w:header="0" w:footer="3" w:gutter="0"/>
          <w:cols w:space="720"/>
          <w:noEndnote/>
          <w:docGrid w:linePitch="360"/>
        </w:sectPr>
      </w:pPr>
      <w:bookmarkStart w:id="12" w:name="_GoBack"/>
      <w:bookmarkEnd w:id="12"/>
    </w:p>
    <w:p w:rsidR="00DC1951" w:rsidRDefault="007757C8">
      <w:pPr>
        <w:spacing w:line="360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.05pt;margin-top:0;width:228.95pt;height:14.9pt;z-index:-251671552;mso-wrap-distance-left:5pt;mso-wrap-distance-right:5pt;mso-position-horizontal-relative:margin" wrapcoords="0 0">
            <v:imagedata r:id="rId8" o:title="image2"/>
            <w10:wrap anchorx="margin"/>
          </v:shape>
        </w:pict>
      </w:r>
      <w:r>
        <w:pict>
          <v:shape id="_x0000_s1046" type="#_x0000_t202" style="position:absolute;margin-left:128.35pt;margin-top:102.25pt;width:390.95pt;height:21.1pt;z-index:251654144;mso-wrap-distance-left:5pt;mso-wrap-distance-right:5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Nadpis2"/>
                    <w:keepNext/>
                    <w:keepLines/>
                    <w:shd w:val="clear" w:color="auto" w:fill="auto"/>
                    <w:spacing w:line="400" w:lineRule="exact"/>
                  </w:pPr>
                  <w:bookmarkStart w:id="13" w:name="bookmark13"/>
                  <w:r>
                    <w:t>Příloha č. 1</w:t>
                  </w:r>
                  <w:bookmarkEnd w:id="13"/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21.5pt;margin-top:142.4pt;width:348.5pt;height:.05pt;z-index:2516551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4201"/>
                    <w:gridCol w:w="2095"/>
                  </w:tblGrid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67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č.</w:t>
                        </w:r>
                      </w:p>
                    </w:tc>
                    <w:tc>
                      <w:tcPr>
                        <w:tcW w:w="42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Tun"/>
                          </w:rPr>
                          <w:t>Místo pojištění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0"/>
                      <w:jc w:val="center"/>
                    </w:trPr>
                    <w:tc>
                      <w:tcPr>
                        <w:tcW w:w="673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  <w:tc>
                      <w:tcPr>
                        <w:tcW w:w="420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r>
                          <w:rPr>
                            <w:rStyle w:val="Zkladntext275ptTun"/>
                          </w:rPr>
                          <w:t>Pojištění budov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1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MÚ Koterovská 1172/83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122 206 700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1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2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Kulturní dům Šeříková 2428/13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42 424 800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3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Hasič. Zbrojnice Údolní 678/8,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Božkov</w:t>
                        </w:r>
                        <w:proofErr w:type="spellEnd"/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3 275 900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4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Budova hasičů Koterovská 407/160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4 751 900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5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Hasič. Zbrojnice Koterovská náves 27/15,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Koterov</w:t>
                        </w:r>
                        <w:proofErr w:type="spellEnd"/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2 177 100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6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¡Cukrárna Smetanka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k.ú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. Plzeň, Nám. Mladý Horákové,</w:t>
                        </w:r>
                        <w:r>
                          <w:rPr>
                            <w:rStyle w:val="Zkladntext27pt"/>
                          </w:rPr>
                          <w:br/>
                          <w:t>pare. č. 14285, 14286, 14271/1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5 000 000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7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Skate park Malostranská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ev.č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. 2729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1 566 000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8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Hasič. Zbrojnice Na Rychtě 13/17, Hradiště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2 952 000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9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Scéna přístřešek Hradiště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p.č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. 516/1,124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2 493 000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10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Stálá scéna Chvojkový lomy vč. membránového zastřešení</w:t>
                        </w:r>
                        <w:r>
                          <w:rPr>
                            <w:rStyle w:val="Zkladntext27pt"/>
                          </w:rPr>
                          <w:br/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k.ú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. Plzeň,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č.poz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. 2336/51, 2336/52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6 383 876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96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11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Technické zázemí sportovního areálu na Božkovském</w:t>
                        </w:r>
                        <w:r>
                          <w:rPr>
                            <w:rStyle w:val="Zkladntext27pt"/>
                          </w:rPr>
                          <w:br/>
                          <w:t xml:space="preserve">ostrově, ČOV, vodovod. Přípojka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k.ú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. Plzeň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Božkov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, Poříční</w:t>
                        </w:r>
                        <w:r>
                          <w:rPr>
                            <w:rStyle w:val="Zkladntext27pt"/>
                          </w:rPr>
                          <w:br/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p.č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. 252/2, 1191/5, 1191/3, 251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11 440 246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12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09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Bytový dům (přízemí společenský prostor) Slovanská</w:t>
                        </w:r>
                        <w:r>
                          <w:rPr>
                            <w:rStyle w:val="Zkladntext27pt"/>
                          </w:rPr>
                          <w:br/>
                          <w:t>1172/88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22 517 000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09" w:lineRule="exact"/>
                          <w:jc w:val="left"/>
                        </w:pPr>
                        <w:r>
                          <w:rPr>
                            <w:rStyle w:val="Zkladntext275ptTun"/>
                          </w:rPr>
                          <w:t>Koterovská náves a přilehlé oblasti dle přiložené</w:t>
                        </w:r>
                        <w:r>
                          <w:rPr>
                            <w:rStyle w:val="Zkladntext275ptTun"/>
                          </w:rPr>
                          <w:br/>
                          <w:t xml:space="preserve">přílohy </w:t>
                        </w:r>
                        <w:r>
                          <w:rPr>
                            <w:rStyle w:val="Zkladntext27pt"/>
                          </w:rPr>
                          <w:t xml:space="preserve">č. </w:t>
                        </w:r>
                        <w:r>
                          <w:rPr>
                            <w:rStyle w:val="Zkladntext275ptTun"/>
                          </w:rPr>
                          <w:t>3</w:t>
                        </w:r>
                      </w:p>
                    </w:tc>
                    <w:tc>
                      <w:tcPr>
                        <w:tcW w:w="209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33 000 000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13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Kanalizační řad splaškové i dešťové kanalizace včetně</w:t>
                        </w:r>
                        <w:r>
                          <w:rPr>
                            <w:rStyle w:val="Zkladntext27pt"/>
                          </w:rPr>
                          <w:br/>
                          <w:t>přípojek na hranice soukromých pozemků</w:t>
                        </w:r>
                      </w:p>
                    </w:tc>
                    <w:tc>
                      <w:tcPr>
                        <w:tcW w:w="20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14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vodovodní řad včetně přípojek na hranice soukromých póze</w:t>
                        </w:r>
                      </w:p>
                    </w:tc>
                    <w:tc>
                      <w:tcPr>
                        <w:tcW w:w="20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15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veřejné osvětlení</w:t>
                        </w:r>
                      </w:p>
                    </w:tc>
                    <w:tc>
                      <w:tcPr>
                        <w:tcW w:w="20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16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podzemní elektrický rozvaděč</w:t>
                        </w:r>
                      </w:p>
                    </w:tc>
                    <w:tc>
                      <w:tcPr>
                        <w:tcW w:w="20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17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plochy návsi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pochozí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, kamenná dlažba</w:t>
                        </w:r>
                      </w:p>
                    </w:tc>
                    <w:tc>
                      <w:tcPr>
                        <w:tcW w:w="20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18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komunikace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lll.třídy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 , asfaltový povrch</w:t>
                        </w:r>
                      </w:p>
                    </w:tc>
                    <w:tc>
                      <w:tcPr>
                        <w:tcW w:w="20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19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plochy návsi pojížděné včetně odvodňovacích systémů</w:t>
                        </w:r>
                      </w:p>
                    </w:tc>
                    <w:tc>
                      <w:tcPr>
                        <w:tcW w:w="20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20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sadové úpravy, trávníkové plochy</w:t>
                        </w:r>
                      </w:p>
                    </w:tc>
                    <w:tc>
                      <w:tcPr>
                        <w:tcW w:w="20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/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5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21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16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326 00 Plzeň -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Doudlevce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, Malostranská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p.č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. 14224/3,</w:t>
                        </w:r>
                        <w:r>
                          <w:rPr>
                            <w:rStyle w:val="Zkladntext27pt"/>
                          </w:rPr>
                          <w:br/>
                          <w:t>14231/1,4624/20, 5527/3 - areál Škoda Sport Park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24 574 074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22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cyklostezka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Koterov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 dle přílohy č. 3 a 4.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2 737 051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0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23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SO 01 - lávka; SO 02 - cyklostezka přes Božkovský</w:t>
                        </w:r>
                        <w:r>
                          <w:rPr>
                            <w:rStyle w:val="Zkladntext27pt"/>
                          </w:rPr>
                          <w:br/>
                          <w:t>ostrov; SO 03 - cyklostezka (celková délka stavby 826,87</w:t>
                        </w:r>
                        <w:r>
                          <w:rPr>
                            <w:rStyle w:val="Zkladntext27pt"/>
                          </w:rPr>
                          <w:br/>
                          <w:t xml:space="preserve">m) GREENWAYS - dle přílohy č. 5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k.ú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. Plzeň -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Božkov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p.č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>.</w:t>
                        </w:r>
                        <w:r>
                          <w:rPr>
                            <w:rStyle w:val="Zkladntext27pt"/>
                          </w:rPr>
                          <w:br/>
                          <w:t>251, 257, 259/3, 1193/1, 1193/20, 1317,1318, 1193/19,</w:t>
                        </w:r>
                        <w:r>
                          <w:rPr>
                            <w:rStyle w:val="Zkladntext27pt"/>
                          </w:rPr>
                          <w:br/>
                          <w:t>1386/1, 1191/1, 1191/3, 1191/4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14 323 239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24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>Správní území MO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25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dle přílohy č. 6 - Revitalizace toku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průlehu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 Božkovského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ostr</w:t>
                        </w:r>
                        <w:proofErr w:type="spellEnd"/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1 900 000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72"/>
                      <w:jc w:val="center"/>
                    </w:trPr>
                    <w:tc>
                      <w:tcPr>
                        <w:tcW w:w="6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26</w:t>
                        </w:r>
                      </w:p>
                    </w:tc>
                    <w:tc>
                      <w:tcPr>
                        <w:tcW w:w="42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left"/>
                        </w:pPr>
                        <w:r>
                          <w:rPr>
                            <w:rStyle w:val="Zkladntext27pt"/>
                          </w:rPr>
                          <w:t xml:space="preserve">pozemková parcela 1191/1,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k.ú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. Plzeň </w:t>
                        </w:r>
                        <w:proofErr w:type="spellStart"/>
                        <w:r>
                          <w:rPr>
                            <w:rStyle w:val="Zkladntext27pt"/>
                          </w:rPr>
                          <w:t>Božkov</w:t>
                        </w:r>
                        <w:proofErr w:type="spellEnd"/>
                        <w:r>
                          <w:rPr>
                            <w:rStyle w:val="Zkladntext27pt"/>
                          </w:rPr>
                          <w:t xml:space="preserve"> - soubor</w:t>
                        </w:r>
                        <w:r>
                          <w:rPr>
                            <w:rStyle w:val="Zkladntext27pt"/>
                          </w:rPr>
                          <w:br/>
                          <w:t>ostatních staveb včetně pěší stezky, hřiště, rozcestníků,</w:t>
                        </w:r>
                        <w:r>
                          <w:rPr>
                            <w:rStyle w:val="Zkladntext27pt"/>
                          </w:rPr>
                          <w:br/>
                          <w:t>informačních tabulí, cvičebních a odpočinkových prvků,</w:t>
                        </w:r>
                        <w:r>
                          <w:rPr>
                            <w:rStyle w:val="Zkladntext27pt"/>
                          </w:rPr>
                          <w:br/>
                          <w:t>laviček a odpadkových košů</w:t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4 237 778 Kč</w:t>
                        </w:r>
                      </w:p>
                    </w:tc>
                  </w:tr>
                </w:tbl>
                <w:p w:rsidR="007757C8" w:rsidRDefault="007757C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619" w:lineRule="exact"/>
      </w:pPr>
    </w:p>
    <w:p w:rsidR="00DC1951" w:rsidRDefault="00DC1951">
      <w:pPr>
        <w:rPr>
          <w:sz w:val="2"/>
          <w:szCs w:val="2"/>
        </w:rPr>
        <w:sectPr w:rsidR="00DC1951">
          <w:pgSz w:w="11900" w:h="16840"/>
          <w:pgMar w:top="1886" w:right="1450" w:bottom="1034" w:left="64" w:header="0" w:footer="3" w:gutter="0"/>
          <w:cols w:space="720"/>
          <w:noEndnote/>
          <w:docGrid w:linePitch="360"/>
        </w:sectPr>
      </w:pPr>
    </w:p>
    <w:p w:rsidR="00DC1951" w:rsidRDefault="00DC1951">
      <w:pPr>
        <w:spacing w:line="141" w:lineRule="exact"/>
        <w:rPr>
          <w:sz w:val="11"/>
          <w:szCs w:val="11"/>
        </w:rPr>
      </w:pPr>
    </w:p>
    <w:p w:rsidR="00DC1951" w:rsidRDefault="00DC1951">
      <w:pPr>
        <w:rPr>
          <w:sz w:val="2"/>
          <w:szCs w:val="2"/>
        </w:rPr>
        <w:sectPr w:rsidR="00DC1951">
          <w:pgSz w:w="11900" w:h="16840"/>
          <w:pgMar w:top="2000" w:right="0" w:bottom="1291" w:left="0" w:header="0" w:footer="3" w:gutter="0"/>
          <w:cols w:space="720"/>
          <w:noEndnote/>
          <w:docGrid w:linePitch="360"/>
        </w:sectPr>
      </w:pPr>
    </w:p>
    <w:p w:rsidR="00DC1951" w:rsidRDefault="007757C8">
      <w:pPr>
        <w:spacing w:line="360" w:lineRule="exact"/>
      </w:pPr>
      <w:r>
        <w:pict>
          <v:shape id="_x0000_s1048" type="#_x0000_t202" style="position:absolute;margin-left:1.8pt;margin-top:0;width:433.4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1"/>
                    <w:gridCol w:w="4000"/>
                    <w:gridCol w:w="1188"/>
                  </w:tblGrid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6"/>
                      <w:jc w:val="center"/>
                    </w:trPr>
                    <w:tc>
                      <w:tcPr>
                        <w:tcW w:w="34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Předmět pojištění:</w:t>
                        </w:r>
                      </w:p>
                    </w:tc>
                    <w:tc>
                      <w:tcPr>
                        <w:tcW w:w="5188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Pojištění odpovědnosti z provozní činnosti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34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Pojištěná činnost: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Kód sazby: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4"/>
                      <w:jc w:val="center"/>
                    </w:trPr>
                    <w:tc>
                      <w:tcPr>
                        <w:tcW w:w="3481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Obce + DOP 006</w:t>
                        </w:r>
                      </w:p>
                    </w:tc>
                    <w:tc>
                      <w:tcPr>
                        <w:tcW w:w="4000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88" w:type="dxa"/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3"/>
                          </w:rPr>
                          <w:t>021 08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3481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Limit pojistného plnění:</w:t>
                        </w:r>
                      </w:p>
                    </w:tc>
                    <w:tc>
                      <w:tcPr>
                        <w:tcW w:w="4000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ind w:right="308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5 000 000 Kč</w:t>
                        </w:r>
                      </w:p>
                    </w:tc>
                    <w:tc>
                      <w:tcPr>
                        <w:tcW w:w="1188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3481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Spoluúčast:</w:t>
                        </w:r>
                      </w:p>
                    </w:tc>
                    <w:tc>
                      <w:tcPr>
                        <w:tcW w:w="4000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ind w:right="308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1 000 Kč</w:t>
                        </w:r>
                      </w:p>
                    </w:tc>
                    <w:tc>
                      <w:tcPr>
                        <w:tcW w:w="1188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3481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I. Základní pojištění odpovědnosti</w:t>
                        </w:r>
                      </w:p>
                    </w:tc>
                    <w:tc>
                      <w:tcPr>
                        <w:tcW w:w="4000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88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34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Činnost: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980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Jednotka</w:t>
                        </w:r>
                        <w:r>
                          <w:rPr>
                            <w:rStyle w:val="Zkladntext23"/>
                          </w:rPr>
                          <w:t>: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Počet jednotek: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34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Obce + DOP 006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980"/>
                          <w:jc w:val="left"/>
                        </w:pPr>
                        <w:r>
                          <w:rPr>
                            <w:rStyle w:val="Zkladntext23"/>
                          </w:rPr>
                          <w:t>roční pojistné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1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481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40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Základní pojistné</w:t>
                        </w:r>
                        <w:r>
                          <w:rPr>
                            <w:rStyle w:val="Zkladntext23"/>
                          </w:rPr>
                          <w:t>: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32 879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4"/>
                      <w:jc w:val="center"/>
                    </w:trPr>
                    <w:tc>
                      <w:tcPr>
                        <w:tcW w:w="3481" w:type="dxa"/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II. Rozšíření pojištění odpovědnosti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5"/>
                      <w:jc w:val="center"/>
                    </w:trPr>
                    <w:tc>
                      <w:tcPr>
                        <w:tcW w:w="34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Předmět rozšířeni</w:t>
                        </w:r>
                        <w:r>
                          <w:rPr>
                            <w:rStyle w:val="Zkladntext23"/>
                          </w:rPr>
                          <w:t>: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1840"/>
                          <w:jc w:val="left"/>
                        </w:pPr>
                        <w:r>
                          <w:rPr>
                            <w:rStyle w:val="Zkladntext27ptTun"/>
                          </w:rPr>
                          <w:t xml:space="preserve">_ , </w:t>
                        </w:r>
                        <w:r>
                          <w:rPr>
                            <w:rStyle w:val="Zkladntext27ptTun"/>
                            <w:vertAlign w:val="subscript"/>
                          </w:rPr>
                          <w:t>4</w:t>
                        </w:r>
                        <w:r>
                          <w:rPr>
                            <w:rStyle w:val="Zkladntext27ptTun"/>
                          </w:rPr>
                          <w:t xml:space="preserve"> Limit pojistného</w:t>
                        </w:r>
                        <w:r>
                          <w:rPr>
                            <w:rStyle w:val="Zkladntext27ptTun"/>
                          </w:rPr>
                          <w:br/>
                          <w:t>Spoluúčast: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Pojistné</w:t>
                        </w:r>
                        <w:r>
                          <w:rPr>
                            <w:rStyle w:val="Zkladntext23"/>
                          </w:rPr>
                          <w:t>: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748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Povinnost k náhradě škody nebo újmy způsobené při výkonu veřejné 1 000 Kč 2 000 000 Kč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9 716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8"/>
                      <w:jc w:val="center"/>
                    </w:trPr>
                    <w:tc>
                      <w:tcPr>
                        <w:tcW w:w="3481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40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Rozšířeni celkem</w:t>
                        </w:r>
                        <w:r>
                          <w:rPr>
                            <w:rStyle w:val="Zkladntext23"/>
                          </w:rPr>
                          <w:t>:</w:t>
                        </w:r>
                      </w:p>
                    </w:tc>
                    <w:tc>
                      <w:tcPr>
                        <w:tcW w:w="1188" w:type="dxa"/>
                        <w:shd w:val="clear" w:color="auto" w:fill="FFFFFF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"/>
                          </w:rPr>
                          <w:t>9 716 Kč</w:t>
                        </w: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1"/>
                      <w:jc w:val="center"/>
                    </w:trPr>
                    <w:tc>
                      <w:tcPr>
                        <w:tcW w:w="3481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00" w:type="dxa"/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757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6"/>
                      <w:jc w:val="center"/>
                    </w:trPr>
                    <w:tc>
                      <w:tcPr>
                        <w:tcW w:w="34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Základní pojistné krytí zahrnuje: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757C8" w:rsidRDefault="007757C8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98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Limit pojistného plnění: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757C8" w:rsidRDefault="007757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7757C8" w:rsidRDefault="007757C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.05pt;margin-top:208.8pt;width:220.3pt;height:113.9pt;z-index:251657216;mso-wrap-distance-left:5pt;mso-wrap-distance-right:5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20"/>
                    <w:shd w:val="clear" w:color="auto" w:fill="auto"/>
                    <w:spacing w:line="180" w:lineRule="exact"/>
                    <w:jc w:val="left"/>
                  </w:pPr>
                  <w:r>
                    <w:rPr>
                      <w:rStyle w:val="Zkladntext2Exact"/>
                    </w:rPr>
                    <w:t>Škoda způsobená na pronajaté nemovitosti (dle čl. 9, odst. 2, ZPP-</w:t>
                  </w:r>
                  <w:r>
                    <w:rPr>
                      <w:rStyle w:val="Zkladntext2Exact"/>
                    </w:rPr>
                    <w:br/>
                    <w:t>Jiná újma na jmění (čl. 16, ZPP-OP 1/17)</w:t>
                  </w:r>
                </w:p>
                <w:p w:rsidR="007757C8" w:rsidRDefault="007757C8">
                  <w:pPr>
                    <w:pStyle w:val="Zkladntext20"/>
                    <w:shd w:val="clear" w:color="auto" w:fill="auto"/>
                    <w:spacing w:after="63" w:line="180" w:lineRule="exact"/>
                    <w:jc w:val="left"/>
                  </w:pPr>
                  <w:r>
                    <w:rPr>
                      <w:rStyle w:val="Zkladntext2Exact"/>
                    </w:rPr>
                    <w:t>Náhrada nákladů léčení vynaložených zdravotní pojišťovnou a</w:t>
                  </w:r>
                  <w:r>
                    <w:rPr>
                      <w:rStyle w:val="Zkladntext2Exact"/>
                    </w:rPr>
                    <w:br/>
                    <w:t>poskytnutých dávek sociálního pojištění (dle čl. 9, odst. 7, ZPP-OP</w:t>
                  </w:r>
                  <w:r>
                    <w:rPr>
                      <w:rStyle w:val="Zkladntext2Exact"/>
                    </w:rPr>
                    <w:br/>
                    <w:t>Škoda způsobená na převzaté věci (dle čl.9, odst. 8, ZPP-OP 1/17)</w:t>
                  </w:r>
                  <w:r>
                    <w:rPr>
                      <w:rStyle w:val="Zkladntext2Exact"/>
                    </w:rPr>
                    <w:br/>
                    <w:t>Škoda způsobená na věcech zaměstnanců (dle čl. 9, odst. 5, ZPP-</w:t>
                  </w:r>
                  <w:r>
                    <w:rPr>
                      <w:rStyle w:val="Zkladntext2Exact"/>
                    </w:rPr>
                    <w:br/>
                    <w:t>Škody nebo újmy způsobené výkonem funkce člena statutárního</w:t>
                  </w:r>
                  <w:r>
                    <w:rPr>
                      <w:rStyle w:val="Zkladntext2Exact"/>
                    </w:rPr>
                    <w:br/>
                    <w:t>orgánu společenství vlastníků a/nebo při výkonu funkce statutárního</w:t>
                  </w:r>
                  <w:r>
                    <w:rPr>
                      <w:rStyle w:val="Zkladntext2Exact"/>
                    </w:rPr>
                    <w:br/>
                    <w:t>orgánu družstva při správě pojištěného bytového domu (čl. 9, odst. 9,</w:t>
                  </w:r>
                  <w:r>
                    <w:rPr>
                      <w:rStyle w:val="Zkladntext2Exact"/>
                    </w:rPr>
                    <w:br/>
                    <w:t>ZPP-OP 1/17)</w:t>
                  </w:r>
                </w:p>
                <w:p w:rsidR="007757C8" w:rsidRDefault="007757C8">
                  <w:pPr>
                    <w:pStyle w:val="Zkladntext20"/>
                    <w:shd w:val="clear" w:color="auto" w:fill="auto"/>
                    <w:spacing w:line="176" w:lineRule="exact"/>
                    <w:jc w:val="left"/>
                  </w:pPr>
                  <w:r>
                    <w:rPr>
                      <w:rStyle w:val="Zkladntext2Exact"/>
                    </w:rPr>
                    <w:t>Škoda způsobená na věci užívané movité (čl. 13, ZPP-OP 1/17)</w:t>
                  </w:r>
                  <w:r>
                    <w:rPr>
                      <w:rStyle w:val="Zkladntext2Exact"/>
                    </w:rPr>
                    <w:br/>
                    <w:t>Škoda na odložené věci a unesené věci (čl. 14, ZPP-OP 1/17)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258.5pt;margin-top:209.25pt;width:62.3pt;height:63.35pt;z-index:251658240;mso-wrap-distance-left:5pt;mso-wrap-distance-right:5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20"/>
                    <w:shd w:val="clear" w:color="auto" w:fill="auto"/>
                    <w:spacing w:after="117"/>
                    <w:jc w:val="left"/>
                  </w:pPr>
                  <w:r>
                    <w:rPr>
                      <w:rStyle w:val="Zkladntext2Exact"/>
                    </w:rPr>
                    <w:t>5 000 000 Kč</w:t>
                  </w:r>
                  <w:r>
                    <w:rPr>
                      <w:rStyle w:val="Zkladntext2Exact"/>
                    </w:rPr>
                    <w:br/>
                    <w:t>5 000 000 Kč</w:t>
                  </w:r>
                  <w:r>
                    <w:rPr>
                      <w:rStyle w:val="Zkladntext2Exact"/>
                    </w:rPr>
                    <w:br/>
                    <w:t>1 000 000 Kč</w:t>
                  </w:r>
                </w:p>
                <w:p w:rsidR="007757C8" w:rsidRDefault="007757C8">
                  <w:pPr>
                    <w:pStyle w:val="Zkladntext20"/>
                    <w:shd w:val="clear" w:color="auto" w:fill="auto"/>
                    <w:spacing w:line="176" w:lineRule="exact"/>
                    <w:jc w:val="left"/>
                  </w:pPr>
                  <w:r>
                    <w:rPr>
                      <w:rStyle w:val="Zkladntext2Exact"/>
                    </w:rPr>
                    <w:t>1 000 000 KČ</w:t>
                  </w:r>
                  <w:r>
                    <w:rPr>
                      <w:rStyle w:val="Zkladntext2Exact"/>
                    </w:rPr>
                    <w:br/>
                    <w:t xml:space="preserve">1 000 000 Kč </w:t>
                  </w:r>
                  <w:r>
                    <w:rPr>
                      <w:rStyle w:val="Zkladntext2Exact"/>
                      <w:lang w:val="en-US" w:eastAsia="en-US" w:bidi="en-US"/>
                    </w:rPr>
                    <w:t>max.</w:t>
                  </w:r>
                  <w:r>
                    <w:rPr>
                      <w:rStyle w:val="Zkladntext2Exact"/>
                      <w:lang w:val="en-US" w:eastAsia="en-US" w:bidi="en-US"/>
                    </w:rPr>
                    <w:br/>
                  </w:r>
                  <w:r>
                    <w:rPr>
                      <w:rStyle w:val="Zkladntext2Exact"/>
                    </w:rPr>
                    <w:t>1 000 000 Kč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257.75pt;margin-top:303.8pt;width:46.8pt;height:19.25pt;z-index:251659264;mso-wrap-distance-left:5pt;mso-wrap-distance-right:5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20"/>
                    <w:shd w:val="clear" w:color="auto" w:fill="auto"/>
                    <w:spacing w:line="176" w:lineRule="exact"/>
                  </w:pPr>
                  <w:r>
                    <w:rPr>
                      <w:rStyle w:val="Zkladntext2Exact"/>
                    </w:rPr>
                    <w:t>5 000 000 Kč</w:t>
                  </w:r>
                  <w:r>
                    <w:rPr>
                      <w:rStyle w:val="Zkladntext2Exact"/>
                    </w:rPr>
                    <w:br/>
                    <w:t>1 000 000 Kč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322.2pt;margin-top:254.9pt;width:94.3pt;height:9.25pt;z-index:251660288;mso-wrap-distance-left:5pt;mso-wrap-distance-right:5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Exact"/>
                    </w:rPr>
                    <w:t>10.000,- Kč /1 zaměstnance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2.5pt;margin-top:333.35pt;width:165.25pt;height:10.8pt;z-index:251661312;mso-wrap-distance-left:5pt;mso-wrap-distance-right:5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Nadpis6"/>
                    <w:keepNext/>
                    <w:keepLines/>
                    <w:shd w:val="clear" w:color="auto" w:fill="auto"/>
                    <w:spacing w:line="160" w:lineRule="exact"/>
                  </w:pPr>
                  <w:bookmarkStart w:id="14" w:name="bookmark14"/>
                  <w:r>
                    <w:t>Pojistné celkem za pojištění odpovědnosti</w:t>
                  </w:r>
                  <w:bookmarkEnd w:id="14"/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393.5pt;margin-top:334.45pt;width:42.1pt;height:9.95pt;z-index:251662336;mso-wrap-distance-left:5pt;mso-wrap-distance-right:5pt;mso-position-horizontal-relative:margin" filled="f" stroked="f">
            <v:textbox style="mso-fit-shape-to-text:t" inset="0,0,0,0">
              <w:txbxContent>
                <w:p w:rsidR="007757C8" w:rsidRDefault="007757C8">
                  <w:pPr>
                    <w:pStyle w:val="Zkladntext14"/>
                    <w:shd w:val="clear" w:color="auto" w:fill="auto"/>
                    <w:spacing w:line="150" w:lineRule="exact"/>
                  </w:pPr>
                  <w:r>
                    <w:t>42 595 Kč</w:t>
                  </w:r>
                </w:p>
              </w:txbxContent>
            </v:textbox>
            <w10:wrap anchorx="margin"/>
          </v:shape>
        </w:pict>
      </w: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spacing w:line="360" w:lineRule="exact"/>
      </w:pPr>
    </w:p>
    <w:p w:rsidR="00DC1951" w:rsidRDefault="00DC1951">
      <w:pPr>
        <w:rPr>
          <w:sz w:val="2"/>
          <w:szCs w:val="2"/>
        </w:rPr>
        <w:sectPr w:rsidR="00DC1951">
          <w:type w:val="continuous"/>
          <w:pgSz w:w="11900" w:h="16840"/>
          <w:pgMar w:top="2000" w:right="1464" w:bottom="1291" w:left="1655" w:header="0" w:footer="3" w:gutter="0"/>
          <w:cols w:space="720"/>
          <w:noEndnote/>
          <w:docGrid w:linePitch="360"/>
        </w:sectPr>
      </w:pPr>
    </w:p>
    <w:p w:rsidR="00DC1951" w:rsidRDefault="00DC1951" w:rsidP="00E61FB8">
      <w:pPr>
        <w:pStyle w:val="Nadpis40"/>
        <w:keepNext/>
        <w:keepLines/>
        <w:shd w:val="clear" w:color="auto" w:fill="auto"/>
        <w:rPr>
          <w:sz w:val="2"/>
          <w:szCs w:val="2"/>
        </w:rPr>
      </w:pPr>
    </w:p>
    <w:sectPr w:rsidR="00DC1951" w:rsidSect="00E61FB8">
      <w:pgSz w:w="11900" w:h="16840"/>
      <w:pgMar w:top="1973" w:right="956" w:bottom="1887" w:left="18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7C8" w:rsidRDefault="007757C8">
      <w:r>
        <w:separator/>
      </w:r>
    </w:p>
  </w:endnote>
  <w:endnote w:type="continuationSeparator" w:id="0">
    <w:p w:rsidR="007757C8" w:rsidRDefault="0077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7C8" w:rsidRDefault="007757C8"/>
  </w:footnote>
  <w:footnote w:type="continuationSeparator" w:id="0">
    <w:p w:rsidR="007757C8" w:rsidRDefault="007757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612E"/>
    <w:multiLevelType w:val="multilevel"/>
    <w:tmpl w:val="BA4C64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E624B9"/>
    <w:multiLevelType w:val="multilevel"/>
    <w:tmpl w:val="F4BEB6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951"/>
    <w:rsid w:val="007757C8"/>
    <w:rsid w:val="00B14B1A"/>
    <w:rsid w:val="00DC1951"/>
    <w:rsid w:val="00E61FB8"/>
    <w:rsid w:val="00F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079EDA28"/>
  <w15:docId w15:val="{4D56D649-88A1-4F38-9855-BF7CD1C6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7ptNetun">
    <w:name w:val="Nadpis #5 + 7 pt;Ne tučné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75ptTun">
    <w:name w:val="Základní text (3) + 7;5 pt;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72">
    <w:name w:val="Nadpis #7 (2)_"/>
    <w:basedOn w:val="Standardnpsmoodstavce"/>
    <w:link w:val="Nadpis7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72Netun">
    <w:name w:val="Nadpis #7 (2) + Ne tučné"/>
    <w:basedOn w:val="Nadpis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de-DE" w:eastAsia="de-DE" w:bidi="de-DE"/>
    </w:rPr>
  </w:style>
  <w:style w:type="character" w:customStyle="1" w:styleId="Nadpis3Exact0">
    <w:name w:val="Nadpis #3 Exact"/>
    <w:basedOn w:val="Nadpis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de-DE" w:eastAsia="de-DE" w:bidi="de-D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7ptExact">
    <w:name w:val="Základní text (5) + 7 pt Exac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621">
    <w:name w:val="Nadpis #6 (2)"/>
    <w:basedOn w:val="Nadpis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Calibri75ptTun">
    <w:name w:val="Základní text (2) + Calibri;7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5ptTun">
    <w:name w:val="Základní text (2) + 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55pt0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imesNewRoman18ptMtko150">
    <w:name w:val="Základní text (2) + Times New Roman;18 pt;Měřítko 150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36"/>
      <w:szCs w:val="3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055ptNetun">
    <w:name w:val="Základní text (10) + 5;5 pt;Ne tučné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5ptTun">
    <w:name w:val="Základní text (6) + 5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7dkovn2pt">
    <w:name w:val="Nadpis #7 + Řádkování 2 pt"/>
    <w:basedOn w:val="Nadpis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1ptTundkovn3pt">
    <w:name w:val="Základní text (2) + 11 pt;Tučné;Řádkování 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7pt">
    <w:name w:val="Základní text (2) + Times New Roman;1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8ptTun">
    <w:name w:val="Titulek tabulky + 8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8pt">
    <w:name w:val="Základní text (2) + 1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6Exact">
    <w:name w:val="Nadpis #6 Exact"/>
    <w:basedOn w:val="Standardnpsmoodstavce"/>
    <w:link w:val="Nadpis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151">
    <w:name w:val="Základní text (15)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Impact" w:eastAsia="Impact" w:hAnsi="Impact" w:cs="Impact"/>
      <w:b w:val="0"/>
      <w:bCs w:val="0"/>
      <w:i w:val="0"/>
      <w:iCs w:val="0"/>
      <w:smallCaps w:val="0"/>
      <w:strike w:val="0"/>
      <w:w w:val="75"/>
      <w:sz w:val="24"/>
      <w:szCs w:val="24"/>
      <w:u w:val="none"/>
    </w:rPr>
  </w:style>
  <w:style w:type="character" w:customStyle="1" w:styleId="Zkladntext19TimesNewRoman65ptMtko100">
    <w:name w:val="Základní text (19) + Times New Roman;6;5 pt;Měřítko 100%"/>
    <w:basedOn w:val="Zkladn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162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720" w:after="60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80" w:line="0" w:lineRule="atLeast"/>
      <w:jc w:val="both"/>
      <w:outlineLvl w:val="4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180" w:line="173" w:lineRule="exact"/>
      <w:jc w:val="both"/>
      <w:outlineLvl w:val="6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166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Nadpis720">
    <w:name w:val="Nadpis #7 (2)"/>
    <w:basedOn w:val="Normln"/>
    <w:link w:val="Nadpis72"/>
    <w:pPr>
      <w:shd w:val="clear" w:color="auto" w:fill="FFFFFF"/>
      <w:spacing w:line="194" w:lineRule="exact"/>
      <w:jc w:val="both"/>
      <w:outlineLvl w:val="6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8"/>
      <w:szCs w:val="28"/>
      <w:lang w:val="de-DE" w:eastAsia="de-DE" w:bidi="de-DE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7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480" w:line="0" w:lineRule="atLeast"/>
      <w:jc w:val="righ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480" w:line="191" w:lineRule="exact"/>
      <w:outlineLvl w:val="5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00" w:line="180" w:lineRule="exac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48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48" w:lineRule="exac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48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320" w:line="169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169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120" w:line="0" w:lineRule="atLeast"/>
    </w:pPr>
    <w:rPr>
      <w:rFonts w:ascii="Impact" w:eastAsia="Impact" w:hAnsi="Impact" w:cs="Impact"/>
      <w:w w:val="7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llianz.cz/ochrana-udai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1839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umo2-ineo224e-20251121092637</vt:lpstr>
    </vt:vector>
  </TitlesOfParts>
  <Company>SITMP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umo2-ineo224e-20251121092637</dc:title>
  <dc:subject/>
  <dc:creator/>
  <cp:keywords/>
  <cp:lastModifiedBy>NĚMCOVÁ Jana</cp:lastModifiedBy>
  <cp:revision>2</cp:revision>
  <dcterms:created xsi:type="dcterms:W3CDTF">2025-11-21T09:59:00Z</dcterms:created>
  <dcterms:modified xsi:type="dcterms:W3CDTF">2025-11-21T10:20:00Z</dcterms:modified>
</cp:coreProperties>
</file>