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B85E" w14:textId="77777777" w:rsidR="00C56586" w:rsidRPr="002B2E4C" w:rsidRDefault="00050B1A" w:rsidP="00491307">
      <w:pPr>
        <w:pStyle w:val="Nadpis1"/>
        <w:tabs>
          <w:tab w:val="left" w:pos="2694"/>
        </w:tabs>
        <w:spacing w:before="0"/>
        <w:ind w:firstLine="0"/>
        <w:rPr>
          <w:rFonts w:cs="Arial"/>
          <w:b w:val="0"/>
          <w:color w:val="000000"/>
          <w:sz w:val="16"/>
          <w:szCs w:val="16"/>
        </w:rPr>
      </w:pPr>
      <w:r w:rsidRPr="002B2E4C">
        <w:rPr>
          <w:rFonts w:cs="Arial"/>
          <w:b w:val="0"/>
          <w:color w:val="000000"/>
          <w:sz w:val="16"/>
          <w:szCs w:val="16"/>
        </w:rPr>
        <w:t>Níže uvedeného dne, měsíce a roku uzavřely smluvní strany:</w:t>
      </w:r>
    </w:p>
    <w:p w14:paraId="5C5EE4D5" w14:textId="77777777" w:rsidR="00C56586" w:rsidRDefault="00C56586" w:rsidP="00491307">
      <w:pPr>
        <w:rPr>
          <w:rFonts w:ascii="Arial" w:hAnsi="Arial" w:cs="Arial"/>
          <w:b/>
          <w:color w:val="000000"/>
          <w:sz w:val="16"/>
          <w:szCs w:val="16"/>
        </w:rPr>
      </w:pPr>
    </w:p>
    <w:p w14:paraId="3CE061AC" w14:textId="77777777" w:rsidR="00A40FC2" w:rsidRDefault="00A40FC2" w:rsidP="00491307">
      <w:pPr>
        <w:rPr>
          <w:rFonts w:ascii="Arial" w:hAnsi="Arial" w:cs="Arial"/>
          <w:b/>
          <w:color w:val="000000"/>
          <w:sz w:val="16"/>
          <w:szCs w:val="16"/>
        </w:rPr>
      </w:pPr>
    </w:p>
    <w:p w14:paraId="670C5E1B" w14:textId="77777777" w:rsidR="003B2151" w:rsidRPr="002B2E4C" w:rsidRDefault="003B2151" w:rsidP="00491307">
      <w:pPr>
        <w:rPr>
          <w:rFonts w:ascii="Arial" w:hAnsi="Arial" w:cs="Arial"/>
          <w:b/>
          <w:color w:val="000000"/>
          <w:sz w:val="16"/>
          <w:szCs w:val="16"/>
        </w:rPr>
      </w:pPr>
    </w:p>
    <w:tbl>
      <w:tblPr>
        <w:tblW w:w="10418" w:type="dxa"/>
        <w:tblInd w:w="-70" w:type="dxa"/>
        <w:tblLayout w:type="fixed"/>
        <w:tblCellMar>
          <w:left w:w="70" w:type="dxa"/>
          <w:right w:w="70" w:type="dxa"/>
        </w:tblCellMar>
        <w:tblLook w:val="0000" w:firstRow="0" w:lastRow="0" w:firstColumn="0" w:lastColumn="0" w:noHBand="0" w:noVBand="0"/>
      </w:tblPr>
      <w:tblGrid>
        <w:gridCol w:w="70"/>
        <w:gridCol w:w="2835"/>
        <w:gridCol w:w="70"/>
        <w:gridCol w:w="4750"/>
        <w:gridCol w:w="2450"/>
        <w:gridCol w:w="243"/>
      </w:tblGrid>
      <w:tr w:rsidR="001B5C56" w14:paraId="5790699B" w14:textId="77777777" w:rsidTr="000E7714">
        <w:trPr>
          <w:gridBefore w:val="1"/>
          <w:gridAfter w:val="1"/>
          <w:wBefore w:w="70" w:type="dxa"/>
          <w:wAfter w:w="243" w:type="dxa"/>
        </w:trPr>
        <w:tc>
          <w:tcPr>
            <w:tcW w:w="2905" w:type="dxa"/>
            <w:gridSpan w:val="2"/>
          </w:tcPr>
          <w:p w14:paraId="3F7DB4CB" w14:textId="77777777" w:rsidR="00C56586" w:rsidRPr="002B2E4C" w:rsidRDefault="00050B1A" w:rsidP="00CE463E">
            <w:pPr>
              <w:tabs>
                <w:tab w:val="left" w:pos="2694"/>
              </w:tabs>
              <w:rPr>
                <w:rFonts w:ascii="Arial" w:hAnsi="Arial" w:cs="Arial"/>
                <w:color w:val="000000"/>
                <w:sz w:val="16"/>
                <w:szCs w:val="16"/>
              </w:rPr>
            </w:pPr>
            <w:r w:rsidRPr="002B2E4C">
              <w:rPr>
                <w:rFonts w:ascii="Arial" w:hAnsi="Arial" w:cs="Arial"/>
                <w:color w:val="000000"/>
                <w:sz w:val="16"/>
                <w:szCs w:val="16"/>
              </w:rPr>
              <w:t>Na straně jedné:</w:t>
            </w:r>
          </w:p>
        </w:tc>
        <w:tc>
          <w:tcPr>
            <w:tcW w:w="7200" w:type="dxa"/>
            <w:gridSpan w:val="2"/>
          </w:tcPr>
          <w:p w14:paraId="548D9B6C" w14:textId="77777777" w:rsidR="00C56586" w:rsidRPr="002B2E4C" w:rsidRDefault="00050B1A" w:rsidP="00CE463E">
            <w:pPr>
              <w:tabs>
                <w:tab w:val="left" w:pos="2694"/>
              </w:tabs>
              <w:rPr>
                <w:rFonts w:ascii="Arial" w:hAnsi="Arial" w:cs="Arial"/>
                <w:b/>
                <w:color w:val="000000"/>
                <w:sz w:val="16"/>
                <w:szCs w:val="16"/>
              </w:rPr>
            </w:pPr>
            <w:r w:rsidRPr="002B2E4C">
              <w:rPr>
                <w:rFonts w:ascii="Arial" w:hAnsi="Arial" w:cs="Arial"/>
                <w:b/>
                <w:color w:val="000000"/>
                <w:sz w:val="16"/>
                <w:szCs w:val="16"/>
              </w:rPr>
              <w:t>Linde Gas a.s.</w:t>
            </w:r>
          </w:p>
        </w:tc>
      </w:tr>
      <w:tr w:rsidR="001B5C56" w14:paraId="50381B6B" w14:textId="77777777" w:rsidTr="000E7714">
        <w:trPr>
          <w:gridBefore w:val="1"/>
          <w:gridAfter w:val="1"/>
          <w:wBefore w:w="70" w:type="dxa"/>
          <w:wAfter w:w="243" w:type="dxa"/>
        </w:trPr>
        <w:tc>
          <w:tcPr>
            <w:tcW w:w="2905" w:type="dxa"/>
            <w:gridSpan w:val="2"/>
          </w:tcPr>
          <w:p w14:paraId="5A304450"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Sídlo:</w:t>
            </w:r>
          </w:p>
        </w:tc>
        <w:tc>
          <w:tcPr>
            <w:tcW w:w="7200" w:type="dxa"/>
            <w:gridSpan w:val="2"/>
          </w:tcPr>
          <w:p w14:paraId="08B98536"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U Technoplynu 1324, 198 00 Praha 9 – Kyje</w:t>
            </w:r>
          </w:p>
        </w:tc>
      </w:tr>
      <w:tr w:rsidR="001B5C56" w14:paraId="6751B63E" w14:textId="77777777" w:rsidTr="000E7714">
        <w:trPr>
          <w:gridBefore w:val="1"/>
          <w:gridAfter w:val="1"/>
          <w:wBefore w:w="70" w:type="dxa"/>
          <w:wAfter w:w="243" w:type="dxa"/>
        </w:trPr>
        <w:tc>
          <w:tcPr>
            <w:tcW w:w="2905" w:type="dxa"/>
            <w:gridSpan w:val="2"/>
          </w:tcPr>
          <w:p w14:paraId="1380B78F" w14:textId="77777777" w:rsidR="00C56586" w:rsidRPr="002B2E4C" w:rsidRDefault="00050B1A" w:rsidP="004E1B82">
            <w:pPr>
              <w:tabs>
                <w:tab w:val="left" w:pos="2694"/>
              </w:tabs>
              <w:rPr>
                <w:rFonts w:ascii="Arial" w:hAnsi="Arial" w:cs="Arial"/>
                <w:b/>
                <w:color w:val="000000"/>
                <w:sz w:val="16"/>
                <w:szCs w:val="16"/>
              </w:rPr>
            </w:pPr>
            <w:r w:rsidRPr="002B2E4C">
              <w:rPr>
                <w:rFonts w:ascii="Arial" w:hAnsi="Arial" w:cs="Arial"/>
                <w:color w:val="000000"/>
                <w:sz w:val="16"/>
                <w:szCs w:val="16"/>
              </w:rPr>
              <w:t>Zastoupená:</w:t>
            </w:r>
          </w:p>
        </w:tc>
        <w:tc>
          <w:tcPr>
            <w:tcW w:w="7200" w:type="dxa"/>
            <w:gridSpan w:val="2"/>
          </w:tcPr>
          <w:p w14:paraId="4C0E9AB4" w14:textId="6EB9A9FD" w:rsidR="00C56586" w:rsidRPr="002B2E4C" w:rsidRDefault="00C569BD" w:rsidP="004E1B82">
            <w:pPr>
              <w:tabs>
                <w:tab w:val="left" w:pos="2694"/>
              </w:tabs>
              <w:rPr>
                <w:rFonts w:ascii="Arial" w:hAnsi="Arial" w:cs="Arial"/>
                <w:color w:val="000000"/>
                <w:sz w:val="16"/>
                <w:szCs w:val="16"/>
              </w:rPr>
            </w:pPr>
            <w:r>
              <w:rPr>
                <w:rFonts w:ascii="Arial" w:hAnsi="Arial" w:cs="Arial"/>
                <w:sz w:val="16"/>
                <w:szCs w:val="16"/>
                <w:lang w:val="en-US"/>
              </w:rPr>
              <w:t>xxx</w:t>
            </w:r>
          </w:p>
        </w:tc>
      </w:tr>
      <w:tr w:rsidR="001B5C56" w14:paraId="7CDE8532" w14:textId="77777777" w:rsidTr="000E7714">
        <w:trPr>
          <w:gridBefore w:val="1"/>
          <w:gridAfter w:val="1"/>
          <w:wBefore w:w="70" w:type="dxa"/>
          <w:wAfter w:w="243" w:type="dxa"/>
        </w:trPr>
        <w:tc>
          <w:tcPr>
            <w:tcW w:w="2905" w:type="dxa"/>
            <w:gridSpan w:val="2"/>
          </w:tcPr>
          <w:p w14:paraId="44C953F8"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IČO:</w:t>
            </w:r>
          </w:p>
        </w:tc>
        <w:tc>
          <w:tcPr>
            <w:tcW w:w="7200" w:type="dxa"/>
            <w:gridSpan w:val="2"/>
          </w:tcPr>
          <w:p w14:paraId="7AA73D10"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00011754</w:t>
            </w:r>
          </w:p>
        </w:tc>
      </w:tr>
      <w:tr w:rsidR="001B5C56" w14:paraId="3D2512F9" w14:textId="77777777" w:rsidTr="000E7714">
        <w:trPr>
          <w:gridBefore w:val="1"/>
          <w:gridAfter w:val="1"/>
          <w:wBefore w:w="70" w:type="dxa"/>
          <w:wAfter w:w="243" w:type="dxa"/>
        </w:trPr>
        <w:tc>
          <w:tcPr>
            <w:tcW w:w="2905" w:type="dxa"/>
            <w:gridSpan w:val="2"/>
          </w:tcPr>
          <w:p w14:paraId="7FA8CF10"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DIČ:</w:t>
            </w:r>
          </w:p>
          <w:p w14:paraId="0A1C9B6B"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Zápis v obchodním rejstříku</w:t>
            </w:r>
          </w:p>
          <w:p w14:paraId="0AC5C78D" w14:textId="77777777" w:rsidR="00C56586"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 xml:space="preserve">(dále jen „pronajímatel“) </w:t>
            </w:r>
          </w:p>
          <w:p w14:paraId="03D62B6B" w14:textId="77777777" w:rsidR="003B2151" w:rsidRDefault="003B2151" w:rsidP="004E1B82">
            <w:pPr>
              <w:tabs>
                <w:tab w:val="left" w:pos="2694"/>
              </w:tabs>
              <w:rPr>
                <w:rFonts w:ascii="Arial" w:hAnsi="Arial" w:cs="Arial"/>
                <w:color w:val="000000"/>
                <w:sz w:val="16"/>
                <w:szCs w:val="16"/>
              </w:rPr>
            </w:pPr>
          </w:p>
          <w:p w14:paraId="6EAF731F" w14:textId="77777777" w:rsidR="00A40FC2" w:rsidRDefault="00A40FC2" w:rsidP="004E1B82">
            <w:pPr>
              <w:tabs>
                <w:tab w:val="left" w:pos="2694"/>
              </w:tabs>
              <w:rPr>
                <w:rFonts w:ascii="Arial" w:hAnsi="Arial" w:cs="Arial"/>
                <w:color w:val="000000"/>
                <w:sz w:val="16"/>
                <w:szCs w:val="16"/>
              </w:rPr>
            </w:pPr>
          </w:p>
          <w:p w14:paraId="0682FC11" w14:textId="77777777" w:rsidR="00A40FC2" w:rsidRPr="002B2E4C" w:rsidRDefault="00A40FC2" w:rsidP="004E1B82">
            <w:pPr>
              <w:tabs>
                <w:tab w:val="left" w:pos="2694"/>
              </w:tabs>
              <w:rPr>
                <w:rFonts w:ascii="Arial" w:hAnsi="Arial" w:cs="Arial"/>
                <w:color w:val="000000"/>
                <w:sz w:val="16"/>
                <w:szCs w:val="16"/>
              </w:rPr>
            </w:pPr>
          </w:p>
        </w:tc>
        <w:tc>
          <w:tcPr>
            <w:tcW w:w="7200" w:type="dxa"/>
            <w:gridSpan w:val="2"/>
          </w:tcPr>
          <w:p w14:paraId="6A0CC162"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CZ00011754</w:t>
            </w:r>
          </w:p>
          <w:p w14:paraId="0663C910" w14:textId="77777777" w:rsidR="00C56586" w:rsidRPr="002B2E4C" w:rsidRDefault="00050B1A" w:rsidP="004E1B82">
            <w:pPr>
              <w:tabs>
                <w:tab w:val="left" w:pos="2694"/>
              </w:tabs>
              <w:rPr>
                <w:rFonts w:ascii="Arial" w:hAnsi="Arial" w:cs="Arial"/>
                <w:color w:val="000000"/>
                <w:sz w:val="16"/>
                <w:szCs w:val="16"/>
              </w:rPr>
            </w:pPr>
            <w:r w:rsidRPr="002B2E4C">
              <w:rPr>
                <w:rFonts w:ascii="Arial" w:hAnsi="Arial" w:cs="Arial"/>
                <w:color w:val="000000"/>
                <w:sz w:val="16"/>
                <w:szCs w:val="16"/>
              </w:rPr>
              <w:t>vedeném Městským soudem v Praze pod sp. zn. B 411</w:t>
            </w:r>
          </w:p>
        </w:tc>
      </w:tr>
      <w:tr w:rsidR="000E7714" w:rsidRPr="007D175C" w14:paraId="67302AE2" w14:textId="77777777" w:rsidTr="000E7714">
        <w:tc>
          <w:tcPr>
            <w:tcW w:w="2905" w:type="dxa"/>
            <w:gridSpan w:val="2"/>
          </w:tcPr>
          <w:p w14:paraId="41D63F4A" w14:textId="77777777" w:rsidR="000E7714" w:rsidRPr="007D175C" w:rsidRDefault="000E7714" w:rsidP="00FA5405">
            <w:pPr>
              <w:tabs>
                <w:tab w:val="left" w:pos="2694"/>
                <w:tab w:val="left" w:pos="4395"/>
              </w:tabs>
              <w:rPr>
                <w:rFonts w:ascii="Arial" w:hAnsi="Arial" w:cs="Arial"/>
                <w:sz w:val="16"/>
                <w:szCs w:val="16"/>
              </w:rPr>
            </w:pPr>
            <w:r w:rsidRPr="007D175C">
              <w:rPr>
                <w:rFonts w:ascii="Arial" w:hAnsi="Arial" w:cs="Arial"/>
                <w:sz w:val="16"/>
                <w:szCs w:val="16"/>
              </w:rPr>
              <w:t>Na straně druhé:</w:t>
            </w:r>
          </w:p>
        </w:tc>
        <w:tc>
          <w:tcPr>
            <w:tcW w:w="4820" w:type="dxa"/>
            <w:gridSpan w:val="2"/>
          </w:tcPr>
          <w:p w14:paraId="5346E0E9" w14:textId="77777777" w:rsidR="000E7714" w:rsidRPr="007D175C" w:rsidRDefault="000E7714" w:rsidP="00FA5405">
            <w:pPr>
              <w:tabs>
                <w:tab w:val="left" w:pos="2694"/>
                <w:tab w:val="left" w:pos="4395"/>
              </w:tabs>
              <w:rPr>
                <w:rFonts w:ascii="Arial" w:hAnsi="Arial" w:cs="Arial"/>
                <w:b/>
                <w:sz w:val="16"/>
                <w:szCs w:val="16"/>
              </w:rPr>
            </w:pPr>
            <w:r>
              <w:rPr>
                <w:rFonts w:ascii="Arial" w:hAnsi="Arial" w:cs="Arial"/>
                <w:b/>
                <w:sz w:val="16"/>
                <w:szCs w:val="16"/>
              </w:rPr>
              <w:t>Nemocnice Kyjov, příspěvková organizace</w:t>
            </w:r>
          </w:p>
        </w:tc>
        <w:tc>
          <w:tcPr>
            <w:tcW w:w="2693" w:type="dxa"/>
            <w:gridSpan w:val="2"/>
          </w:tcPr>
          <w:p w14:paraId="612F1B1E" w14:textId="77777777" w:rsidR="000E7714" w:rsidRPr="007D175C" w:rsidRDefault="000E7714" w:rsidP="00FA5405">
            <w:pPr>
              <w:pStyle w:val="Nadpis9"/>
              <w:tabs>
                <w:tab w:val="left" w:pos="4395"/>
              </w:tabs>
              <w:jc w:val="center"/>
              <w:rPr>
                <w:rFonts w:cs="Arial"/>
                <w:b w:val="0"/>
                <w:sz w:val="16"/>
                <w:szCs w:val="16"/>
              </w:rPr>
            </w:pPr>
            <w:r w:rsidRPr="007D175C">
              <w:rPr>
                <w:rFonts w:cs="Arial"/>
                <w:sz w:val="16"/>
                <w:szCs w:val="16"/>
              </w:rPr>
              <w:t>Číslo zákazníka:</w:t>
            </w:r>
          </w:p>
        </w:tc>
      </w:tr>
      <w:tr w:rsidR="000E7714" w:rsidRPr="007D175C" w14:paraId="6325207F" w14:textId="77777777" w:rsidTr="000E7714">
        <w:tc>
          <w:tcPr>
            <w:tcW w:w="2905" w:type="dxa"/>
            <w:gridSpan w:val="2"/>
          </w:tcPr>
          <w:p w14:paraId="3DEA09E7" w14:textId="77777777" w:rsidR="000E7714" w:rsidRPr="007D175C" w:rsidRDefault="000E7714" w:rsidP="00FA5405">
            <w:pPr>
              <w:tabs>
                <w:tab w:val="left" w:pos="2694"/>
                <w:tab w:val="left" w:pos="4395"/>
              </w:tabs>
              <w:rPr>
                <w:rFonts w:ascii="Arial" w:hAnsi="Arial" w:cs="Arial"/>
                <w:sz w:val="16"/>
                <w:szCs w:val="16"/>
              </w:rPr>
            </w:pPr>
          </w:p>
        </w:tc>
        <w:tc>
          <w:tcPr>
            <w:tcW w:w="4820" w:type="dxa"/>
            <w:gridSpan w:val="2"/>
          </w:tcPr>
          <w:p w14:paraId="568AA8AD" w14:textId="77777777" w:rsidR="000E7714" w:rsidRPr="008E5AF4" w:rsidRDefault="000E7714" w:rsidP="00FA5405">
            <w:pPr>
              <w:tabs>
                <w:tab w:val="left" w:pos="2694"/>
                <w:tab w:val="left" w:pos="4395"/>
              </w:tabs>
              <w:rPr>
                <w:rFonts w:ascii="Arial" w:hAnsi="Arial" w:cs="Arial"/>
                <w:sz w:val="16"/>
                <w:szCs w:val="16"/>
              </w:rPr>
            </w:pPr>
            <w:r>
              <w:rPr>
                <w:rFonts w:ascii="Arial" w:hAnsi="Arial" w:cs="Arial"/>
                <w:sz w:val="16"/>
                <w:szCs w:val="16"/>
              </w:rPr>
              <w:t>Strážovská 1247/22</w:t>
            </w:r>
          </w:p>
        </w:tc>
        <w:tc>
          <w:tcPr>
            <w:tcW w:w="2693" w:type="dxa"/>
            <w:gridSpan w:val="2"/>
            <w:tcBorders>
              <w:top w:val="single" w:sz="4" w:space="0" w:color="auto"/>
              <w:left w:val="single" w:sz="4" w:space="0" w:color="auto"/>
              <w:bottom w:val="single" w:sz="4" w:space="0" w:color="auto"/>
              <w:right w:val="single" w:sz="4" w:space="0" w:color="auto"/>
            </w:tcBorders>
          </w:tcPr>
          <w:p w14:paraId="2075D2CF" w14:textId="77777777" w:rsidR="000E7714" w:rsidRPr="007D175C" w:rsidRDefault="000E7714" w:rsidP="00FA5405">
            <w:pPr>
              <w:tabs>
                <w:tab w:val="left" w:pos="2694"/>
                <w:tab w:val="left" w:pos="4395"/>
              </w:tabs>
              <w:jc w:val="center"/>
              <w:rPr>
                <w:rFonts w:ascii="Arial" w:hAnsi="Arial" w:cs="Arial"/>
                <w:b/>
                <w:sz w:val="16"/>
                <w:szCs w:val="16"/>
              </w:rPr>
            </w:pPr>
            <w:r>
              <w:rPr>
                <w:rFonts w:ascii="Arial" w:hAnsi="Arial" w:cs="Arial"/>
                <w:b/>
                <w:sz w:val="16"/>
                <w:szCs w:val="16"/>
              </w:rPr>
              <w:t>570606320</w:t>
            </w:r>
          </w:p>
        </w:tc>
      </w:tr>
      <w:tr w:rsidR="000E7714" w:rsidRPr="007D175C" w14:paraId="27CDEDCC" w14:textId="77777777" w:rsidTr="000E7714">
        <w:tc>
          <w:tcPr>
            <w:tcW w:w="2905" w:type="dxa"/>
            <w:gridSpan w:val="2"/>
          </w:tcPr>
          <w:p w14:paraId="225C850D" w14:textId="77777777" w:rsidR="000E7714" w:rsidRPr="007D175C" w:rsidRDefault="000E7714" w:rsidP="00FA5405">
            <w:pPr>
              <w:tabs>
                <w:tab w:val="left" w:pos="2694"/>
                <w:tab w:val="left" w:pos="4395"/>
              </w:tabs>
              <w:rPr>
                <w:rFonts w:ascii="Arial" w:hAnsi="Arial" w:cs="Arial"/>
                <w:sz w:val="16"/>
                <w:szCs w:val="16"/>
              </w:rPr>
            </w:pPr>
          </w:p>
        </w:tc>
        <w:tc>
          <w:tcPr>
            <w:tcW w:w="4820" w:type="dxa"/>
            <w:gridSpan w:val="2"/>
          </w:tcPr>
          <w:p w14:paraId="52690030" w14:textId="77777777" w:rsidR="000E7714" w:rsidRPr="007D175C" w:rsidRDefault="000E7714" w:rsidP="00FA5405">
            <w:pPr>
              <w:tabs>
                <w:tab w:val="left" w:pos="2694"/>
                <w:tab w:val="left" w:pos="4395"/>
              </w:tabs>
              <w:ind w:left="1914" w:hanging="1914"/>
              <w:rPr>
                <w:rFonts w:ascii="Arial" w:hAnsi="Arial" w:cs="Arial"/>
                <w:sz w:val="16"/>
                <w:szCs w:val="16"/>
              </w:rPr>
            </w:pPr>
            <w:r>
              <w:rPr>
                <w:rFonts w:ascii="Arial" w:hAnsi="Arial" w:cs="Arial"/>
                <w:sz w:val="16"/>
                <w:szCs w:val="16"/>
              </w:rPr>
              <w:t>697 01  Kyjov</w:t>
            </w:r>
          </w:p>
        </w:tc>
        <w:tc>
          <w:tcPr>
            <w:tcW w:w="2693" w:type="dxa"/>
            <w:gridSpan w:val="2"/>
          </w:tcPr>
          <w:p w14:paraId="213921AF" w14:textId="77777777" w:rsidR="000E7714" w:rsidRPr="007D175C" w:rsidRDefault="000E7714" w:rsidP="00FA5405">
            <w:pPr>
              <w:tabs>
                <w:tab w:val="left" w:pos="2694"/>
                <w:tab w:val="left" w:pos="4395"/>
              </w:tabs>
              <w:rPr>
                <w:rFonts w:ascii="Arial" w:hAnsi="Arial" w:cs="Arial"/>
                <w:sz w:val="16"/>
                <w:szCs w:val="16"/>
              </w:rPr>
            </w:pPr>
          </w:p>
        </w:tc>
      </w:tr>
      <w:tr w:rsidR="000E7714" w:rsidRPr="007D175C" w14:paraId="4425AEC3" w14:textId="77777777" w:rsidTr="000E7714">
        <w:trPr>
          <w:trHeight w:val="157"/>
        </w:trPr>
        <w:tc>
          <w:tcPr>
            <w:tcW w:w="2905" w:type="dxa"/>
            <w:gridSpan w:val="2"/>
          </w:tcPr>
          <w:p w14:paraId="22287FEE" w14:textId="77777777" w:rsidR="000E7714" w:rsidRPr="007D175C" w:rsidRDefault="000E7714" w:rsidP="00FA5405">
            <w:pPr>
              <w:tabs>
                <w:tab w:val="left" w:pos="2694"/>
                <w:tab w:val="left" w:pos="4395"/>
              </w:tabs>
              <w:rPr>
                <w:rFonts w:ascii="Arial" w:hAnsi="Arial" w:cs="Arial"/>
                <w:sz w:val="16"/>
                <w:szCs w:val="16"/>
              </w:rPr>
            </w:pPr>
            <w:r w:rsidRPr="007D175C">
              <w:rPr>
                <w:rFonts w:ascii="Arial" w:hAnsi="Arial" w:cs="Arial"/>
                <w:sz w:val="16"/>
                <w:szCs w:val="16"/>
              </w:rPr>
              <w:t>Zastoupená:</w:t>
            </w:r>
          </w:p>
        </w:tc>
        <w:tc>
          <w:tcPr>
            <w:tcW w:w="4820" w:type="dxa"/>
            <w:gridSpan w:val="2"/>
          </w:tcPr>
          <w:p w14:paraId="06C0989E" w14:textId="769C4AFB" w:rsidR="000E7714" w:rsidRPr="007D175C" w:rsidRDefault="00F3344B" w:rsidP="00FA5405">
            <w:pPr>
              <w:tabs>
                <w:tab w:val="left" w:pos="2694"/>
                <w:tab w:val="left" w:pos="4395"/>
              </w:tabs>
              <w:ind w:left="1914" w:hanging="1914"/>
              <w:rPr>
                <w:rFonts w:ascii="Arial" w:hAnsi="Arial" w:cs="Arial"/>
                <w:sz w:val="16"/>
                <w:szCs w:val="16"/>
              </w:rPr>
            </w:pPr>
            <w:r>
              <w:rPr>
                <w:rFonts w:ascii="Arial" w:hAnsi="Arial" w:cs="Arial"/>
                <w:sz w:val="16"/>
                <w:szCs w:val="16"/>
              </w:rPr>
              <w:t>Ing. Milanem Škarkou, Ph.D. MBA, statutárním zástupcem</w:t>
            </w:r>
          </w:p>
        </w:tc>
        <w:tc>
          <w:tcPr>
            <w:tcW w:w="2693" w:type="dxa"/>
            <w:gridSpan w:val="2"/>
          </w:tcPr>
          <w:p w14:paraId="25AB9FFF" w14:textId="77777777" w:rsidR="000E7714" w:rsidRPr="007D175C" w:rsidRDefault="000E7714" w:rsidP="00FA5405">
            <w:pPr>
              <w:tabs>
                <w:tab w:val="left" w:pos="2694"/>
                <w:tab w:val="left" w:pos="4395"/>
              </w:tabs>
              <w:jc w:val="center"/>
              <w:rPr>
                <w:rFonts w:ascii="Arial" w:hAnsi="Arial" w:cs="Arial"/>
                <w:i/>
                <w:sz w:val="16"/>
                <w:szCs w:val="16"/>
              </w:rPr>
            </w:pPr>
          </w:p>
        </w:tc>
      </w:tr>
      <w:tr w:rsidR="000E7714" w:rsidRPr="007D175C" w14:paraId="67B2B05C" w14:textId="77777777" w:rsidTr="000E7714">
        <w:tc>
          <w:tcPr>
            <w:tcW w:w="2905" w:type="dxa"/>
            <w:gridSpan w:val="2"/>
          </w:tcPr>
          <w:p w14:paraId="74AE405C" w14:textId="77777777" w:rsidR="000E7714" w:rsidRPr="007D175C" w:rsidRDefault="000E7714" w:rsidP="00FA5405">
            <w:pPr>
              <w:tabs>
                <w:tab w:val="left" w:pos="2694"/>
                <w:tab w:val="left" w:pos="4395"/>
              </w:tabs>
              <w:rPr>
                <w:rFonts w:ascii="Arial" w:hAnsi="Arial" w:cs="Arial"/>
                <w:sz w:val="16"/>
                <w:szCs w:val="16"/>
              </w:rPr>
            </w:pPr>
            <w:r w:rsidRPr="007D175C">
              <w:rPr>
                <w:rFonts w:ascii="Arial" w:hAnsi="Arial" w:cs="Arial"/>
                <w:sz w:val="16"/>
                <w:szCs w:val="16"/>
              </w:rPr>
              <w:t>IČ:</w:t>
            </w:r>
          </w:p>
        </w:tc>
        <w:tc>
          <w:tcPr>
            <w:tcW w:w="4820" w:type="dxa"/>
            <w:gridSpan w:val="2"/>
          </w:tcPr>
          <w:p w14:paraId="5BE7FB3D" w14:textId="77777777" w:rsidR="000E7714" w:rsidRPr="007D175C" w:rsidRDefault="000E7714" w:rsidP="00FA5405">
            <w:pPr>
              <w:tabs>
                <w:tab w:val="left" w:pos="2694"/>
                <w:tab w:val="left" w:pos="4395"/>
              </w:tabs>
              <w:ind w:left="1914" w:hanging="1914"/>
              <w:rPr>
                <w:rFonts w:ascii="Arial" w:hAnsi="Arial" w:cs="Arial"/>
                <w:sz w:val="16"/>
                <w:szCs w:val="16"/>
              </w:rPr>
            </w:pPr>
            <w:r>
              <w:rPr>
                <w:rFonts w:ascii="Arial" w:hAnsi="Arial" w:cs="Arial"/>
                <w:sz w:val="16"/>
                <w:szCs w:val="16"/>
              </w:rPr>
              <w:t>00226912</w:t>
            </w:r>
          </w:p>
        </w:tc>
        <w:tc>
          <w:tcPr>
            <w:tcW w:w="2693" w:type="dxa"/>
            <w:gridSpan w:val="2"/>
          </w:tcPr>
          <w:p w14:paraId="6D9E29B3" w14:textId="77777777" w:rsidR="000E7714" w:rsidRPr="007D175C" w:rsidRDefault="000E7714" w:rsidP="00FA5405">
            <w:pPr>
              <w:tabs>
                <w:tab w:val="left" w:pos="2694"/>
                <w:tab w:val="left" w:pos="4395"/>
              </w:tabs>
              <w:rPr>
                <w:rFonts w:ascii="Arial" w:hAnsi="Arial" w:cs="Arial"/>
                <w:sz w:val="16"/>
                <w:szCs w:val="16"/>
              </w:rPr>
            </w:pPr>
          </w:p>
        </w:tc>
      </w:tr>
      <w:tr w:rsidR="000E7714" w:rsidRPr="007D175C" w14:paraId="2CDCBE87" w14:textId="77777777" w:rsidTr="000E7714">
        <w:tc>
          <w:tcPr>
            <w:tcW w:w="2905" w:type="dxa"/>
            <w:gridSpan w:val="2"/>
          </w:tcPr>
          <w:p w14:paraId="4D24AED6" w14:textId="77777777" w:rsidR="000E7714" w:rsidRPr="007D175C" w:rsidRDefault="000E7714" w:rsidP="00FA5405">
            <w:pPr>
              <w:tabs>
                <w:tab w:val="left" w:pos="2694"/>
                <w:tab w:val="left" w:pos="4395"/>
              </w:tabs>
              <w:rPr>
                <w:rFonts w:ascii="Arial" w:hAnsi="Arial" w:cs="Arial"/>
                <w:sz w:val="16"/>
                <w:szCs w:val="16"/>
              </w:rPr>
            </w:pPr>
            <w:r w:rsidRPr="007D175C">
              <w:rPr>
                <w:rFonts w:ascii="Arial" w:hAnsi="Arial" w:cs="Arial"/>
                <w:sz w:val="16"/>
                <w:szCs w:val="16"/>
              </w:rPr>
              <w:t>DIČ:</w:t>
            </w:r>
          </w:p>
        </w:tc>
        <w:tc>
          <w:tcPr>
            <w:tcW w:w="4820" w:type="dxa"/>
            <w:gridSpan w:val="2"/>
          </w:tcPr>
          <w:p w14:paraId="1354136C" w14:textId="77777777" w:rsidR="000E7714" w:rsidRPr="007D175C" w:rsidRDefault="000E7714" w:rsidP="00FA5405">
            <w:pPr>
              <w:tabs>
                <w:tab w:val="left" w:pos="2694"/>
                <w:tab w:val="left" w:pos="4395"/>
              </w:tabs>
              <w:ind w:left="1914" w:hanging="1914"/>
              <w:rPr>
                <w:rFonts w:ascii="Arial" w:hAnsi="Arial" w:cs="Arial"/>
                <w:sz w:val="16"/>
                <w:szCs w:val="16"/>
              </w:rPr>
            </w:pPr>
            <w:r>
              <w:rPr>
                <w:rFonts w:ascii="Arial" w:hAnsi="Arial" w:cs="Arial"/>
                <w:sz w:val="16"/>
                <w:szCs w:val="16"/>
              </w:rPr>
              <w:t>CZ00226912</w:t>
            </w:r>
          </w:p>
        </w:tc>
        <w:tc>
          <w:tcPr>
            <w:tcW w:w="2693" w:type="dxa"/>
            <w:gridSpan w:val="2"/>
          </w:tcPr>
          <w:p w14:paraId="1B79DB3F" w14:textId="77777777" w:rsidR="000E7714" w:rsidRPr="007D175C" w:rsidRDefault="000E7714" w:rsidP="00FA5405">
            <w:pPr>
              <w:tabs>
                <w:tab w:val="left" w:pos="2694"/>
                <w:tab w:val="left" w:pos="4395"/>
              </w:tabs>
              <w:rPr>
                <w:rFonts w:ascii="Arial" w:hAnsi="Arial" w:cs="Arial"/>
                <w:sz w:val="16"/>
                <w:szCs w:val="16"/>
              </w:rPr>
            </w:pPr>
          </w:p>
        </w:tc>
      </w:tr>
      <w:tr w:rsidR="000E7714" w:rsidRPr="007D175C" w14:paraId="3A6A829B" w14:textId="77777777" w:rsidTr="000E7714">
        <w:tc>
          <w:tcPr>
            <w:tcW w:w="2905" w:type="dxa"/>
            <w:gridSpan w:val="2"/>
          </w:tcPr>
          <w:p w14:paraId="2B861530" w14:textId="77777777" w:rsidR="000E7714" w:rsidRPr="007D175C" w:rsidRDefault="000E7714" w:rsidP="00FA5405">
            <w:pPr>
              <w:tabs>
                <w:tab w:val="left" w:pos="2694"/>
                <w:tab w:val="left" w:pos="4395"/>
              </w:tabs>
              <w:rPr>
                <w:rFonts w:ascii="Arial" w:hAnsi="Arial" w:cs="Arial"/>
                <w:sz w:val="16"/>
                <w:szCs w:val="16"/>
              </w:rPr>
            </w:pPr>
            <w:r w:rsidRPr="007D175C">
              <w:rPr>
                <w:rFonts w:ascii="Arial" w:hAnsi="Arial" w:cs="Arial"/>
                <w:sz w:val="16"/>
                <w:szCs w:val="16"/>
              </w:rPr>
              <w:t>(dále jen zákazník)</w:t>
            </w:r>
          </w:p>
        </w:tc>
        <w:tc>
          <w:tcPr>
            <w:tcW w:w="4820" w:type="dxa"/>
            <w:gridSpan w:val="2"/>
          </w:tcPr>
          <w:p w14:paraId="51E7AB9A" w14:textId="77777777" w:rsidR="000E7714" w:rsidRPr="007D175C" w:rsidRDefault="000E7714" w:rsidP="00FA5405">
            <w:pPr>
              <w:tabs>
                <w:tab w:val="left" w:pos="2694"/>
                <w:tab w:val="left" w:pos="4395"/>
              </w:tabs>
              <w:ind w:left="1914" w:hanging="1914"/>
              <w:rPr>
                <w:rFonts w:ascii="Arial" w:hAnsi="Arial" w:cs="Arial"/>
                <w:sz w:val="16"/>
                <w:szCs w:val="16"/>
              </w:rPr>
            </w:pPr>
            <w:r>
              <w:rPr>
                <w:rFonts w:ascii="Arial" w:hAnsi="Arial" w:cs="Arial"/>
                <w:sz w:val="16"/>
                <w:szCs w:val="16"/>
              </w:rPr>
              <w:t>Zapsán v OR vedeném KS v Brně, oddíl Pr, vložka 1230</w:t>
            </w:r>
          </w:p>
        </w:tc>
        <w:tc>
          <w:tcPr>
            <w:tcW w:w="2693" w:type="dxa"/>
            <w:gridSpan w:val="2"/>
          </w:tcPr>
          <w:p w14:paraId="3FAF12A1" w14:textId="77777777" w:rsidR="000E7714" w:rsidRPr="007D175C" w:rsidRDefault="000E7714" w:rsidP="00FA5405">
            <w:pPr>
              <w:tabs>
                <w:tab w:val="left" w:pos="2694"/>
                <w:tab w:val="left" w:pos="4395"/>
              </w:tabs>
              <w:rPr>
                <w:rFonts w:ascii="Arial" w:hAnsi="Arial" w:cs="Arial"/>
                <w:sz w:val="16"/>
                <w:szCs w:val="16"/>
              </w:rPr>
            </w:pPr>
          </w:p>
        </w:tc>
      </w:tr>
    </w:tbl>
    <w:p w14:paraId="5255C215" w14:textId="77777777" w:rsidR="00C56586" w:rsidRDefault="00C56586" w:rsidP="004E1B82">
      <w:pPr>
        <w:tabs>
          <w:tab w:val="left" w:pos="2694"/>
        </w:tabs>
        <w:rPr>
          <w:rFonts w:ascii="Arial" w:hAnsi="Arial" w:cs="Arial"/>
          <w:color w:val="000000"/>
          <w:sz w:val="16"/>
          <w:szCs w:val="16"/>
        </w:rPr>
      </w:pPr>
    </w:p>
    <w:p w14:paraId="4A54F27F" w14:textId="77777777" w:rsidR="00A40FC2" w:rsidRDefault="00A40FC2" w:rsidP="004E1B82">
      <w:pPr>
        <w:tabs>
          <w:tab w:val="left" w:pos="2694"/>
        </w:tabs>
        <w:rPr>
          <w:rFonts w:ascii="Arial" w:hAnsi="Arial" w:cs="Arial"/>
          <w:color w:val="000000"/>
          <w:sz w:val="16"/>
          <w:szCs w:val="16"/>
        </w:rPr>
      </w:pPr>
    </w:p>
    <w:p w14:paraId="52E2237B" w14:textId="77777777" w:rsidR="00A40FC2" w:rsidRDefault="00A40FC2" w:rsidP="004E1B82">
      <w:pPr>
        <w:tabs>
          <w:tab w:val="left" w:pos="2694"/>
        </w:tabs>
        <w:rPr>
          <w:rFonts w:ascii="Arial" w:hAnsi="Arial" w:cs="Arial"/>
          <w:color w:val="000000"/>
          <w:sz w:val="16"/>
          <w:szCs w:val="16"/>
        </w:rPr>
      </w:pPr>
    </w:p>
    <w:p w14:paraId="201D5D10" w14:textId="77777777" w:rsidR="003B2151" w:rsidRDefault="003B2151" w:rsidP="004E1B82">
      <w:pPr>
        <w:tabs>
          <w:tab w:val="left" w:pos="2694"/>
        </w:tabs>
        <w:rPr>
          <w:rFonts w:ascii="Arial" w:hAnsi="Arial" w:cs="Arial"/>
          <w:color w:val="000000"/>
          <w:sz w:val="16"/>
          <w:szCs w:val="16"/>
        </w:rPr>
      </w:pPr>
    </w:p>
    <w:p w14:paraId="290E64EB" w14:textId="77777777" w:rsidR="00C56586" w:rsidRPr="002B2E4C" w:rsidRDefault="00050B1A" w:rsidP="004E1B82">
      <w:pPr>
        <w:tabs>
          <w:tab w:val="left" w:pos="2694"/>
        </w:tabs>
        <w:jc w:val="center"/>
        <w:rPr>
          <w:rFonts w:ascii="Arial" w:hAnsi="Arial" w:cs="Arial"/>
          <w:color w:val="000000"/>
          <w:sz w:val="16"/>
          <w:szCs w:val="16"/>
        </w:rPr>
      </w:pPr>
      <w:r w:rsidRPr="002B2E4C">
        <w:rPr>
          <w:rFonts w:ascii="Arial" w:hAnsi="Arial" w:cs="Arial"/>
          <w:color w:val="000000"/>
          <w:sz w:val="16"/>
          <w:szCs w:val="16"/>
        </w:rPr>
        <w:t>tuto</w:t>
      </w:r>
      <w:r>
        <w:rPr>
          <w:rFonts w:ascii="Arial" w:hAnsi="Arial" w:cs="Arial"/>
          <w:color w:val="000000"/>
          <w:sz w:val="16"/>
          <w:szCs w:val="16"/>
        </w:rPr>
        <w:t xml:space="preserve"> </w:t>
      </w:r>
    </w:p>
    <w:p w14:paraId="2842497D" w14:textId="77777777" w:rsidR="00C56586" w:rsidRPr="002B2E4C" w:rsidRDefault="00050B1A" w:rsidP="004E1B82">
      <w:pPr>
        <w:jc w:val="center"/>
        <w:rPr>
          <w:rFonts w:ascii="Arial" w:hAnsi="Arial" w:cs="Arial"/>
          <w:b/>
          <w:bCs/>
          <w:caps/>
          <w:color w:val="000000"/>
          <w:sz w:val="16"/>
          <w:szCs w:val="16"/>
        </w:rPr>
      </w:pPr>
      <w:r w:rsidRPr="002B2E4C">
        <w:rPr>
          <w:rFonts w:ascii="Arial" w:hAnsi="Arial" w:cs="Arial"/>
          <w:b/>
          <w:color w:val="000000"/>
          <w:sz w:val="16"/>
          <w:szCs w:val="16"/>
        </w:rPr>
        <w:t xml:space="preserve"> </w:t>
      </w:r>
      <w:r w:rsidRPr="002B2E4C">
        <w:rPr>
          <w:rFonts w:ascii="Arial" w:hAnsi="Arial" w:cs="Arial"/>
          <w:b/>
          <w:caps/>
          <w:color w:val="000000"/>
          <w:sz w:val="16"/>
          <w:szCs w:val="16"/>
        </w:rPr>
        <w:t>Smlouvu o dlouhodob</w:t>
      </w:r>
      <w:r>
        <w:rPr>
          <w:rFonts w:ascii="Arial" w:hAnsi="Arial" w:cs="Arial"/>
          <w:b/>
          <w:caps/>
          <w:color w:val="000000"/>
          <w:sz w:val="16"/>
          <w:szCs w:val="16"/>
        </w:rPr>
        <w:t>é</w:t>
      </w:r>
      <w:r w:rsidRPr="002B2E4C">
        <w:rPr>
          <w:rFonts w:ascii="Arial" w:hAnsi="Arial" w:cs="Arial"/>
          <w:b/>
          <w:caps/>
          <w:color w:val="000000"/>
          <w:sz w:val="16"/>
          <w:szCs w:val="16"/>
        </w:rPr>
        <w:t xml:space="preserve">m nájmu </w:t>
      </w:r>
      <w:r>
        <w:rPr>
          <w:rFonts w:ascii="Arial" w:hAnsi="Arial" w:cs="Arial"/>
          <w:b/>
          <w:caps/>
          <w:color w:val="000000"/>
          <w:sz w:val="16"/>
          <w:szCs w:val="16"/>
        </w:rPr>
        <w:t>lahví</w:t>
      </w:r>
      <w:r w:rsidRPr="002B2E4C">
        <w:rPr>
          <w:rFonts w:ascii="Arial" w:hAnsi="Arial" w:cs="Arial"/>
          <w:b/>
          <w:bCs/>
          <w:caps/>
          <w:color w:val="000000"/>
          <w:sz w:val="16"/>
          <w:szCs w:val="16"/>
        </w:rPr>
        <w:t xml:space="preserve">  </w:t>
      </w:r>
    </w:p>
    <w:p w14:paraId="120A0A25" w14:textId="65A8B897" w:rsidR="00C56586" w:rsidRDefault="00050B1A" w:rsidP="004E1B82">
      <w:pPr>
        <w:jc w:val="center"/>
        <w:rPr>
          <w:rFonts w:ascii="Arial" w:hAnsi="Arial" w:cs="Arial"/>
          <w:color w:val="000000"/>
          <w:sz w:val="16"/>
          <w:szCs w:val="16"/>
        </w:rPr>
      </w:pPr>
      <w:r w:rsidRPr="002B2E4C">
        <w:rPr>
          <w:rFonts w:ascii="Arial" w:hAnsi="Arial" w:cs="Arial"/>
          <w:b/>
          <w:color w:val="000000"/>
          <w:sz w:val="16"/>
          <w:szCs w:val="16"/>
        </w:rPr>
        <w:t xml:space="preserve">číslo </w:t>
      </w:r>
      <w:r w:rsidR="007A730B">
        <w:rPr>
          <w:rFonts w:ascii="Arial" w:hAnsi="Arial" w:cs="Arial"/>
          <w:b/>
          <w:color w:val="000000"/>
          <w:sz w:val="16"/>
          <w:szCs w:val="16"/>
        </w:rPr>
        <w:t>2</w:t>
      </w:r>
      <w:r w:rsidR="00682E88">
        <w:rPr>
          <w:rFonts w:ascii="Arial" w:hAnsi="Arial" w:cs="Arial"/>
          <w:b/>
          <w:color w:val="000000"/>
          <w:sz w:val="16"/>
          <w:szCs w:val="16"/>
        </w:rPr>
        <w:t>/2025/5</w:t>
      </w:r>
      <w:r w:rsidR="004B5758">
        <w:rPr>
          <w:rFonts w:ascii="Arial" w:hAnsi="Arial" w:cs="Arial"/>
          <w:b/>
          <w:color w:val="000000"/>
          <w:sz w:val="16"/>
          <w:szCs w:val="16"/>
        </w:rPr>
        <w:t>7</w:t>
      </w:r>
      <w:r w:rsidR="00682E88">
        <w:rPr>
          <w:rFonts w:ascii="Arial" w:hAnsi="Arial" w:cs="Arial"/>
          <w:b/>
          <w:color w:val="000000"/>
          <w:sz w:val="16"/>
          <w:szCs w:val="16"/>
        </w:rPr>
        <w:t>0</w:t>
      </w:r>
      <w:r w:rsidR="000E7714">
        <w:rPr>
          <w:rFonts w:ascii="Arial" w:hAnsi="Arial" w:cs="Arial"/>
          <w:b/>
          <w:color w:val="000000"/>
          <w:sz w:val="16"/>
          <w:szCs w:val="16"/>
        </w:rPr>
        <w:t>606320</w:t>
      </w:r>
      <w:r w:rsidRPr="002B2E4C">
        <w:rPr>
          <w:rFonts w:ascii="Arial" w:hAnsi="Arial" w:cs="Arial"/>
          <w:color w:val="000000"/>
          <w:sz w:val="16"/>
          <w:szCs w:val="16"/>
        </w:rPr>
        <w:t>(dále jen „Smlouva“)</w:t>
      </w:r>
    </w:p>
    <w:p w14:paraId="77906511" w14:textId="77777777" w:rsidR="003B2151" w:rsidRDefault="003B2151" w:rsidP="004E1B82">
      <w:pPr>
        <w:jc w:val="center"/>
        <w:rPr>
          <w:rFonts w:ascii="Arial" w:hAnsi="Arial" w:cs="Arial"/>
          <w:color w:val="000000"/>
          <w:sz w:val="16"/>
          <w:szCs w:val="16"/>
        </w:rPr>
      </w:pPr>
    </w:p>
    <w:p w14:paraId="425B3DC5" w14:textId="77777777" w:rsidR="00A40FC2" w:rsidRDefault="00A40FC2" w:rsidP="004E1B82">
      <w:pPr>
        <w:jc w:val="center"/>
        <w:rPr>
          <w:rFonts w:ascii="Arial" w:hAnsi="Arial" w:cs="Arial"/>
          <w:color w:val="000000"/>
          <w:sz w:val="16"/>
          <w:szCs w:val="16"/>
        </w:rPr>
      </w:pPr>
    </w:p>
    <w:p w14:paraId="52A04C6E" w14:textId="77777777" w:rsidR="006669CE" w:rsidRPr="002B2E4C" w:rsidRDefault="006669CE" w:rsidP="004E1B82">
      <w:pPr>
        <w:jc w:val="center"/>
        <w:rPr>
          <w:rFonts w:ascii="Arial" w:hAnsi="Arial" w:cs="Arial"/>
          <w:b/>
          <w:color w:val="000000"/>
          <w:sz w:val="16"/>
          <w:szCs w:val="16"/>
        </w:rPr>
      </w:pPr>
    </w:p>
    <w:p w14:paraId="2DC17AA2" w14:textId="59C91BF8" w:rsidR="00C56586" w:rsidRPr="000B047B" w:rsidRDefault="00050B1A" w:rsidP="00C83489">
      <w:pPr>
        <w:numPr>
          <w:ilvl w:val="0"/>
          <w:numId w:val="18"/>
        </w:numPr>
        <w:tabs>
          <w:tab w:val="left" w:pos="851"/>
          <w:tab w:val="left" w:pos="2694"/>
          <w:tab w:val="left" w:pos="4395"/>
        </w:tabs>
        <w:spacing w:after="40"/>
        <w:jc w:val="both"/>
        <w:rPr>
          <w:rFonts w:ascii="Arial" w:hAnsi="Arial" w:cs="Arial"/>
          <w:sz w:val="16"/>
          <w:szCs w:val="16"/>
        </w:rPr>
      </w:pPr>
      <w:r w:rsidRPr="000B047B">
        <w:rPr>
          <w:rFonts w:ascii="Arial" w:hAnsi="Arial" w:cs="Arial"/>
          <w:sz w:val="16"/>
          <w:szCs w:val="16"/>
        </w:rPr>
        <w:t xml:space="preserve">Nájemce získává jednorázovým zaplacením níže uvedeného nájemného právo užívat typ Lahve či jiného Distribučního </w:t>
      </w:r>
      <w:r w:rsidRPr="000B047B">
        <w:rPr>
          <w:rFonts w:ascii="Arial" w:hAnsi="Arial" w:cs="Arial"/>
          <w:color w:val="000000"/>
          <w:sz w:val="16"/>
          <w:szCs w:val="16"/>
        </w:rPr>
        <w:t>prostředku</w:t>
      </w:r>
      <w:r w:rsidRPr="000B047B">
        <w:rPr>
          <w:rFonts w:ascii="Arial" w:hAnsi="Arial" w:cs="Arial"/>
          <w:sz w:val="16"/>
          <w:szCs w:val="16"/>
        </w:rPr>
        <w:t xml:space="preserve"> pronajímatele v počtu a po dobu určené níže v článku 1</w:t>
      </w:r>
      <w:r w:rsidR="00DB6478">
        <w:rPr>
          <w:rFonts w:ascii="Arial" w:hAnsi="Arial" w:cs="Arial"/>
          <w:sz w:val="16"/>
          <w:szCs w:val="16"/>
        </w:rPr>
        <w:t>4</w:t>
      </w:r>
      <w:r w:rsidRPr="000B047B">
        <w:rPr>
          <w:rFonts w:ascii="Arial" w:hAnsi="Arial" w:cs="Arial"/>
          <w:sz w:val="16"/>
          <w:szCs w:val="16"/>
        </w:rPr>
        <w:t>.</w:t>
      </w:r>
    </w:p>
    <w:p w14:paraId="728A6341" w14:textId="77777777"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bookmarkStart w:id="0" w:name="_Hlk58998639"/>
      <w:r w:rsidRPr="002B2E4C">
        <w:rPr>
          <w:rFonts w:ascii="Arial" w:hAnsi="Arial" w:cs="Arial"/>
          <w:color w:val="000000"/>
          <w:sz w:val="16"/>
          <w:szCs w:val="16"/>
        </w:rPr>
        <w:t xml:space="preserve">Nájemné </w:t>
      </w:r>
      <w:r>
        <w:rPr>
          <w:rFonts w:ascii="Arial" w:hAnsi="Arial" w:cs="Arial"/>
          <w:color w:val="000000"/>
          <w:sz w:val="16"/>
          <w:szCs w:val="16"/>
        </w:rPr>
        <w:t>u</w:t>
      </w:r>
      <w:r w:rsidRPr="002B2E4C">
        <w:rPr>
          <w:rFonts w:ascii="Arial" w:hAnsi="Arial" w:cs="Arial"/>
          <w:color w:val="000000"/>
          <w:sz w:val="16"/>
          <w:szCs w:val="16"/>
        </w:rPr>
        <w:t>hra</w:t>
      </w:r>
      <w:r>
        <w:rPr>
          <w:rFonts w:ascii="Arial" w:hAnsi="Arial" w:cs="Arial"/>
          <w:color w:val="000000"/>
          <w:sz w:val="16"/>
          <w:szCs w:val="16"/>
        </w:rPr>
        <w:t xml:space="preserve">dí zákazník </w:t>
      </w:r>
      <w:r w:rsidRPr="002B2E4C">
        <w:rPr>
          <w:rFonts w:ascii="Arial" w:hAnsi="Arial" w:cs="Arial"/>
          <w:color w:val="000000"/>
          <w:sz w:val="16"/>
          <w:szCs w:val="16"/>
        </w:rPr>
        <w:t>v</w:t>
      </w:r>
      <w:r>
        <w:rPr>
          <w:rFonts w:ascii="Arial" w:hAnsi="Arial" w:cs="Arial"/>
          <w:color w:val="000000"/>
          <w:sz w:val="16"/>
          <w:szCs w:val="16"/>
        </w:rPr>
        <w:t> </w:t>
      </w:r>
      <w:r w:rsidRPr="002B2E4C">
        <w:rPr>
          <w:rFonts w:ascii="Arial" w:hAnsi="Arial" w:cs="Arial"/>
          <w:color w:val="000000"/>
          <w:sz w:val="16"/>
          <w:szCs w:val="16"/>
        </w:rPr>
        <w:t>hotovosti</w:t>
      </w:r>
      <w:r>
        <w:rPr>
          <w:rFonts w:ascii="Arial" w:hAnsi="Arial" w:cs="Arial"/>
          <w:color w:val="000000"/>
          <w:sz w:val="16"/>
          <w:szCs w:val="16"/>
        </w:rPr>
        <w:t xml:space="preserve">, </w:t>
      </w:r>
      <w:r w:rsidRPr="000C7AD2">
        <w:rPr>
          <w:rFonts w:ascii="Arial" w:hAnsi="Arial" w:cs="Arial"/>
          <w:color w:val="000000"/>
          <w:sz w:val="16"/>
          <w:szCs w:val="16"/>
        </w:rPr>
        <w:t>kartou na platebním terminálu v Prodejním místě Linde</w:t>
      </w:r>
      <w:r w:rsidRPr="002B2E4C">
        <w:rPr>
          <w:rFonts w:ascii="Arial" w:hAnsi="Arial" w:cs="Arial"/>
          <w:color w:val="000000"/>
          <w:sz w:val="16"/>
          <w:szCs w:val="16"/>
        </w:rPr>
        <w:t xml:space="preserve"> </w:t>
      </w:r>
      <w:r>
        <w:rPr>
          <w:rFonts w:ascii="Arial" w:hAnsi="Arial" w:cs="Arial"/>
          <w:color w:val="000000"/>
          <w:sz w:val="16"/>
          <w:szCs w:val="16"/>
        </w:rPr>
        <w:t>nebo bezhotovostním převodem</w:t>
      </w:r>
      <w:r w:rsidRPr="002B2E4C">
        <w:rPr>
          <w:rFonts w:ascii="Arial" w:hAnsi="Arial" w:cs="Arial"/>
          <w:color w:val="000000"/>
          <w:sz w:val="16"/>
          <w:szCs w:val="16"/>
        </w:rPr>
        <w:t xml:space="preserve"> v</w:t>
      </w:r>
      <w:r>
        <w:rPr>
          <w:rFonts w:ascii="Arial" w:hAnsi="Arial" w:cs="Arial"/>
          <w:color w:val="000000"/>
          <w:sz w:val="16"/>
          <w:szCs w:val="16"/>
        </w:rPr>
        <w:t xml:space="preserve">e lhůtě </w:t>
      </w:r>
      <w:r w:rsidRPr="002B2E4C">
        <w:rPr>
          <w:rFonts w:ascii="Arial" w:hAnsi="Arial" w:cs="Arial"/>
          <w:color w:val="000000"/>
          <w:sz w:val="16"/>
          <w:szCs w:val="16"/>
        </w:rPr>
        <w:t xml:space="preserve">splatnosti uvedené na </w:t>
      </w:r>
      <w:r>
        <w:rPr>
          <w:rFonts w:ascii="Arial" w:hAnsi="Arial" w:cs="Arial"/>
          <w:color w:val="000000"/>
          <w:sz w:val="16"/>
          <w:szCs w:val="16"/>
        </w:rPr>
        <w:t>faktuře, a to</w:t>
      </w:r>
      <w:r w:rsidRPr="002B2E4C">
        <w:rPr>
          <w:rFonts w:ascii="Arial" w:hAnsi="Arial" w:cs="Arial"/>
          <w:color w:val="000000"/>
          <w:sz w:val="16"/>
          <w:szCs w:val="16"/>
        </w:rPr>
        <w:t xml:space="preserve"> předem na celou dobu nájmu.</w:t>
      </w:r>
      <w:r w:rsidRPr="00645113">
        <w:rPr>
          <w:rFonts w:ascii="Arial" w:hAnsi="Arial" w:cs="Arial"/>
          <w:color w:val="000000"/>
          <w:sz w:val="16"/>
          <w:szCs w:val="16"/>
        </w:rPr>
        <w:t xml:space="preserve"> </w:t>
      </w:r>
    </w:p>
    <w:bookmarkEnd w:id="0"/>
    <w:p w14:paraId="420E9C9D" w14:textId="3D4BA822" w:rsidR="00C56586" w:rsidRPr="002B2E4C" w:rsidRDefault="00050B1A" w:rsidP="00947981">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Pronajaté Distrib</w:t>
      </w:r>
      <w:r w:rsidR="004A7765">
        <w:rPr>
          <w:rFonts w:ascii="Arial" w:hAnsi="Arial" w:cs="Arial"/>
          <w:color w:val="000000"/>
          <w:sz w:val="16"/>
          <w:szCs w:val="16"/>
        </w:rPr>
        <w:t>uční</w:t>
      </w:r>
      <w:r w:rsidRPr="002B2E4C">
        <w:rPr>
          <w:rFonts w:ascii="Arial" w:hAnsi="Arial" w:cs="Arial"/>
          <w:color w:val="000000"/>
          <w:sz w:val="16"/>
          <w:szCs w:val="16"/>
        </w:rPr>
        <w:t xml:space="preserve"> prostředky mohou být použity jen k odběru Plynů od pronajímatele, popřípadě od dodavatele pověřeného pronajímatelem.</w:t>
      </w:r>
    </w:p>
    <w:p w14:paraId="459B115F" w14:textId="77777777" w:rsidR="00C56586"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A632BC">
        <w:rPr>
          <w:rFonts w:ascii="Arial" w:hAnsi="Arial" w:cs="Arial"/>
          <w:color w:val="000000"/>
          <w:sz w:val="16"/>
          <w:szCs w:val="16"/>
        </w:rPr>
        <w:t>Náklady na obsluhu</w:t>
      </w:r>
      <w:r>
        <w:rPr>
          <w:rFonts w:ascii="Arial" w:hAnsi="Arial" w:cs="Arial"/>
          <w:color w:val="000000"/>
          <w:sz w:val="16"/>
          <w:szCs w:val="16"/>
        </w:rPr>
        <w:t xml:space="preserve"> při plnění Plynem</w:t>
      </w:r>
      <w:r w:rsidRPr="00A632BC">
        <w:rPr>
          <w:rFonts w:ascii="Arial" w:hAnsi="Arial" w:cs="Arial"/>
          <w:color w:val="000000"/>
          <w:sz w:val="16"/>
          <w:szCs w:val="16"/>
        </w:rPr>
        <w:t xml:space="preserve">, údržbu, předepsané </w:t>
      </w:r>
      <w:r w:rsidR="00AE6891">
        <w:rPr>
          <w:rFonts w:ascii="Arial" w:hAnsi="Arial" w:cs="Arial"/>
          <w:color w:val="000000"/>
          <w:sz w:val="16"/>
          <w:szCs w:val="16"/>
        </w:rPr>
        <w:t xml:space="preserve">revize a </w:t>
      </w:r>
      <w:r w:rsidRPr="00A632BC">
        <w:rPr>
          <w:rFonts w:ascii="Arial" w:hAnsi="Arial" w:cs="Arial"/>
          <w:color w:val="000000"/>
          <w:sz w:val="16"/>
          <w:szCs w:val="16"/>
        </w:rPr>
        <w:t>zkoušky Distribučních prostředků nese pronajímatel.</w:t>
      </w:r>
    </w:p>
    <w:p w14:paraId="68F63749" w14:textId="77777777" w:rsidR="00C56586" w:rsidRPr="0042266B" w:rsidRDefault="00050B1A" w:rsidP="00645113">
      <w:pPr>
        <w:numPr>
          <w:ilvl w:val="0"/>
          <w:numId w:val="18"/>
        </w:numPr>
        <w:tabs>
          <w:tab w:val="left" w:pos="851"/>
          <w:tab w:val="left" w:pos="2694"/>
          <w:tab w:val="left" w:pos="4395"/>
        </w:tabs>
        <w:spacing w:after="60"/>
        <w:jc w:val="both"/>
        <w:rPr>
          <w:rFonts w:ascii="Arial" w:hAnsi="Arial" w:cs="Arial"/>
          <w:sz w:val="16"/>
          <w:szCs w:val="16"/>
        </w:rPr>
      </w:pPr>
      <w:r w:rsidRPr="00A632BC">
        <w:rPr>
          <w:rFonts w:ascii="Arial" w:hAnsi="Arial" w:cs="Arial"/>
          <w:color w:val="000000"/>
          <w:sz w:val="16"/>
          <w:szCs w:val="16"/>
        </w:rPr>
        <w:t xml:space="preserve">Po skončení Smlouvy (nebude-li uzavřena </w:t>
      </w:r>
      <w:r>
        <w:rPr>
          <w:rFonts w:ascii="Arial" w:hAnsi="Arial" w:cs="Arial"/>
          <w:color w:val="000000"/>
          <w:sz w:val="16"/>
          <w:szCs w:val="16"/>
        </w:rPr>
        <w:t xml:space="preserve">nová </w:t>
      </w:r>
      <w:r w:rsidRPr="00A632BC">
        <w:rPr>
          <w:rFonts w:ascii="Arial" w:hAnsi="Arial" w:cs="Arial"/>
          <w:color w:val="000000"/>
          <w:sz w:val="16"/>
          <w:szCs w:val="16"/>
        </w:rPr>
        <w:t>smlouva)</w:t>
      </w:r>
      <w:r>
        <w:rPr>
          <w:rFonts w:ascii="Arial" w:hAnsi="Arial" w:cs="Arial"/>
          <w:color w:val="000000"/>
          <w:sz w:val="16"/>
          <w:szCs w:val="16"/>
        </w:rPr>
        <w:t xml:space="preserve"> </w:t>
      </w:r>
      <w:r w:rsidRPr="00A632BC">
        <w:rPr>
          <w:rFonts w:ascii="Arial" w:hAnsi="Arial" w:cs="Arial"/>
          <w:color w:val="000000"/>
          <w:sz w:val="16"/>
          <w:szCs w:val="16"/>
        </w:rPr>
        <w:t xml:space="preserve">bude účtováno </w:t>
      </w:r>
      <w:r>
        <w:rPr>
          <w:rFonts w:ascii="Arial" w:hAnsi="Arial" w:cs="Arial"/>
          <w:color w:val="000000"/>
          <w:sz w:val="16"/>
          <w:szCs w:val="16"/>
        </w:rPr>
        <w:t xml:space="preserve">denní </w:t>
      </w:r>
      <w:r w:rsidRPr="00A632BC">
        <w:rPr>
          <w:rFonts w:ascii="Arial" w:hAnsi="Arial" w:cs="Arial"/>
          <w:color w:val="000000"/>
          <w:sz w:val="16"/>
          <w:szCs w:val="16"/>
        </w:rPr>
        <w:t xml:space="preserve">nájemné a dodatkové nájemné podle právě platných sazeb pronajímatele, dokud Distribuční prostředky nebudou vráceny příslušnému Prodejnímu místu Linde. </w:t>
      </w:r>
      <w:r w:rsidRPr="00DC473D">
        <w:rPr>
          <w:rFonts w:ascii="Arial" w:hAnsi="Arial" w:cs="Arial"/>
          <w:color w:val="000000"/>
          <w:sz w:val="16"/>
          <w:szCs w:val="16"/>
        </w:rPr>
        <w:t xml:space="preserve">Období pro výpočet a vznik nároku a </w:t>
      </w:r>
      <w:r w:rsidRPr="0042266B">
        <w:rPr>
          <w:rFonts w:ascii="Arial" w:hAnsi="Arial" w:cs="Arial"/>
          <w:sz w:val="16"/>
          <w:szCs w:val="16"/>
        </w:rPr>
        <w:t>účtování dodatkového nájemného, tj. užívání Lahví bez tzv. obrátky, počíná běžet 3 měsíce před skončením Smlouvy.</w:t>
      </w:r>
    </w:p>
    <w:p w14:paraId="36C64824" w14:textId="77777777"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V případě ukončení Smlouvy během doby, za kterou je uhrazeno dlouhodobé nájemné, není pronajímatel povinen uhradit nájemci jakoukoliv částku ze zaplaceného náj</w:t>
      </w:r>
      <w:r>
        <w:rPr>
          <w:rFonts w:ascii="Arial" w:hAnsi="Arial" w:cs="Arial"/>
          <w:color w:val="000000"/>
          <w:sz w:val="16"/>
          <w:szCs w:val="16"/>
        </w:rPr>
        <w:t>emného.</w:t>
      </w:r>
    </w:p>
    <w:p w14:paraId="6FCA6BB6" w14:textId="4BBF77DC"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 xml:space="preserve">Pronajímatel je oprávněn odstoupit od této Smlouvy, pokud nájemce umožní třetí osobě užívat </w:t>
      </w:r>
      <w:r>
        <w:rPr>
          <w:rFonts w:ascii="Arial" w:hAnsi="Arial" w:cs="Arial"/>
          <w:color w:val="000000"/>
          <w:sz w:val="16"/>
          <w:szCs w:val="16"/>
        </w:rPr>
        <w:t>pronajaté Distrib</w:t>
      </w:r>
      <w:r w:rsidR="00947981">
        <w:rPr>
          <w:rFonts w:ascii="Arial" w:hAnsi="Arial" w:cs="Arial"/>
          <w:color w:val="000000"/>
          <w:sz w:val="16"/>
          <w:szCs w:val="16"/>
        </w:rPr>
        <w:t>.</w:t>
      </w:r>
      <w:r>
        <w:rPr>
          <w:rFonts w:ascii="Arial" w:hAnsi="Arial" w:cs="Arial"/>
          <w:color w:val="000000"/>
          <w:sz w:val="16"/>
          <w:szCs w:val="16"/>
        </w:rPr>
        <w:t xml:space="preserve"> prostředky </w:t>
      </w:r>
      <w:r w:rsidRPr="002B2E4C">
        <w:rPr>
          <w:rFonts w:ascii="Arial" w:hAnsi="Arial" w:cs="Arial"/>
          <w:color w:val="000000"/>
          <w:sz w:val="16"/>
          <w:szCs w:val="16"/>
        </w:rPr>
        <w:t>bez předchozího písemného souhlasu pronajímatele nebo jej pln</w:t>
      </w:r>
      <w:r>
        <w:rPr>
          <w:rFonts w:ascii="Arial" w:hAnsi="Arial" w:cs="Arial"/>
          <w:color w:val="000000"/>
          <w:sz w:val="16"/>
          <w:szCs w:val="16"/>
        </w:rPr>
        <w:t>í</w:t>
      </w:r>
      <w:r w:rsidRPr="002B2E4C">
        <w:rPr>
          <w:rFonts w:ascii="Arial" w:hAnsi="Arial" w:cs="Arial"/>
          <w:color w:val="000000"/>
          <w:sz w:val="16"/>
          <w:szCs w:val="16"/>
        </w:rPr>
        <w:t xml:space="preserve"> jinými Plyny než od pronajímatele, </w:t>
      </w:r>
      <w:r>
        <w:rPr>
          <w:rFonts w:ascii="Arial" w:hAnsi="Arial" w:cs="Arial"/>
          <w:color w:val="000000"/>
          <w:sz w:val="16"/>
          <w:szCs w:val="16"/>
        </w:rPr>
        <w:t xml:space="preserve">nebo </w:t>
      </w:r>
      <w:r w:rsidRPr="002B2E4C">
        <w:rPr>
          <w:rFonts w:ascii="Arial" w:hAnsi="Arial" w:cs="Arial"/>
          <w:color w:val="000000"/>
          <w:sz w:val="16"/>
          <w:szCs w:val="16"/>
        </w:rPr>
        <w:t xml:space="preserve">nájemce přes upozornění pronajímatele užívá </w:t>
      </w:r>
      <w:r>
        <w:rPr>
          <w:rFonts w:ascii="Arial" w:hAnsi="Arial" w:cs="Arial"/>
          <w:color w:val="000000"/>
          <w:sz w:val="16"/>
          <w:szCs w:val="16"/>
        </w:rPr>
        <w:t xml:space="preserve">pronajaté Distribuční prostředky </w:t>
      </w:r>
      <w:r w:rsidRPr="002B2E4C">
        <w:rPr>
          <w:rFonts w:ascii="Arial" w:hAnsi="Arial" w:cs="Arial"/>
          <w:color w:val="000000"/>
          <w:sz w:val="16"/>
          <w:szCs w:val="16"/>
        </w:rPr>
        <w:t xml:space="preserve">v rozporu s touto Smlouvou, </w:t>
      </w:r>
      <w:r>
        <w:rPr>
          <w:rFonts w:ascii="Arial" w:hAnsi="Arial" w:cs="Arial"/>
          <w:color w:val="000000"/>
          <w:sz w:val="16"/>
          <w:szCs w:val="16"/>
        </w:rPr>
        <w:t xml:space="preserve">nebo </w:t>
      </w:r>
      <w:r w:rsidRPr="002B2E4C">
        <w:rPr>
          <w:rFonts w:ascii="Arial" w:hAnsi="Arial" w:cs="Arial"/>
          <w:color w:val="000000"/>
          <w:sz w:val="16"/>
          <w:szCs w:val="16"/>
        </w:rPr>
        <w:t xml:space="preserve">je-li nájemce v prodlení s úhradou nájemného delší než 10 dní. </w:t>
      </w:r>
    </w:p>
    <w:p w14:paraId="43930EC4" w14:textId="77777777" w:rsidR="00C56586" w:rsidRDefault="00050B1A" w:rsidP="00C83489">
      <w:pPr>
        <w:numPr>
          <w:ilvl w:val="0"/>
          <w:numId w:val="18"/>
        </w:numPr>
        <w:tabs>
          <w:tab w:val="left" w:pos="851"/>
          <w:tab w:val="left" w:pos="2694"/>
          <w:tab w:val="left" w:pos="4395"/>
        </w:tabs>
        <w:spacing w:after="40"/>
        <w:jc w:val="both"/>
        <w:rPr>
          <w:rFonts w:ascii="Arial" w:hAnsi="Arial" w:cs="Arial"/>
          <w:sz w:val="16"/>
          <w:szCs w:val="16"/>
        </w:rPr>
      </w:pPr>
      <w:bookmarkStart w:id="1" w:name="_Hlk110252399"/>
      <w:bookmarkStart w:id="2" w:name="_Hlk121207612"/>
      <w:bookmarkStart w:id="3" w:name="_Hlk10719887"/>
      <w:r>
        <w:rPr>
          <w:rFonts w:ascii="Arial" w:hAnsi="Arial" w:cs="Arial"/>
          <w:color w:val="000000"/>
          <w:sz w:val="16"/>
          <w:szCs w:val="16"/>
        </w:rPr>
        <w:t xml:space="preserve">Pokud je vůči smluvní straně vedeno insolvenční řízení, podala návrh na svou insolvenci, preventivní restrukturalizaci, zrušuje se s likvidací, </w:t>
      </w:r>
      <w:r w:rsidR="001F1509">
        <w:rPr>
          <w:rFonts w:ascii="Arial" w:hAnsi="Arial" w:cs="Arial"/>
          <w:color w:val="000000"/>
          <w:sz w:val="16"/>
          <w:szCs w:val="16"/>
        </w:rPr>
        <w:t>byla vůči ní</w:t>
      </w:r>
      <w:r>
        <w:rPr>
          <w:rFonts w:ascii="Arial" w:hAnsi="Arial" w:cs="Arial"/>
          <w:color w:val="000000"/>
          <w:sz w:val="16"/>
          <w:szCs w:val="16"/>
        </w:rPr>
        <w:t xml:space="preserve"> zahájena exekuce prodejem podniku, </w:t>
      </w:r>
      <w:r w:rsidR="00595B45">
        <w:rPr>
          <w:rFonts w:ascii="Arial" w:hAnsi="Arial" w:cs="Arial"/>
          <w:color w:val="000000"/>
          <w:sz w:val="16"/>
          <w:szCs w:val="16"/>
        </w:rPr>
        <w:t xml:space="preserve">či je na ni prohlášen </w:t>
      </w:r>
      <w:r w:rsidR="001F1509">
        <w:rPr>
          <w:rFonts w:ascii="Arial" w:hAnsi="Arial" w:cs="Arial"/>
          <w:color w:val="000000"/>
          <w:sz w:val="16"/>
          <w:szCs w:val="16"/>
        </w:rPr>
        <w:t xml:space="preserve">konkurz, </w:t>
      </w:r>
      <w:r>
        <w:rPr>
          <w:rFonts w:ascii="Arial" w:hAnsi="Arial" w:cs="Arial"/>
          <w:color w:val="000000"/>
          <w:sz w:val="16"/>
          <w:szCs w:val="16"/>
        </w:rPr>
        <w:t xml:space="preserve">může druhá strana přerušit plnění Smlouvy až do poskytnutí dodatečného zajištění (zálohové platba, platba v hotovosti na Prodejním místě aj.), </w:t>
      </w:r>
      <w:r w:rsidR="001F1509">
        <w:rPr>
          <w:rFonts w:ascii="Arial" w:hAnsi="Arial" w:cs="Arial"/>
          <w:color w:val="000000"/>
          <w:sz w:val="16"/>
          <w:szCs w:val="16"/>
        </w:rPr>
        <w:t>popřípadě</w:t>
      </w:r>
      <w:r>
        <w:rPr>
          <w:rFonts w:ascii="Arial" w:hAnsi="Arial" w:cs="Arial"/>
          <w:color w:val="000000"/>
          <w:sz w:val="16"/>
          <w:szCs w:val="16"/>
        </w:rPr>
        <w:t xml:space="preserve"> odstoupit od Smlouvy s účinky ex nunc</w:t>
      </w:r>
      <w:bookmarkEnd w:id="1"/>
      <w:r>
        <w:rPr>
          <w:rFonts w:ascii="Arial" w:hAnsi="Arial" w:cs="Arial"/>
          <w:color w:val="000000"/>
          <w:sz w:val="16"/>
          <w:szCs w:val="16"/>
        </w:rPr>
        <w:t>.</w:t>
      </w:r>
    </w:p>
    <w:bookmarkEnd w:id="2"/>
    <w:p w14:paraId="7BAA5389" w14:textId="77777777"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 xml:space="preserve">Nájemce se zavazuje, že bude utajovat, nevyužije pro sebe, nesdělí či nezpřístupní (např. předložením části </w:t>
      </w:r>
      <w:r>
        <w:rPr>
          <w:rFonts w:ascii="Arial" w:hAnsi="Arial" w:cs="Arial"/>
          <w:color w:val="000000"/>
          <w:sz w:val="16"/>
          <w:szCs w:val="16"/>
        </w:rPr>
        <w:t>S</w:t>
      </w:r>
      <w:r w:rsidRPr="002B2E4C">
        <w:rPr>
          <w:rFonts w:ascii="Arial" w:hAnsi="Arial" w:cs="Arial"/>
          <w:color w:val="000000"/>
          <w:sz w:val="16"/>
          <w:szCs w:val="16"/>
        </w:rPr>
        <w:t xml:space="preserve">mlouvy, faktury, předávacího protokolu aj.) třetí osobě </w:t>
      </w:r>
      <w:r>
        <w:rPr>
          <w:rFonts w:ascii="Arial" w:hAnsi="Arial" w:cs="Arial"/>
          <w:color w:val="000000"/>
          <w:sz w:val="16"/>
          <w:szCs w:val="16"/>
        </w:rPr>
        <w:t>výši nájemného</w:t>
      </w:r>
      <w:r w:rsidRPr="002B2E4C">
        <w:rPr>
          <w:rFonts w:ascii="Arial" w:hAnsi="Arial" w:cs="Arial"/>
          <w:color w:val="000000"/>
          <w:sz w:val="16"/>
          <w:szCs w:val="16"/>
        </w:rPr>
        <w:t xml:space="preserve">, specifikaci předmětu nájmu a veškeré ostatní konkurenčně určitelné, ocenitelné a běžně nedostupné skutečnosti týkající se pronajímatele („Důvěrné informace“), které získá na základě plnění této Smlouvy. V případě porušení tohoto závazku mlčenlivosti má pronajímateli právo okamžitě odstoupit od Smlouvy. Závazek mlčenlivosti se nájemce zavazuje zachovávat i po dobu 12 měsíců od skončení Smlouvy. </w:t>
      </w:r>
    </w:p>
    <w:p w14:paraId="5053A2E8" w14:textId="77777777"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 xml:space="preserve">Součástí této Smlouvy jsou </w:t>
      </w:r>
      <w:bookmarkStart w:id="4" w:name="_Hlk1551592"/>
      <w:r w:rsidRPr="002B2E4C">
        <w:rPr>
          <w:rFonts w:ascii="Arial" w:hAnsi="Arial" w:cs="Arial"/>
          <w:color w:val="000000"/>
          <w:sz w:val="16"/>
          <w:szCs w:val="16"/>
        </w:rPr>
        <w:t xml:space="preserve">níže uvedené Všeobecné </w:t>
      </w:r>
      <w:r>
        <w:rPr>
          <w:rFonts w:ascii="Arial" w:hAnsi="Arial" w:cs="Arial"/>
          <w:color w:val="000000"/>
          <w:sz w:val="16"/>
          <w:szCs w:val="16"/>
        </w:rPr>
        <w:t xml:space="preserve">obchodní </w:t>
      </w:r>
      <w:r w:rsidRPr="002B2E4C">
        <w:rPr>
          <w:rFonts w:ascii="Arial" w:hAnsi="Arial" w:cs="Arial"/>
          <w:color w:val="000000"/>
          <w:sz w:val="16"/>
          <w:szCs w:val="16"/>
        </w:rPr>
        <w:t xml:space="preserve">podmínky Linde pro prodej </w:t>
      </w:r>
      <w:bookmarkEnd w:id="4"/>
      <w:r w:rsidRPr="002B2E4C">
        <w:rPr>
          <w:rFonts w:ascii="Arial" w:hAnsi="Arial" w:cs="Arial"/>
          <w:color w:val="000000"/>
          <w:sz w:val="16"/>
          <w:szCs w:val="16"/>
        </w:rPr>
        <w:t>Plynů a nájem Distribučních prostředků (dále jen „Podmínky“). Pojmy uvozené velkým písmenem, jenž nejsou vysvětleny v této Smlouvě, mají význam uvedený v Podmínkách. Aplikace obchodních podmínek a jiných dokumentů nájemce na tuto Smlouvu je vyloučena, ledaže je pronajímatel výslovně akceptuje prostřednictvím písemného a číslovaného dodatku podepsaného oprávněnými zástupci smluvních stran.</w:t>
      </w:r>
    </w:p>
    <w:bookmarkEnd w:id="3"/>
    <w:p w14:paraId="339D8D1A" w14:textId="77777777" w:rsidR="00C56586" w:rsidRPr="002B2E4C" w:rsidRDefault="00050B1A" w:rsidP="00D165AA">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Tato Smlouva se řídí českým právem; spory z této Smlouvy bude rozhodovat věcně příslušný soud místně příslušný dle sídla pronajímatele.</w:t>
      </w:r>
      <w:r>
        <w:rPr>
          <w:rFonts w:ascii="Arial" w:hAnsi="Arial" w:cs="Arial"/>
          <w:color w:val="000000"/>
          <w:sz w:val="16"/>
          <w:szCs w:val="16"/>
        </w:rPr>
        <w:t xml:space="preserve"> </w:t>
      </w:r>
    </w:p>
    <w:p w14:paraId="3E3AEAB9" w14:textId="77777777" w:rsidR="00C56586" w:rsidRPr="002B2E4C"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 xml:space="preserve">Smluvní strany se dohodly, že má-li být tato Smlouva nebo dohoda jí měnící či doplňující v souladu se zákonem č. 340/2015 Sb., o registru smluv („ZRS“), uveřejněna prostřednictvím registru smluv, pak její uveřejnění se zavazuje zajistit bez zbytečného odkladu, nejpozději do </w:t>
      </w:r>
      <w:r>
        <w:rPr>
          <w:rFonts w:ascii="Arial" w:hAnsi="Arial" w:cs="Arial"/>
          <w:color w:val="000000"/>
          <w:sz w:val="16"/>
          <w:szCs w:val="16"/>
        </w:rPr>
        <w:t>data převzetí Distribučních prostředků</w:t>
      </w:r>
      <w:r w:rsidRPr="002B2E4C">
        <w:rPr>
          <w:rFonts w:ascii="Arial" w:hAnsi="Arial" w:cs="Arial"/>
          <w:color w:val="000000"/>
          <w:sz w:val="16"/>
          <w:szCs w:val="16"/>
        </w:rPr>
        <w:t xml:space="preserve">, na své náklady postupem stanoveným v ZRS nájemce. Před uveřejněním této Smlouvy v registru smluv nájemce znečitelní ta ustanovení, která představují výjimku z povinnosti uveřejnění podle §3 odst. 1,2 ZRS, a to jmenovitě </w:t>
      </w:r>
      <w:r>
        <w:rPr>
          <w:rFonts w:ascii="Arial" w:hAnsi="Arial" w:cs="Arial"/>
          <w:color w:val="000000"/>
          <w:sz w:val="16"/>
          <w:szCs w:val="16"/>
        </w:rPr>
        <w:t xml:space="preserve">výše nájemného </w:t>
      </w:r>
      <w:r w:rsidRPr="002B2E4C">
        <w:rPr>
          <w:rFonts w:ascii="Arial" w:hAnsi="Arial" w:cs="Arial"/>
          <w:color w:val="000000"/>
          <w:sz w:val="16"/>
          <w:szCs w:val="16"/>
        </w:rPr>
        <w:t>a osobní údaje, vč. podpisových vzorů zástupců smluvních stran.</w:t>
      </w:r>
    </w:p>
    <w:p w14:paraId="754B9199" w14:textId="77777777" w:rsidR="00C56586" w:rsidRDefault="00050B1A" w:rsidP="00C83489">
      <w:pPr>
        <w:numPr>
          <w:ilvl w:val="0"/>
          <w:numId w:val="18"/>
        </w:numPr>
        <w:tabs>
          <w:tab w:val="left" w:pos="851"/>
          <w:tab w:val="left" w:pos="2694"/>
          <w:tab w:val="left" w:pos="4395"/>
        </w:tabs>
        <w:spacing w:after="40"/>
        <w:jc w:val="both"/>
        <w:rPr>
          <w:rFonts w:ascii="Arial" w:hAnsi="Arial" w:cs="Arial"/>
          <w:color w:val="000000"/>
          <w:sz w:val="16"/>
          <w:szCs w:val="16"/>
        </w:rPr>
      </w:pPr>
      <w:r w:rsidRPr="002B2E4C">
        <w:rPr>
          <w:rFonts w:ascii="Arial" w:hAnsi="Arial" w:cs="Arial"/>
          <w:color w:val="000000"/>
          <w:sz w:val="16"/>
          <w:szCs w:val="16"/>
        </w:rPr>
        <w:t xml:space="preserve">Podpisem Smlouvy smluvní strany stvrzují, že Smlouva je výsledkem jejich vzájemného vyjednávání, nájemce prohlašuje, že měl možnost ovlivnit její podmínky, byl seznámen s obsahem Podmínek a dalších dokumentů, na které </w:t>
      </w:r>
      <w:r>
        <w:rPr>
          <w:rFonts w:ascii="Arial" w:hAnsi="Arial" w:cs="Arial"/>
          <w:color w:val="000000"/>
          <w:sz w:val="16"/>
          <w:szCs w:val="16"/>
        </w:rPr>
        <w:t>Podmínky</w:t>
      </w:r>
      <w:r w:rsidRPr="002B2E4C">
        <w:rPr>
          <w:rFonts w:ascii="Arial" w:hAnsi="Arial" w:cs="Arial"/>
          <w:color w:val="000000"/>
          <w:sz w:val="16"/>
          <w:szCs w:val="16"/>
        </w:rPr>
        <w:t xml:space="preserve"> </w:t>
      </w:r>
      <w:r>
        <w:rPr>
          <w:rFonts w:ascii="Arial" w:hAnsi="Arial" w:cs="Arial"/>
          <w:color w:val="000000"/>
          <w:sz w:val="16"/>
          <w:szCs w:val="16"/>
        </w:rPr>
        <w:t>odkazují</w:t>
      </w:r>
      <w:r w:rsidRPr="002B2E4C">
        <w:rPr>
          <w:rFonts w:ascii="Arial" w:hAnsi="Arial" w:cs="Arial"/>
          <w:color w:val="000000"/>
          <w:sz w:val="16"/>
          <w:szCs w:val="16"/>
        </w:rPr>
        <w:t>, a tudíž se neuplatní ustanovení § 1799 a § 1800 Občanského zákoníku o smlouvách uzavíraných adhezním způsobem</w:t>
      </w:r>
      <w:r>
        <w:rPr>
          <w:rFonts w:ascii="Arial" w:hAnsi="Arial" w:cs="Arial"/>
          <w:color w:val="000000"/>
          <w:sz w:val="16"/>
          <w:szCs w:val="16"/>
        </w:rPr>
        <w:t>.</w:t>
      </w:r>
    </w:p>
    <w:p w14:paraId="438F894F" w14:textId="77777777" w:rsidR="004A7765" w:rsidRDefault="004A7765" w:rsidP="004A7765">
      <w:pPr>
        <w:tabs>
          <w:tab w:val="left" w:pos="851"/>
          <w:tab w:val="left" w:pos="2694"/>
          <w:tab w:val="left" w:pos="4395"/>
        </w:tabs>
        <w:spacing w:after="40"/>
        <w:ind w:left="357"/>
        <w:jc w:val="both"/>
        <w:rPr>
          <w:rFonts w:ascii="Arial" w:hAnsi="Arial" w:cs="Arial"/>
          <w:color w:val="000000"/>
          <w:sz w:val="16"/>
          <w:szCs w:val="16"/>
        </w:rPr>
      </w:pPr>
    </w:p>
    <w:p w14:paraId="459B03A2" w14:textId="77777777" w:rsidR="004A7765" w:rsidRDefault="004A7765" w:rsidP="004A7765">
      <w:pPr>
        <w:pStyle w:val="Odstavecseseznamem"/>
        <w:rPr>
          <w:rFonts w:ascii="Arial" w:hAnsi="Arial" w:cs="Arial"/>
          <w:color w:val="000000"/>
          <w:sz w:val="16"/>
          <w:szCs w:val="16"/>
        </w:rPr>
      </w:pPr>
    </w:p>
    <w:p w14:paraId="015F3678" w14:textId="77777777" w:rsidR="004A7765" w:rsidRDefault="004A7765" w:rsidP="004A7765">
      <w:pPr>
        <w:pStyle w:val="Odstavecseseznamem"/>
        <w:rPr>
          <w:rFonts w:ascii="Arial" w:hAnsi="Arial" w:cs="Arial"/>
          <w:color w:val="000000"/>
          <w:sz w:val="16"/>
          <w:szCs w:val="16"/>
        </w:rPr>
      </w:pPr>
    </w:p>
    <w:p w14:paraId="2919BC62" w14:textId="77777777" w:rsidR="004A7765" w:rsidRDefault="004A7765" w:rsidP="004A7765">
      <w:pPr>
        <w:pStyle w:val="Odstavecseseznamem"/>
        <w:rPr>
          <w:rFonts w:ascii="Arial" w:hAnsi="Arial" w:cs="Arial"/>
          <w:color w:val="000000"/>
          <w:sz w:val="16"/>
          <w:szCs w:val="16"/>
        </w:rPr>
      </w:pPr>
    </w:p>
    <w:p w14:paraId="0EB8184D" w14:textId="77777777" w:rsidR="004A7765" w:rsidRDefault="004A7765" w:rsidP="004A7765">
      <w:pPr>
        <w:pStyle w:val="Odstavecseseznamem"/>
        <w:rPr>
          <w:rFonts w:ascii="Arial" w:hAnsi="Arial" w:cs="Arial"/>
          <w:color w:val="000000"/>
          <w:sz w:val="16"/>
          <w:szCs w:val="16"/>
        </w:rPr>
      </w:pPr>
    </w:p>
    <w:p w14:paraId="6E14793D" w14:textId="77777777" w:rsidR="004A7765" w:rsidRDefault="004A7765" w:rsidP="004A7765">
      <w:pPr>
        <w:pStyle w:val="Odstavecseseznamem"/>
        <w:rPr>
          <w:rFonts w:ascii="Arial" w:hAnsi="Arial" w:cs="Arial"/>
          <w:color w:val="000000"/>
          <w:sz w:val="16"/>
          <w:szCs w:val="16"/>
        </w:rPr>
      </w:pPr>
    </w:p>
    <w:p w14:paraId="0A48402E" w14:textId="77777777" w:rsidR="004A7765" w:rsidRDefault="004A7765" w:rsidP="004A7765">
      <w:pPr>
        <w:pStyle w:val="Odstavecseseznamem"/>
        <w:rPr>
          <w:rFonts w:ascii="Arial" w:hAnsi="Arial" w:cs="Arial"/>
          <w:color w:val="000000"/>
          <w:sz w:val="16"/>
          <w:szCs w:val="16"/>
        </w:rPr>
      </w:pPr>
    </w:p>
    <w:p w14:paraId="025AEB05" w14:textId="77777777" w:rsidR="004A7765" w:rsidRDefault="004A7765" w:rsidP="004A7765">
      <w:pPr>
        <w:pStyle w:val="Odstavecseseznamem"/>
        <w:rPr>
          <w:rFonts w:ascii="Arial" w:hAnsi="Arial" w:cs="Arial"/>
          <w:color w:val="000000"/>
          <w:sz w:val="16"/>
          <w:szCs w:val="16"/>
        </w:rPr>
      </w:pPr>
    </w:p>
    <w:p w14:paraId="3D166B9A" w14:textId="77777777" w:rsidR="004A7765" w:rsidRDefault="004A7765" w:rsidP="004A7765">
      <w:pPr>
        <w:pStyle w:val="Odstavecseseznamem"/>
        <w:rPr>
          <w:rFonts w:ascii="Arial" w:hAnsi="Arial" w:cs="Arial"/>
          <w:color w:val="000000"/>
          <w:sz w:val="16"/>
          <w:szCs w:val="16"/>
        </w:rPr>
      </w:pPr>
    </w:p>
    <w:p w14:paraId="2241AC40" w14:textId="77777777" w:rsidR="004A7765" w:rsidRDefault="004A7765" w:rsidP="004A7765">
      <w:pPr>
        <w:pStyle w:val="Odstavecseseznamem"/>
        <w:rPr>
          <w:rFonts w:ascii="Arial" w:hAnsi="Arial" w:cs="Arial"/>
          <w:color w:val="000000"/>
          <w:sz w:val="16"/>
          <w:szCs w:val="16"/>
        </w:rPr>
      </w:pPr>
    </w:p>
    <w:p w14:paraId="77EED20C" w14:textId="77777777" w:rsidR="004A7765" w:rsidRDefault="004A7765" w:rsidP="004A7765">
      <w:pPr>
        <w:pStyle w:val="Odstavecseseznamem"/>
        <w:rPr>
          <w:rFonts w:ascii="Arial" w:hAnsi="Arial" w:cs="Arial"/>
          <w:color w:val="000000"/>
          <w:sz w:val="16"/>
          <w:szCs w:val="16"/>
        </w:rPr>
      </w:pPr>
    </w:p>
    <w:p w14:paraId="4B8561FD" w14:textId="77777777" w:rsidR="004A7765" w:rsidRDefault="004A7765" w:rsidP="004A7765">
      <w:pPr>
        <w:pStyle w:val="Odstavecseseznamem"/>
        <w:rPr>
          <w:rFonts w:ascii="Arial" w:hAnsi="Arial" w:cs="Arial"/>
          <w:color w:val="000000"/>
          <w:sz w:val="16"/>
          <w:szCs w:val="16"/>
        </w:rPr>
      </w:pPr>
    </w:p>
    <w:p w14:paraId="2B7A998D" w14:textId="77777777" w:rsidR="004A7765" w:rsidRDefault="004A7765" w:rsidP="004A7765">
      <w:pPr>
        <w:pStyle w:val="Odstavecseseznamem"/>
        <w:rPr>
          <w:rFonts w:ascii="Arial" w:hAnsi="Arial" w:cs="Arial"/>
          <w:color w:val="000000"/>
          <w:sz w:val="16"/>
          <w:szCs w:val="16"/>
        </w:rPr>
      </w:pPr>
    </w:p>
    <w:p w14:paraId="4A209E30" w14:textId="77777777" w:rsidR="004A7765" w:rsidRDefault="004A7765" w:rsidP="004A7765">
      <w:pPr>
        <w:pStyle w:val="Odstavecseseznamem"/>
        <w:rPr>
          <w:rFonts w:ascii="Arial" w:hAnsi="Arial" w:cs="Arial"/>
          <w:color w:val="000000"/>
          <w:sz w:val="16"/>
          <w:szCs w:val="16"/>
        </w:rPr>
      </w:pPr>
    </w:p>
    <w:p w14:paraId="17B90625" w14:textId="77777777" w:rsidR="004A7765" w:rsidRDefault="004A7765" w:rsidP="004A7765">
      <w:pPr>
        <w:pStyle w:val="Odstavecseseznamem"/>
        <w:rPr>
          <w:rFonts w:ascii="Arial" w:hAnsi="Arial" w:cs="Arial"/>
          <w:color w:val="000000"/>
          <w:sz w:val="16"/>
          <w:szCs w:val="16"/>
        </w:rPr>
      </w:pPr>
    </w:p>
    <w:p w14:paraId="2D5DF078" w14:textId="77777777" w:rsidR="004A7765" w:rsidRDefault="004A7765" w:rsidP="004A7765">
      <w:pPr>
        <w:pStyle w:val="Odstavecseseznamem"/>
        <w:rPr>
          <w:rFonts w:ascii="Arial" w:hAnsi="Arial" w:cs="Arial"/>
          <w:color w:val="000000"/>
          <w:sz w:val="16"/>
          <w:szCs w:val="16"/>
        </w:rPr>
      </w:pPr>
    </w:p>
    <w:p w14:paraId="5547DA73" w14:textId="496DA46E" w:rsidR="00194A0E" w:rsidRDefault="00050B1A" w:rsidP="00DD7302">
      <w:pPr>
        <w:numPr>
          <w:ilvl w:val="0"/>
          <w:numId w:val="18"/>
        </w:numPr>
        <w:tabs>
          <w:tab w:val="left" w:pos="851"/>
          <w:tab w:val="left" w:pos="2694"/>
          <w:tab w:val="left" w:pos="4395"/>
        </w:tabs>
        <w:spacing w:after="60"/>
        <w:jc w:val="both"/>
        <w:rPr>
          <w:rFonts w:ascii="Arial" w:hAnsi="Arial" w:cs="Arial"/>
          <w:color w:val="000000"/>
          <w:sz w:val="16"/>
          <w:szCs w:val="16"/>
        </w:rPr>
      </w:pPr>
      <w:r w:rsidRPr="0081445B">
        <w:rPr>
          <w:rFonts w:ascii="Arial" w:hAnsi="Arial" w:cs="Arial"/>
          <w:color w:val="000000"/>
          <w:sz w:val="16"/>
          <w:szCs w:val="16"/>
        </w:rPr>
        <w:t>Specifikace typu pronajímaných Distribučních prostředků, délka pronájmu a výška nájemného:</w:t>
      </w:r>
    </w:p>
    <w:tbl>
      <w:tblPr>
        <w:tblW w:w="10348" w:type="dxa"/>
        <w:tblInd w:w="70" w:type="dxa"/>
        <w:tblLayout w:type="fixed"/>
        <w:tblCellMar>
          <w:left w:w="70" w:type="dxa"/>
          <w:right w:w="70" w:type="dxa"/>
        </w:tblCellMar>
        <w:tblLook w:val="0000" w:firstRow="0" w:lastRow="0" w:firstColumn="0" w:lastColumn="0" w:noHBand="0" w:noVBand="0"/>
      </w:tblPr>
      <w:tblGrid>
        <w:gridCol w:w="2410"/>
        <w:gridCol w:w="851"/>
        <w:gridCol w:w="1559"/>
        <w:gridCol w:w="1559"/>
        <w:gridCol w:w="1276"/>
        <w:gridCol w:w="1276"/>
        <w:gridCol w:w="1417"/>
      </w:tblGrid>
      <w:tr w:rsidR="003B2151" w:rsidRPr="00AD4D52" w14:paraId="05A11874" w14:textId="77777777" w:rsidTr="00F6344C">
        <w:trPr>
          <w:trHeight w:val="361"/>
        </w:trPr>
        <w:tc>
          <w:tcPr>
            <w:tcW w:w="2410" w:type="dxa"/>
            <w:tcBorders>
              <w:top w:val="single" w:sz="4" w:space="0" w:color="auto"/>
              <w:left w:val="single" w:sz="4" w:space="0" w:color="auto"/>
              <w:bottom w:val="single" w:sz="4" w:space="0" w:color="auto"/>
              <w:right w:val="single" w:sz="4" w:space="0" w:color="auto"/>
            </w:tcBorders>
            <w:shd w:val="clear" w:color="auto" w:fill="CCCCCC"/>
            <w:vAlign w:val="center"/>
          </w:tcPr>
          <w:p w14:paraId="54885E24" w14:textId="77777777" w:rsidR="003B2151" w:rsidRPr="00AD4D52" w:rsidRDefault="003B2151" w:rsidP="003B2151">
            <w:pPr>
              <w:pStyle w:val="Odstavecseseznamem"/>
              <w:tabs>
                <w:tab w:val="left" w:pos="851"/>
                <w:tab w:val="left" w:pos="2694"/>
                <w:tab w:val="left" w:pos="4395"/>
              </w:tabs>
              <w:ind w:left="357"/>
              <w:rPr>
                <w:rFonts w:ascii="Arial" w:hAnsi="Arial" w:cs="Arial"/>
                <w:b/>
                <w:color w:val="000000"/>
                <w:sz w:val="16"/>
                <w:szCs w:val="16"/>
              </w:rPr>
            </w:pPr>
            <w:r w:rsidRPr="00AD4D52">
              <w:rPr>
                <w:rFonts w:ascii="Arial" w:hAnsi="Arial" w:cs="Arial"/>
                <w:b/>
                <w:sz w:val="16"/>
                <w:szCs w:val="16"/>
              </w:rPr>
              <w:t>Typ Distribučních prostředků</w:t>
            </w:r>
          </w:p>
        </w:tc>
        <w:tc>
          <w:tcPr>
            <w:tcW w:w="851" w:type="dxa"/>
            <w:tcBorders>
              <w:top w:val="single" w:sz="4" w:space="0" w:color="auto"/>
              <w:left w:val="nil"/>
              <w:bottom w:val="single" w:sz="4" w:space="0" w:color="auto"/>
              <w:right w:val="single" w:sz="4" w:space="0" w:color="auto"/>
            </w:tcBorders>
            <w:shd w:val="clear" w:color="auto" w:fill="CCCCCC"/>
          </w:tcPr>
          <w:p w14:paraId="0E906046" w14:textId="77777777" w:rsidR="003B2151" w:rsidRPr="00AD4D52" w:rsidRDefault="003B2151" w:rsidP="00FA5405">
            <w:pPr>
              <w:tabs>
                <w:tab w:val="left" w:pos="1779"/>
                <w:tab w:val="left" w:pos="2694"/>
                <w:tab w:val="left" w:pos="4395"/>
              </w:tabs>
              <w:spacing w:before="120"/>
              <w:jc w:val="both"/>
              <w:rPr>
                <w:rFonts w:ascii="Arial" w:hAnsi="Arial" w:cs="Arial"/>
                <w:b/>
                <w:color w:val="000000"/>
                <w:sz w:val="16"/>
                <w:szCs w:val="16"/>
              </w:rPr>
            </w:pPr>
            <w:r w:rsidRPr="00AD4D52">
              <w:rPr>
                <w:rFonts w:ascii="Arial" w:hAnsi="Arial" w:cs="Arial"/>
                <w:b/>
                <w:color w:val="000000"/>
                <w:sz w:val="16"/>
                <w:szCs w:val="16"/>
              </w:rPr>
              <w:t>Skupina lahví</w:t>
            </w: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14:paraId="53CA250F" w14:textId="77777777" w:rsidR="003B2151" w:rsidRPr="00AD4D52" w:rsidRDefault="003B2151" w:rsidP="00FA5405">
            <w:pPr>
              <w:tabs>
                <w:tab w:val="left" w:pos="1779"/>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Kontrakt DLN</w:t>
            </w:r>
          </w:p>
        </w:tc>
        <w:tc>
          <w:tcPr>
            <w:tcW w:w="1559" w:type="dxa"/>
            <w:tcBorders>
              <w:top w:val="single" w:sz="4" w:space="0" w:color="auto"/>
              <w:left w:val="nil"/>
              <w:bottom w:val="single" w:sz="4" w:space="0" w:color="auto"/>
              <w:right w:val="single" w:sz="4" w:space="0" w:color="auto"/>
            </w:tcBorders>
            <w:shd w:val="clear" w:color="auto" w:fill="CCCCCC"/>
          </w:tcPr>
          <w:p w14:paraId="0CFCA32B" w14:textId="77777777" w:rsidR="003B2151" w:rsidRPr="00AD4D52" w:rsidRDefault="003B2151" w:rsidP="00FA5405">
            <w:pPr>
              <w:tabs>
                <w:tab w:val="left" w:pos="1779"/>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 xml:space="preserve">Počet </w:t>
            </w:r>
          </w:p>
          <w:p w14:paraId="530C5F9E" w14:textId="77777777" w:rsidR="003B2151" w:rsidRPr="00AD4D52" w:rsidRDefault="003B2151" w:rsidP="00FA5405">
            <w:pPr>
              <w:tabs>
                <w:tab w:val="left" w:pos="1768"/>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Pronajatých kusů</w:t>
            </w: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1CBD16AE" w14:textId="77777777" w:rsidR="003B2151" w:rsidRPr="00AD4D52" w:rsidRDefault="003B2151" w:rsidP="00FA5405">
            <w:pPr>
              <w:tabs>
                <w:tab w:val="left" w:pos="1768"/>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Počátek nájmu</w:t>
            </w:r>
          </w:p>
        </w:tc>
        <w:tc>
          <w:tcPr>
            <w:tcW w:w="1276" w:type="dxa"/>
            <w:tcBorders>
              <w:top w:val="single" w:sz="4" w:space="0" w:color="auto"/>
              <w:left w:val="nil"/>
              <w:bottom w:val="single" w:sz="4" w:space="0" w:color="auto"/>
              <w:right w:val="single" w:sz="4" w:space="0" w:color="auto"/>
            </w:tcBorders>
            <w:shd w:val="clear" w:color="auto" w:fill="CCCCCC"/>
            <w:vAlign w:val="center"/>
          </w:tcPr>
          <w:p w14:paraId="1D1BC25E" w14:textId="77777777" w:rsidR="003B2151" w:rsidRPr="00AD4D52" w:rsidRDefault="003B2151" w:rsidP="00FA5405">
            <w:pPr>
              <w:tabs>
                <w:tab w:val="left" w:pos="851"/>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Konec nájmu</w:t>
            </w:r>
          </w:p>
        </w:tc>
        <w:tc>
          <w:tcPr>
            <w:tcW w:w="1417" w:type="dxa"/>
            <w:tcBorders>
              <w:top w:val="single" w:sz="4" w:space="0" w:color="auto"/>
              <w:left w:val="nil"/>
              <w:bottom w:val="single" w:sz="4" w:space="0" w:color="auto"/>
              <w:right w:val="single" w:sz="4" w:space="0" w:color="auto"/>
            </w:tcBorders>
            <w:shd w:val="clear" w:color="auto" w:fill="CCCCCC"/>
            <w:vAlign w:val="center"/>
          </w:tcPr>
          <w:p w14:paraId="4CFC499E" w14:textId="77777777" w:rsidR="003B2151" w:rsidRPr="00AD4D52" w:rsidRDefault="003B2151" w:rsidP="00FA5405">
            <w:pPr>
              <w:tabs>
                <w:tab w:val="left" w:pos="851"/>
                <w:tab w:val="left" w:pos="2694"/>
                <w:tab w:val="left" w:pos="4395"/>
              </w:tabs>
              <w:jc w:val="both"/>
              <w:rPr>
                <w:rFonts w:ascii="Arial" w:hAnsi="Arial" w:cs="Arial"/>
                <w:b/>
                <w:color w:val="000000"/>
                <w:sz w:val="16"/>
                <w:szCs w:val="16"/>
              </w:rPr>
            </w:pPr>
            <w:r w:rsidRPr="00AD4D52">
              <w:rPr>
                <w:rFonts w:ascii="Arial" w:hAnsi="Arial" w:cs="Arial"/>
                <w:b/>
                <w:color w:val="000000"/>
                <w:sz w:val="16"/>
                <w:szCs w:val="16"/>
              </w:rPr>
              <w:t>Nájemné/kus v Kč + DPH</w:t>
            </w:r>
          </w:p>
        </w:tc>
      </w:tr>
      <w:tr w:rsidR="003B2151" w:rsidRPr="00AD4D52" w14:paraId="02023FD6" w14:textId="77777777" w:rsidTr="00F6344C">
        <w:trPr>
          <w:trHeight w:val="285"/>
        </w:trPr>
        <w:tc>
          <w:tcPr>
            <w:tcW w:w="2410" w:type="dxa"/>
            <w:tcBorders>
              <w:top w:val="single" w:sz="4" w:space="0" w:color="auto"/>
              <w:left w:val="single" w:sz="4" w:space="0" w:color="auto"/>
              <w:right w:val="single" w:sz="4" w:space="0" w:color="auto"/>
            </w:tcBorders>
            <w:vAlign w:val="center"/>
          </w:tcPr>
          <w:p w14:paraId="1033DCC1" w14:textId="77777777" w:rsidR="003B2151" w:rsidRPr="00AD4D52" w:rsidRDefault="003B2151" w:rsidP="00FA5405">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 technické plyny</w:t>
            </w:r>
          </w:p>
        </w:tc>
        <w:tc>
          <w:tcPr>
            <w:tcW w:w="851" w:type="dxa"/>
            <w:tcBorders>
              <w:top w:val="single" w:sz="4" w:space="0" w:color="auto"/>
              <w:left w:val="single" w:sz="4" w:space="0" w:color="auto"/>
              <w:right w:val="single" w:sz="4" w:space="0" w:color="auto"/>
            </w:tcBorders>
          </w:tcPr>
          <w:p w14:paraId="30A89DF3" w14:textId="77777777" w:rsidR="003B2151" w:rsidRPr="00AD4D52" w:rsidRDefault="003B2151" w:rsidP="00FA5405">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01</w:t>
            </w:r>
          </w:p>
        </w:tc>
        <w:tc>
          <w:tcPr>
            <w:tcW w:w="1559" w:type="dxa"/>
            <w:tcBorders>
              <w:top w:val="single" w:sz="4" w:space="0" w:color="auto"/>
              <w:left w:val="single" w:sz="4" w:space="0" w:color="auto"/>
              <w:bottom w:val="single" w:sz="4" w:space="0" w:color="auto"/>
              <w:right w:val="single" w:sz="4" w:space="0" w:color="auto"/>
            </w:tcBorders>
            <w:vAlign w:val="center"/>
          </w:tcPr>
          <w:p w14:paraId="4FC031D8" w14:textId="77777777" w:rsidR="003B2151" w:rsidRPr="00AD4D52" w:rsidRDefault="003B2151" w:rsidP="00FA5405">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7452000</w:t>
            </w:r>
          </w:p>
        </w:tc>
        <w:tc>
          <w:tcPr>
            <w:tcW w:w="1559" w:type="dxa"/>
            <w:tcBorders>
              <w:top w:val="single" w:sz="4" w:space="0" w:color="auto"/>
              <w:left w:val="single" w:sz="4" w:space="0" w:color="auto"/>
              <w:bottom w:val="single" w:sz="4" w:space="0" w:color="auto"/>
              <w:right w:val="single" w:sz="4" w:space="0" w:color="auto"/>
            </w:tcBorders>
          </w:tcPr>
          <w:p w14:paraId="1B44F8A6" w14:textId="29A7BC90" w:rsidR="003B2151" w:rsidRPr="00AD4D52" w:rsidRDefault="00A449A5" w:rsidP="00FA5405">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14:paraId="4003AF3A" w14:textId="1B874218" w:rsidR="003B2151" w:rsidRPr="00AD4D52" w:rsidRDefault="003B2151" w:rsidP="00FA5405">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w:t>
            </w:r>
            <w:r w:rsidR="00F43376" w:rsidRPr="00AD4D52">
              <w:rPr>
                <w:rFonts w:ascii="Arial" w:hAnsi="Arial" w:cs="Arial"/>
                <w:color w:val="000000"/>
                <w:sz w:val="16"/>
                <w:szCs w:val="16"/>
              </w:rPr>
              <w:t>11</w:t>
            </w:r>
            <w:r w:rsidRPr="00AD4D52">
              <w:rPr>
                <w:rFonts w:ascii="Arial" w:hAnsi="Arial" w:cs="Arial"/>
                <w:color w:val="000000"/>
                <w:sz w:val="16"/>
                <w:szCs w:val="16"/>
              </w:rPr>
              <w:t>.202</w:t>
            </w:r>
            <w:r w:rsidR="00F6344C" w:rsidRPr="00AD4D52">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14:paraId="68662361" w14:textId="30E15559" w:rsidR="003B2151" w:rsidRPr="00AD4D52" w:rsidRDefault="003B2151" w:rsidP="00FA5405">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w:t>
            </w:r>
            <w:r w:rsidR="00F43376" w:rsidRPr="00AD4D52">
              <w:rPr>
                <w:rFonts w:ascii="Arial" w:hAnsi="Arial" w:cs="Arial"/>
                <w:color w:val="000000"/>
                <w:sz w:val="16"/>
                <w:szCs w:val="16"/>
              </w:rPr>
              <w:t>0</w:t>
            </w:r>
            <w:r w:rsidRPr="00AD4D52">
              <w:rPr>
                <w:rFonts w:ascii="Arial" w:hAnsi="Arial" w:cs="Arial"/>
                <w:color w:val="000000"/>
                <w:sz w:val="16"/>
                <w:szCs w:val="16"/>
              </w:rPr>
              <w:t>.</w:t>
            </w:r>
            <w:r w:rsidR="00F43376" w:rsidRPr="00AD4D52">
              <w:rPr>
                <w:rFonts w:ascii="Arial" w:hAnsi="Arial" w:cs="Arial"/>
                <w:color w:val="000000"/>
                <w:sz w:val="16"/>
                <w:szCs w:val="16"/>
              </w:rPr>
              <w:t>4</w:t>
            </w:r>
            <w:r w:rsidRPr="00AD4D52">
              <w:rPr>
                <w:rFonts w:ascii="Arial" w:hAnsi="Arial" w:cs="Arial"/>
                <w:color w:val="000000"/>
                <w:sz w:val="16"/>
                <w:szCs w:val="16"/>
              </w:rPr>
              <w:t>.202</w:t>
            </w:r>
            <w:r w:rsidR="00C41CFD" w:rsidRPr="00AD4D52">
              <w:rPr>
                <w:rFonts w:ascii="Arial" w:hAnsi="Arial" w:cs="Arial"/>
                <w:color w:val="000000"/>
                <w:sz w:val="16"/>
                <w:szCs w:val="16"/>
              </w:rPr>
              <w:t>6</w:t>
            </w:r>
          </w:p>
        </w:tc>
        <w:tc>
          <w:tcPr>
            <w:tcW w:w="1417" w:type="dxa"/>
            <w:tcBorders>
              <w:top w:val="single" w:sz="4" w:space="0" w:color="auto"/>
              <w:left w:val="single" w:sz="4" w:space="0" w:color="auto"/>
              <w:bottom w:val="single" w:sz="4" w:space="0" w:color="auto"/>
              <w:right w:val="single" w:sz="4" w:space="0" w:color="auto"/>
            </w:tcBorders>
            <w:vAlign w:val="center"/>
          </w:tcPr>
          <w:p w14:paraId="31681BE0" w14:textId="04174834" w:rsidR="003B2151" w:rsidRPr="00AD4D52" w:rsidRDefault="003B2151" w:rsidP="00FA5405">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2</w:t>
            </w:r>
            <w:r w:rsidR="00F6344C" w:rsidRPr="00AD4D52">
              <w:rPr>
                <w:rFonts w:ascii="Arial" w:hAnsi="Arial" w:cs="Arial"/>
                <w:color w:val="000000"/>
                <w:sz w:val="16"/>
                <w:szCs w:val="16"/>
              </w:rPr>
              <w:t>52</w:t>
            </w:r>
            <w:r w:rsidRPr="00AD4D52">
              <w:rPr>
                <w:rFonts w:ascii="Arial" w:hAnsi="Arial" w:cs="Arial"/>
                <w:color w:val="000000"/>
                <w:sz w:val="16"/>
                <w:szCs w:val="16"/>
              </w:rPr>
              <w:t>0,-</w:t>
            </w:r>
          </w:p>
        </w:tc>
      </w:tr>
      <w:tr w:rsidR="00C41CFD" w:rsidRPr="00AD4D52" w14:paraId="6E885820" w14:textId="77777777" w:rsidTr="00F6344C">
        <w:trPr>
          <w:trHeight w:val="285"/>
        </w:trPr>
        <w:tc>
          <w:tcPr>
            <w:tcW w:w="2410" w:type="dxa"/>
            <w:tcBorders>
              <w:top w:val="single" w:sz="4" w:space="0" w:color="auto"/>
              <w:left w:val="single" w:sz="4" w:space="0" w:color="auto"/>
              <w:right w:val="single" w:sz="4" w:space="0" w:color="auto"/>
            </w:tcBorders>
            <w:vAlign w:val="center"/>
          </w:tcPr>
          <w:p w14:paraId="2B57B7F4"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 acetylen</w:t>
            </w:r>
          </w:p>
        </w:tc>
        <w:tc>
          <w:tcPr>
            <w:tcW w:w="851" w:type="dxa"/>
            <w:tcBorders>
              <w:top w:val="single" w:sz="4" w:space="0" w:color="auto"/>
              <w:left w:val="single" w:sz="4" w:space="0" w:color="auto"/>
              <w:right w:val="single" w:sz="4" w:space="0" w:color="auto"/>
            </w:tcBorders>
          </w:tcPr>
          <w:p w14:paraId="5F38E2DC"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11</w:t>
            </w:r>
          </w:p>
        </w:tc>
        <w:tc>
          <w:tcPr>
            <w:tcW w:w="1559" w:type="dxa"/>
            <w:tcBorders>
              <w:top w:val="single" w:sz="4" w:space="0" w:color="auto"/>
              <w:left w:val="single" w:sz="4" w:space="0" w:color="auto"/>
              <w:bottom w:val="single" w:sz="4" w:space="0" w:color="auto"/>
              <w:right w:val="single" w:sz="4" w:space="0" w:color="auto"/>
            </w:tcBorders>
            <w:vAlign w:val="center"/>
          </w:tcPr>
          <w:p w14:paraId="2463ECE3"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7452200</w:t>
            </w:r>
          </w:p>
        </w:tc>
        <w:tc>
          <w:tcPr>
            <w:tcW w:w="1559" w:type="dxa"/>
            <w:tcBorders>
              <w:top w:val="single" w:sz="4" w:space="0" w:color="auto"/>
              <w:left w:val="single" w:sz="4" w:space="0" w:color="auto"/>
              <w:bottom w:val="single" w:sz="4" w:space="0" w:color="auto"/>
              <w:right w:val="single" w:sz="4" w:space="0" w:color="auto"/>
            </w:tcBorders>
          </w:tcPr>
          <w:p w14:paraId="28838793" w14:textId="5E875CF2" w:rsidR="00C41CFD" w:rsidRPr="00AD4D52" w:rsidRDefault="00A449A5"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F4D457" w14:textId="2FFA5B43"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4382E173" w14:textId="3E087CDE"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0F0FDC6F" w14:textId="577A0E4B"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2520,-</w:t>
            </w:r>
          </w:p>
        </w:tc>
      </w:tr>
      <w:tr w:rsidR="00C41CFD" w:rsidRPr="00AD4D52" w14:paraId="410FE103" w14:textId="77777777" w:rsidTr="00F6344C">
        <w:trPr>
          <w:trHeight w:val="285"/>
        </w:trPr>
        <w:tc>
          <w:tcPr>
            <w:tcW w:w="2410" w:type="dxa"/>
            <w:tcBorders>
              <w:top w:val="single" w:sz="4" w:space="0" w:color="auto"/>
              <w:left w:val="single" w:sz="4" w:space="0" w:color="auto"/>
              <w:right w:val="single" w:sz="4" w:space="0" w:color="auto"/>
            </w:tcBorders>
            <w:vAlign w:val="center"/>
          </w:tcPr>
          <w:p w14:paraId="7FA9C09A"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 speciální plyny</w:t>
            </w:r>
          </w:p>
        </w:tc>
        <w:tc>
          <w:tcPr>
            <w:tcW w:w="851" w:type="dxa"/>
            <w:tcBorders>
              <w:top w:val="single" w:sz="4" w:space="0" w:color="auto"/>
              <w:left w:val="single" w:sz="4" w:space="0" w:color="auto"/>
              <w:right w:val="single" w:sz="4" w:space="0" w:color="auto"/>
            </w:tcBorders>
          </w:tcPr>
          <w:p w14:paraId="2E4ED340"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12</w:t>
            </w:r>
          </w:p>
        </w:tc>
        <w:tc>
          <w:tcPr>
            <w:tcW w:w="1559" w:type="dxa"/>
            <w:tcBorders>
              <w:top w:val="single" w:sz="4" w:space="0" w:color="auto"/>
              <w:left w:val="single" w:sz="4" w:space="0" w:color="auto"/>
              <w:bottom w:val="single" w:sz="4" w:space="0" w:color="auto"/>
              <w:right w:val="single" w:sz="4" w:space="0" w:color="auto"/>
            </w:tcBorders>
            <w:vAlign w:val="center"/>
          </w:tcPr>
          <w:p w14:paraId="210B091B"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7452300</w:t>
            </w:r>
          </w:p>
        </w:tc>
        <w:tc>
          <w:tcPr>
            <w:tcW w:w="1559" w:type="dxa"/>
            <w:tcBorders>
              <w:top w:val="single" w:sz="4" w:space="0" w:color="auto"/>
              <w:left w:val="single" w:sz="4" w:space="0" w:color="auto"/>
              <w:bottom w:val="single" w:sz="4" w:space="0" w:color="auto"/>
              <w:right w:val="single" w:sz="4" w:space="0" w:color="auto"/>
            </w:tcBorders>
          </w:tcPr>
          <w:p w14:paraId="3F6915E5"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79B7CD" w14:textId="4D002C4F"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018D0380" w14:textId="085EEA38"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19CBF8AE" w14:textId="26B3B26E"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2520,-</w:t>
            </w:r>
          </w:p>
        </w:tc>
      </w:tr>
      <w:tr w:rsidR="00C41CFD" w:rsidRPr="00AD4D52" w14:paraId="6ACAB49E" w14:textId="77777777" w:rsidTr="00F6344C">
        <w:trPr>
          <w:trHeight w:val="285"/>
        </w:trPr>
        <w:tc>
          <w:tcPr>
            <w:tcW w:w="2410" w:type="dxa"/>
            <w:tcBorders>
              <w:top w:val="single" w:sz="4" w:space="0" w:color="auto"/>
              <w:left w:val="single" w:sz="4" w:space="0" w:color="auto"/>
              <w:right w:val="single" w:sz="4" w:space="0" w:color="auto"/>
            </w:tcBorders>
            <w:vAlign w:val="center"/>
          </w:tcPr>
          <w:p w14:paraId="1937FF1B"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 medicinální plyny</w:t>
            </w:r>
          </w:p>
        </w:tc>
        <w:tc>
          <w:tcPr>
            <w:tcW w:w="851" w:type="dxa"/>
            <w:tcBorders>
              <w:top w:val="single" w:sz="4" w:space="0" w:color="auto"/>
              <w:left w:val="single" w:sz="4" w:space="0" w:color="auto"/>
              <w:right w:val="single" w:sz="4" w:space="0" w:color="auto"/>
            </w:tcBorders>
          </w:tcPr>
          <w:p w14:paraId="144263DC"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16</w:t>
            </w:r>
          </w:p>
        </w:tc>
        <w:tc>
          <w:tcPr>
            <w:tcW w:w="1559" w:type="dxa"/>
            <w:tcBorders>
              <w:top w:val="single" w:sz="4" w:space="0" w:color="auto"/>
              <w:left w:val="single" w:sz="4" w:space="0" w:color="auto"/>
              <w:bottom w:val="single" w:sz="4" w:space="0" w:color="auto"/>
              <w:right w:val="single" w:sz="4" w:space="0" w:color="auto"/>
            </w:tcBorders>
            <w:vAlign w:val="center"/>
          </w:tcPr>
          <w:p w14:paraId="51FDB97A"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7452103</w:t>
            </w:r>
          </w:p>
        </w:tc>
        <w:tc>
          <w:tcPr>
            <w:tcW w:w="1559" w:type="dxa"/>
            <w:tcBorders>
              <w:top w:val="single" w:sz="4" w:space="0" w:color="auto"/>
              <w:left w:val="single" w:sz="4" w:space="0" w:color="auto"/>
              <w:bottom w:val="single" w:sz="4" w:space="0" w:color="auto"/>
              <w:right w:val="single" w:sz="4" w:space="0" w:color="auto"/>
            </w:tcBorders>
          </w:tcPr>
          <w:p w14:paraId="0DC14CE6" w14:textId="07A39B14" w:rsidR="00C41CFD" w:rsidRPr="00AD4D52" w:rsidRDefault="00A449A5"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96</w:t>
            </w:r>
          </w:p>
        </w:tc>
        <w:tc>
          <w:tcPr>
            <w:tcW w:w="1276" w:type="dxa"/>
            <w:tcBorders>
              <w:top w:val="single" w:sz="4" w:space="0" w:color="auto"/>
              <w:left w:val="single" w:sz="4" w:space="0" w:color="auto"/>
              <w:bottom w:val="single" w:sz="4" w:space="0" w:color="auto"/>
              <w:right w:val="single" w:sz="4" w:space="0" w:color="auto"/>
            </w:tcBorders>
            <w:vAlign w:val="center"/>
          </w:tcPr>
          <w:p w14:paraId="4BAFC349" w14:textId="50B505DF"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30E3960C" w14:textId="17C0940B"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26000BA0" w14:textId="38B3F75A"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3250,-</w:t>
            </w:r>
          </w:p>
        </w:tc>
      </w:tr>
      <w:tr w:rsidR="00C41CFD" w:rsidRPr="00AD4D52" w14:paraId="32FC50B5" w14:textId="77777777" w:rsidTr="00F6344C">
        <w:trPr>
          <w:trHeight w:val="285"/>
        </w:trPr>
        <w:tc>
          <w:tcPr>
            <w:tcW w:w="2410" w:type="dxa"/>
            <w:tcBorders>
              <w:top w:val="single" w:sz="4" w:space="0" w:color="auto"/>
              <w:left w:val="single" w:sz="4" w:space="0" w:color="auto"/>
              <w:right w:val="single" w:sz="4" w:space="0" w:color="auto"/>
            </w:tcBorders>
            <w:vAlign w:val="center"/>
          </w:tcPr>
          <w:p w14:paraId="7D7FF3C7"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LIV – medicinální plyny</w:t>
            </w:r>
          </w:p>
        </w:tc>
        <w:tc>
          <w:tcPr>
            <w:tcW w:w="851" w:type="dxa"/>
            <w:tcBorders>
              <w:top w:val="single" w:sz="4" w:space="0" w:color="auto"/>
              <w:left w:val="single" w:sz="4" w:space="0" w:color="auto"/>
              <w:right w:val="single" w:sz="4" w:space="0" w:color="auto"/>
            </w:tcBorders>
          </w:tcPr>
          <w:p w14:paraId="30B8062A"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17</w:t>
            </w:r>
          </w:p>
        </w:tc>
        <w:tc>
          <w:tcPr>
            <w:tcW w:w="1559" w:type="dxa"/>
            <w:tcBorders>
              <w:top w:val="single" w:sz="4" w:space="0" w:color="auto"/>
              <w:left w:val="single" w:sz="4" w:space="0" w:color="auto"/>
              <w:bottom w:val="single" w:sz="4" w:space="0" w:color="auto"/>
              <w:right w:val="single" w:sz="4" w:space="0" w:color="auto"/>
            </w:tcBorders>
            <w:vAlign w:val="center"/>
          </w:tcPr>
          <w:p w14:paraId="1ED15040"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7452104</w:t>
            </w:r>
          </w:p>
        </w:tc>
        <w:tc>
          <w:tcPr>
            <w:tcW w:w="1559" w:type="dxa"/>
            <w:tcBorders>
              <w:top w:val="single" w:sz="4" w:space="0" w:color="auto"/>
              <w:left w:val="single" w:sz="4" w:space="0" w:color="auto"/>
              <w:bottom w:val="single" w:sz="4" w:space="0" w:color="auto"/>
              <w:right w:val="single" w:sz="4" w:space="0" w:color="auto"/>
            </w:tcBorders>
          </w:tcPr>
          <w:p w14:paraId="5F007CAB" w14:textId="32F8BE84"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6</w:t>
            </w:r>
            <w:r w:rsidR="00A449A5" w:rsidRPr="00AD4D52">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14:paraId="30BB88A9" w14:textId="4F00C845"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25767B63" w14:textId="350724B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4D683D16" w14:textId="40D882FB"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3650-</w:t>
            </w:r>
          </w:p>
        </w:tc>
      </w:tr>
      <w:tr w:rsidR="00C41CFD" w:rsidRPr="00AD4D52" w14:paraId="755B8153" w14:textId="77777777" w:rsidTr="00F6344C">
        <w:trPr>
          <w:trHeight w:val="285"/>
        </w:trPr>
        <w:tc>
          <w:tcPr>
            <w:tcW w:w="2410" w:type="dxa"/>
            <w:tcBorders>
              <w:top w:val="single" w:sz="4" w:space="0" w:color="auto"/>
              <w:left w:val="single" w:sz="4" w:space="0" w:color="auto"/>
              <w:bottom w:val="single" w:sz="4" w:space="0" w:color="auto"/>
              <w:right w:val="single" w:sz="4" w:space="0" w:color="auto"/>
            </w:tcBorders>
            <w:vAlign w:val="center"/>
          </w:tcPr>
          <w:p w14:paraId="14B0EFD2"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LOLA–medicinální plyny</w:t>
            </w:r>
          </w:p>
        </w:tc>
        <w:tc>
          <w:tcPr>
            <w:tcW w:w="851" w:type="dxa"/>
            <w:tcBorders>
              <w:top w:val="single" w:sz="4" w:space="0" w:color="auto"/>
              <w:left w:val="single" w:sz="4" w:space="0" w:color="auto"/>
              <w:bottom w:val="single" w:sz="4" w:space="0" w:color="auto"/>
              <w:right w:val="single" w:sz="4" w:space="0" w:color="auto"/>
            </w:tcBorders>
          </w:tcPr>
          <w:p w14:paraId="62ED0A60"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18</w:t>
            </w:r>
          </w:p>
        </w:tc>
        <w:tc>
          <w:tcPr>
            <w:tcW w:w="1559" w:type="dxa"/>
            <w:tcBorders>
              <w:top w:val="single" w:sz="4" w:space="0" w:color="auto"/>
              <w:left w:val="single" w:sz="4" w:space="0" w:color="auto"/>
              <w:bottom w:val="single" w:sz="4" w:space="0" w:color="auto"/>
              <w:right w:val="single" w:sz="4" w:space="0" w:color="auto"/>
            </w:tcBorders>
            <w:vAlign w:val="center"/>
          </w:tcPr>
          <w:p w14:paraId="3AB402D5"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7452105</w:t>
            </w:r>
          </w:p>
        </w:tc>
        <w:tc>
          <w:tcPr>
            <w:tcW w:w="1559" w:type="dxa"/>
            <w:tcBorders>
              <w:top w:val="single" w:sz="4" w:space="0" w:color="auto"/>
              <w:left w:val="single" w:sz="4" w:space="0" w:color="auto"/>
              <w:bottom w:val="single" w:sz="4" w:space="0" w:color="auto"/>
              <w:right w:val="single" w:sz="4" w:space="0" w:color="auto"/>
            </w:tcBorders>
          </w:tcPr>
          <w:p w14:paraId="26DD65D2" w14:textId="59573429"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14:paraId="1697E4DC" w14:textId="36B85430"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5C338EE8" w14:textId="2152846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40FE42F5" w14:textId="26150928" w:rsidR="00C41CFD" w:rsidRPr="00AD4D52" w:rsidRDefault="002628D1"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3250</w:t>
            </w:r>
            <w:r w:rsidR="00C41CFD" w:rsidRPr="00AD4D52">
              <w:rPr>
                <w:rFonts w:ascii="Arial" w:hAnsi="Arial" w:cs="Arial"/>
                <w:color w:val="000000"/>
                <w:sz w:val="16"/>
                <w:szCs w:val="16"/>
              </w:rPr>
              <w:t>,-</w:t>
            </w:r>
          </w:p>
        </w:tc>
      </w:tr>
      <w:tr w:rsidR="00C41CFD" w:rsidRPr="00AD4D52" w14:paraId="4BDA1619" w14:textId="77777777" w:rsidTr="00F6344C">
        <w:trPr>
          <w:trHeight w:val="285"/>
        </w:trPr>
        <w:tc>
          <w:tcPr>
            <w:tcW w:w="2410" w:type="dxa"/>
            <w:tcBorders>
              <w:top w:val="single" w:sz="4" w:space="0" w:color="auto"/>
              <w:left w:val="single" w:sz="4" w:space="0" w:color="auto"/>
              <w:bottom w:val="single" w:sz="4" w:space="0" w:color="auto"/>
              <w:right w:val="single" w:sz="4" w:space="0" w:color="auto"/>
            </w:tcBorders>
            <w:vAlign w:val="center"/>
          </w:tcPr>
          <w:p w14:paraId="527D4290"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Lahve Entonox</w:t>
            </w:r>
          </w:p>
        </w:tc>
        <w:tc>
          <w:tcPr>
            <w:tcW w:w="851" w:type="dxa"/>
            <w:tcBorders>
              <w:top w:val="single" w:sz="4" w:space="0" w:color="auto"/>
              <w:left w:val="single" w:sz="4" w:space="0" w:color="auto"/>
              <w:bottom w:val="single" w:sz="4" w:space="0" w:color="auto"/>
              <w:right w:val="single" w:sz="4" w:space="0" w:color="auto"/>
            </w:tcBorders>
          </w:tcPr>
          <w:p w14:paraId="2A6F806E"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 19</w:t>
            </w:r>
          </w:p>
        </w:tc>
        <w:tc>
          <w:tcPr>
            <w:tcW w:w="1559" w:type="dxa"/>
            <w:tcBorders>
              <w:top w:val="single" w:sz="4" w:space="0" w:color="auto"/>
              <w:left w:val="single" w:sz="4" w:space="0" w:color="auto"/>
              <w:bottom w:val="single" w:sz="4" w:space="0" w:color="auto"/>
              <w:right w:val="single" w:sz="4" w:space="0" w:color="auto"/>
            </w:tcBorders>
            <w:vAlign w:val="center"/>
          </w:tcPr>
          <w:p w14:paraId="129EC7F1"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7452106</w:t>
            </w:r>
          </w:p>
        </w:tc>
        <w:tc>
          <w:tcPr>
            <w:tcW w:w="1559" w:type="dxa"/>
            <w:tcBorders>
              <w:top w:val="single" w:sz="4" w:space="0" w:color="auto"/>
              <w:left w:val="single" w:sz="4" w:space="0" w:color="auto"/>
              <w:bottom w:val="single" w:sz="4" w:space="0" w:color="auto"/>
              <w:right w:val="single" w:sz="4" w:space="0" w:color="auto"/>
            </w:tcBorders>
          </w:tcPr>
          <w:p w14:paraId="70692311" w14:textId="35D2F2B5" w:rsidR="00C41CFD" w:rsidRPr="00AD4D52" w:rsidRDefault="00A449A5"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14:paraId="0C733E10" w14:textId="33CAD431"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3C209B18" w14:textId="026C49F3"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49EAB2CC" w14:textId="3D1021AC"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2940,-</w:t>
            </w:r>
          </w:p>
        </w:tc>
      </w:tr>
      <w:tr w:rsidR="00C41CFD" w:rsidRPr="00AD4D52" w14:paraId="63EF45B7" w14:textId="77777777" w:rsidTr="00F6344C">
        <w:trPr>
          <w:trHeight w:val="285"/>
        </w:trPr>
        <w:tc>
          <w:tcPr>
            <w:tcW w:w="2410" w:type="dxa"/>
            <w:tcBorders>
              <w:top w:val="single" w:sz="4" w:space="0" w:color="auto"/>
              <w:left w:val="single" w:sz="4" w:space="0" w:color="auto"/>
              <w:bottom w:val="single" w:sz="4" w:space="0" w:color="auto"/>
              <w:right w:val="single" w:sz="4" w:space="0" w:color="auto"/>
            </w:tcBorders>
            <w:vAlign w:val="center"/>
          </w:tcPr>
          <w:p w14:paraId="088E9CB2" w14:textId="77777777"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Ventil nádechový</w:t>
            </w:r>
          </w:p>
        </w:tc>
        <w:tc>
          <w:tcPr>
            <w:tcW w:w="851" w:type="dxa"/>
            <w:tcBorders>
              <w:top w:val="single" w:sz="4" w:space="0" w:color="auto"/>
              <w:left w:val="single" w:sz="4" w:space="0" w:color="auto"/>
              <w:bottom w:val="single" w:sz="4" w:space="0" w:color="auto"/>
              <w:right w:val="single" w:sz="4" w:space="0" w:color="auto"/>
            </w:tcBorders>
          </w:tcPr>
          <w:p w14:paraId="621E0372"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CA 1</w:t>
            </w:r>
          </w:p>
        </w:tc>
        <w:tc>
          <w:tcPr>
            <w:tcW w:w="1559" w:type="dxa"/>
            <w:tcBorders>
              <w:top w:val="single" w:sz="4" w:space="0" w:color="auto"/>
              <w:left w:val="single" w:sz="4" w:space="0" w:color="auto"/>
              <w:bottom w:val="single" w:sz="4" w:space="0" w:color="auto"/>
              <w:right w:val="single" w:sz="4" w:space="0" w:color="auto"/>
            </w:tcBorders>
            <w:vAlign w:val="center"/>
          </w:tcPr>
          <w:p w14:paraId="347721C1" w14:textId="77777777" w:rsidR="00C41CFD" w:rsidRPr="00AD4D52" w:rsidRDefault="00C41CFD" w:rsidP="00C41CFD">
            <w:pPr>
              <w:tabs>
                <w:tab w:val="left" w:pos="851"/>
                <w:tab w:val="left" w:pos="2694"/>
                <w:tab w:val="left" w:pos="4395"/>
              </w:tabs>
              <w:jc w:val="center"/>
              <w:rPr>
                <w:rFonts w:ascii="Arial" w:hAnsi="Arial" w:cs="Arial"/>
                <w:color w:val="000000"/>
                <w:sz w:val="16"/>
                <w:szCs w:val="16"/>
              </w:rPr>
            </w:pPr>
            <w:r w:rsidRPr="00AD4D52">
              <w:rPr>
                <w:rFonts w:ascii="Arial" w:hAnsi="Arial" w:cs="Arial"/>
                <w:color w:val="000000"/>
                <w:sz w:val="16"/>
                <w:szCs w:val="16"/>
              </w:rPr>
              <w:t>7452926</w:t>
            </w:r>
          </w:p>
        </w:tc>
        <w:tc>
          <w:tcPr>
            <w:tcW w:w="1559" w:type="dxa"/>
            <w:tcBorders>
              <w:top w:val="single" w:sz="4" w:space="0" w:color="auto"/>
              <w:left w:val="single" w:sz="4" w:space="0" w:color="auto"/>
              <w:bottom w:val="single" w:sz="4" w:space="0" w:color="auto"/>
              <w:right w:val="single" w:sz="4" w:space="0" w:color="auto"/>
            </w:tcBorders>
          </w:tcPr>
          <w:p w14:paraId="5956ADD2" w14:textId="77777777" w:rsidR="00C41CFD" w:rsidRPr="00AD4D52" w:rsidRDefault="00C41CFD" w:rsidP="00C41CFD">
            <w:pPr>
              <w:tabs>
                <w:tab w:val="left" w:pos="851"/>
                <w:tab w:val="left" w:pos="2694"/>
                <w:tab w:val="left" w:pos="4395"/>
              </w:tabs>
              <w:spacing w:before="60"/>
              <w:jc w:val="center"/>
              <w:rPr>
                <w:rFonts w:ascii="Arial" w:hAnsi="Arial" w:cs="Arial"/>
                <w:color w:val="000000"/>
                <w:sz w:val="16"/>
                <w:szCs w:val="16"/>
              </w:rPr>
            </w:pPr>
            <w:r w:rsidRPr="00AD4D52">
              <w:rPr>
                <w:rFonts w:ascii="Arial" w:hAnsi="Arial" w:cs="Arial"/>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5740C8" w14:textId="1422EFD8"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1.11.2025</w:t>
            </w:r>
          </w:p>
        </w:tc>
        <w:tc>
          <w:tcPr>
            <w:tcW w:w="1276" w:type="dxa"/>
            <w:tcBorders>
              <w:top w:val="single" w:sz="4" w:space="0" w:color="auto"/>
              <w:left w:val="single" w:sz="4" w:space="0" w:color="auto"/>
              <w:bottom w:val="single" w:sz="4" w:space="0" w:color="auto"/>
              <w:right w:val="single" w:sz="4" w:space="0" w:color="auto"/>
            </w:tcBorders>
            <w:vAlign w:val="center"/>
          </w:tcPr>
          <w:p w14:paraId="475D1D49" w14:textId="193B63F4"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30.4.2026</w:t>
            </w:r>
          </w:p>
        </w:tc>
        <w:tc>
          <w:tcPr>
            <w:tcW w:w="1417" w:type="dxa"/>
            <w:tcBorders>
              <w:top w:val="single" w:sz="4" w:space="0" w:color="auto"/>
              <w:left w:val="single" w:sz="4" w:space="0" w:color="auto"/>
              <w:bottom w:val="single" w:sz="4" w:space="0" w:color="auto"/>
              <w:right w:val="single" w:sz="4" w:space="0" w:color="auto"/>
            </w:tcBorders>
            <w:vAlign w:val="center"/>
          </w:tcPr>
          <w:p w14:paraId="5A395142" w14:textId="2C4D11CF" w:rsidR="00C41CFD" w:rsidRPr="00AD4D52" w:rsidRDefault="00C41CFD" w:rsidP="00C41CFD">
            <w:pPr>
              <w:tabs>
                <w:tab w:val="left" w:pos="851"/>
                <w:tab w:val="left" w:pos="2694"/>
                <w:tab w:val="left" w:pos="4395"/>
              </w:tabs>
              <w:jc w:val="both"/>
              <w:rPr>
                <w:rFonts w:ascii="Arial" w:hAnsi="Arial" w:cs="Arial"/>
                <w:color w:val="000000"/>
                <w:sz w:val="16"/>
                <w:szCs w:val="16"/>
              </w:rPr>
            </w:pPr>
            <w:r w:rsidRPr="00AD4D52">
              <w:rPr>
                <w:rFonts w:ascii="Arial" w:hAnsi="Arial" w:cs="Arial"/>
                <w:color w:val="000000"/>
                <w:sz w:val="16"/>
                <w:szCs w:val="16"/>
              </w:rPr>
              <w:t>1180,-</w:t>
            </w:r>
          </w:p>
        </w:tc>
      </w:tr>
    </w:tbl>
    <w:p w14:paraId="4DC13ACE" w14:textId="77777777" w:rsidR="003B2151" w:rsidRPr="00AD4D52" w:rsidRDefault="003B2151" w:rsidP="003B2151">
      <w:pPr>
        <w:tabs>
          <w:tab w:val="left" w:pos="851"/>
          <w:tab w:val="left" w:pos="2694"/>
          <w:tab w:val="left" w:pos="4395"/>
        </w:tabs>
        <w:spacing w:after="60"/>
        <w:ind w:left="357"/>
        <w:jc w:val="both"/>
        <w:rPr>
          <w:rFonts w:ascii="Arial" w:hAnsi="Arial" w:cs="Arial"/>
          <w:color w:val="000000"/>
          <w:sz w:val="16"/>
          <w:szCs w:val="16"/>
        </w:rPr>
      </w:pPr>
    </w:p>
    <w:p w14:paraId="371A8850" w14:textId="77777777" w:rsidR="00ED67FC" w:rsidRPr="00AD4D52" w:rsidRDefault="00ED67FC" w:rsidP="000B047B">
      <w:pPr>
        <w:spacing w:before="120" w:after="120"/>
        <w:rPr>
          <w:rFonts w:ascii="Arial" w:hAnsi="Arial" w:cs="Arial"/>
          <w:color w:val="000000"/>
          <w:sz w:val="16"/>
          <w:szCs w:val="16"/>
        </w:rPr>
      </w:pPr>
    </w:p>
    <w:p w14:paraId="2F893C14" w14:textId="44A633B5" w:rsidR="00C56586" w:rsidRPr="00AD4D52" w:rsidRDefault="00050B1A" w:rsidP="000B047B">
      <w:pPr>
        <w:spacing w:before="120" w:after="120"/>
        <w:rPr>
          <w:rFonts w:ascii="Arial" w:hAnsi="Arial" w:cs="Arial"/>
          <w:color w:val="000000"/>
          <w:sz w:val="16"/>
          <w:szCs w:val="16"/>
        </w:rPr>
      </w:pPr>
      <w:r w:rsidRPr="00AD4D52">
        <w:rPr>
          <w:rFonts w:ascii="Arial" w:hAnsi="Arial" w:cs="Arial"/>
          <w:color w:val="000000"/>
          <w:sz w:val="16"/>
          <w:szCs w:val="16"/>
        </w:rPr>
        <w:t xml:space="preserve">V                               dne                                        </w:t>
      </w:r>
      <w:r w:rsidRPr="00AD4D52">
        <w:rPr>
          <w:rFonts w:ascii="Arial" w:hAnsi="Arial" w:cs="Arial"/>
          <w:color w:val="000000"/>
          <w:sz w:val="16"/>
          <w:szCs w:val="16"/>
        </w:rPr>
        <w:tab/>
      </w:r>
      <w:r w:rsidRPr="00AD4D52">
        <w:rPr>
          <w:rFonts w:ascii="Arial" w:hAnsi="Arial" w:cs="Arial"/>
          <w:color w:val="000000"/>
          <w:sz w:val="16"/>
          <w:szCs w:val="16"/>
        </w:rPr>
        <w:tab/>
      </w:r>
      <w:r w:rsidRPr="00AD4D52">
        <w:rPr>
          <w:rFonts w:ascii="Arial" w:hAnsi="Arial" w:cs="Arial"/>
          <w:color w:val="000000"/>
          <w:sz w:val="16"/>
          <w:szCs w:val="16"/>
        </w:rPr>
        <w:tab/>
      </w:r>
      <w:r w:rsidRPr="00AD4D52">
        <w:rPr>
          <w:rFonts w:ascii="Arial" w:hAnsi="Arial" w:cs="Arial"/>
          <w:color w:val="000000"/>
          <w:sz w:val="16"/>
          <w:szCs w:val="16"/>
        </w:rPr>
        <w:tab/>
        <w:t xml:space="preserve">V                               dne                          </w:t>
      </w:r>
    </w:p>
    <w:p w14:paraId="42C1615B" w14:textId="77777777" w:rsidR="00B915FC" w:rsidRPr="00AD4D52" w:rsidRDefault="00B915FC" w:rsidP="00B915FC">
      <w:pPr>
        <w:rPr>
          <w:rFonts w:ascii="Arial" w:hAnsi="Arial" w:cs="Arial"/>
          <w:bCs/>
          <w:sz w:val="16"/>
          <w:szCs w:val="16"/>
        </w:rPr>
      </w:pPr>
    </w:p>
    <w:p w14:paraId="725056F4" w14:textId="77777777" w:rsidR="00ED67FC" w:rsidRPr="00AD4D52" w:rsidRDefault="00ED67FC" w:rsidP="00B915FC">
      <w:pPr>
        <w:rPr>
          <w:rFonts w:ascii="Arial" w:hAnsi="Arial" w:cs="Arial"/>
          <w:bCs/>
          <w:sz w:val="16"/>
          <w:szCs w:val="16"/>
        </w:rPr>
      </w:pPr>
    </w:p>
    <w:p w14:paraId="106B19E0" w14:textId="77777777" w:rsidR="00ED67FC" w:rsidRPr="00AD4D52" w:rsidRDefault="00ED67FC" w:rsidP="00B915FC">
      <w:pPr>
        <w:rPr>
          <w:rFonts w:ascii="Arial" w:hAnsi="Arial" w:cs="Arial"/>
          <w:bCs/>
          <w:sz w:val="16"/>
          <w:szCs w:val="16"/>
        </w:rPr>
      </w:pPr>
    </w:p>
    <w:p w14:paraId="787CD0E3" w14:textId="77777777" w:rsidR="00ED67FC" w:rsidRPr="00AD4D52" w:rsidRDefault="00ED67FC" w:rsidP="00B915FC">
      <w:pPr>
        <w:rPr>
          <w:rFonts w:ascii="Arial" w:hAnsi="Arial" w:cs="Arial"/>
          <w:bCs/>
          <w:sz w:val="16"/>
          <w:szCs w:val="16"/>
        </w:rPr>
      </w:pPr>
    </w:p>
    <w:p w14:paraId="63121082" w14:textId="77777777" w:rsidR="00ED67FC" w:rsidRPr="00AD4D52" w:rsidRDefault="00ED67FC" w:rsidP="00B915FC">
      <w:pPr>
        <w:rPr>
          <w:rFonts w:ascii="Arial" w:hAnsi="Arial" w:cs="Arial"/>
          <w:bCs/>
          <w:sz w:val="16"/>
          <w:szCs w:val="16"/>
        </w:rPr>
      </w:pPr>
    </w:p>
    <w:p w14:paraId="53229B0F" w14:textId="77777777" w:rsidR="00ED67FC" w:rsidRPr="00AD4D52" w:rsidRDefault="00ED67FC" w:rsidP="00B915FC">
      <w:pPr>
        <w:rPr>
          <w:rFonts w:ascii="Arial" w:hAnsi="Arial" w:cs="Arial"/>
          <w:bCs/>
          <w:sz w:val="16"/>
          <w:szCs w:val="16"/>
        </w:rPr>
      </w:pPr>
    </w:p>
    <w:p w14:paraId="28122BF5" w14:textId="77777777" w:rsidR="00ED67FC" w:rsidRPr="00AD4D52" w:rsidRDefault="00ED67FC" w:rsidP="00B915FC">
      <w:pPr>
        <w:rPr>
          <w:rFonts w:ascii="Arial" w:hAnsi="Arial" w:cs="Arial"/>
          <w:bCs/>
          <w:sz w:val="16"/>
          <w:szCs w:val="16"/>
        </w:rPr>
      </w:pPr>
    </w:p>
    <w:p w14:paraId="004B7127" w14:textId="77777777" w:rsidR="00E82E84" w:rsidRPr="00AD4D52" w:rsidRDefault="00E82E84" w:rsidP="00B915FC">
      <w:pPr>
        <w:rPr>
          <w:rFonts w:ascii="Arial" w:hAnsi="Arial" w:cs="Arial"/>
          <w:bCs/>
          <w:sz w:val="16"/>
          <w:szCs w:val="16"/>
        </w:rPr>
      </w:pPr>
    </w:p>
    <w:p w14:paraId="3100DAE6" w14:textId="2363B271" w:rsidR="00C56586" w:rsidRPr="0044562E" w:rsidRDefault="00050B1A" w:rsidP="00B915FC">
      <w:pPr>
        <w:rPr>
          <w:rFonts w:ascii="Arial" w:hAnsi="Arial" w:cs="Arial"/>
          <w:b/>
          <w:sz w:val="16"/>
          <w:szCs w:val="16"/>
        </w:rPr>
      </w:pPr>
      <w:r w:rsidRPr="00AD4D52">
        <w:rPr>
          <w:rFonts w:ascii="Arial" w:hAnsi="Arial" w:cs="Arial"/>
          <w:bCs/>
          <w:sz w:val="16"/>
          <w:szCs w:val="16"/>
        </w:rPr>
        <w:t xml:space="preserve">Za </w:t>
      </w:r>
      <w:r w:rsidRPr="00AD4D52">
        <w:rPr>
          <w:rFonts w:ascii="Arial" w:hAnsi="Arial" w:cs="Arial"/>
          <w:b/>
          <w:sz w:val="16"/>
          <w:szCs w:val="16"/>
        </w:rPr>
        <w:t>Linde Gas a.s.</w:t>
      </w:r>
      <w:r w:rsidRPr="00AD4D52">
        <w:rPr>
          <w:rFonts w:ascii="Arial" w:hAnsi="Arial" w:cs="Arial"/>
          <w:b/>
          <w:sz w:val="16"/>
          <w:szCs w:val="16"/>
        </w:rPr>
        <w:tab/>
      </w:r>
      <w:r w:rsidRPr="00AD4D52">
        <w:rPr>
          <w:rFonts w:ascii="Arial" w:hAnsi="Arial" w:cs="Arial"/>
          <w:b/>
          <w:sz w:val="16"/>
          <w:szCs w:val="16"/>
        </w:rPr>
        <w:tab/>
      </w:r>
      <w:r w:rsidRPr="00AD4D52">
        <w:rPr>
          <w:rFonts w:ascii="Arial" w:hAnsi="Arial" w:cs="Arial"/>
          <w:b/>
          <w:sz w:val="16"/>
          <w:szCs w:val="16"/>
        </w:rPr>
        <w:tab/>
      </w:r>
      <w:r w:rsidRPr="00AD4D52">
        <w:rPr>
          <w:rFonts w:ascii="Arial" w:hAnsi="Arial" w:cs="Arial"/>
          <w:b/>
          <w:sz w:val="16"/>
          <w:szCs w:val="16"/>
        </w:rPr>
        <w:tab/>
      </w:r>
      <w:r w:rsidRPr="00AD4D52">
        <w:rPr>
          <w:rFonts w:ascii="Arial" w:hAnsi="Arial" w:cs="Arial"/>
          <w:b/>
          <w:sz w:val="16"/>
          <w:szCs w:val="16"/>
        </w:rPr>
        <w:tab/>
      </w:r>
      <w:r w:rsidRPr="00AD4D52">
        <w:rPr>
          <w:rFonts w:ascii="Arial" w:hAnsi="Arial" w:cs="Arial"/>
          <w:b/>
          <w:sz w:val="16"/>
          <w:szCs w:val="16"/>
        </w:rPr>
        <w:tab/>
      </w:r>
      <w:r w:rsidRPr="00AD4D52">
        <w:rPr>
          <w:rFonts w:ascii="Arial" w:hAnsi="Arial" w:cs="Arial"/>
          <w:b/>
          <w:sz w:val="16"/>
          <w:szCs w:val="16"/>
        </w:rPr>
        <w:tab/>
        <w:t>za nájemce</w:t>
      </w:r>
    </w:p>
    <w:p w14:paraId="674A3351" w14:textId="77777777" w:rsidR="00017C73" w:rsidRDefault="00017C73" w:rsidP="00017C73">
      <w:pPr>
        <w:rPr>
          <w:rFonts w:ascii="Arial" w:hAnsi="Arial"/>
          <w:b/>
          <w:caps/>
          <w:color w:val="000000"/>
          <w:sz w:val="13"/>
        </w:rPr>
        <w:sectPr w:rsidR="00017C73" w:rsidSect="00E82E84">
          <w:headerReference w:type="even" r:id="rId11"/>
          <w:headerReference w:type="default" r:id="rId12"/>
          <w:footerReference w:type="even" r:id="rId13"/>
          <w:footerReference w:type="default" r:id="rId14"/>
          <w:headerReference w:type="first" r:id="rId15"/>
          <w:pgSz w:w="11906" w:h="16838" w:code="9"/>
          <w:pgMar w:top="851" w:right="851" w:bottom="737" w:left="851" w:header="397" w:footer="227" w:gutter="0"/>
          <w:cols w:space="708"/>
          <w:titlePg/>
          <w:docGrid w:linePitch="360"/>
        </w:sectPr>
      </w:pPr>
    </w:p>
    <w:p w14:paraId="249F8BFC" w14:textId="77777777" w:rsidR="00017C73" w:rsidRDefault="00050B1A" w:rsidP="00017C73">
      <w:pPr>
        <w:rPr>
          <w:rFonts w:ascii="Arial" w:hAnsi="Arial"/>
          <w:b/>
          <w:color w:val="000000"/>
          <w:sz w:val="13"/>
        </w:rPr>
      </w:pPr>
      <w:r>
        <w:rPr>
          <w:rFonts w:ascii="Arial" w:hAnsi="Arial"/>
          <w:b/>
          <w:caps/>
          <w:color w:val="000000"/>
          <w:sz w:val="13"/>
        </w:rPr>
        <w:lastRenderedPageBreak/>
        <w:t>všeobecné obchodní podmínky Linde pro prodej Plynů a nájem distribučních prostředků</w:t>
      </w:r>
      <w:r>
        <w:rPr>
          <w:rFonts w:ascii="Arial" w:hAnsi="Arial"/>
          <w:b/>
          <w:color w:val="000000"/>
          <w:sz w:val="13"/>
        </w:rPr>
        <w:t xml:space="preserve"> </w:t>
      </w:r>
    </w:p>
    <w:p w14:paraId="17CA090F" w14:textId="77777777" w:rsidR="00017C73" w:rsidRDefault="00050B1A" w:rsidP="00017C73">
      <w:pPr>
        <w:keepNext/>
        <w:ind w:left="2694"/>
        <w:rPr>
          <w:rFonts w:ascii="Arial" w:hAnsi="Arial"/>
          <w:color w:val="000000"/>
          <w:sz w:val="12"/>
        </w:rPr>
      </w:pPr>
      <w:r>
        <w:rPr>
          <w:rFonts w:ascii="Arial" w:hAnsi="Arial"/>
          <w:color w:val="000000"/>
          <w:sz w:val="12"/>
        </w:rPr>
        <w:t xml:space="preserve"> (dále jen „Podmínky“)</w:t>
      </w:r>
    </w:p>
    <w:p w14:paraId="3CCA3501" w14:textId="77777777" w:rsidR="00017C73" w:rsidRDefault="00050B1A" w:rsidP="00017C73">
      <w:pPr>
        <w:keepNext/>
        <w:spacing w:before="60"/>
        <w:ind w:right="-115"/>
        <w:rPr>
          <w:rFonts w:ascii="Arial" w:hAnsi="Arial" w:cs="Arial"/>
          <w:b/>
          <w:color w:val="000000"/>
          <w:sz w:val="12"/>
          <w:szCs w:val="12"/>
        </w:rPr>
      </w:pPr>
      <w:r>
        <w:rPr>
          <w:rFonts w:ascii="Arial" w:hAnsi="Arial" w:cs="Arial"/>
          <w:b/>
          <w:color w:val="000000"/>
          <w:sz w:val="12"/>
          <w:szCs w:val="12"/>
        </w:rPr>
        <w:t xml:space="preserve">1. </w:t>
      </w:r>
      <w:r>
        <w:rPr>
          <w:rFonts w:ascii="Arial" w:hAnsi="Arial" w:cs="Arial"/>
          <w:b/>
          <w:caps/>
          <w:color w:val="000000"/>
          <w:sz w:val="12"/>
          <w:szCs w:val="12"/>
        </w:rPr>
        <w:t>Základní ustanovení</w:t>
      </w:r>
    </w:p>
    <w:p w14:paraId="346035D0" w14:textId="77777777" w:rsidR="00017C73" w:rsidRDefault="00050B1A" w:rsidP="00017C73">
      <w:pPr>
        <w:keepNext/>
        <w:ind w:right="-115"/>
        <w:jc w:val="both"/>
        <w:rPr>
          <w:rFonts w:ascii="Arial" w:hAnsi="Arial" w:cs="Arial"/>
          <w:color w:val="000000"/>
          <w:sz w:val="12"/>
          <w:szCs w:val="12"/>
        </w:rPr>
      </w:pPr>
      <w:r>
        <w:rPr>
          <w:rFonts w:ascii="Arial" w:hAnsi="Arial" w:cs="Arial"/>
          <w:color w:val="000000"/>
          <w:sz w:val="12"/>
          <w:szCs w:val="12"/>
        </w:rPr>
        <w:t xml:space="preserve">Tyto Podmínky jsou integrální součástí každé smlouvy, na základě které se Linde zavazuje dodávat zákazníkovi technický, medicinální či speciální plyn/y v jakémkoliv skupenství v Distribučním prostředku nebo prostřednictvím Technického zařízení (dále jen „Plyn/y“) a/nebo mu pronajmout Distribuční prostředek či Technické zařízení Linde. </w:t>
      </w:r>
    </w:p>
    <w:p w14:paraId="69FD4D38" w14:textId="77777777" w:rsidR="00017C73" w:rsidRDefault="00050B1A" w:rsidP="00017C73">
      <w:pPr>
        <w:keepNext/>
        <w:ind w:right="-115"/>
        <w:jc w:val="both"/>
        <w:rPr>
          <w:rFonts w:ascii="Arial" w:hAnsi="Arial" w:cs="Arial"/>
          <w:color w:val="000000"/>
          <w:sz w:val="12"/>
          <w:szCs w:val="12"/>
        </w:rPr>
      </w:pPr>
      <w:r>
        <w:rPr>
          <w:rFonts w:ascii="Arial" w:hAnsi="Arial" w:cs="Arial"/>
          <w:color w:val="000000"/>
          <w:sz w:val="12"/>
          <w:szCs w:val="12"/>
        </w:rPr>
        <w:t xml:space="preserve">Jednotlivé smlouvy vznikají akceptací nabídky Linde zákazníkem, a to prostřednictvím smluv, objednávek zákazníka potvrzených ze strany Linde, a/nebo pouhým převzetím Distribučního prostředku </w:t>
      </w:r>
      <w:r>
        <w:rPr>
          <w:rFonts w:ascii="Arial" w:hAnsi="Arial" w:cs="Arial"/>
          <w:snapToGrid w:val="0"/>
          <w:color w:val="000000"/>
          <w:sz w:val="12"/>
          <w:szCs w:val="12"/>
        </w:rPr>
        <w:t xml:space="preserve">Linde zákazníkem (dále jen „Smlouva“). </w:t>
      </w:r>
      <w:r>
        <w:rPr>
          <w:rFonts w:ascii="Arial" w:hAnsi="Arial" w:cs="Arial"/>
          <w:color w:val="000000"/>
          <w:sz w:val="12"/>
          <w:szCs w:val="12"/>
        </w:rPr>
        <w:t xml:space="preserve">Strany jsou povinny své identifikační a kontaktní údaje při uzavření Smlouvy uvádět správně a pravdivě a bez zbytečného odkladu informovat druhou Stranu o změně těchto údajů. </w:t>
      </w:r>
      <w:r>
        <w:rPr>
          <w:rFonts w:ascii="Arial" w:hAnsi="Arial" w:cs="Arial"/>
          <w:snapToGrid w:val="0"/>
          <w:color w:val="000000"/>
          <w:sz w:val="12"/>
          <w:szCs w:val="12"/>
        </w:rPr>
        <w:t>Smlouva se řídí českým právem; spory ze Smlouvy budou rozhodovat věcně příslušné české soudy místně příslušné dle sídla Linde.</w:t>
      </w:r>
      <w:r>
        <w:rPr>
          <w:rFonts w:ascii="Arial" w:hAnsi="Arial" w:cs="Arial"/>
          <w:color w:val="000000"/>
          <w:sz w:val="12"/>
          <w:szCs w:val="12"/>
        </w:rPr>
        <w:t xml:space="preserve"> </w:t>
      </w:r>
    </w:p>
    <w:p w14:paraId="35884352" w14:textId="77777777" w:rsidR="00017C73" w:rsidRDefault="00050B1A" w:rsidP="00017C73">
      <w:pPr>
        <w:keepNext/>
        <w:ind w:right="-115"/>
        <w:jc w:val="both"/>
        <w:rPr>
          <w:rFonts w:ascii="Arial" w:hAnsi="Arial" w:cs="Arial"/>
          <w:snapToGrid w:val="0"/>
          <w:color w:val="000000"/>
          <w:sz w:val="12"/>
          <w:szCs w:val="12"/>
        </w:rPr>
      </w:pPr>
      <w:r>
        <w:rPr>
          <w:rFonts w:ascii="Arial" w:hAnsi="Arial" w:cs="Arial"/>
          <w:color w:val="000000"/>
          <w:sz w:val="12"/>
          <w:szCs w:val="12"/>
        </w:rPr>
        <w:t>Právní jednání směřující ke změně či ukončení Smlouvy vyžadují písemnou formu, pokud není stanoveno jinak. Vedle mechanismu změny cen stanoveného ve Smlouvě, je Linde oprávněna kdykoliv navrhnout zákazníkovi změnu cen Plynů, dalších produktů či nájemného, a to osobně, elektronickou zprávou či</w:t>
      </w:r>
      <w:r>
        <w:rPr>
          <w:rFonts w:ascii="Arial" w:hAnsi="Arial" w:cs="Arial"/>
          <w:snapToGrid w:val="0"/>
          <w:color w:val="000000"/>
          <w:sz w:val="12"/>
          <w:szCs w:val="12"/>
        </w:rPr>
        <w:t xml:space="preserve"> dopisem. Pokud zákazník do 30 dnů  doručí písemné odmítnutí změny cen navrženou Linde, nové ceny se na zákazníka neuplatní, ale Linde bude mít v takovém případě právo vypovědět Smlouvu (i) na dodávku plynů v lahvích a jiných Distribučních prostředcích s jednoměsíční výpovědní dobou a (ii) smlouvu na dodávku kapalných technických plynů s tříměsíční výpovědní dobou. </w:t>
      </w:r>
    </w:p>
    <w:p w14:paraId="478B82CC" w14:textId="77777777" w:rsidR="00017C73" w:rsidRDefault="00050B1A" w:rsidP="00017C73">
      <w:pPr>
        <w:ind w:right="-115"/>
        <w:jc w:val="both"/>
        <w:rPr>
          <w:rFonts w:ascii="Arial" w:hAnsi="Arial" w:cs="Arial"/>
          <w:color w:val="000000"/>
          <w:sz w:val="12"/>
          <w:szCs w:val="12"/>
        </w:rPr>
      </w:pPr>
      <w:r>
        <w:rPr>
          <w:rFonts w:ascii="Arial" w:hAnsi="Arial" w:cs="Arial"/>
          <w:snapToGrid w:val="0"/>
          <w:color w:val="000000"/>
          <w:sz w:val="12"/>
          <w:szCs w:val="12"/>
        </w:rPr>
        <w:t>Linde může</w:t>
      </w:r>
      <w:r>
        <w:rPr>
          <w:rFonts w:ascii="Arial" w:hAnsi="Arial" w:cs="Arial"/>
          <w:color w:val="000000"/>
          <w:sz w:val="12"/>
          <w:szCs w:val="12"/>
        </w:rPr>
        <w:t xml:space="preserve"> plnit své smluvní závazky prostřednictvím třetích osob, zejména „Partnerů Linde“, tj. osob které Linde zmocnila k prodeji zboží, služeb a Distribučních prostředků s Plynem a jejich převozu k/od zákazníků a/nebo „Prodejních míst Linde“, což jsou prodejny provozované ze strany Linde nebo Partnerů Linde. </w:t>
      </w:r>
    </w:p>
    <w:p w14:paraId="4E259610"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2. </w:t>
      </w:r>
      <w:r>
        <w:rPr>
          <w:rFonts w:ascii="Arial" w:hAnsi="Arial" w:cs="Arial"/>
          <w:b/>
          <w:caps/>
          <w:color w:val="000000"/>
          <w:sz w:val="12"/>
          <w:szCs w:val="12"/>
        </w:rPr>
        <w:t>Dodávky Plynů v Distribučních prostředcích</w:t>
      </w:r>
    </w:p>
    <w:p w14:paraId="12FAC85F"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„Distribučním prostředkem“ se rozumí přenosná tlaková nádoba či zařízení k zásobování Plynem v podobě Lahví, Palet, Pevných svazků lahví, Kontejnerů a Trajlerů. „Lahví“ se rozumí kovová tlaková nádoba pro přepravu Plynů do 90 l vodního objemu, „Paletou“ přepravní zařízení uzpůsobené pro přepravu jednotlivých Lahví, „Pevným svazkem lahví“ pak několik vzájemně propojených Lahví na společném přepravním základě. „Kontejnerem“ se rozumí mobilní nádoba pro přepravu Plynů o objemu větším než 90 l. „Trajlerem“ se rozumí silniční vůz přepravující Pevné svazky lahví, které jsou navzájem propojeny. „Kryonádobou“ tepelně izolovaná tlaková nádoba pro hluboce zchlazený Plyn. „Kontejnerem na suchý led“ se rozumí isotermický plastový kontejner na suchý led.</w:t>
      </w:r>
    </w:p>
    <w:p w14:paraId="39E58ED9"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Objednávka zákazníka musí obsahovat alespoň druh Plynu, jeho množství a požadovaný termín a místo dodání a musí být doručena v dostatečném předstihu před požadovaným termínem dodání. Pokud místo dodání nebylo ve Smlouvě sjednáno pak platí, že místem dodání Plynů je Prodejní místo Linde. Pokud nebyl dohodnut termín dodání, dodá Linde Plyny v Lahvích, Paletách, Pevných svazcích lahví či Kontejnerech do dvou pracovních dnů, Plyny v Trajlerech do tří pracovních dnů, speciální či kalibrační plyny v Distribučního prostředcích v přiměřené lhůtě s přihlédnutím k velikost objednávky a náročností jejího provedení, zpravidla do 60 dnů. Nepřevezme-li zákazník Distribuční prostředek s Plynem do 30 minut od příjezdu dopravce Linde, daná dodávka se ruší, a zákazník je povinen uhradit Linde smluvní pokutu odpovídající dopravnému, poplatku ADR a silničnímu a energetickému poplatku. Jestliže si zákazník či jím určený dopravce vyzvedává Distribuční prostředek v Prodejním místě Linde, pak zákazník odpovídá za bezpečnou nakládku, převoz a vykládku Distribučního prostředku a je povinen dodržovat předpisy týkající se přepravy Plynu, zvláště pravidla bezpečnosti práce a provozní pravidla včetně ČSN 078304. Při převzetí Distribučního prostředku (či jiného produktu Linde) je zástupce zákazníka povinen prokázat své zmocnění, zejm. zákaznickou kartou Linde. U Plynu podléhajícího spotřební dani (LPG) je zákazník povinen sdělit Linde účel jeho použití. </w:t>
      </w:r>
    </w:p>
    <w:p w14:paraId="36A5E65C"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3. </w:t>
      </w:r>
      <w:r>
        <w:rPr>
          <w:rFonts w:ascii="Arial" w:hAnsi="Arial" w:cs="Arial"/>
          <w:b/>
          <w:caps/>
          <w:color w:val="000000"/>
          <w:sz w:val="12"/>
          <w:szCs w:val="12"/>
        </w:rPr>
        <w:t xml:space="preserve">Dodávky Plynů </w:t>
      </w:r>
      <w:r>
        <w:rPr>
          <w:rFonts w:ascii="Arial" w:hAnsi="Arial" w:cs="Arial"/>
          <w:b/>
          <w:caps/>
          <w:snapToGrid w:val="0"/>
          <w:color w:val="000000"/>
          <w:sz w:val="12"/>
          <w:szCs w:val="12"/>
        </w:rPr>
        <w:t>do technických zařízení</w:t>
      </w:r>
    </w:p>
    <w:p w14:paraId="158334DC" w14:textId="77777777" w:rsidR="00017C73" w:rsidRDefault="00050B1A" w:rsidP="00017C73">
      <w:pPr>
        <w:ind w:right="-115"/>
        <w:jc w:val="both"/>
        <w:rPr>
          <w:rFonts w:ascii="Arial" w:hAnsi="Arial" w:cs="Arial"/>
          <w:snapToGrid w:val="0"/>
          <w:color w:val="000000"/>
          <w:sz w:val="12"/>
          <w:szCs w:val="12"/>
        </w:rPr>
      </w:pPr>
      <w:r>
        <w:rPr>
          <w:rFonts w:ascii="Arial" w:hAnsi="Arial" w:cs="Arial"/>
          <w:snapToGrid w:val="0"/>
          <w:color w:val="000000"/>
          <w:sz w:val="12"/>
          <w:szCs w:val="12"/>
        </w:rPr>
        <w:t>Zákazníci, kteří odebírají od Linde Plyn ve větších objemech si od Linde mohou pronajmout „Technická zařízení“, které slouží pro skladování či distribuci Plynu u zákazníka. Technické zařízení,</w:t>
      </w:r>
      <w:r>
        <w:rPr>
          <w:rFonts w:ascii="Arial" w:hAnsi="Arial" w:cs="Arial"/>
          <w:color w:val="000000"/>
          <w:sz w:val="12"/>
          <w:szCs w:val="12"/>
        </w:rPr>
        <w:t xml:space="preserve"> které Linde na základě samostatné Smlouvy pronajalo zákazníkovi, se nestává součástí nemovitosti, na které je postaveno, i když je s ní pevně spojeno. </w:t>
      </w:r>
    </w:p>
    <w:p w14:paraId="658FA2CD" w14:textId="77777777" w:rsidR="00017C73" w:rsidRDefault="00050B1A" w:rsidP="00017C73">
      <w:pPr>
        <w:ind w:right="-115"/>
        <w:jc w:val="both"/>
        <w:rPr>
          <w:rFonts w:ascii="Arial" w:hAnsi="Arial" w:cs="Arial"/>
          <w:snapToGrid w:val="0"/>
          <w:color w:val="000000"/>
          <w:sz w:val="12"/>
          <w:szCs w:val="12"/>
        </w:rPr>
      </w:pPr>
      <w:r>
        <w:rPr>
          <w:rFonts w:ascii="Arial" w:hAnsi="Arial" w:cs="Arial"/>
          <w:snapToGrid w:val="0"/>
          <w:color w:val="000000"/>
          <w:sz w:val="12"/>
          <w:szCs w:val="12"/>
        </w:rPr>
        <w:t>„Zásobovacím zařízením“ se rozumí typ Technického zařízení skládající se zpravidla ze zásobníku, odpařovače, směšovací stanice, plnících potrubí a armatur, do kterého Linde dodává zpravidla kapalné Plyny. Pokud si zákazník objedná u Linde službu dálkového sledování, Linde bude dodávat</w:t>
      </w:r>
      <w:r>
        <w:rPr>
          <w:rFonts w:ascii="Arial" w:hAnsi="Arial" w:cs="Arial"/>
          <w:color w:val="000000"/>
          <w:sz w:val="12"/>
          <w:szCs w:val="12"/>
        </w:rPr>
        <w:t xml:space="preserve"> Plyn do Zásobovacího zařízení průběžně tak, aby měl zákazník v Zásobovacím zařízení dostatečnou zásobu Plynu, s přihlédnutím k jeho obvyklé spotřebě. I v případě </w:t>
      </w:r>
      <w:r>
        <w:rPr>
          <w:rFonts w:ascii="Arial" w:hAnsi="Arial" w:cs="Arial"/>
          <w:snapToGrid w:val="0"/>
          <w:color w:val="000000"/>
          <w:sz w:val="12"/>
          <w:szCs w:val="12"/>
        </w:rPr>
        <w:t>služby dálkového</w:t>
      </w:r>
      <w:r>
        <w:rPr>
          <w:rFonts w:ascii="Arial" w:hAnsi="Arial" w:cs="Arial"/>
          <w:color w:val="000000"/>
          <w:sz w:val="12"/>
          <w:szCs w:val="12"/>
        </w:rPr>
        <w:t xml:space="preserve"> sledování je zákazník povinen provádět kontrolu stavu manometru ukazujícího stav náplně Zásobovacího zařízení, zapisovat stavy manometru do provozního deníku a oznámit Linde nenadálý pokles náplně či její pokles pod 15% kapacity Zásobovacího zařízení. V ostatních případech dodává Linde Plyn do Zásobovacího zařízení na základě objednávek zákazníka, kdy každá objednávka specifikuje jednu dodávku Plynu. Objednávka musí obsahovat alespoň identifikaci zákazníka, druh Plynu jeho množství a místo dodání a je třeba ji doručit Linde min. tři pracovní dny před požadovaným dnem dodání. </w:t>
      </w:r>
      <w:bookmarkStart w:id="7" w:name="_Hlk54954554"/>
      <w:r>
        <w:rPr>
          <w:rFonts w:ascii="Arial" w:hAnsi="Arial" w:cs="Arial"/>
          <w:color w:val="000000"/>
          <w:sz w:val="12"/>
          <w:szCs w:val="12"/>
        </w:rPr>
        <w:t>U LPG</w:t>
      </w:r>
      <w:r>
        <w:rPr>
          <w:rFonts w:ascii="Arial" w:hAnsi="Arial" w:cs="Arial"/>
          <w:snapToGrid w:val="0"/>
          <w:color w:val="000000"/>
          <w:sz w:val="12"/>
          <w:szCs w:val="12"/>
        </w:rPr>
        <w:t xml:space="preserve"> zajistí Linde dodávku do 15 dnů od potvrzení objednávky. </w:t>
      </w:r>
      <w:bookmarkEnd w:id="7"/>
    </w:p>
    <w:p w14:paraId="52658C3B" w14:textId="77777777" w:rsidR="00017C73" w:rsidRDefault="00050B1A" w:rsidP="00017C73">
      <w:pPr>
        <w:ind w:right="-115"/>
        <w:jc w:val="both"/>
        <w:rPr>
          <w:rFonts w:ascii="Arial" w:hAnsi="Arial" w:cs="Arial"/>
          <w:color w:val="000000"/>
          <w:sz w:val="12"/>
          <w:szCs w:val="12"/>
        </w:rPr>
      </w:pPr>
      <w:r>
        <w:rPr>
          <w:rFonts w:ascii="Arial" w:hAnsi="Arial" w:cs="Arial"/>
          <w:snapToGrid w:val="0"/>
          <w:color w:val="000000"/>
          <w:sz w:val="12"/>
          <w:szCs w:val="12"/>
        </w:rPr>
        <w:t>Dodané množství Plynu se určí dle kalibrovaného průtokoměru namontovaného na silniční cisterně, pokud není ve Smlouvě sjednáno jinak.</w:t>
      </w:r>
    </w:p>
    <w:p w14:paraId="1CC193A5" w14:textId="77777777" w:rsidR="00017C73" w:rsidRDefault="00050B1A" w:rsidP="00017C73">
      <w:pPr>
        <w:ind w:right="-115"/>
        <w:jc w:val="both"/>
        <w:rPr>
          <w:rFonts w:ascii="Arial" w:hAnsi="Arial" w:cs="Arial"/>
          <w:snapToGrid w:val="0"/>
          <w:color w:val="000000"/>
          <w:sz w:val="12"/>
          <w:szCs w:val="12"/>
        </w:rPr>
      </w:pPr>
      <w:r>
        <w:rPr>
          <w:rFonts w:ascii="Arial" w:hAnsi="Arial" w:cs="Arial"/>
          <w:color w:val="000000"/>
          <w:sz w:val="12"/>
          <w:szCs w:val="12"/>
        </w:rPr>
        <w:t>Zákazník zajistí bezplatně vhodný a bezpečný přístup Linde k Zásobovacímu zařízení 24 hod. denně a umožní Linde užívat příjezdovou cestu k Zásobovacímu zařízení pro vozidla do 48 tun. Zákazník se zavazuje umožnit Linde řádné a včasné plnění Zásobovacího zařízení Plynem, odpovídá za udržování Zásobovacího zařízení v řádném stavu, bez vnitřních nečistot, a bude neprodleně hlásit Linde skutečnosti, které mohou mít vliv na plnění závazků Linde ze Smlouvy. Technické zařízení je vyhrazeným tlakovým a plynovým zařízením a zákazník je jeho provozovatelem. Pokud Linde nemůže provést dodávku Plynu kvůli nesoučinnosti zákazníka, daná dodávka se ruší a zákazník je povinen uhradit Linde smluvní pokutu odpovídající dopravnému, poplatku ADR a silničnímu a energetickému poplatku.</w:t>
      </w:r>
    </w:p>
    <w:p w14:paraId="4949DD1C"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Zákazník je povinen v případě plánovaného přerušení odběrů Plynu ze Zásobovacího zařízení z důvodu krátkodobé odstávky zařízení zákazníka spotřebovávajícího Plyn nebo v případě plánovaného zvýšení spotřeby o více než 30 % oproti předchozí průměrné denní spotřebě, takovouto skutečnost Linde písemně sdělit, nejpozději 24 hodin předem s uvedením důvodu a doby trvání takové situace. </w:t>
      </w:r>
    </w:p>
    <w:p w14:paraId="31B44F8B" w14:textId="77777777" w:rsidR="00017C73" w:rsidRDefault="00050B1A" w:rsidP="00017C73">
      <w:pPr>
        <w:spacing w:before="60"/>
        <w:ind w:right="-115"/>
        <w:rPr>
          <w:rFonts w:ascii="Arial" w:hAnsi="Arial" w:cs="Arial"/>
          <w:color w:val="000000"/>
          <w:sz w:val="12"/>
          <w:szCs w:val="12"/>
        </w:rPr>
      </w:pPr>
      <w:r>
        <w:rPr>
          <w:rFonts w:ascii="Arial" w:hAnsi="Arial" w:cs="Arial"/>
          <w:b/>
          <w:color w:val="000000"/>
          <w:sz w:val="12"/>
          <w:szCs w:val="12"/>
        </w:rPr>
        <w:t xml:space="preserve">4. </w:t>
      </w:r>
      <w:r>
        <w:rPr>
          <w:rFonts w:ascii="Arial" w:hAnsi="Arial" w:cs="Arial"/>
          <w:b/>
          <w:caps/>
          <w:color w:val="000000"/>
          <w:sz w:val="12"/>
          <w:szCs w:val="12"/>
        </w:rPr>
        <w:t>Pronájem Distribučních prostředků</w:t>
      </w:r>
    </w:p>
    <w:p w14:paraId="6D5C4F33"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Nájemní vztah mezi Linde a zákazníkem vzniká podpisem Smlouvy, dodacího či přepravního listu k Distribučnímu prostředku zákazníkem či jeho zástupcem. Pokud zákazník nereklamuje dodací list do pěti pracovních dnů po jeho obdržení, odsouhlasuje jej jako důkaz o předaní Distribučních prostředků zákazníkovi (množství a druhu náplně). Za užívání Distribučních prostředků Linde je zákazník povinen platit denní nájemné, které bude účtováno ze strany Linde nejméně jednou měsíčně. U dlouhodobého nájmu Distribučního prostředku je nájemné za celou dobu nájmu vyúčtováno ihned po uzavření Smlouvy. U Distribučních prostředků Linde, které má zákazník v držení déle než tři měsíce bez obrátky (tzn. výměny prázdných za plné), je Linde oprávněna účtovat zákazníkovi dodatkové nájemné. U kontejnerů na suchý led je Linde oprávněna účtovat zákazníkovi dodatkové nájemné po 1 měsíci, kdy je má zákazník v držení bez obrátky. Výše denního nájemného a dodatkového nájemného se řídí dle ceníku Linde zveřejněného v Prodejních místech Linde. Linde je oprávněna sazby nájemného upravovat i v průběhu nájemního vztahu, a to doručením oznámení o zvýšení nájemného zákazníkovi, a to alespoň 15 dní před jeho účinností. Linde je oprávněna požadovat po zákazníkovi neúročenou kauci až do výše pořizovací ceny Distribučního prostředku. Linde vrátí kauci zákazníkovi po předání Distribučního prostředku a kaučního lístku Prodejnímu místu Linde, přičemž je oprávněna započíst si proti kauci své pohledávky za zákazníkem, zejména náklady na odstraňování škod na Distribučním prostředku vč. vnitřního znečištění.</w:t>
      </w:r>
    </w:p>
    <w:p w14:paraId="09575137"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Distribuční prostředky zákazník vrací na své náklady v Prodejním místě Linde v jeho prodejní době; při vrácení nevzniká zákazníkovi nárok na úhradu za Plyny obsažené ve vráceném Distribučním prostředku ani na vracení nevyčerpaného nájemného. Zadržovací právo na pronajaté Distribuční prostředky se po dobu trvání Smlouvy vylučuje. Zákazník odpovídá Linde za zcizení, ztrátu, znečištění, poškození, zničení nebo včasné nevrácení Distribučního prostředku, jeho příslušenství či čárového kódu a jiných označení na něm umístěných. Kontrola stavu Distribučního prostředku vráceného zákazníkem probíhá až ve výrobním závodě Linde. Přenechání Distribučních prostředků třetí osobě není dovoleno. Distribuční prostředky Linde se mohou používat pouze pro Plyn dodaný Linde. Zákazník se zavazuje poučit své pracovníky o správné manipulaci s Distribučními prostředky. Správnost výpisu z konta pronajatých Distribučních prostředků, který je součástí vyúčtování nájemného, musí být zákazníkem bez prodlení přezkoumána. Námitky jsou možné do 30 dnů po obdržení vyúčtování nájemného, jinak se má za to, že vyúčtování vč. výpisu z konta bylo zákazníkem uznáno za správné a počet Distribučních prostředků zde uvedených je podkladem pro vyúčtování nájemného v následujícím zúčtovacím období.  </w:t>
      </w:r>
    </w:p>
    <w:p w14:paraId="75D35DDB"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5. </w:t>
      </w:r>
      <w:r>
        <w:rPr>
          <w:rFonts w:ascii="Arial" w:hAnsi="Arial" w:cs="Arial"/>
          <w:b/>
          <w:caps/>
          <w:color w:val="000000"/>
          <w:sz w:val="12"/>
          <w:szCs w:val="12"/>
        </w:rPr>
        <w:t>Distribuční prostředky zákazníků</w:t>
      </w:r>
    </w:p>
    <w:p w14:paraId="48C48136"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V případě dohody se zákazníkem bude Linde plnit Plynem i Distribuční prostředky vlastněné zákazníkem, které jsou svým označením odlišitelné od Distribučních prostředků Linde. Zákazník souhlasí s tím, že součástí plnění Linde bude vždy i přezkoušení Distribučního prostředku podle platných předpisů před jeho naplněním, a zavazuje se uhradit Linde cenu tohoto přezkoušení.</w:t>
      </w:r>
    </w:p>
    <w:p w14:paraId="359DC8C3"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6. </w:t>
      </w:r>
      <w:r>
        <w:rPr>
          <w:rFonts w:ascii="Arial" w:hAnsi="Arial" w:cs="Arial"/>
          <w:b/>
          <w:caps/>
          <w:color w:val="000000"/>
          <w:sz w:val="12"/>
          <w:szCs w:val="12"/>
        </w:rPr>
        <w:t>Ceny a platební podmínky</w:t>
      </w:r>
    </w:p>
    <w:p w14:paraId="012BBA02"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Pokud není cena Plynů či ostatních plnění uvedena ve Smlouvě, řídí se dle aktuálního ceníku Linde, který je k dispozici v Prodejních místech Linde. Pokud zákazník po dobu 12 po sobě jdoucích měsíců neodebere od Linde Plyn, k jehož odběru se zavázal ve Smlouvě, ruší se platnost dohody o výši ceny pro tento Plyn obsažená ve Smlouvě a cena Plynu se řídí aktuálním ceníkem Linde zveřejněným na Prodejních místech Linde. Pokud dojde k zavedení nové daně, poplatku či obdobné povinnosti (daň na skleníkové plyny aj.) nebo dojde ke změně daně či poplatku (mýto, recyklační poplatek, environmentální či infrastrukturální poplatek aj.), v jehož důsledku dojde ke zvýšení ceny Plynu nebo nákladů Linde na výrobu či distribuci Plynů, je Linde oprávněna promítnout toto zvýšení do ceny dodávaných Plynů, jakož i dalších plnění. Při nedostatku Plynu způsobeného zejm. poruchami či odstávkami výrobních zdrojů, je Linde oprávněna snížit smluvené množství dodávek nebo aplikovat měsíční či týdenní limit dodávek Plynu odvozený od smluveného množství a dále je oprávněna vyúčtovat zákazníkovi příplatek pokrývající zvýšené náklady Linde na obstarání Plynu z jiných zdrojů. Společně s cenou dodaného Plynu je Linde oprávněna zákazníkovi účtovat poplatky dle platného ceníku Linde zveřejněného v Prodejních místech Linde, zejména poplatek ADR, silniční a energetický poplatek za každý Distribuční prostředek a dodávku kapalných Plynů do Technického zařízení, sezonní příplatek, poplatek za upomínku a/nebo poplatek za příslušný atest.</w:t>
      </w:r>
    </w:p>
    <w:p w14:paraId="058B980D"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Je-li tak stanoveno Smlouvou či právními předpisy, bude Linde vystavovat zákazníkovi po dodání produktu (Plyn, zboží, služba) vyúčtování s náležitostmi daňového dokladu, které obsahuje cenu produktů, poplatky a jiné částky, na které má Linde nárok (např. nájemné za Distribuční prostředky či smluvní pokuty). Splatnost daňových dokladů je čtrnáct dnů od data vystavení, není-li na daňovém dokladu uvedena lhůta delší. Má se za to, že daňový doklad je doručený do dvou dnů od odeslání. Případné námitky proti ceně vyúčtované ze strany Linde je zákazník oprávněn vznést pouze do 30 dnů od doručení vyúčtování. Linde má právo vystavovat faktury, výzvy k úhradě dlužných plateb, jakož i další oznámení či doklady (dodací list) v elektronické podobě a zasílat je e-mailem. Vystavování papírových dokladů je společností Linde zpoplatněno. V případě prodlení zákazníka se zaplacením splatné platby vyúčtované mu ze strany Linde, je Linde oprávněna požadovat smluvní pokutu ve výši 0,03 % z dlužné částky za každý den prodlení a dále náhradu způsobené škody. U zákazníků, kteří Linde neprokáží spolehlivě svou platební schopnost nebo platební morálku, může Linde požadovat zálohovou platbu s tím, že tuto zálohovou platbu je Linde oprávněna vyúčtovat proti svým pohledávkám za zákazníkem. Až do úplného uhrazení kupní ceny produktu ze strany zákazníka zůstává dodaný produkt ve vlastnictví Linde. </w:t>
      </w:r>
    </w:p>
    <w:p w14:paraId="5754DC7A"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7. </w:t>
      </w:r>
      <w:r>
        <w:rPr>
          <w:rFonts w:ascii="Arial" w:hAnsi="Arial" w:cs="Arial"/>
          <w:b/>
          <w:caps/>
          <w:color w:val="000000"/>
          <w:sz w:val="12"/>
          <w:szCs w:val="12"/>
        </w:rPr>
        <w:t>Odpovědnost za vady a škody</w:t>
      </w:r>
    </w:p>
    <w:p w14:paraId="6D9B0AAB" w14:textId="77777777" w:rsidR="00017C73" w:rsidRDefault="00050B1A" w:rsidP="00017C73">
      <w:pPr>
        <w:ind w:right="-115"/>
        <w:jc w:val="both"/>
        <w:rPr>
          <w:rFonts w:ascii="Arial" w:hAnsi="Arial" w:cs="Arial"/>
          <w:color w:val="000000"/>
          <w:sz w:val="12"/>
          <w:szCs w:val="12"/>
        </w:rPr>
      </w:pPr>
      <w:bookmarkStart w:id="8" w:name="_Hlk48288763"/>
      <w:bookmarkStart w:id="9" w:name="_Hlk52949768"/>
      <w:r>
        <w:rPr>
          <w:rFonts w:ascii="Arial" w:hAnsi="Arial" w:cs="Arial"/>
          <w:color w:val="000000"/>
          <w:sz w:val="12"/>
          <w:szCs w:val="12"/>
        </w:rPr>
        <w:t>Linde zaručuje, že Plyn vyhovuje specifikaci v příslušném datovém listu, popř. atestu, avšak neposkytuje žádnou záruku vhodnosti Plynu pro určitý účel</w:t>
      </w:r>
      <w:bookmarkEnd w:id="8"/>
      <w:r>
        <w:rPr>
          <w:rFonts w:ascii="Arial" w:hAnsi="Arial" w:cs="Arial"/>
          <w:color w:val="000000"/>
          <w:sz w:val="12"/>
          <w:szCs w:val="12"/>
        </w:rPr>
        <w:t xml:space="preserve">. </w:t>
      </w:r>
      <w:bookmarkEnd w:id="9"/>
      <w:r>
        <w:rPr>
          <w:rFonts w:ascii="Arial" w:hAnsi="Arial"/>
          <w:color w:val="000000"/>
          <w:sz w:val="12"/>
          <w:szCs w:val="12"/>
        </w:rPr>
        <w:t>Pokud Linde prodá zákazníkovi použitý Distribuční prostředek nebo Technické zařízení, pak Linde neodpovídá za jeho vady a škody jím způsobené.</w:t>
      </w:r>
      <w:r>
        <w:rPr>
          <w:rFonts w:ascii="Arial" w:hAnsi="Arial" w:cs="Arial"/>
          <w:color w:val="000000"/>
          <w:sz w:val="12"/>
          <w:szCs w:val="12"/>
        </w:rPr>
        <w:t xml:space="preserve"> Jestliže je ve Smlouvě na dodávku Plynu v Distribučních prostředcích smluvené množství Plynu určeno v ”m</w:t>
      </w:r>
      <w:r>
        <w:rPr>
          <w:rFonts w:ascii="Arial" w:hAnsi="Arial" w:cs="Arial"/>
          <w:color w:val="000000"/>
          <w:sz w:val="12"/>
          <w:szCs w:val="12"/>
          <w:vertAlign w:val="superscript"/>
        </w:rPr>
        <w:t>3</w:t>
      </w:r>
      <w:r>
        <w:rPr>
          <w:rFonts w:ascii="Arial" w:hAnsi="Arial" w:cs="Arial"/>
          <w:color w:val="000000"/>
          <w:sz w:val="12"/>
          <w:szCs w:val="12"/>
        </w:rPr>
        <w:t xml:space="preserve">”, pak se vztahuje na stav Plynu při 15 °C a tlaku 0,1 MPa. Pokud je Plyn dodaný zákazníkovi vadný nebo neodpovídá množství dodaného Plynu, má zákazník právo uplatnit neprodleně po zjištění vady reklamaci, která se řídí reklamačním řádem Linde, který je k dispozici na webových stránkách Linde. Pro reklamaci kvality Plynů nesmí být spotřebováno více než 50 % náplně, a to z důvodu možného provedení kontrolních analýz. Distribuční prostředky s vadným Plynem nesmějí být dále používány a po nápadném označení musí být vráceny Prodejnímu místu Linde. V případě opožděných dodávek nebo výpadku v dodávkách Plynu může zákazník, pokud Linde nesplní dodávku v dodatečné lhůtě po výzvě zákazníka, odstoupit od Smlouvy.  </w:t>
      </w:r>
    </w:p>
    <w:p w14:paraId="6FF5349C"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V případě, že je zákazník spotřebitelem, je subjektem příslušným pro mimosoudní řešení sporu zákazníka s Linde Česká obchodní inspekce, bližší informace na </w:t>
      </w:r>
      <w:r>
        <w:rPr>
          <w:rFonts w:ascii="Arial" w:hAnsi="Arial" w:cs="Arial"/>
          <w:sz w:val="12"/>
          <w:szCs w:val="12"/>
        </w:rPr>
        <w:t>www.coi.cz</w:t>
      </w:r>
      <w:r>
        <w:rPr>
          <w:rFonts w:ascii="Arial" w:hAnsi="Arial" w:cs="Arial"/>
          <w:color w:val="000000"/>
          <w:sz w:val="12"/>
          <w:szCs w:val="12"/>
        </w:rPr>
        <w:t xml:space="preserve">. </w:t>
      </w:r>
    </w:p>
    <w:p w14:paraId="2CF0337E"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Je-li zákazník v prodlení s úhradou jakékoli platby vyúčtované mu ze strany Linde, je Linde oprávněna zastavit dodávky Plynu, další nájem Distribučních prostředků či prodej jiných produktů (zboží, služeb) zákazníkovi, a to až do úplného zaplacení dlužné částky a zkrátit mu dobu splatnosti faktur. Při zcizení, poškození, nebo nevrácení Distribučního prostředku je zákazník povinen uhradit Linde smluvní pokutu za každou Láhev 4.000 Kč, za každou Paletu 5.000 Kč, za každý Pevný svazek lahví 80.000 Kč a za každý Kontejner či Trajler 100.000 Kč, za každou kryonádobu 250.000 Kč, a vedle toho je Linde oprávněna požadovat po zákazníkovi způsobenou škodu. </w:t>
      </w:r>
    </w:p>
    <w:p w14:paraId="15F43521"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Pokud v souvislosti s plněním Smlouvy vznikne jedné smluvní straně povinnost nahradit újmu druhé smluvní straně, která nebude způsobena úmyslně, z hrubé nedbalosti či na přirozených právech člověka, pak si smluvní strany navzájem odpovídají za újmu pouze v podobě přímé škody s tím, že nepřímé a následné škody, prostoje či ušlý zisk jsou vyloučeny. Celková odpovědnost za újmu vzniklou ze všech dílčích škodních událostí v průběhu trvání Smlouvy je omezena na dvacet milionů Kč a celková odpovědnost za újmu vzniklou z jedné škodní události je omezena na částku deset milionů Kč. Právo na náhradu újmy a vydání bezdůvodného obohacení se promlčuje v tříleté promlčecí době, která běží od okamžiku vzniku škody. Všechny případy vyšší moci, jakož i provozní, dopravní a energetické stávky, poruchy a výluky či poruchy a výluky výrobních zdrojů, osvobozují smluvní stranu, které brání v plnění její smluvní povinnosti, od odpovědnosti za splnění smluvní povinnosti (vč. zpoždění) po dobu a v rozsahu účinnosti těchto událostí. To platí také tehdy, když uvedené události nastanou u subdodavatelů smluvních stran. Událost vyšší moci nemá vliv na povinnost hradit nájemné za pronajaté Technické zařízení, Distribuční prostředek či ceny za Plyn.</w:t>
      </w:r>
    </w:p>
    <w:p w14:paraId="54A6E9FC"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8.  </w:t>
      </w:r>
      <w:r>
        <w:rPr>
          <w:rFonts w:ascii="Arial" w:hAnsi="Arial" w:cs="Arial"/>
          <w:b/>
          <w:caps/>
          <w:color w:val="000000"/>
          <w:sz w:val="12"/>
          <w:szCs w:val="12"/>
        </w:rPr>
        <w:t>Zpracování osobních údajů</w:t>
      </w:r>
      <w:r>
        <w:rPr>
          <w:rFonts w:ascii="Arial" w:hAnsi="Arial" w:cs="Arial"/>
          <w:b/>
          <w:color w:val="000000"/>
          <w:sz w:val="12"/>
          <w:szCs w:val="12"/>
        </w:rPr>
        <w:t xml:space="preserve"> </w:t>
      </w:r>
    </w:p>
    <w:p w14:paraId="226B4ED3" w14:textId="77777777" w:rsidR="00017C73" w:rsidRDefault="00050B1A" w:rsidP="00017C73">
      <w:pPr>
        <w:ind w:right="-115"/>
        <w:jc w:val="both"/>
        <w:rPr>
          <w:rFonts w:ascii="Arial" w:hAnsi="Arial" w:cs="Arial"/>
          <w:color w:val="000000"/>
          <w:sz w:val="12"/>
          <w:szCs w:val="12"/>
        </w:rPr>
      </w:pPr>
      <w:r>
        <w:rPr>
          <w:rFonts w:ascii="Arial" w:hAnsi="Arial" w:cs="Arial"/>
          <w:color w:val="000000"/>
          <w:sz w:val="12"/>
          <w:szCs w:val="12"/>
        </w:rPr>
        <w:t xml:space="preserve">Každá ze smluvních stran se zavazuje informovat všechny své zástupce a jiné fyzické osoby, jejichž osobní údaje zpřístupňuje druhé smluvní straně (dále jen "Subjekty údajů"), o zpracovávání jejich osobních údajů ze strany druhé smluvní strany, a to v rozsahu vyžadovaném čl. 13 či 14 obecného nařízení o ochraně osobních údajů EU/2016/679 („GDPR“). Informace o tom, jak Linde zpracovává osobní údaje svých zákazníků, resp. zástupců zákazníků, jsou uvedeny na webových stránkách na </w:t>
      </w:r>
      <w:r>
        <w:rPr>
          <w:rFonts w:ascii="Arial" w:hAnsi="Arial" w:cs="Arial"/>
          <w:sz w:val="12"/>
          <w:szCs w:val="12"/>
        </w:rPr>
        <w:t>https://www.linde-gas.cz/cs/footer/dataprotection</w:t>
      </w:r>
      <w:r>
        <w:rPr>
          <w:rFonts w:ascii="Arial" w:hAnsi="Arial" w:cs="Arial"/>
          <w:color w:val="000000"/>
          <w:sz w:val="12"/>
          <w:szCs w:val="12"/>
        </w:rPr>
        <w:t>.</w:t>
      </w:r>
    </w:p>
    <w:p w14:paraId="09BBCC2C" w14:textId="77777777" w:rsidR="00017C73" w:rsidRDefault="00050B1A" w:rsidP="00017C73">
      <w:pPr>
        <w:spacing w:before="60"/>
        <w:ind w:right="-115"/>
        <w:jc w:val="both"/>
        <w:rPr>
          <w:rFonts w:ascii="Arial" w:hAnsi="Arial" w:cs="Arial"/>
          <w:b/>
          <w:color w:val="000000"/>
          <w:sz w:val="12"/>
          <w:szCs w:val="12"/>
        </w:rPr>
      </w:pPr>
      <w:r>
        <w:rPr>
          <w:rFonts w:ascii="Arial" w:hAnsi="Arial" w:cs="Arial"/>
          <w:b/>
          <w:color w:val="000000"/>
          <w:sz w:val="12"/>
          <w:szCs w:val="12"/>
        </w:rPr>
        <w:t xml:space="preserve">9. </w:t>
      </w:r>
      <w:r>
        <w:rPr>
          <w:rFonts w:ascii="Arial" w:hAnsi="Arial" w:cs="Arial"/>
          <w:b/>
          <w:caps/>
          <w:color w:val="000000"/>
          <w:sz w:val="12"/>
          <w:szCs w:val="12"/>
        </w:rPr>
        <w:t>Změny Podmínek</w:t>
      </w:r>
      <w:r>
        <w:rPr>
          <w:rFonts w:ascii="Arial" w:hAnsi="Arial" w:cs="Arial"/>
          <w:b/>
          <w:color w:val="000000"/>
          <w:sz w:val="12"/>
          <w:szCs w:val="12"/>
        </w:rPr>
        <w:t xml:space="preserve"> </w:t>
      </w:r>
    </w:p>
    <w:p w14:paraId="04946D75" w14:textId="77777777" w:rsidR="00017C73" w:rsidRDefault="00050B1A" w:rsidP="00017C73">
      <w:pPr>
        <w:ind w:right="-115"/>
        <w:jc w:val="both"/>
      </w:pPr>
      <w:r>
        <w:rPr>
          <w:rFonts w:ascii="Arial" w:hAnsi="Arial" w:cs="Arial"/>
          <w:color w:val="000000"/>
          <w:sz w:val="12"/>
          <w:szCs w:val="12"/>
        </w:rPr>
        <w:t xml:space="preserve">Tyto Podmínky jsou účinné od 1.12.2024 a jsou k dispozici v Prodejních místech Linde a na webových stránkách </w:t>
      </w:r>
      <w:r>
        <w:rPr>
          <w:rFonts w:ascii="Arial" w:hAnsi="Arial" w:cs="Arial"/>
          <w:sz w:val="12"/>
          <w:szCs w:val="12"/>
        </w:rPr>
        <w:t>https://www.linde-gas.cz/cs/footer/legalnotice.html</w:t>
      </w:r>
      <w:r>
        <w:rPr>
          <w:rFonts w:ascii="Arial" w:hAnsi="Arial" w:cs="Arial"/>
          <w:color w:val="000000"/>
          <w:sz w:val="12"/>
          <w:szCs w:val="12"/>
        </w:rPr>
        <w:t>. Linde je oprávněna změnit či doplnit tyto Podmínky, je však povinna seznámit zákazníka s novým zněním Podmínek alespoň 15 dní předem, například jejich vyvěšením na webových stránkách Linde či zasláním nového znění Podmínek e-mailem, na dodacím listu či na faktuře. Jestliže zákazník nové znění Podmínek do 30 dnů písemně odmítne, nové znění se u něj neuplatní.</w:t>
      </w:r>
    </w:p>
    <w:p w14:paraId="4D37E131" w14:textId="77777777" w:rsidR="00C56586" w:rsidRPr="002E12F3" w:rsidRDefault="00C56586" w:rsidP="00017C73">
      <w:pPr>
        <w:rPr>
          <w:sz w:val="12"/>
          <w:szCs w:val="12"/>
        </w:rPr>
      </w:pPr>
    </w:p>
    <w:sectPr w:rsidR="00C56586" w:rsidRPr="002E12F3" w:rsidSect="007B7B2E">
      <w:pgSz w:w="11906" w:h="16838" w:code="9"/>
      <w:pgMar w:top="794" w:right="567" w:bottom="567" w:left="794"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FA6E" w14:textId="77777777" w:rsidR="00057105" w:rsidRDefault="00057105">
      <w:r>
        <w:separator/>
      </w:r>
    </w:p>
  </w:endnote>
  <w:endnote w:type="continuationSeparator" w:id="0">
    <w:p w14:paraId="7A7DE4D9" w14:textId="77777777" w:rsidR="00057105" w:rsidRDefault="000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ndeDaxOffice">
    <w:altName w:val="Calibri"/>
    <w:charset w:val="EE"/>
    <w:family w:val="swiss"/>
    <w:pitch w:val="variable"/>
    <w:sig w:usb0="800000AF" w:usb1="5000206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F4D6" w14:textId="77777777" w:rsidR="00C56586" w:rsidRPr="00C2515D" w:rsidRDefault="00050B1A" w:rsidP="00621F28">
    <w:pPr>
      <w:pStyle w:val="Zpat"/>
      <w:rPr>
        <w:rFonts w:cs="Arial"/>
        <w:sz w:val="12"/>
        <w:szCs w:val="12"/>
      </w:rPr>
    </w:pPr>
    <w:r w:rsidRPr="00621F28">
      <w:rPr>
        <w:rFonts w:cs="Arial"/>
        <w:color w:val="000000"/>
        <w:sz w:val="12"/>
        <w:szCs w:val="12"/>
      </w:rPr>
      <w:t>Linde Gas a.s., sídlo: U Technoplynu 1324, 198 00 Praha 9 – Kyje, IČO: 00011754, zapsaná v obchodním rejstříku vedeném Městským soudem v Praze oddíl B, vložka 411 (dále též „Linde“)</w:t>
    </w:r>
  </w:p>
  <w:p w14:paraId="5B988098" w14:textId="77777777" w:rsidR="00C56586" w:rsidRDefault="00050B1A">
    <w:pPr>
      <w:pStyle w:val="Zpat"/>
    </w:pPr>
    <w:r w:rsidRPr="009C27F1">
      <w:rPr>
        <w:rStyle w:val="slostrnky"/>
        <w:sz w:val="14"/>
        <w:szCs w:val="14"/>
      </w:rPr>
      <w:tab/>
    </w:r>
    <w:r w:rsidRPr="009C27F1">
      <w:rPr>
        <w:sz w:val="14"/>
        <w:szCs w:val="14"/>
      </w:rPr>
      <w:t xml:space="preserve">  </w:t>
    </w: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8FBB" w14:textId="77777777" w:rsidR="00C56586" w:rsidRPr="002458DF" w:rsidRDefault="00050B1A" w:rsidP="003C4D53">
    <w:pPr>
      <w:pStyle w:val="Zpat"/>
      <w:rPr>
        <w:rFonts w:cs="Arial"/>
        <w:sz w:val="12"/>
        <w:szCs w:val="12"/>
      </w:rPr>
    </w:pPr>
    <w:r w:rsidRPr="002458DF">
      <w:rPr>
        <w:rFonts w:cs="Arial"/>
        <w:sz w:val="12"/>
        <w:szCs w:val="12"/>
      </w:rPr>
      <w:t>.</w:t>
    </w:r>
  </w:p>
  <w:p w14:paraId="1084C8F6" w14:textId="77777777" w:rsidR="00C56586" w:rsidRPr="002458DF" w:rsidRDefault="00C56586">
    <w:pPr>
      <w:pStyle w:val="Zpat"/>
      <w:rPr>
        <w:rFonts w:cs="Arial"/>
        <w:sz w:val="14"/>
        <w:szCs w:val="14"/>
      </w:rPr>
    </w:pPr>
  </w:p>
  <w:p w14:paraId="511E388B" w14:textId="77777777" w:rsidR="00C56586" w:rsidRDefault="00050B1A">
    <w:pPr>
      <w:pStyle w:val="Zpat"/>
    </w:pPr>
    <w:r>
      <w:tab/>
    </w:r>
    <w:r w:rsidRPr="009C27F1">
      <w:rPr>
        <w:rStyle w:val="slostrnky"/>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8D9D" w14:textId="77777777" w:rsidR="00057105" w:rsidRDefault="00057105">
      <w:r>
        <w:separator/>
      </w:r>
    </w:p>
  </w:footnote>
  <w:footnote w:type="continuationSeparator" w:id="0">
    <w:p w14:paraId="103CF6E7" w14:textId="77777777" w:rsidR="00057105" w:rsidRDefault="0005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46D3" w14:textId="77777777" w:rsidR="00C56586" w:rsidRDefault="00050B1A">
    <w:pPr>
      <w:pStyle w:val="Zhlav"/>
    </w:pPr>
    <w:r>
      <w:rPr>
        <w:noProof/>
      </w:rPr>
      <mc:AlternateContent>
        <mc:Choice Requires="wpg">
          <w:drawing>
            <wp:anchor distT="0" distB="0" distL="114300" distR="114300" simplePos="0" relativeHeight="251660288" behindDoc="0" locked="0" layoutInCell="1" allowOverlap="1" wp14:anchorId="014C296D" wp14:editId="61DDF497">
              <wp:simplePos x="0" y="0"/>
              <wp:positionH relativeFrom="column">
                <wp:posOffset>4559935</wp:posOffset>
              </wp:positionH>
              <wp:positionV relativeFrom="paragraph">
                <wp:posOffset>-53340</wp:posOffset>
              </wp:positionV>
              <wp:extent cx="2182495" cy="489585"/>
              <wp:effectExtent l="0" t="0" r="1270" b="1905"/>
              <wp:wrapNone/>
              <wp:docPr id="4" name="Group 12"/>
              <wp:cNvGraphicFramePr/>
              <a:graphic xmlns:a="http://schemas.openxmlformats.org/drawingml/2006/main">
                <a:graphicData uri="http://schemas.microsoft.com/office/word/2010/wordprocessingGroup">
                  <wpg:wgp>
                    <wpg:cNvGrpSpPr/>
                    <wpg:grpSpPr>
                      <a:xfrm>
                        <a:off x="0" y="0"/>
                        <a:ext cx="2182495" cy="489585"/>
                        <a:chOff x="0" y="0"/>
                        <a:chExt cx="21824" cy="4895"/>
                      </a:xfrm>
                    </wpg:grpSpPr>
                    <pic:pic xmlns:pic="http://schemas.openxmlformats.org/drawingml/2006/picture">
                      <pic:nvPicPr>
                        <pic:cNvPr id="5"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12001" y="0"/>
                          <a:ext cx="9823" cy="4895"/>
                        </a:xfrm>
                        <a:prstGeom prst="rect">
                          <a:avLst/>
                        </a:prstGeom>
                        <a:noFill/>
                        <a:extLst>
                          <a:ext uri="{909E8E84-426E-40DD-AFC4-6F175D3DCCD1}">
                            <a14:hiddenFill xmlns:a14="http://schemas.microsoft.com/office/drawing/2010/main">
                              <a:solidFill>
                                <a:srgbClr val="FFFFFF"/>
                              </a:solidFill>
                            </a14:hiddenFill>
                          </a:ext>
                        </a:extLst>
                      </pic:spPr>
                    </pic:pic>
                    <wps:wsp>
                      <wps:cNvPr id="6" name="Textfeld 2"/>
                      <wps:cNvSpPr txBox="1">
                        <a:spLocks noChangeArrowheads="1"/>
                      </wps:cNvSpPr>
                      <wps:spPr bwMode="auto">
                        <a:xfrm>
                          <a:off x="0" y="762"/>
                          <a:ext cx="12001" cy="3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1C7D3"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14:paraId="0DEBCB96"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wps:txbx>
                      <wps:bodyPr rot="0" vert="horz" wrap="square"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14C296D" id="Group 12" o:spid="_x0000_s1026" style="position:absolute;margin-left:359.05pt;margin-top:-4.2pt;width:171.85pt;height:38.55pt;z-index:251660288" coordsize="21824,48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Gk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NUAAAAAUmdodGxvbmcAAAGp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ThCSU0EDAAAAAALVwAAAAEAAACZAAAATQAA&#10;AcwAAIpcAAALOwAYAAH/2P/tAAxBZG9iZV9DTQAB/+4ADkFkb2JlAGSAAAAAAf/bAIQADAgICAkI&#10;DAkJDBELCgsRFQ8MDA8VGBMTFRMTGBEMDAwMDAwRDAwMDAwMDAwMDAwMDAwMDAwMDAwMDAwMDAwM&#10;DAENCwsNDg0QDg4QFA4ODhQUDg4ODhQRDAwMDAwREQwMDAwMDBEMDAwMDAwMDAwMDAwMDAwMDAwM&#10;DAwMDAwMDAwM/8AAEQgATQCZ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12001;width:9823;height:4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28" type="#_x0000_t202" style="position:absolute;top:762;width:12001;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5FD1C7D3"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14:paraId="0DEBCB96"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0D7D" w14:textId="77777777" w:rsidR="00C56586" w:rsidRDefault="00C56586" w:rsidP="002458DF">
    <w:pPr>
      <w:pStyle w:val="Normln1"/>
      <w:tabs>
        <w:tab w:val="center" w:pos="4111"/>
      </w:tabs>
      <w:ind w:left="-170"/>
      <w:rPr>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FEE8" w14:textId="77777777" w:rsidR="00C56586" w:rsidRPr="00546A59" w:rsidRDefault="00050B1A" w:rsidP="00546A59">
    <w:pPr>
      <w:pStyle w:val="Zhlav"/>
    </w:pPr>
    <w:bookmarkStart w:id="5" w:name="_Hlk33089764"/>
    <w:bookmarkStart w:id="6" w:name="_Hlk33089765"/>
    <w:r>
      <w:rPr>
        <w:noProof/>
      </w:rPr>
      <mc:AlternateContent>
        <mc:Choice Requires="wpg">
          <w:drawing>
            <wp:anchor distT="0" distB="0" distL="114300" distR="114300" simplePos="0" relativeHeight="251658240" behindDoc="0" locked="0" layoutInCell="1" allowOverlap="1" wp14:anchorId="1AFD3554" wp14:editId="7EF388BD">
              <wp:simplePos x="0" y="0"/>
              <wp:positionH relativeFrom="column">
                <wp:posOffset>4644390</wp:posOffset>
              </wp:positionH>
              <wp:positionV relativeFrom="paragraph">
                <wp:posOffset>8890</wp:posOffset>
              </wp:positionV>
              <wp:extent cx="2182495" cy="489585"/>
              <wp:effectExtent l="0" t="0" r="2540" b="0"/>
              <wp:wrapNone/>
              <wp:docPr id="1" name="Gruppieren 4"/>
              <wp:cNvGraphicFramePr/>
              <a:graphic xmlns:a="http://schemas.openxmlformats.org/drawingml/2006/main">
                <a:graphicData uri="http://schemas.microsoft.com/office/word/2010/wordprocessingGroup">
                  <wpg:wgp>
                    <wpg:cNvGrpSpPr/>
                    <wpg:grpSpPr>
                      <a:xfrm>
                        <a:off x="0" y="0"/>
                        <a:ext cx="2182495" cy="489585"/>
                        <a:chOff x="0" y="0"/>
                        <a:chExt cx="21824" cy="4895"/>
                      </a:xfrm>
                    </wpg:grpSpPr>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12001" y="0"/>
                          <a:ext cx="9823" cy="4895"/>
                        </a:xfrm>
                        <a:prstGeom prst="rect">
                          <a:avLst/>
                        </a:prstGeom>
                        <a:noFill/>
                        <a:extLst>
                          <a:ext uri="{909E8E84-426E-40DD-AFC4-6F175D3DCCD1}">
                            <a14:hiddenFill xmlns:a14="http://schemas.microsoft.com/office/drawing/2010/main">
                              <a:solidFill>
                                <a:srgbClr val="FFFFFF"/>
                              </a:solidFill>
                            </a14:hiddenFill>
                          </a:ext>
                        </a:extLst>
                      </pic:spPr>
                    </pic:pic>
                    <wps:wsp>
                      <wps:cNvPr id="3" name="Textfeld 2"/>
                      <wps:cNvSpPr txBox="1">
                        <a:spLocks noChangeArrowheads="1"/>
                      </wps:cNvSpPr>
                      <wps:spPr bwMode="auto">
                        <a:xfrm>
                          <a:off x="0" y="762"/>
                          <a:ext cx="12001" cy="3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BBCFF"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14:paraId="398E52F6"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wps:txbx>
                      <wps:bodyPr rot="0" vert="horz" wrap="square"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AFD3554" id="Gruppieren 4" o:spid="_x0000_s1029" style="position:absolute;margin-left:365.7pt;margin-top:.7pt;width:171.85pt;height:38.55pt;z-index:251658240" coordsize="21824,48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1QAAAABSZ2h0bG9uZwAAAak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BOEJJTQQMAAAAAAtXAAAAAQAAAJkAAABN&#10;AAABzAAAilwAAAs7ABgAAf/Y/+0ADEFkb2JlX0NNAAH/7gAOQWRvYmUAZIAAAAAB/9sAhAAMCAgI&#10;CQgMCQkMEQsKCxEVDwwMDxUYExMVExMYEQwMDAwMDBEMDAwMDAwMDAwMDAwMDAwMDAwMDAwMDAwM&#10;DAwMAQ0LCw0ODRAODhAUDg4OFBQODg4OFBEMDAwMDBERDAwMDAwMEQwMDAwMDAwMDAwMDAwMDAwM&#10;DAwMDAwMDAwMDAz/wAARCABNAJk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0" type="#_x0000_t75" style="position:absolute;left:12001;width:9823;height:4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feld 2" o:spid="_x0000_s1031" type="#_x0000_t202" style="position:absolute;top:762;width:12001;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29FBBCFF"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14:paraId="398E52F6" w14:textId="77777777" w:rsidR="00C56586" w:rsidRPr="001A533D" w:rsidRDefault="00050B1A"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v:textbox>
              </v:shape>
            </v:group>
          </w:pict>
        </mc:Fallback>
      </mc:AlternateConten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B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304559"/>
    <w:multiLevelType w:val="singleLevel"/>
    <w:tmpl w:val="54687A1C"/>
    <w:lvl w:ilvl="0">
      <w:start w:val="6"/>
      <w:numFmt w:val="decimal"/>
      <w:lvlText w:val="%1."/>
      <w:legacy w:legacy="1" w:legacySpace="0" w:legacyIndent="360"/>
      <w:lvlJc w:val="left"/>
      <w:pPr>
        <w:ind w:left="360" w:hanging="360"/>
      </w:pPr>
    </w:lvl>
  </w:abstractNum>
  <w:abstractNum w:abstractNumId="2" w15:restartNumberingAfterBreak="0">
    <w:nsid w:val="17EB583D"/>
    <w:multiLevelType w:val="hybridMultilevel"/>
    <w:tmpl w:val="A96E67D2"/>
    <w:lvl w:ilvl="0" w:tplc="0CA8ED8C">
      <w:start w:val="1"/>
      <w:numFmt w:val="lowerLetter"/>
      <w:lvlText w:val="%1)"/>
      <w:lvlJc w:val="left"/>
      <w:pPr>
        <w:tabs>
          <w:tab w:val="num" w:pos="720"/>
        </w:tabs>
        <w:ind w:left="720" w:hanging="360"/>
      </w:pPr>
      <w:rPr>
        <w:rFonts w:hint="default"/>
      </w:rPr>
    </w:lvl>
    <w:lvl w:ilvl="1" w:tplc="A4748774" w:tentative="1">
      <w:start w:val="1"/>
      <w:numFmt w:val="lowerLetter"/>
      <w:lvlText w:val="%2."/>
      <w:lvlJc w:val="left"/>
      <w:pPr>
        <w:tabs>
          <w:tab w:val="num" w:pos="1440"/>
        </w:tabs>
        <w:ind w:left="1440" w:hanging="360"/>
      </w:pPr>
    </w:lvl>
    <w:lvl w:ilvl="2" w:tplc="DB68E91C" w:tentative="1">
      <w:start w:val="1"/>
      <w:numFmt w:val="lowerRoman"/>
      <w:lvlText w:val="%3."/>
      <w:lvlJc w:val="right"/>
      <w:pPr>
        <w:tabs>
          <w:tab w:val="num" w:pos="2160"/>
        </w:tabs>
        <w:ind w:left="2160" w:hanging="180"/>
      </w:pPr>
    </w:lvl>
    <w:lvl w:ilvl="3" w:tplc="757454AE" w:tentative="1">
      <w:start w:val="1"/>
      <w:numFmt w:val="decimal"/>
      <w:lvlText w:val="%4."/>
      <w:lvlJc w:val="left"/>
      <w:pPr>
        <w:tabs>
          <w:tab w:val="num" w:pos="2880"/>
        </w:tabs>
        <w:ind w:left="2880" w:hanging="360"/>
      </w:pPr>
    </w:lvl>
    <w:lvl w:ilvl="4" w:tplc="10B44A40" w:tentative="1">
      <w:start w:val="1"/>
      <w:numFmt w:val="lowerLetter"/>
      <w:lvlText w:val="%5."/>
      <w:lvlJc w:val="left"/>
      <w:pPr>
        <w:tabs>
          <w:tab w:val="num" w:pos="3600"/>
        </w:tabs>
        <w:ind w:left="3600" w:hanging="360"/>
      </w:pPr>
    </w:lvl>
    <w:lvl w:ilvl="5" w:tplc="CBC6E7EE" w:tentative="1">
      <w:start w:val="1"/>
      <w:numFmt w:val="lowerRoman"/>
      <w:lvlText w:val="%6."/>
      <w:lvlJc w:val="right"/>
      <w:pPr>
        <w:tabs>
          <w:tab w:val="num" w:pos="4320"/>
        </w:tabs>
        <w:ind w:left="4320" w:hanging="180"/>
      </w:pPr>
    </w:lvl>
    <w:lvl w:ilvl="6" w:tplc="3C7CB6FE" w:tentative="1">
      <w:start w:val="1"/>
      <w:numFmt w:val="decimal"/>
      <w:lvlText w:val="%7."/>
      <w:lvlJc w:val="left"/>
      <w:pPr>
        <w:tabs>
          <w:tab w:val="num" w:pos="5040"/>
        </w:tabs>
        <w:ind w:left="5040" w:hanging="360"/>
      </w:pPr>
    </w:lvl>
    <w:lvl w:ilvl="7" w:tplc="9CC6C2BE" w:tentative="1">
      <w:start w:val="1"/>
      <w:numFmt w:val="lowerLetter"/>
      <w:lvlText w:val="%8."/>
      <w:lvlJc w:val="left"/>
      <w:pPr>
        <w:tabs>
          <w:tab w:val="num" w:pos="5760"/>
        </w:tabs>
        <w:ind w:left="5760" w:hanging="360"/>
      </w:pPr>
    </w:lvl>
    <w:lvl w:ilvl="8" w:tplc="A33EF6F0" w:tentative="1">
      <w:start w:val="1"/>
      <w:numFmt w:val="lowerRoman"/>
      <w:lvlText w:val="%9."/>
      <w:lvlJc w:val="right"/>
      <w:pPr>
        <w:tabs>
          <w:tab w:val="num" w:pos="6480"/>
        </w:tabs>
        <w:ind w:left="6480" w:hanging="180"/>
      </w:pPr>
    </w:lvl>
  </w:abstractNum>
  <w:abstractNum w:abstractNumId="3" w15:restartNumberingAfterBreak="0">
    <w:nsid w:val="1D9F1EF3"/>
    <w:multiLevelType w:val="multilevel"/>
    <w:tmpl w:val="20A8341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0D3A0E"/>
    <w:multiLevelType w:val="hybridMultilevel"/>
    <w:tmpl w:val="20A8341A"/>
    <w:lvl w:ilvl="0" w:tplc="97F87818">
      <w:start w:val="4"/>
      <w:numFmt w:val="decimal"/>
      <w:lvlText w:val="%1."/>
      <w:lvlJc w:val="left"/>
      <w:pPr>
        <w:tabs>
          <w:tab w:val="num" w:pos="720"/>
        </w:tabs>
        <w:ind w:left="720" w:hanging="360"/>
      </w:pPr>
      <w:rPr>
        <w:rFonts w:hint="default"/>
      </w:rPr>
    </w:lvl>
    <w:lvl w:ilvl="1" w:tplc="B790BB66" w:tentative="1">
      <w:start w:val="1"/>
      <w:numFmt w:val="lowerLetter"/>
      <w:lvlText w:val="%2."/>
      <w:lvlJc w:val="left"/>
      <w:pPr>
        <w:tabs>
          <w:tab w:val="num" w:pos="1440"/>
        </w:tabs>
        <w:ind w:left="1440" w:hanging="360"/>
      </w:pPr>
    </w:lvl>
    <w:lvl w:ilvl="2" w:tplc="AB4E4906" w:tentative="1">
      <w:start w:val="1"/>
      <w:numFmt w:val="lowerRoman"/>
      <w:lvlText w:val="%3."/>
      <w:lvlJc w:val="right"/>
      <w:pPr>
        <w:tabs>
          <w:tab w:val="num" w:pos="2160"/>
        </w:tabs>
        <w:ind w:left="2160" w:hanging="180"/>
      </w:pPr>
    </w:lvl>
    <w:lvl w:ilvl="3" w:tplc="C5E0D19E" w:tentative="1">
      <w:start w:val="1"/>
      <w:numFmt w:val="decimal"/>
      <w:lvlText w:val="%4."/>
      <w:lvlJc w:val="left"/>
      <w:pPr>
        <w:tabs>
          <w:tab w:val="num" w:pos="2880"/>
        </w:tabs>
        <w:ind w:left="2880" w:hanging="360"/>
      </w:pPr>
    </w:lvl>
    <w:lvl w:ilvl="4" w:tplc="0FD609D6" w:tentative="1">
      <w:start w:val="1"/>
      <w:numFmt w:val="lowerLetter"/>
      <w:lvlText w:val="%5."/>
      <w:lvlJc w:val="left"/>
      <w:pPr>
        <w:tabs>
          <w:tab w:val="num" w:pos="3600"/>
        </w:tabs>
        <w:ind w:left="3600" w:hanging="360"/>
      </w:pPr>
    </w:lvl>
    <w:lvl w:ilvl="5" w:tplc="AEBCF370" w:tentative="1">
      <w:start w:val="1"/>
      <w:numFmt w:val="lowerRoman"/>
      <w:lvlText w:val="%6."/>
      <w:lvlJc w:val="right"/>
      <w:pPr>
        <w:tabs>
          <w:tab w:val="num" w:pos="4320"/>
        </w:tabs>
        <w:ind w:left="4320" w:hanging="180"/>
      </w:pPr>
    </w:lvl>
    <w:lvl w:ilvl="6" w:tplc="A1A00556" w:tentative="1">
      <w:start w:val="1"/>
      <w:numFmt w:val="decimal"/>
      <w:lvlText w:val="%7."/>
      <w:lvlJc w:val="left"/>
      <w:pPr>
        <w:tabs>
          <w:tab w:val="num" w:pos="5040"/>
        </w:tabs>
        <w:ind w:left="5040" w:hanging="360"/>
      </w:pPr>
    </w:lvl>
    <w:lvl w:ilvl="7" w:tplc="01D48306" w:tentative="1">
      <w:start w:val="1"/>
      <w:numFmt w:val="lowerLetter"/>
      <w:lvlText w:val="%8."/>
      <w:lvlJc w:val="left"/>
      <w:pPr>
        <w:tabs>
          <w:tab w:val="num" w:pos="5760"/>
        </w:tabs>
        <w:ind w:left="5760" w:hanging="360"/>
      </w:pPr>
    </w:lvl>
    <w:lvl w:ilvl="8" w:tplc="0DDC0D4A" w:tentative="1">
      <w:start w:val="1"/>
      <w:numFmt w:val="lowerRoman"/>
      <w:lvlText w:val="%9."/>
      <w:lvlJc w:val="right"/>
      <w:pPr>
        <w:tabs>
          <w:tab w:val="num" w:pos="6480"/>
        </w:tabs>
        <w:ind w:left="6480" w:hanging="180"/>
      </w:pPr>
    </w:lvl>
  </w:abstractNum>
  <w:abstractNum w:abstractNumId="5" w15:restartNumberingAfterBreak="0">
    <w:nsid w:val="36E2301C"/>
    <w:multiLevelType w:val="hybridMultilevel"/>
    <w:tmpl w:val="9A4856F0"/>
    <w:lvl w:ilvl="0" w:tplc="9CE20B68">
      <w:start w:val="1"/>
      <w:numFmt w:val="decimal"/>
      <w:lvlText w:val="%1."/>
      <w:lvlJc w:val="left"/>
      <w:pPr>
        <w:tabs>
          <w:tab w:val="num" w:pos="720"/>
        </w:tabs>
        <w:ind w:left="720" w:hanging="360"/>
      </w:pPr>
      <w:rPr>
        <w:rFonts w:hint="default"/>
      </w:rPr>
    </w:lvl>
    <w:lvl w:ilvl="1" w:tplc="F6BEA25A">
      <w:start w:val="4"/>
      <w:numFmt w:val="lowerLetter"/>
      <w:lvlText w:val="%2)"/>
      <w:lvlJc w:val="left"/>
      <w:pPr>
        <w:tabs>
          <w:tab w:val="num" w:pos="1440"/>
        </w:tabs>
        <w:ind w:left="1440" w:hanging="360"/>
      </w:pPr>
      <w:rPr>
        <w:rFonts w:hint="default"/>
      </w:rPr>
    </w:lvl>
    <w:lvl w:ilvl="2" w:tplc="D1508698">
      <w:start w:val="5"/>
      <w:numFmt w:val="decimal"/>
      <w:lvlText w:val="%3)"/>
      <w:lvlJc w:val="left"/>
      <w:pPr>
        <w:tabs>
          <w:tab w:val="num" w:pos="2340"/>
        </w:tabs>
        <w:ind w:left="2340" w:hanging="360"/>
      </w:pPr>
      <w:rPr>
        <w:rFonts w:hint="default"/>
        <w:color w:val="auto"/>
      </w:rPr>
    </w:lvl>
    <w:lvl w:ilvl="3" w:tplc="115419BA" w:tentative="1">
      <w:start w:val="1"/>
      <w:numFmt w:val="decimal"/>
      <w:lvlText w:val="%4."/>
      <w:lvlJc w:val="left"/>
      <w:pPr>
        <w:tabs>
          <w:tab w:val="num" w:pos="2880"/>
        </w:tabs>
        <w:ind w:left="2880" w:hanging="360"/>
      </w:pPr>
    </w:lvl>
    <w:lvl w:ilvl="4" w:tplc="433238F0" w:tentative="1">
      <w:start w:val="1"/>
      <w:numFmt w:val="lowerLetter"/>
      <w:lvlText w:val="%5."/>
      <w:lvlJc w:val="left"/>
      <w:pPr>
        <w:tabs>
          <w:tab w:val="num" w:pos="3600"/>
        </w:tabs>
        <w:ind w:left="3600" w:hanging="360"/>
      </w:pPr>
    </w:lvl>
    <w:lvl w:ilvl="5" w:tplc="E0468852" w:tentative="1">
      <w:start w:val="1"/>
      <w:numFmt w:val="lowerRoman"/>
      <w:lvlText w:val="%6."/>
      <w:lvlJc w:val="right"/>
      <w:pPr>
        <w:tabs>
          <w:tab w:val="num" w:pos="4320"/>
        </w:tabs>
        <w:ind w:left="4320" w:hanging="180"/>
      </w:pPr>
    </w:lvl>
    <w:lvl w:ilvl="6" w:tplc="4B2C27F8" w:tentative="1">
      <w:start w:val="1"/>
      <w:numFmt w:val="decimal"/>
      <w:lvlText w:val="%7."/>
      <w:lvlJc w:val="left"/>
      <w:pPr>
        <w:tabs>
          <w:tab w:val="num" w:pos="5040"/>
        </w:tabs>
        <w:ind w:left="5040" w:hanging="360"/>
      </w:pPr>
    </w:lvl>
    <w:lvl w:ilvl="7" w:tplc="DC7ACB0A" w:tentative="1">
      <w:start w:val="1"/>
      <w:numFmt w:val="lowerLetter"/>
      <w:lvlText w:val="%8."/>
      <w:lvlJc w:val="left"/>
      <w:pPr>
        <w:tabs>
          <w:tab w:val="num" w:pos="5760"/>
        </w:tabs>
        <w:ind w:left="5760" w:hanging="360"/>
      </w:pPr>
    </w:lvl>
    <w:lvl w:ilvl="8" w:tplc="BC64CA82" w:tentative="1">
      <w:start w:val="1"/>
      <w:numFmt w:val="lowerRoman"/>
      <w:lvlText w:val="%9."/>
      <w:lvlJc w:val="right"/>
      <w:pPr>
        <w:tabs>
          <w:tab w:val="num" w:pos="6480"/>
        </w:tabs>
        <w:ind w:left="6480" w:hanging="180"/>
      </w:pPr>
    </w:lvl>
  </w:abstractNum>
  <w:abstractNum w:abstractNumId="6" w15:restartNumberingAfterBreak="0">
    <w:nsid w:val="44885B0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4B77428"/>
    <w:multiLevelType w:val="hybridMultilevel"/>
    <w:tmpl w:val="9C584874"/>
    <w:lvl w:ilvl="0" w:tplc="657E32F8">
      <w:start w:val="5"/>
      <w:numFmt w:val="lowerLetter"/>
      <w:lvlText w:val="%1)"/>
      <w:lvlJc w:val="left"/>
      <w:pPr>
        <w:tabs>
          <w:tab w:val="num" w:pos="828"/>
        </w:tabs>
        <w:ind w:left="828" w:hanging="360"/>
      </w:pPr>
      <w:rPr>
        <w:rFonts w:hint="default"/>
      </w:rPr>
    </w:lvl>
    <w:lvl w:ilvl="1" w:tplc="DD34D83A">
      <w:start w:val="3"/>
      <w:numFmt w:val="decimal"/>
      <w:lvlText w:val="%2)"/>
      <w:lvlJc w:val="left"/>
      <w:pPr>
        <w:tabs>
          <w:tab w:val="num" w:pos="1686"/>
        </w:tabs>
        <w:ind w:left="1686" w:hanging="360"/>
      </w:pPr>
      <w:rPr>
        <w:rFonts w:hint="default"/>
      </w:rPr>
    </w:lvl>
    <w:lvl w:ilvl="2" w:tplc="A90A82B6" w:tentative="1">
      <w:start w:val="1"/>
      <w:numFmt w:val="lowerRoman"/>
      <w:lvlText w:val="%3."/>
      <w:lvlJc w:val="right"/>
      <w:pPr>
        <w:tabs>
          <w:tab w:val="num" w:pos="2160"/>
        </w:tabs>
        <w:ind w:left="2160" w:hanging="180"/>
      </w:pPr>
    </w:lvl>
    <w:lvl w:ilvl="3" w:tplc="020CC6D8" w:tentative="1">
      <w:start w:val="1"/>
      <w:numFmt w:val="decimal"/>
      <w:lvlText w:val="%4."/>
      <w:lvlJc w:val="left"/>
      <w:pPr>
        <w:tabs>
          <w:tab w:val="num" w:pos="2880"/>
        </w:tabs>
        <w:ind w:left="2880" w:hanging="360"/>
      </w:pPr>
    </w:lvl>
    <w:lvl w:ilvl="4" w:tplc="CECC01F6" w:tentative="1">
      <w:start w:val="1"/>
      <w:numFmt w:val="lowerLetter"/>
      <w:lvlText w:val="%5."/>
      <w:lvlJc w:val="left"/>
      <w:pPr>
        <w:tabs>
          <w:tab w:val="num" w:pos="3600"/>
        </w:tabs>
        <w:ind w:left="3600" w:hanging="360"/>
      </w:pPr>
    </w:lvl>
    <w:lvl w:ilvl="5" w:tplc="AA305DCC" w:tentative="1">
      <w:start w:val="1"/>
      <w:numFmt w:val="lowerRoman"/>
      <w:lvlText w:val="%6."/>
      <w:lvlJc w:val="right"/>
      <w:pPr>
        <w:tabs>
          <w:tab w:val="num" w:pos="4320"/>
        </w:tabs>
        <w:ind w:left="4320" w:hanging="180"/>
      </w:pPr>
    </w:lvl>
    <w:lvl w:ilvl="6" w:tplc="CD561864" w:tentative="1">
      <w:start w:val="1"/>
      <w:numFmt w:val="decimal"/>
      <w:lvlText w:val="%7."/>
      <w:lvlJc w:val="left"/>
      <w:pPr>
        <w:tabs>
          <w:tab w:val="num" w:pos="5040"/>
        </w:tabs>
        <w:ind w:left="5040" w:hanging="360"/>
      </w:pPr>
    </w:lvl>
    <w:lvl w:ilvl="7" w:tplc="34425080" w:tentative="1">
      <w:start w:val="1"/>
      <w:numFmt w:val="lowerLetter"/>
      <w:lvlText w:val="%8."/>
      <w:lvlJc w:val="left"/>
      <w:pPr>
        <w:tabs>
          <w:tab w:val="num" w:pos="5760"/>
        </w:tabs>
        <w:ind w:left="5760" w:hanging="360"/>
      </w:pPr>
    </w:lvl>
    <w:lvl w:ilvl="8" w:tplc="99444B64" w:tentative="1">
      <w:start w:val="1"/>
      <w:numFmt w:val="lowerRoman"/>
      <w:lvlText w:val="%9."/>
      <w:lvlJc w:val="right"/>
      <w:pPr>
        <w:tabs>
          <w:tab w:val="num" w:pos="6480"/>
        </w:tabs>
        <w:ind w:left="6480" w:hanging="180"/>
      </w:pPr>
    </w:lvl>
  </w:abstractNum>
  <w:abstractNum w:abstractNumId="8" w15:restartNumberingAfterBreak="0">
    <w:nsid w:val="4AB66322"/>
    <w:multiLevelType w:val="multilevel"/>
    <w:tmpl w:val="4FE69420"/>
    <w:lvl w:ilvl="0">
      <w:start w:val="1"/>
      <w:numFmt w:val="decimal"/>
      <w:lvlText w:val="%1."/>
      <w:lvlJc w:val="left"/>
      <w:pPr>
        <w:tabs>
          <w:tab w:val="num" w:pos="360"/>
        </w:tabs>
        <w:ind w:left="357" w:hanging="357"/>
      </w:pPr>
      <w:rPr>
        <w:rFonts w:hint="default"/>
        <w:b w:val="0"/>
        <w:i w:val="0"/>
        <w:sz w:val="16"/>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36646C0"/>
    <w:multiLevelType w:val="multilevel"/>
    <w:tmpl w:val="AC98F0C8"/>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8464B82"/>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F3B1C82"/>
    <w:multiLevelType w:val="hybridMultilevel"/>
    <w:tmpl w:val="5B4E43DC"/>
    <w:lvl w:ilvl="0" w:tplc="1DFEFF9C">
      <w:start w:val="3"/>
      <w:numFmt w:val="decimal"/>
      <w:lvlText w:val="%1."/>
      <w:lvlJc w:val="left"/>
      <w:pPr>
        <w:tabs>
          <w:tab w:val="num" w:pos="420"/>
        </w:tabs>
        <w:ind w:left="420" w:hanging="360"/>
      </w:pPr>
      <w:rPr>
        <w:rFonts w:hint="default"/>
      </w:rPr>
    </w:lvl>
    <w:lvl w:ilvl="1" w:tplc="8B54BD64" w:tentative="1">
      <w:start w:val="1"/>
      <w:numFmt w:val="lowerLetter"/>
      <w:lvlText w:val="%2."/>
      <w:lvlJc w:val="left"/>
      <w:pPr>
        <w:tabs>
          <w:tab w:val="num" w:pos="1140"/>
        </w:tabs>
        <w:ind w:left="1140" w:hanging="360"/>
      </w:pPr>
    </w:lvl>
    <w:lvl w:ilvl="2" w:tplc="293667E8" w:tentative="1">
      <w:start w:val="1"/>
      <w:numFmt w:val="lowerRoman"/>
      <w:lvlText w:val="%3."/>
      <w:lvlJc w:val="right"/>
      <w:pPr>
        <w:tabs>
          <w:tab w:val="num" w:pos="1860"/>
        </w:tabs>
        <w:ind w:left="1860" w:hanging="180"/>
      </w:pPr>
    </w:lvl>
    <w:lvl w:ilvl="3" w:tplc="8E30668A" w:tentative="1">
      <w:start w:val="1"/>
      <w:numFmt w:val="decimal"/>
      <w:lvlText w:val="%4."/>
      <w:lvlJc w:val="left"/>
      <w:pPr>
        <w:tabs>
          <w:tab w:val="num" w:pos="2580"/>
        </w:tabs>
        <w:ind w:left="2580" w:hanging="360"/>
      </w:pPr>
    </w:lvl>
    <w:lvl w:ilvl="4" w:tplc="524CB628" w:tentative="1">
      <w:start w:val="1"/>
      <w:numFmt w:val="lowerLetter"/>
      <w:lvlText w:val="%5."/>
      <w:lvlJc w:val="left"/>
      <w:pPr>
        <w:tabs>
          <w:tab w:val="num" w:pos="3300"/>
        </w:tabs>
        <w:ind w:left="3300" w:hanging="360"/>
      </w:pPr>
    </w:lvl>
    <w:lvl w:ilvl="5" w:tplc="C922B4C4" w:tentative="1">
      <w:start w:val="1"/>
      <w:numFmt w:val="lowerRoman"/>
      <w:lvlText w:val="%6."/>
      <w:lvlJc w:val="right"/>
      <w:pPr>
        <w:tabs>
          <w:tab w:val="num" w:pos="4020"/>
        </w:tabs>
        <w:ind w:left="4020" w:hanging="180"/>
      </w:pPr>
    </w:lvl>
    <w:lvl w:ilvl="6" w:tplc="3E7C7C06" w:tentative="1">
      <w:start w:val="1"/>
      <w:numFmt w:val="decimal"/>
      <w:lvlText w:val="%7."/>
      <w:lvlJc w:val="left"/>
      <w:pPr>
        <w:tabs>
          <w:tab w:val="num" w:pos="4740"/>
        </w:tabs>
        <w:ind w:left="4740" w:hanging="360"/>
      </w:pPr>
    </w:lvl>
    <w:lvl w:ilvl="7" w:tplc="7B804B7C" w:tentative="1">
      <w:start w:val="1"/>
      <w:numFmt w:val="lowerLetter"/>
      <w:lvlText w:val="%8."/>
      <w:lvlJc w:val="left"/>
      <w:pPr>
        <w:tabs>
          <w:tab w:val="num" w:pos="5460"/>
        </w:tabs>
        <w:ind w:left="5460" w:hanging="360"/>
      </w:pPr>
    </w:lvl>
    <w:lvl w:ilvl="8" w:tplc="51629CCC" w:tentative="1">
      <w:start w:val="1"/>
      <w:numFmt w:val="lowerRoman"/>
      <w:lvlText w:val="%9."/>
      <w:lvlJc w:val="right"/>
      <w:pPr>
        <w:tabs>
          <w:tab w:val="num" w:pos="6180"/>
        </w:tabs>
        <w:ind w:left="6180" w:hanging="180"/>
      </w:pPr>
    </w:lvl>
  </w:abstractNum>
  <w:abstractNum w:abstractNumId="12" w15:restartNumberingAfterBreak="0">
    <w:nsid w:val="67545332"/>
    <w:multiLevelType w:val="singleLevel"/>
    <w:tmpl w:val="13E805C6"/>
    <w:lvl w:ilvl="0">
      <w:start w:val="1"/>
      <w:numFmt w:val="decimal"/>
      <w:lvlText w:val="%1."/>
      <w:lvlJc w:val="left"/>
      <w:pPr>
        <w:tabs>
          <w:tab w:val="num" w:pos="360"/>
        </w:tabs>
        <w:ind w:left="357" w:hanging="357"/>
      </w:pPr>
      <w:rPr>
        <w:b w:val="0"/>
        <w:i w:val="0"/>
        <w:sz w:val="16"/>
      </w:rPr>
    </w:lvl>
  </w:abstractNum>
  <w:abstractNum w:abstractNumId="13" w15:restartNumberingAfterBreak="0">
    <w:nsid w:val="68D169DF"/>
    <w:multiLevelType w:val="hybridMultilevel"/>
    <w:tmpl w:val="55FC1A66"/>
    <w:lvl w:ilvl="0" w:tplc="F592978C">
      <w:start w:val="1"/>
      <w:numFmt w:val="lowerLetter"/>
      <w:lvlText w:val="%1)"/>
      <w:lvlJc w:val="left"/>
      <w:pPr>
        <w:tabs>
          <w:tab w:val="num" w:pos="620"/>
        </w:tabs>
        <w:ind w:left="620" w:hanging="360"/>
      </w:pPr>
      <w:rPr>
        <w:rFonts w:hint="default"/>
      </w:rPr>
    </w:lvl>
    <w:lvl w:ilvl="1" w:tplc="4E687EDC" w:tentative="1">
      <w:start w:val="1"/>
      <w:numFmt w:val="lowerLetter"/>
      <w:lvlText w:val="%2."/>
      <w:lvlJc w:val="left"/>
      <w:pPr>
        <w:tabs>
          <w:tab w:val="num" w:pos="1340"/>
        </w:tabs>
        <w:ind w:left="1340" w:hanging="360"/>
      </w:pPr>
    </w:lvl>
    <w:lvl w:ilvl="2" w:tplc="61CEADD6" w:tentative="1">
      <w:start w:val="1"/>
      <w:numFmt w:val="lowerRoman"/>
      <w:lvlText w:val="%3."/>
      <w:lvlJc w:val="right"/>
      <w:pPr>
        <w:tabs>
          <w:tab w:val="num" w:pos="2060"/>
        </w:tabs>
        <w:ind w:left="2060" w:hanging="180"/>
      </w:pPr>
    </w:lvl>
    <w:lvl w:ilvl="3" w:tplc="75F22FFC" w:tentative="1">
      <w:start w:val="1"/>
      <w:numFmt w:val="decimal"/>
      <w:lvlText w:val="%4."/>
      <w:lvlJc w:val="left"/>
      <w:pPr>
        <w:tabs>
          <w:tab w:val="num" w:pos="2780"/>
        </w:tabs>
        <w:ind w:left="2780" w:hanging="360"/>
      </w:pPr>
    </w:lvl>
    <w:lvl w:ilvl="4" w:tplc="6532B1CC" w:tentative="1">
      <w:start w:val="1"/>
      <w:numFmt w:val="lowerLetter"/>
      <w:lvlText w:val="%5."/>
      <w:lvlJc w:val="left"/>
      <w:pPr>
        <w:tabs>
          <w:tab w:val="num" w:pos="3500"/>
        </w:tabs>
        <w:ind w:left="3500" w:hanging="360"/>
      </w:pPr>
    </w:lvl>
    <w:lvl w:ilvl="5" w:tplc="720E09AC" w:tentative="1">
      <w:start w:val="1"/>
      <w:numFmt w:val="lowerRoman"/>
      <w:lvlText w:val="%6."/>
      <w:lvlJc w:val="right"/>
      <w:pPr>
        <w:tabs>
          <w:tab w:val="num" w:pos="4220"/>
        </w:tabs>
        <w:ind w:left="4220" w:hanging="180"/>
      </w:pPr>
    </w:lvl>
    <w:lvl w:ilvl="6" w:tplc="6D9EA632" w:tentative="1">
      <w:start w:val="1"/>
      <w:numFmt w:val="decimal"/>
      <w:lvlText w:val="%7."/>
      <w:lvlJc w:val="left"/>
      <w:pPr>
        <w:tabs>
          <w:tab w:val="num" w:pos="4940"/>
        </w:tabs>
        <w:ind w:left="4940" w:hanging="360"/>
      </w:pPr>
    </w:lvl>
    <w:lvl w:ilvl="7" w:tplc="5F7ED4B0" w:tentative="1">
      <w:start w:val="1"/>
      <w:numFmt w:val="lowerLetter"/>
      <w:lvlText w:val="%8."/>
      <w:lvlJc w:val="left"/>
      <w:pPr>
        <w:tabs>
          <w:tab w:val="num" w:pos="5660"/>
        </w:tabs>
        <w:ind w:left="5660" w:hanging="360"/>
      </w:pPr>
    </w:lvl>
    <w:lvl w:ilvl="8" w:tplc="E788D922" w:tentative="1">
      <w:start w:val="1"/>
      <w:numFmt w:val="lowerRoman"/>
      <w:lvlText w:val="%9."/>
      <w:lvlJc w:val="right"/>
      <w:pPr>
        <w:tabs>
          <w:tab w:val="num" w:pos="6380"/>
        </w:tabs>
        <w:ind w:left="6380" w:hanging="180"/>
      </w:pPr>
    </w:lvl>
  </w:abstractNum>
  <w:abstractNum w:abstractNumId="14" w15:restartNumberingAfterBreak="0">
    <w:nsid w:val="6D0947CF"/>
    <w:multiLevelType w:val="hybridMultilevel"/>
    <w:tmpl w:val="9DBCDD46"/>
    <w:lvl w:ilvl="0" w:tplc="F2DC87EA">
      <w:start w:val="1"/>
      <w:numFmt w:val="lowerLetter"/>
      <w:lvlText w:val="%1)"/>
      <w:lvlJc w:val="left"/>
      <w:pPr>
        <w:tabs>
          <w:tab w:val="num" w:pos="720"/>
        </w:tabs>
        <w:ind w:left="720" w:hanging="360"/>
      </w:pPr>
      <w:rPr>
        <w:rFonts w:hint="default"/>
      </w:rPr>
    </w:lvl>
    <w:lvl w:ilvl="1" w:tplc="B576FFF8">
      <w:start w:val="1"/>
      <w:numFmt w:val="lowerLetter"/>
      <w:lvlText w:val="%2."/>
      <w:lvlJc w:val="left"/>
      <w:pPr>
        <w:tabs>
          <w:tab w:val="num" w:pos="1440"/>
        </w:tabs>
        <w:ind w:left="1440" w:hanging="360"/>
      </w:pPr>
    </w:lvl>
    <w:lvl w:ilvl="2" w:tplc="58065686" w:tentative="1">
      <w:start w:val="1"/>
      <w:numFmt w:val="lowerRoman"/>
      <w:lvlText w:val="%3."/>
      <w:lvlJc w:val="right"/>
      <w:pPr>
        <w:tabs>
          <w:tab w:val="num" w:pos="2160"/>
        </w:tabs>
        <w:ind w:left="2160" w:hanging="180"/>
      </w:pPr>
    </w:lvl>
    <w:lvl w:ilvl="3" w:tplc="D6B4588E" w:tentative="1">
      <w:start w:val="1"/>
      <w:numFmt w:val="decimal"/>
      <w:lvlText w:val="%4."/>
      <w:lvlJc w:val="left"/>
      <w:pPr>
        <w:tabs>
          <w:tab w:val="num" w:pos="2880"/>
        </w:tabs>
        <w:ind w:left="2880" w:hanging="360"/>
      </w:pPr>
    </w:lvl>
    <w:lvl w:ilvl="4" w:tplc="C2908528" w:tentative="1">
      <w:start w:val="1"/>
      <w:numFmt w:val="lowerLetter"/>
      <w:lvlText w:val="%5."/>
      <w:lvlJc w:val="left"/>
      <w:pPr>
        <w:tabs>
          <w:tab w:val="num" w:pos="3600"/>
        </w:tabs>
        <w:ind w:left="3600" w:hanging="360"/>
      </w:pPr>
    </w:lvl>
    <w:lvl w:ilvl="5" w:tplc="C7CC5A44" w:tentative="1">
      <w:start w:val="1"/>
      <w:numFmt w:val="lowerRoman"/>
      <w:lvlText w:val="%6."/>
      <w:lvlJc w:val="right"/>
      <w:pPr>
        <w:tabs>
          <w:tab w:val="num" w:pos="4320"/>
        </w:tabs>
        <w:ind w:left="4320" w:hanging="180"/>
      </w:pPr>
    </w:lvl>
    <w:lvl w:ilvl="6" w:tplc="56F21132" w:tentative="1">
      <w:start w:val="1"/>
      <w:numFmt w:val="decimal"/>
      <w:lvlText w:val="%7."/>
      <w:lvlJc w:val="left"/>
      <w:pPr>
        <w:tabs>
          <w:tab w:val="num" w:pos="5040"/>
        </w:tabs>
        <w:ind w:left="5040" w:hanging="360"/>
      </w:pPr>
    </w:lvl>
    <w:lvl w:ilvl="7" w:tplc="310CDF4E" w:tentative="1">
      <w:start w:val="1"/>
      <w:numFmt w:val="lowerLetter"/>
      <w:lvlText w:val="%8."/>
      <w:lvlJc w:val="left"/>
      <w:pPr>
        <w:tabs>
          <w:tab w:val="num" w:pos="5760"/>
        </w:tabs>
        <w:ind w:left="5760" w:hanging="360"/>
      </w:pPr>
    </w:lvl>
    <w:lvl w:ilvl="8" w:tplc="41106E78" w:tentative="1">
      <w:start w:val="1"/>
      <w:numFmt w:val="lowerRoman"/>
      <w:lvlText w:val="%9."/>
      <w:lvlJc w:val="right"/>
      <w:pPr>
        <w:tabs>
          <w:tab w:val="num" w:pos="6480"/>
        </w:tabs>
        <w:ind w:left="6480" w:hanging="180"/>
      </w:pPr>
    </w:lvl>
  </w:abstractNum>
  <w:abstractNum w:abstractNumId="15" w15:restartNumberingAfterBreak="0">
    <w:nsid w:val="6F100668"/>
    <w:multiLevelType w:val="hybridMultilevel"/>
    <w:tmpl w:val="8AE4CD68"/>
    <w:lvl w:ilvl="0" w:tplc="086C7F66">
      <w:start w:val="1"/>
      <w:numFmt w:val="decimal"/>
      <w:lvlText w:val="%1."/>
      <w:lvlJc w:val="left"/>
      <w:pPr>
        <w:tabs>
          <w:tab w:val="num" w:pos="720"/>
        </w:tabs>
        <w:ind w:left="720" w:hanging="360"/>
      </w:pPr>
      <w:rPr>
        <w:rFonts w:hint="default"/>
      </w:rPr>
    </w:lvl>
    <w:lvl w:ilvl="1" w:tplc="CC662038">
      <w:start w:val="1"/>
      <w:numFmt w:val="lowerLetter"/>
      <w:lvlText w:val="%2."/>
      <w:lvlJc w:val="left"/>
      <w:pPr>
        <w:tabs>
          <w:tab w:val="num" w:pos="1440"/>
        </w:tabs>
        <w:ind w:left="1440" w:hanging="360"/>
      </w:pPr>
    </w:lvl>
    <w:lvl w:ilvl="2" w:tplc="8A10F146" w:tentative="1">
      <w:start w:val="1"/>
      <w:numFmt w:val="lowerRoman"/>
      <w:lvlText w:val="%3."/>
      <w:lvlJc w:val="right"/>
      <w:pPr>
        <w:tabs>
          <w:tab w:val="num" w:pos="2160"/>
        </w:tabs>
        <w:ind w:left="2160" w:hanging="180"/>
      </w:pPr>
    </w:lvl>
    <w:lvl w:ilvl="3" w:tplc="B0DA28FA" w:tentative="1">
      <w:start w:val="1"/>
      <w:numFmt w:val="decimal"/>
      <w:lvlText w:val="%4."/>
      <w:lvlJc w:val="left"/>
      <w:pPr>
        <w:tabs>
          <w:tab w:val="num" w:pos="2880"/>
        </w:tabs>
        <w:ind w:left="2880" w:hanging="360"/>
      </w:pPr>
    </w:lvl>
    <w:lvl w:ilvl="4" w:tplc="52224744" w:tentative="1">
      <w:start w:val="1"/>
      <w:numFmt w:val="lowerLetter"/>
      <w:lvlText w:val="%5."/>
      <w:lvlJc w:val="left"/>
      <w:pPr>
        <w:tabs>
          <w:tab w:val="num" w:pos="3600"/>
        </w:tabs>
        <w:ind w:left="3600" w:hanging="360"/>
      </w:pPr>
    </w:lvl>
    <w:lvl w:ilvl="5" w:tplc="8CF62134" w:tentative="1">
      <w:start w:val="1"/>
      <w:numFmt w:val="lowerRoman"/>
      <w:lvlText w:val="%6."/>
      <w:lvlJc w:val="right"/>
      <w:pPr>
        <w:tabs>
          <w:tab w:val="num" w:pos="4320"/>
        </w:tabs>
        <w:ind w:left="4320" w:hanging="180"/>
      </w:pPr>
    </w:lvl>
    <w:lvl w:ilvl="6" w:tplc="20F4717E" w:tentative="1">
      <w:start w:val="1"/>
      <w:numFmt w:val="decimal"/>
      <w:lvlText w:val="%7."/>
      <w:lvlJc w:val="left"/>
      <w:pPr>
        <w:tabs>
          <w:tab w:val="num" w:pos="5040"/>
        </w:tabs>
        <w:ind w:left="5040" w:hanging="360"/>
      </w:pPr>
    </w:lvl>
    <w:lvl w:ilvl="7" w:tplc="7E646242" w:tentative="1">
      <w:start w:val="1"/>
      <w:numFmt w:val="lowerLetter"/>
      <w:lvlText w:val="%8."/>
      <w:lvlJc w:val="left"/>
      <w:pPr>
        <w:tabs>
          <w:tab w:val="num" w:pos="5760"/>
        </w:tabs>
        <w:ind w:left="5760" w:hanging="360"/>
      </w:pPr>
    </w:lvl>
    <w:lvl w:ilvl="8" w:tplc="0C8496B8" w:tentative="1">
      <w:start w:val="1"/>
      <w:numFmt w:val="lowerRoman"/>
      <w:lvlText w:val="%9."/>
      <w:lvlJc w:val="right"/>
      <w:pPr>
        <w:tabs>
          <w:tab w:val="num" w:pos="6480"/>
        </w:tabs>
        <w:ind w:left="6480" w:hanging="180"/>
      </w:pPr>
    </w:lvl>
  </w:abstractNum>
  <w:abstractNum w:abstractNumId="16" w15:restartNumberingAfterBreak="0">
    <w:nsid w:val="722C5F9D"/>
    <w:multiLevelType w:val="hybridMultilevel"/>
    <w:tmpl w:val="4C5A8A66"/>
    <w:lvl w:ilvl="0" w:tplc="6A60786C">
      <w:start w:val="8"/>
      <w:numFmt w:val="decimal"/>
      <w:lvlText w:val="%1."/>
      <w:lvlJc w:val="left"/>
      <w:pPr>
        <w:tabs>
          <w:tab w:val="num" w:pos="360"/>
        </w:tabs>
        <w:ind w:left="360" w:hanging="360"/>
      </w:pPr>
      <w:rPr>
        <w:rFonts w:hint="default"/>
        <w:color w:val="auto"/>
      </w:rPr>
    </w:lvl>
    <w:lvl w:ilvl="1" w:tplc="3476F85A" w:tentative="1">
      <w:start w:val="1"/>
      <w:numFmt w:val="lowerLetter"/>
      <w:lvlText w:val="%2."/>
      <w:lvlJc w:val="left"/>
      <w:pPr>
        <w:tabs>
          <w:tab w:val="num" w:pos="1470"/>
        </w:tabs>
        <w:ind w:left="1470" w:hanging="360"/>
      </w:pPr>
    </w:lvl>
    <w:lvl w:ilvl="2" w:tplc="5E64926C" w:tentative="1">
      <w:start w:val="1"/>
      <w:numFmt w:val="lowerRoman"/>
      <w:lvlText w:val="%3."/>
      <w:lvlJc w:val="right"/>
      <w:pPr>
        <w:tabs>
          <w:tab w:val="num" w:pos="2190"/>
        </w:tabs>
        <w:ind w:left="2190" w:hanging="180"/>
      </w:pPr>
    </w:lvl>
    <w:lvl w:ilvl="3" w:tplc="E6A013DA" w:tentative="1">
      <w:start w:val="1"/>
      <w:numFmt w:val="decimal"/>
      <w:lvlText w:val="%4."/>
      <w:lvlJc w:val="left"/>
      <w:pPr>
        <w:tabs>
          <w:tab w:val="num" w:pos="2910"/>
        </w:tabs>
        <w:ind w:left="2910" w:hanging="360"/>
      </w:pPr>
    </w:lvl>
    <w:lvl w:ilvl="4" w:tplc="E250A304" w:tentative="1">
      <w:start w:val="1"/>
      <w:numFmt w:val="lowerLetter"/>
      <w:lvlText w:val="%5."/>
      <w:lvlJc w:val="left"/>
      <w:pPr>
        <w:tabs>
          <w:tab w:val="num" w:pos="3630"/>
        </w:tabs>
        <w:ind w:left="3630" w:hanging="360"/>
      </w:pPr>
    </w:lvl>
    <w:lvl w:ilvl="5" w:tplc="829C1C5A" w:tentative="1">
      <w:start w:val="1"/>
      <w:numFmt w:val="lowerRoman"/>
      <w:lvlText w:val="%6."/>
      <w:lvlJc w:val="right"/>
      <w:pPr>
        <w:tabs>
          <w:tab w:val="num" w:pos="4350"/>
        </w:tabs>
        <w:ind w:left="4350" w:hanging="180"/>
      </w:pPr>
    </w:lvl>
    <w:lvl w:ilvl="6" w:tplc="1EB43D80" w:tentative="1">
      <w:start w:val="1"/>
      <w:numFmt w:val="decimal"/>
      <w:lvlText w:val="%7."/>
      <w:lvlJc w:val="left"/>
      <w:pPr>
        <w:tabs>
          <w:tab w:val="num" w:pos="5070"/>
        </w:tabs>
        <w:ind w:left="5070" w:hanging="360"/>
      </w:pPr>
    </w:lvl>
    <w:lvl w:ilvl="7" w:tplc="CC9652C2" w:tentative="1">
      <w:start w:val="1"/>
      <w:numFmt w:val="lowerLetter"/>
      <w:lvlText w:val="%8."/>
      <w:lvlJc w:val="left"/>
      <w:pPr>
        <w:tabs>
          <w:tab w:val="num" w:pos="5790"/>
        </w:tabs>
        <w:ind w:left="5790" w:hanging="360"/>
      </w:pPr>
    </w:lvl>
    <w:lvl w:ilvl="8" w:tplc="6888C236" w:tentative="1">
      <w:start w:val="1"/>
      <w:numFmt w:val="lowerRoman"/>
      <w:lvlText w:val="%9."/>
      <w:lvlJc w:val="right"/>
      <w:pPr>
        <w:tabs>
          <w:tab w:val="num" w:pos="6510"/>
        </w:tabs>
        <w:ind w:left="6510" w:hanging="180"/>
      </w:pPr>
    </w:lvl>
  </w:abstractNum>
  <w:abstractNum w:abstractNumId="17" w15:restartNumberingAfterBreak="0">
    <w:nsid w:val="7EFD0053"/>
    <w:multiLevelType w:val="singleLevel"/>
    <w:tmpl w:val="5C5CB94A"/>
    <w:lvl w:ilvl="0">
      <w:start w:val="2"/>
      <w:numFmt w:val="decimal"/>
      <w:lvlText w:val="%1."/>
      <w:lvlJc w:val="left"/>
      <w:pPr>
        <w:tabs>
          <w:tab w:val="num" w:pos="360"/>
        </w:tabs>
        <w:ind w:left="360" w:hanging="360"/>
      </w:pPr>
      <w:rPr>
        <w:b w:val="0"/>
        <w:i w:val="0"/>
        <w:sz w:val="18"/>
      </w:rPr>
    </w:lvl>
  </w:abstractNum>
  <w:num w:numId="1" w16cid:durableId="2001158452">
    <w:abstractNumId w:val="1"/>
  </w:num>
  <w:num w:numId="2" w16cid:durableId="567570529">
    <w:abstractNumId w:val="4"/>
  </w:num>
  <w:num w:numId="3" w16cid:durableId="1117412488">
    <w:abstractNumId w:val="17"/>
  </w:num>
  <w:num w:numId="4" w16cid:durableId="405231273">
    <w:abstractNumId w:val="3"/>
  </w:num>
  <w:num w:numId="5" w16cid:durableId="904413970">
    <w:abstractNumId w:val="11"/>
  </w:num>
  <w:num w:numId="6" w16cid:durableId="677196169">
    <w:abstractNumId w:val="9"/>
  </w:num>
  <w:num w:numId="7" w16cid:durableId="1579048663">
    <w:abstractNumId w:val="13"/>
  </w:num>
  <w:num w:numId="8" w16cid:durableId="680358229">
    <w:abstractNumId w:val="5"/>
  </w:num>
  <w:num w:numId="9" w16cid:durableId="774324705">
    <w:abstractNumId w:val="2"/>
  </w:num>
  <w:num w:numId="10" w16cid:durableId="1102922560">
    <w:abstractNumId w:val="14"/>
  </w:num>
  <w:num w:numId="11" w16cid:durableId="448862202">
    <w:abstractNumId w:val="7"/>
  </w:num>
  <w:num w:numId="12" w16cid:durableId="2139376701">
    <w:abstractNumId w:val="16"/>
  </w:num>
  <w:num w:numId="13" w16cid:durableId="19358762">
    <w:abstractNumId w:val="0"/>
  </w:num>
  <w:num w:numId="14" w16cid:durableId="1466586936">
    <w:abstractNumId w:val="6"/>
  </w:num>
  <w:num w:numId="15" w16cid:durableId="524682725">
    <w:abstractNumId w:val="10"/>
  </w:num>
  <w:num w:numId="16" w16cid:durableId="2013950160">
    <w:abstractNumId w:val="15"/>
  </w:num>
  <w:num w:numId="17" w16cid:durableId="2046833920">
    <w:abstractNumId w:val="12"/>
  </w:num>
  <w:num w:numId="18" w16cid:durableId="1774671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37"/>
    <w:rsid w:val="00017C73"/>
    <w:rsid w:val="00026A05"/>
    <w:rsid w:val="00050B1A"/>
    <w:rsid w:val="00054AAD"/>
    <w:rsid w:val="00057105"/>
    <w:rsid w:val="00060E24"/>
    <w:rsid w:val="000B047B"/>
    <w:rsid w:val="000C53F0"/>
    <w:rsid w:val="000C7AD2"/>
    <w:rsid w:val="000E7714"/>
    <w:rsid w:val="00120D38"/>
    <w:rsid w:val="00126FFC"/>
    <w:rsid w:val="00194A0E"/>
    <w:rsid w:val="001A533D"/>
    <w:rsid w:val="001A5FE0"/>
    <w:rsid w:val="001B270D"/>
    <w:rsid w:val="001B5C56"/>
    <w:rsid w:val="001F1509"/>
    <w:rsid w:val="00232892"/>
    <w:rsid w:val="002458DF"/>
    <w:rsid w:val="002628D1"/>
    <w:rsid w:val="002B2E4C"/>
    <w:rsid w:val="002D5091"/>
    <w:rsid w:val="002E12F3"/>
    <w:rsid w:val="002F298B"/>
    <w:rsid w:val="002F7E8A"/>
    <w:rsid w:val="00367BA5"/>
    <w:rsid w:val="003B2151"/>
    <w:rsid w:val="003C4D53"/>
    <w:rsid w:val="00416CFC"/>
    <w:rsid w:val="0042266B"/>
    <w:rsid w:val="0044562E"/>
    <w:rsid w:val="004753F3"/>
    <w:rsid w:val="00483EA8"/>
    <w:rsid w:val="00491307"/>
    <w:rsid w:val="004952CD"/>
    <w:rsid w:val="004A7765"/>
    <w:rsid w:val="004B5758"/>
    <w:rsid w:val="004C3275"/>
    <w:rsid w:val="004E1B82"/>
    <w:rsid w:val="005158DB"/>
    <w:rsid w:val="0053323E"/>
    <w:rsid w:val="005448A9"/>
    <w:rsid w:val="00546A59"/>
    <w:rsid w:val="00560A73"/>
    <w:rsid w:val="00595B45"/>
    <w:rsid w:val="006177C5"/>
    <w:rsid w:val="00621F28"/>
    <w:rsid w:val="00645113"/>
    <w:rsid w:val="006669CE"/>
    <w:rsid w:val="00682E88"/>
    <w:rsid w:val="006E7797"/>
    <w:rsid w:val="00703B67"/>
    <w:rsid w:val="00793FBB"/>
    <w:rsid w:val="007A730B"/>
    <w:rsid w:val="007B1EA8"/>
    <w:rsid w:val="007B7B2E"/>
    <w:rsid w:val="0080557E"/>
    <w:rsid w:val="0080795A"/>
    <w:rsid w:val="0081445B"/>
    <w:rsid w:val="008167FE"/>
    <w:rsid w:val="00830A10"/>
    <w:rsid w:val="00841A44"/>
    <w:rsid w:val="00893B02"/>
    <w:rsid w:val="008961CC"/>
    <w:rsid w:val="008F6C60"/>
    <w:rsid w:val="00936EF0"/>
    <w:rsid w:val="00947981"/>
    <w:rsid w:val="009C27F1"/>
    <w:rsid w:val="009C6A93"/>
    <w:rsid w:val="009E5F30"/>
    <w:rsid w:val="00A40FC2"/>
    <w:rsid w:val="00A449A5"/>
    <w:rsid w:val="00A632BC"/>
    <w:rsid w:val="00A63707"/>
    <w:rsid w:val="00A9441E"/>
    <w:rsid w:val="00AB1047"/>
    <w:rsid w:val="00AD4D52"/>
    <w:rsid w:val="00AE6891"/>
    <w:rsid w:val="00B27137"/>
    <w:rsid w:val="00B530C9"/>
    <w:rsid w:val="00B56DFA"/>
    <w:rsid w:val="00B719FC"/>
    <w:rsid w:val="00B915FC"/>
    <w:rsid w:val="00BD73BE"/>
    <w:rsid w:val="00C0649A"/>
    <w:rsid w:val="00C2515D"/>
    <w:rsid w:val="00C37DB3"/>
    <w:rsid w:val="00C41CFD"/>
    <w:rsid w:val="00C56586"/>
    <w:rsid w:val="00C569BD"/>
    <w:rsid w:val="00C83170"/>
    <w:rsid w:val="00C83489"/>
    <w:rsid w:val="00CE463E"/>
    <w:rsid w:val="00D06806"/>
    <w:rsid w:val="00D139F9"/>
    <w:rsid w:val="00D165AA"/>
    <w:rsid w:val="00D53B93"/>
    <w:rsid w:val="00DB6478"/>
    <w:rsid w:val="00DC07A7"/>
    <w:rsid w:val="00DC473D"/>
    <w:rsid w:val="00DD7302"/>
    <w:rsid w:val="00E12563"/>
    <w:rsid w:val="00E21391"/>
    <w:rsid w:val="00E213AA"/>
    <w:rsid w:val="00E42117"/>
    <w:rsid w:val="00E70913"/>
    <w:rsid w:val="00E76560"/>
    <w:rsid w:val="00E82E84"/>
    <w:rsid w:val="00ED67FC"/>
    <w:rsid w:val="00F3344B"/>
    <w:rsid w:val="00F43376"/>
    <w:rsid w:val="00F54201"/>
    <w:rsid w:val="00F6344C"/>
    <w:rsid w:val="00F92B5B"/>
    <w:rsid w:val="00FA3140"/>
    <w:rsid w:val="00FD0FA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80C70"/>
  <w15:docId w15:val="{6E85F88D-09AD-426D-B8C4-70062177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4560"/>
    <w:rPr>
      <w:sz w:val="24"/>
      <w:szCs w:val="24"/>
      <w:lang w:val="cs-CZ" w:eastAsia="cs-CZ"/>
    </w:rPr>
  </w:style>
  <w:style w:type="paragraph" w:styleId="Nadpis1">
    <w:name w:val="heading 1"/>
    <w:basedOn w:val="Normln"/>
    <w:next w:val="Normln"/>
    <w:qFormat/>
    <w:pPr>
      <w:spacing w:before="240"/>
      <w:ind w:firstLine="567"/>
      <w:outlineLvl w:val="0"/>
    </w:pPr>
    <w:rPr>
      <w:rFonts w:ascii="Arial" w:hAnsi="Arial"/>
      <w:b/>
      <w:sz w:val="40"/>
      <w:szCs w:val="20"/>
    </w:rPr>
  </w:style>
  <w:style w:type="paragraph" w:styleId="Nadpis4">
    <w:name w:val="heading 4"/>
    <w:basedOn w:val="Normln"/>
    <w:next w:val="Normln"/>
    <w:link w:val="Nadpis4Char"/>
    <w:qFormat/>
    <w:rsid w:val="00BD4593"/>
    <w:pPr>
      <w:keepNext/>
      <w:spacing w:before="240" w:after="60"/>
      <w:outlineLvl w:val="3"/>
    </w:pPr>
    <w:rPr>
      <w:b/>
      <w:bCs/>
      <w:sz w:val="28"/>
      <w:szCs w:val="28"/>
    </w:rPr>
  </w:style>
  <w:style w:type="paragraph" w:styleId="Nadpis6">
    <w:name w:val="heading 6"/>
    <w:basedOn w:val="Normln"/>
    <w:next w:val="Normln"/>
    <w:qFormat/>
    <w:pPr>
      <w:keepNext/>
      <w:ind w:firstLine="567"/>
      <w:jc w:val="center"/>
      <w:outlineLvl w:val="5"/>
    </w:pPr>
    <w:rPr>
      <w:rFonts w:ascii="Arial" w:hAnsi="Arial"/>
      <w:b/>
      <w:szCs w:val="20"/>
    </w:rPr>
  </w:style>
  <w:style w:type="paragraph" w:styleId="Nadpis9">
    <w:name w:val="heading 9"/>
    <w:basedOn w:val="Normln"/>
    <w:next w:val="Normln"/>
    <w:link w:val="Nadpis9Char"/>
    <w:qFormat/>
    <w:pPr>
      <w:keepNext/>
      <w:tabs>
        <w:tab w:val="left" w:pos="2694"/>
      </w:tabs>
      <w:outlineLvl w:val="8"/>
    </w:pPr>
    <w:rPr>
      <w:rFonts w:ascii="Arial" w:hAnsi="Arial"/>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left" w:pos="993"/>
        <w:tab w:val="center" w:pos="4820"/>
        <w:tab w:val="right" w:pos="9639"/>
      </w:tabs>
    </w:pPr>
    <w:rPr>
      <w:rFonts w:ascii="Arial" w:hAnsi="Arial"/>
      <w:sz w:val="16"/>
      <w:szCs w:val="20"/>
    </w:rPr>
  </w:style>
  <w:style w:type="paragraph" w:styleId="Zkladntext">
    <w:name w:val="Body Text"/>
    <w:basedOn w:val="Normln"/>
    <w:pPr>
      <w:jc w:val="both"/>
    </w:pPr>
    <w:rPr>
      <w:rFonts w:ascii="Arial" w:hAnsi="Arial"/>
      <w:sz w:val="16"/>
      <w:szCs w:val="20"/>
    </w:rPr>
  </w:style>
  <w:style w:type="paragraph" w:styleId="Textbubliny">
    <w:name w:val="Balloon Text"/>
    <w:basedOn w:val="Normln"/>
    <w:semiHidden/>
    <w:rPr>
      <w:rFonts w:ascii="Tahoma" w:hAnsi="Tahoma" w:cs="Tahoma"/>
      <w:sz w:val="16"/>
      <w:szCs w:val="16"/>
    </w:rPr>
  </w:style>
  <w:style w:type="paragraph" w:customStyle="1" w:styleId="Zkladntextodsazen21">
    <w:name w:val="Základní text odsazený 21"/>
    <w:basedOn w:val="Normln"/>
    <w:pPr>
      <w:spacing w:before="120"/>
      <w:ind w:left="284" w:hanging="284"/>
      <w:jc w:val="both"/>
    </w:pPr>
    <w:rPr>
      <w:rFonts w:ascii="Arial" w:hAnsi="Arial"/>
      <w:sz w:val="16"/>
      <w:szCs w:val="20"/>
    </w:rPr>
  </w:style>
  <w:style w:type="paragraph" w:styleId="Zhlav">
    <w:name w:val="header"/>
    <w:basedOn w:val="Normln"/>
    <w:rsid w:val="00A82418"/>
    <w:pPr>
      <w:tabs>
        <w:tab w:val="center" w:pos="4536"/>
        <w:tab w:val="right" w:pos="9072"/>
      </w:tabs>
    </w:pPr>
  </w:style>
  <w:style w:type="paragraph" w:customStyle="1" w:styleId="Normln1">
    <w:name w:val="Normální1"/>
    <w:basedOn w:val="Normln"/>
    <w:rsid w:val="00A82418"/>
    <w:rPr>
      <w:rFonts w:ascii="Arial" w:hAnsi="Arial"/>
      <w:szCs w:val="20"/>
    </w:rPr>
  </w:style>
  <w:style w:type="table" w:styleId="Mkatabulky">
    <w:name w:val="Table Grid"/>
    <w:basedOn w:val="Normlntabulka"/>
    <w:rsid w:val="000D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D06DF5"/>
  </w:style>
  <w:style w:type="paragraph" w:styleId="Zkladntextodsazen2">
    <w:name w:val="Body Text Indent 2"/>
    <w:basedOn w:val="Normln"/>
    <w:link w:val="Zkladntextodsazen2Char"/>
    <w:rsid w:val="00BD4593"/>
    <w:pPr>
      <w:spacing w:after="120" w:line="480" w:lineRule="auto"/>
      <w:ind w:left="283"/>
    </w:pPr>
  </w:style>
  <w:style w:type="paragraph" w:styleId="Zkladntextodsazen3">
    <w:name w:val="Body Text Indent 3"/>
    <w:basedOn w:val="Normln"/>
    <w:link w:val="Zkladntextodsazen3Char"/>
    <w:rsid w:val="00BD4593"/>
    <w:pPr>
      <w:spacing w:after="120"/>
      <w:ind w:left="283"/>
    </w:pPr>
    <w:rPr>
      <w:sz w:val="16"/>
      <w:szCs w:val="16"/>
    </w:rPr>
  </w:style>
  <w:style w:type="paragraph" w:styleId="Zkladntext3">
    <w:name w:val="Body Text 3"/>
    <w:basedOn w:val="Normln"/>
    <w:rsid w:val="00BD4593"/>
    <w:pPr>
      <w:spacing w:after="120"/>
    </w:pPr>
    <w:rPr>
      <w:sz w:val="16"/>
      <w:szCs w:val="16"/>
    </w:rPr>
  </w:style>
  <w:style w:type="paragraph" w:styleId="Zkladntext2">
    <w:name w:val="Body Text 2"/>
    <w:basedOn w:val="Normln"/>
    <w:rsid w:val="00BD4593"/>
    <w:pPr>
      <w:spacing w:after="120" w:line="480" w:lineRule="auto"/>
    </w:pPr>
  </w:style>
  <w:style w:type="paragraph" w:styleId="Zkladntextodsazen">
    <w:name w:val="Body Text Indent"/>
    <w:basedOn w:val="Normln"/>
    <w:rsid w:val="007C6BD0"/>
    <w:pPr>
      <w:spacing w:after="120"/>
      <w:ind w:left="283"/>
    </w:pPr>
  </w:style>
  <w:style w:type="paragraph" w:styleId="Rozloendokumentu">
    <w:name w:val="Document Map"/>
    <w:basedOn w:val="Normln"/>
    <w:semiHidden/>
    <w:rsid w:val="00C574FD"/>
    <w:pPr>
      <w:shd w:val="clear" w:color="auto" w:fill="000080"/>
    </w:pPr>
    <w:rPr>
      <w:rFonts w:ascii="Tahoma" w:hAnsi="Tahoma" w:cs="Tahoma"/>
    </w:rPr>
  </w:style>
  <w:style w:type="character" w:customStyle="1" w:styleId="Nadpis4Char">
    <w:name w:val="Nadpis 4 Char"/>
    <w:link w:val="Nadpis4"/>
    <w:rsid w:val="001B45AE"/>
    <w:rPr>
      <w:b/>
      <w:bCs/>
      <w:sz w:val="28"/>
      <w:szCs w:val="28"/>
    </w:rPr>
  </w:style>
  <w:style w:type="character" w:styleId="Odkaznakoment">
    <w:name w:val="annotation reference"/>
    <w:uiPriority w:val="99"/>
    <w:semiHidden/>
    <w:unhideWhenUsed/>
    <w:rsid w:val="000E20E2"/>
    <w:rPr>
      <w:sz w:val="16"/>
      <w:szCs w:val="16"/>
    </w:rPr>
  </w:style>
  <w:style w:type="paragraph" w:styleId="Textkomente">
    <w:name w:val="annotation text"/>
    <w:basedOn w:val="Normln"/>
    <w:link w:val="TextkomenteChar"/>
    <w:uiPriority w:val="99"/>
    <w:semiHidden/>
    <w:unhideWhenUsed/>
    <w:rsid w:val="000E20E2"/>
    <w:rPr>
      <w:sz w:val="20"/>
      <w:szCs w:val="20"/>
    </w:rPr>
  </w:style>
  <w:style w:type="character" w:customStyle="1" w:styleId="TextkomenteChar">
    <w:name w:val="Text komentáře Char"/>
    <w:basedOn w:val="Standardnpsmoodstavce"/>
    <w:link w:val="Textkomente"/>
    <w:uiPriority w:val="99"/>
    <w:semiHidden/>
    <w:rsid w:val="000E20E2"/>
  </w:style>
  <w:style w:type="paragraph" w:styleId="Pedmtkomente">
    <w:name w:val="annotation subject"/>
    <w:basedOn w:val="Textkomente"/>
    <w:next w:val="Textkomente"/>
    <w:link w:val="PedmtkomenteChar"/>
    <w:uiPriority w:val="99"/>
    <w:semiHidden/>
    <w:unhideWhenUsed/>
    <w:rsid w:val="000E20E2"/>
    <w:rPr>
      <w:b/>
      <w:bCs/>
    </w:rPr>
  </w:style>
  <w:style w:type="character" w:customStyle="1" w:styleId="PedmtkomenteChar">
    <w:name w:val="Předmět komentáře Char"/>
    <w:link w:val="Pedmtkomente"/>
    <w:uiPriority w:val="99"/>
    <w:semiHidden/>
    <w:rsid w:val="000E20E2"/>
    <w:rPr>
      <w:b/>
      <w:bCs/>
    </w:rPr>
  </w:style>
  <w:style w:type="character" w:customStyle="1" w:styleId="ZpatChar">
    <w:name w:val="Zápatí Char"/>
    <w:link w:val="Zpat"/>
    <w:rsid w:val="00EC1662"/>
    <w:rPr>
      <w:rFonts w:ascii="Arial" w:hAnsi="Arial"/>
      <w:sz w:val="16"/>
    </w:rPr>
  </w:style>
  <w:style w:type="paragraph" w:styleId="Odstavecseseznamem">
    <w:name w:val="List Paragraph"/>
    <w:basedOn w:val="Normln"/>
    <w:uiPriority w:val="34"/>
    <w:qFormat/>
    <w:rsid w:val="00621F28"/>
    <w:pPr>
      <w:ind w:left="720"/>
    </w:pPr>
    <w:rPr>
      <w:rFonts w:ascii="Calibri" w:eastAsia="Calibri" w:hAnsi="Calibri" w:cs="Calibri"/>
      <w:sz w:val="22"/>
      <w:szCs w:val="22"/>
      <w:lang w:eastAsia="en-US"/>
    </w:rPr>
  </w:style>
  <w:style w:type="character" w:customStyle="1" w:styleId="Zkladntextodsazen2Char">
    <w:name w:val="Základní text odsazený 2 Char"/>
    <w:link w:val="Zkladntextodsazen2"/>
    <w:rsid w:val="00E4591F"/>
    <w:rPr>
      <w:sz w:val="24"/>
      <w:szCs w:val="24"/>
    </w:rPr>
  </w:style>
  <w:style w:type="character" w:customStyle="1" w:styleId="Zkladntextodsazen3Char">
    <w:name w:val="Základní text odsazený 3 Char"/>
    <w:link w:val="Zkladntextodsazen3"/>
    <w:rsid w:val="00E4591F"/>
    <w:rPr>
      <w:sz w:val="16"/>
      <w:szCs w:val="16"/>
    </w:rPr>
  </w:style>
  <w:style w:type="character" w:styleId="Hypertextovodkaz">
    <w:name w:val="Hyperlink"/>
    <w:uiPriority w:val="99"/>
    <w:semiHidden/>
    <w:unhideWhenUsed/>
    <w:rsid w:val="00E4591F"/>
    <w:rPr>
      <w:color w:val="0000FF"/>
      <w:u w:val="single"/>
    </w:rPr>
  </w:style>
  <w:style w:type="paragraph" w:styleId="Revize">
    <w:name w:val="Revision"/>
    <w:hidden/>
    <w:uiPriority w:val="99"/>
    <w:semiHidden/>
    <w:rsid w:val="00E767D9"/>
    <w:rPr>
      <w:sz w:val="24"/>
      <w:szCs w:val="24"/>
      <w:lang w:val="cs-CZ" w:eastAsia="cs-CZ"/>
    </w:rPr>
  </w:style>
  <w:style w:type="character" w:customStyle="1" w:styleId="Nadpis9Char">
    <w:name w:val="Nadpis 9 Char"/>
    <w:link w:val="Nadpis9"/>
    <w:rsid w:val="000E7714"/>
    <w:rPr>
      <w:rFonts w:ascii="Arial" w:hAnsi="Arial"/>
      <w:b/>
      <w:sz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36B3582A1294B9A80BEE8BBBF2C29" ma:contentTypeVersion="8" ma:contentTypeDescription="Create a new document." ma:contentTypeScope="" ma:versionID="8b7931e87015c8588ae3fd175db3bab9">
  <xsd:schema xmlns:xsd="http://www.w3.org/2001/XMLSchema" xmlns:xs="http://www.w3.org/2001/XMLSchema" xmlns:p="http://schemas.microsoft.com/office/2006/metadata/properties" xmlns:ns3="d64fb655-50eb-41e6-aacd-5d003ec354c1" xmlns:ns4="ac87a09e-1925-4ea2-a901-1d2aada7ea19" targetNamespace="http://schemas.microsoft.com/office/2006/metadata/properties" ma:root="true" ma:fieldsID="ca4cb17fed57410d0222e7478291f7e6" ns3:_="" ns4:_="">
    <xsd:import namespace="d64fb655-50eb-41e6-aacd-5d003ec354c1"/>
    <xsd:import namespace="ac87a09e-1925-4ea2-a901-1d2aada7ea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b655-50eb-41e6-aacd-5d003ec35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7a09e-1925-4ea2-a901-1d2aada7e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C2CB-3AA7-4641-9BE6-EC16E4CF8B4A}">
  <ds:schemaRefs>
    <ds:schemaRef ds:uri="http://schemas.microsoft.com/sharepoint/v3/contenttype/forms"/>
  </ds:schemaRefs>
</ds:datastoreItem>
</file>

<file path=customXml/itemProps2.xml><?xml version="1.0" encoding="utf-8"?>
<ds:datastoreItem xmlns:ds="http://schemas.openxmlformats.org/officeDocument/2006/customXml" ds:itemID="{6B885E49-A96C-48CE-90FC-3C8F5CE8D8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15A12-B031-44F8-BF2A-440EFA8A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b655-50eb-41e6-aacd-5d003ec354c1"/>
    <ds:schemaRef ds:uri="ac87a09e-1925-4ea2-a901-1d2aada7e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61F9F-AC33-4F2A-8AF2-5F77E365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3385</Words>
  <Characters>19973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AK Chlost a Svoboda</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creator>Rostislav Šívara</dc:creator>
  <cp:lastModifiedBy>Mgr. BLAHOVÁ Blanka</cp:lastModifiedBy>
  <cp:revision>4</cp:revision>
  <cp:lastPrinted>2019-06-07T21:15:00Z</cp:lastPrinted>
  <dcterms:created xsi:type="dcterms:W3CDTF">2025-11-06T05:36:00Z</dcterms:created>
  <dcterms:modified xsi:type="dcterms:W3CDTF">2025-11-21T08:48:00Z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0x0101008FA36B3582A1294B9A80BEE8BBBF2C29</vt:lpwstr>
  </property>
</Properties>
</file>