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386E2ED7" w14:textId="62D036B9" w:rsidR="6829C04A" w:rsidRDefault="6829C04A" w:rsidP="182464F1">
      <w:pPr>
        <w:rPr>
          <w:b/>
          <w:bCs/>
        </w:rPr>
      </w:pPr>
      <w:r w:rsidRPr="182464F1">
        <w:rPr>
          <w:b/>
          <w:bCs/>
        </w:rPr>
        <w:t>Suppmed s.r.o.</w:t>
      </w:r>
    </w:p>
    <w:p w14:paraId="3DADA2B1" w14:textId="70A64473" w:rsidR="00D859C2" w:rsidRDefault="00D859C2" w:rsidP="182464F1">
      <w:r w:rsidRPr="182464F1">
        <w:t xml:space="preserve">IČ: </w:t>
      </w:r>
      <w:r w:rsidR="4DD57488" w:rsidRPr="182464F1">
        <w:t>24170674</w:t>
      </w:r>
    </w:p>
    <w:p w14:paraId="5F4B358B" w14:textId="06AD52B5" w:rsidR="00D859C2" w:rsidRDefault="00D859C2" w:rsidP="182464F1">
      <w:r w:rsidRPr="182464F1">
        <w:t xml:space="preserve">DIČ: </w:t>
      </w:r>
      <w:r w:rsidR="0AEA5140" w:rsidRPr="182464F1">
        <w:t>CZ 24170674</w:t>
      </w:r>
    </w:p>
    <w:p w14:paraId="4BE4B061" w14:textId="284BCEC2" w:rsidR="00D859C2" w:rsidRPr="00512AB9" w:rsidRDefault="00D859C2" w:rsidP="3BB945BA">
      <w:r w:rsidRPr="182464F1">
        <w:t xml:space="preserve">se sídlem:  </w:t>
      </w:r>
      <w:r w:rsidR="43630A83" w:rsidRPr="182464F1">
        <w:t>U Nákladového nádraží 1949/5, Žižkov, 130 00  Praha 3</w:t>
      </w:r>
    </w:p>
    <w:p w14:paraId="1F4F5F98" w14:textId="130BB0D4" w:rsidR="00D859C2" w:rsidRPr="00512AB9" w:rsidRDefault="00D859C2" w:rsidP="00D859C2">
      <w:r w:rsidRPr="182464F1">
        <w:t>zastoupena:</w:t>
      </w:r>
      <w:r>
        <w:tab/>
      </w:r>
      <w:r w:rsidR="275C4628" w:rsidRPr="182464F1">
        <w:t>Mgr. Jiří Urválek, jednatel</w:t>
      </w:r>
    </w:p>
    <w:p w14:paraId="43130257" w14:textId="2C8E676B" w:rsidR="00D859C2" w:rsidRPr="00512AB9" w:rsidRDefault="00D859C2" w:rsidP="182464F1">
      <w:r w:rsidRPr="182464F1">
        <w:t xml:space="preserve">bankovní spojení: </w:t>
      </w:r>
      <w:r w:rsidR="75160749" w:rsidRPr="182464F1">
        <w:t>Raiffeisenbank a.s.</w:t>
      </w:r>
      <w:r>
        <w:tab/>
      </w:r>
    </w:p>
    <w:p w14:paraId="04C38F27" w14:textId="6F946DF6" w:rsidR="00D859C2" w:rsidRDefault="00D859C2" w:rsidP="182464F1">
      <w:r w:rsidRPr="182464F1">
        <w:t xml:space="preserve">číslo účtu: </w:t>
      </w:r>
      <w:r w:rsidR="5C1DF0AF" w:rsidRPr="182464F1">
        <w:t>6540917001/5500</w:t>
      </w:r>
    </w:p>
    <w:p w14:paraId="7BE5CCD9" w14:textId="06DA3B36" w:rsidR="00D859C2" w:rsidRPr="00512AB9" w:rsidRDefault="00D859C2" w:rsidP="182464F1">
      <w:r w:rsidRPr="182464F1">
        <w:t xml:space="preserve">zapsána v obchodním rejstříku vedeném </w:t>
      </w:r>
      <w:r w:rsidR="667C38A3" w:rsidRPr="182464F1">
        <w:t>v obchodním rejstříku sp. zn. C 185220 vedeném Městským soudem v Praze</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A65944E" w:rsidR="00095C75" w:rsidRPr="00CF0C56" w:rsidRDefault="00095C75" w:rsidP="00B74932">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74932" w:rsidRPr="00B74932">
        <w:t>Vybavení pro screening kolorektálního karcinomu</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74932" w:rsidRPr="00B74932">
        <w:t xml:space="preserve">Zvýšení dostupnosti </w:t>
      </w:r>
      <w:r w:rsidR="00006184">
        <w:t>screeningové kolonoskopie</w:t>
      </w:r>
      <w:r w:rsidR="00B74932" w:rsidRPr="00B74932">
        <w:t xml:space="preserve"> ve FN Brno</w:t>
      </w:r>
      <w:r w:rsidR="00CC6A8F">
        <w:t>“</w:t>
      </w:r>
      <w:r w:rsidR="00B74932">
        <w:t>,</w:t>
      </w:r>
      <w:r w:rsidR="00CC6A8F">
        <w:t xml:space="preserve"> </w:t>
      </w:r>
      <w:r w:rsidR="00CC6A8F" w:rsidRPr="008C2D96">
        <w:t>registrační číslo projektu</w:t>
      </w:r>
      <w:r w:rsidR="00CC6A8F">
        <w:t xml:space="preserve"> </w:t>
      </w:r>
      <w:r w:rsidR="00CC6A8F" w:rsidRPr="00B74932">
        <w:t>CZ.31.8.0/0.0/0.0/2</w:t>
      </w:r>
      <w:r w:rsidR="00006184">
        <w:t>4</w:t>
      </w:r>
      <w:r w:rsidR="00CC6A8F" w:rsidRPr="00B74932">
        <w:t>_</w:t>
      </w:r>
      <w:r w:rsidR="00006184">
        <w:t>118</w:t>
      </w:r>
      <w:r w:rsidR="00CC6A8F" w:rsidRPr="00B74932">
        <w:t>/00</w:t>
      </w:r>
      <w:r w:rsidR="00006184">
        <w:t>10699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1A4387D9" w14:textId="246BA69F" w:rsidR="00B0408D" w:rsidRDefault="00FC0959" w:rsidP="00325568">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1F2973F9" w:rsidR="00D86891" w:rsidRPr="00D859C2" w:rsidRDefault="00142BD2" w:rsidP="00D859C2">
      <w:pPr>
        <w:pStyle w:val="Odstavecsmlouvy"/>
      </w:pPr>
      <w:r w:rsidRPr="00DB74E7">
        <w:t xml:space="preserve">Prodávající se zavazuje dodat </w:t>
      </w:r>
      <w:r w:rsidR="00ED3A3E" w:rsidRPr="00DB74E7">
        <w:t>Kupujícímu</w:t>
      </w:r>
      <w:r w:rsidR="009E1C26" w:rsidRPr="00DB74E7">
        <w:t xml:space="preserve"> </w:t>
      </w:r>
      <w:r w:rsidR="003505FD" w:rsidRPr="00DB74E7">
        <w:t>2</w:t>
      </w:r>
      <w:r w:rsidR="002F4F30" w:rsidRPr="00DB74E7">
        <w:t xml:space="preserve"> ks</w:t>
      </w:r>
      <w:r w:rsidR="004E23CA" w:rsidRPr="00DB74E7">
        <w:t xml:space="preserve"> </w:t>
      </w:r>
      <w:r w:rsidR="00C52B40" w:rsidRPr="00DB74E7">
        <w:t>rutinního videokoloskopu s laserovým zaměřením</w:t>
      </w:r>
      <w:r w:rsidR="008645D8" w:rsidRPr="00DB74E7">
        <w:rPr>
          <w:b/>
        </w:rPr>
        <w:t xml:space="preserve">, typ: </w:t>
      </w:r>
      <w:r w:rsidR="00F02F96" w:rsidRPr="00DB74E7">
        <w:rPr>
          <w:b/>
        </w:rPr>
        <w:t>EC-760S-A/L</w:t>
      </w:r>
      <w:r w:rsidR="004453FF" w:rsidRPr="00DB74E7">
        <w:rPr>
          <w:b/>
        </w:rPr>
        <w:t xml:space="preserve">, výrobce </w:t>
      </w:r>
      <w:r w:rsidR="00F02F96" w:rsidRPr="00DB74E7">
        <w:rPr>
          <w:b/>
        </w:rPr>
        <w:t>FUJIFILM</w:t>
      </w:r>
      <w:r w:rsidR="00962A6D" w:rsidRPr="00DB74E7">
        <w:rPr>
          <w:b/>
        </w:rPr>
        <w:t xml:space="preserve"> a 1</w:t>
      </w:r>
      <w:r w:rsidR="00EC1C30" w:rsidRPr="00DB74E7">
        <w:rPr>
          <w:b/>
        </w:rPr>
        <w:t xml:space="preserve"> ks záznamového zařízení</w:t>
      </w:r>
      <w:r w:rsidR="00650114" w:rsidRPr="00DB74E7">
        <w:rPr>
          <w:b/>
        </w:rPr>
        <w:t>, typ: EX-1, výrobce FUJIFILM</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A458B9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506FF9">
        <w:rPr>
          <w:b/>
        </w:rPr>
        <w:t>15. 12. 2025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4936D85" w:rsidR="00BE2371" w:rsidRPr="00D859C2" w:rsidRDefault="003F7B02" w:rsidP="00B74932">
      <w:pPr>
        <w:pStyle w:val="Odstavecsmlouvy"/>
      </w:pPr>
      <w:r w:rsidRPr="00D859C2">
        <w:t xml:space="preserve">Místem dodání Zboží </w:t>
      </w:r>
      <w:r w:rsidR="00D50BBE" w:rsidRPr="00D859C2">
        <w:t xml:space="preserve">je </w:t>
      </w:r>
      <w:r w:rsidR="00B74932" w:rsidRPr="00B74932">
        <w:t>Fakultní nemocnice Brno, Interní gastroenterologická klinika,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843C9D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25B7C">
        <w:t>XXXXXXXXX</w:t>
      </w:r>
      <w:r w:rsidR="00DE3A3F">
        <w:t xml:space="preserve">, tel.: </w:t>
      </w:r>
      <w:r w:rsidR="00325B7C">
        <w:t>XXXXXXXXX</w:t>
      </w:r>
      <w:r w:rsidR="00DE3A3F">
        <w:t xml:space="preserve"> a písemně na e-mail: </w:t>
      </w:r>
      <w:r w:rsidR="00325B7C">
        <w:t>XXXXXXXX</w:t>
      </w:r>
      <w:bookmarkStart w:id="7" w:name="_GoBack"/>
      <w:bookmarkEnd w:id="7"/>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93"/>
        <w:gridCol w:w="3770"/>
      </w:tblGrid>
      <w:tr w:rsidR="00D859C2" w:rsidRPr="005B49AA" w14:paraId="6B619276" w14:textId="77777777">
        <w:tc>
          <w:tcPr>
            <w:tcW w:w="5211" w:type="dxa"/>
          </w:tcPr>
          <w:p w14:paraId="77C2CFA8" w14:textId="77777777" w:rsidR="00D859C2" w:rsidRPr="000C3B23" w:rsidRDefault="00D859C2" w:rsidP="00D859C2">
            <w:pPr>
              <w:pStyle w:val="Zkladntext3"/>
              <w:rPr>
                <w:b/>
                <w:sz w:val="22"/>
                <w:szCs w:val="22"/>
              </w:rPr>
            </w:pPr>
            <w:r w:rsidRPr="000C3B23">
              <w:rPr>
                <w:b/>
                <w:sz w:val="22"/>
                <w:szCs w:val="22"/>
              </w:rPr>
              <w:t>Kupní cena bez DPH:</w:t>
            </w:r>
          </w:p>
        </w:tc>
        <w:tc>
          <w:tcPr>
            <w:tcW w:w="4253" w:type="dxa"/>
          </w:tcPr>
          <w:p w14:paraId="07A54C02" w14:textId="311609AC" w:rsidR="00D859C2" w:rsidRPr="000C3B23" w:rsidRDefault="007E44BF">
            <w:pPr>
              <w:pStyle w:val="Zkladntext3"/>
              <w:rPr>
                <w:b/>
                <w:sz w:val="22"/>
                <w:szCs w:val="22"/>
              </w:rPr>
            </w:pPr>
            <w:r w:rsidRPr="000C3B23">
              <w:rPr>
                <w:b/>
                <w:iCs/>
                <w:sz w:val="22"/>
                <w:szCs w:val="22"/>
              </w:rPr>
              <w:t>2 133 875,00</w:t>
            </w:r>
            <w:r w:rsidR="00D859C2" w:rsidRPr="000C3B23">
              <w:rPr>
                <w:b/>
                <w:sz w:val="22"/>
                <w:szCs w:val="22"/>
              </w:rPr>
              <w:t xml:space="preserve"> Kč</w:t>
            </w:r>
          </w:p>
        </w:tc>
      </w:tr>
      <w:tr w:rsidR="00D859C2" w:rsidRPr="005B49AA" w14:paraId="33392E42" w14:textId="77777777">
        <w:tc>
          <w:tcPr>
            <w:tcW w:w="5211" w:type="dxa"/>
          </w:tcPr>
          <w:p w14:paraId="193C9961" w14:textId="7781E4F2" w:rsidR="00D859C2" w:rsidRPr="000C3B23" w:rsidRDefault="00D859C2">
            <w:pPr>
              <w:pStyle w:val="Zkladntext3"/>
              <w:rPr>
                <w:b/>
                <w:sz w:val="22"/>
                <w:szCs w:val="22"/>
              </w:rPr>
            </w:pPr>
            <w:r w:rsidRPr="000C3B23">
              <w:rPr>
                <w:b/>
                <w:sz w:val="22"/>
                <w:szCs w:val="22"/>
              </w:rPr>
              <w:t xml:space="preserve">DPH </w:t>
            </w:r>
            <w:r w:rsidR="00F159FC" w:rsidRPr="000C3B23">
              <w:rPr>
                <w:b/>
                <w:sz w:val="22"/>
                <w:szCs w:val="22"/>
              </w:rPr>
              <w:t>21</w:t>
            </w:r>
            <w:r w:rsidRPr="000C3B23">
              <w:rPr>
                <w:b/>
                <w:sz w:val="22"/>
                <w:szCs w:val="22"/>
              </w:rPr>
              <w:t xml:space="preserve"> %:</w:t>
            </w:r>
          </w:p>
        </w:tc>
        <w:tc>
          <w:tcPr>
            <w:tcW w:w="4253" w:type="dxa"/>
          </w:tcPr>
          <w:p w14:paraId="44D4CFEA" w14:textId="0FF9CE4E" w:rsidR="00D859C2" w:rsidRPr="000C3B23" w:rsidRDefault="00F159FC">
            <w:pPr>
              <w:pStyle w:val="Zkladntext3"/>
              <w:rPr>
                <w:b/>
                <w:sz w:val="22"/>
                <w:szCs w:val="22"/>
              </w:rPr>
            </w:pPr>
            <w:r w:rsidRPr="000C3B23">
              <w:rPr>
                <w:b/>
                <w:iCs/>
                <w:sz w:val="22"/>
                <w:szCs w:val="22"/>
              </w:rPr>
              <w:t xml:space="preserve">   448 113,75 </w:t>
            </w:r>
            <w:r w:rsidR="00D859C2" w:rsidRPr="000C3B23">
              <w:rPr>
                <w:b/>
                <w:sz w:val="22"/>
                <w:szCs w:val="22"/>
              </w:rPr>
              <w:t>Kč</w:t>
            </w:r>
          </w:p>
        </w:tc>
      </w:tr>
      <w:tr w:rsidR="00D859C2" w:rsidRPr="005B49AA" w14:paraId="0DBFF53F" w14:textId="77777777">
        <w:tc>
          <w:tcPr>
            <w:tcW w:w="5211" w:type="dxa"/>
          </w:tcPr>
          <w:p w14:paraId="33B0632F" w14:textId="77777777" w:rsidR="00D859C2" w:rsidRPr="000C3B23" w:rsidRDefault="00D859C2">
            <w:pPr>
              <w:pStyle w:val="Zkladntext3"/>
              <w:rPr>
                <w:b/>
                <w:sz w:val="22"/>
                <w:szCs w:val="22"/>
              </w:rPr>
            </w:pPr>
            <w:r w:rsidRPr="000C3B23">
              <w:rPr>
                <w:b/>
                <w:sz w:val="22"/>
                <w:szCs w:val="22"/>
              </w:rPr>
              <w:t>Kupní cena včetně DPH:</w:t>
            </w:r>
          </w:p>
        </w:tc>
        <w:tc>
          <w:tcPr>
            <w:tcW w:w="4253" w:type="dxa"/>
          </w:tcPr>
          <w:p w14:paraId="10D9C750" w14:textId="412C06AC" w:rsidR="00D859C2" w:rsidRPr="000C3B23" w:rsidRDefault="000201F9">
            <w:pPr>
              <w:pStyle w:val="Zkladntext3"/>
              <w:rPr>
                <w:b/>
                <w:sz w:val="22"/>
                <w:szCs w:val="22"/>
              </w:rPr>
            </w:pPr>
            <w:r w:rsidRPr="000C3B23">
              <w:rPr>
                <w:b/>
                <w:bCs/>
                <w:iCs/>
                <w:sz w:val="22"/>
                <w:szCs w:val="22"/>
              </w:rPr>
              <w:t>2 581 988,75</w:t>
            </w:r>
            <w:r w:rsidR="00D859C2" w:rsidRPr="000C3B23">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32538FA4" w:rsidR="00916EE4" w:rsidRDefault="00916EE4" w:rsidP="00D859C2">
      <w:pPr>
        <w:pStyle w:val="Zkladntext3"/>
        <w:spacing w:line="240" w:lineRule="auto"/>
        <w:rPr>
          <w:sz w:val="22"/>
          <w:szCs w:val="22"/>
        </w:rPr>
      </w:pPr>
    </w:p>
    <w:p w14:paraId="4ABA6417" w14:textId="77777777" w:rsidR="000C3B23" w:rsidRPr="00D859C2" w:rsidRDefault="000C3B23"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6B9E9434" w:rsidR="004A1880" w:rsidRDefault="004A1880" w:rsidP="004A1880"/>
    <w:p w14:paraId="3DA88487" w14:textId="04F10FC8" w:rsidR="000C3B23" w:rsidRDefault="000C3B23" w:rsidP="004A1880"/>
    <w:p w14:paraId="2EF70BE0" w14:textId="77777777" w:rsidR="000C3B23" w:rsidRDefault="000C3B23"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453ACFD" w:rsidR="00327588" w:rsidRPr="00D859C2" w:rsidRDefault="00497922" w:rsidP="00094B12">
      <w:pPr>
        <w:pStyle w:val="Odstavecsmlouvy"/>
        <w:rPr>
          <w:snapToGrid w:val="0"/>
        </w:rPr>
      </w:pPr>
      <w:r>
        <w:rPr>
          <w:snapToGrid w:val="0"/>
        </w:rPr>
        <w:t xml:space="preserve">Tato smlouva je sepsána ve </w:t>
      </w:r>
      <w:r w:rsidRPr="009215DB">
        <w:rPr>
          <w:snapToGrid w:val="0"/>
        </w:rPr>
        <w:t>dvou</w:t>
      </w:r>
      <w:r>
        <w:rPr>
          <w:snapToGrid w:val="0"/>
        </w:rPr>
        <w:t xml:space="preserve"> vyhotoveních stejné platnosti a závaznosti, </w:t>
      </w:r>
      <w:r w:rsidR="009215DB">
        <w:rPr>
          <w:snapToGrid w:val="0"/>
        </w:rPr>
        <w:t>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8"/>
        <w:gridCol w:w="1000"/>
        <w:gridCol w:w="3797"/>
      </w:tblGrid>
      <w:tr w:rsidR="00094B12" w:rsidRPr="00D722DC" w14:paraId="3036FF83" w14:textId="77777777" w:rsidTr="00899890">
        <w:tc>
          <w:tcPr>
            <w:tcW w:w="3802" w:type="dxa"/>
          </w:tcPr>
          <w:p w14:paraId="69B3B101" w14:textId="43B5E032" w:rsidR="00094B12" w:rsidRPr="00D722DC" w:rsidRDefault="00094B12">
            <w:pPr>
              <w:pStyle w:val="slovn"/>
              <w:numPr>
                <w:ilvl w:val="0"/>
                <w:numId w:val="0"/>
              </w:numPr>
              <w:tabs>
                <w:tab w:val="num" w:pos="567"/>
              </w:tabs>
              <w:spacing w:after="0" w:line="280" w:lineRule="atLeast"/>
              <w:jc w:val="left"/>
              <w:rPr>
                <w:sz w:val="22"/>
                <w:szCs w:val="22"/>
              </w:rPr>
            </w:pPr>
            <w:r w:rsidRPr="182464F1">
              <w:rPr>
                <w:sz w:val="22"/>
                <w:szCs w:val="22"/>
              </w:rPr>
              <w:t>V </w:t>
            </w:r>
            <w:r w:rsidR="7094B081" w:rsidRPr="182464F1">
              <w:rPr>
                <w:sz w:val="22"/>
                <w:szCs w:val="22"/>
              </w:rPr>
              <w:t>Praze</w:t>
            </w:r>
            <w:r w:rsidRPr="182464F1">
              <w:rPr>
                <w:sz w:val="22"/>
                <w:szCs w:val="22"/>
              </w:rPr>
              <w:t xml:space="preserve"> dne</w:t>
            </w:r>
          </w:p>
        </w:tc>
        <w:tc>
          <w:tcPr>
            <w:tcW w:w="1030" w:type="dxa"/>
          </w:tcPr>
          <w:p w14:paraId="2D9A6136" w14:textId="77777777" w:rsidR="00094B12" w:rsidRPr="00D722DC" w:rsidRDefault="00094B12">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899890">
        <w:tc>
          <w:tcPr>
            <w:tcW w:w="3802" w:type="dxa"/>
            <w:tcBorders>
              <w:bottom w:val="single" w:sz="4" w:space="0" w:color="auto"/>
            </w:tcBorders>
          </w:tcPr>
          <w:p w14:paraId="15E7662B" w14:textId="568F6E42" w:rsidR="00094B12" w:rsidRDefault="00094B12">
            <w:pPr>
              <w:pStyle w:val="slovn"/>
              <w:numPr>
                <w:ilvl w:val="0"/>
                <w:numId w:val="0"/>
              </w:numPr>
              <w:tabs>
                <w:tab w:val="num" w:pos="567"/>
              </w:tabs>
              <w:spacing w:after="0" w:line="280" w:lineRule="atLeast"/>
              <w:rPr>
                <w:sz w:val="22"/>
                <w:szCs w:val="22"/>
              </w:rPr>
            </w:pPr>
          </w:p>
          <w:p w14:paraId="5785CAAB" w14:textId="42BCE327" w:rsidR="000C3B23" w:rsidRDefault="000C3B23">
            <w:pPr>
              <w:pStyle w:val="slovn"/>
              <w:numPr>
                <w:ilvl w:val="0"/>
                <w:numId w:val="0"/>
              </w:numPr>
              <w:tabs>
                <w:tab w:val="num" w:pos="567"/>
              </w:tabs>
              <w:spacing w:after="0" w:line="280" w:lineRule="atLeast"/>
              <w:rPr>
                <w:sz w:val="22"/>
                <w:szCs w:val="22"/>
              </w:rPr>
            </w:pPr>
          </w:p>
          <w:p w14:paraId="6363319F" w14:textId="77777777" w:rsidR="000C3B23" w:rsidRDefault="000C3B23">
            <w:pPr>
              <w:pStyle w:val="slovn"/>
              <w:numPr>
                <w:ilvl w:val="0"/>
                <w:numId w:val="0"/>
              </w:numPr>
              <w:tabs>
                <w:tab w:val="num" w:pos="567"/>
              </w:tabs>
              <w:spacing w:after="0" w:line="280" w:lineRule="atLeast"/>
              <w:rPr>
                <w:sz w:val="22"/>
                <w:szCs w:val="22"/>
              </w:rPr>
            </w:pPr>
          </w:p>
          <w:p w14:paraId="69473BA3" w14:textId="77777777" w:rsidR="00094B12" w:rsidRPr="00D722DC" w:rsidRDefault="00094B12">
            <w:pPr>
              <w:pStyle w:val="slovn"/>
              <w:numPr>
                <w:ilvl w:val="0"/>
                <w:numId w:val="0"/>
              </w:numPr>
              <w:tabs>
                <w:tab w:val="num" w:pos="567"/>
              </w:tabs>
              <w:spacing w:after="0" w:line="280" w:lineRule="atLeast"/>
              <w:rPr>
                <w:sz w:val="22"/>
                <w:szCs w:val="22"/>
              </w:rPr>
            </w:pPr>
          </w:p>
          <w:p w14:paraId="6CC7C902" w14:textId="77777777" w:rsidR="00094B12" w:rsidRPr="00D722DC" w:rsidRDefault="00094B12">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pPr>
              <w:pStyle w:val="slovn"/>
              <w:numPr>
                <w:ilvl w:val="0"/>
                <w:numId w:val="0"/>
              </w:numPr>
              <w:tabs>
                <w:tab w:val="num" w:pos="567"/>
              </w:tabs>
              <w:spacing w:after="0" w:line="280" w:lineRule="atLeast"/>
              <w:rPr>
                <w:sz w:val="22"/>
                <w:szCs w:val="22"/>
              </w:rPr>
            </w:pPr>
          </w:p>
        </w:tc>
      </w:tr>
      <w:tr w:rsidR="00094B12" w:rsidRPr="00D722DC" w14:paraId="1CC101F5" w14:textId="77777777" w:rsidTr="00899890">
        <w:tc>
          <w:tcPr>
            <w:tcW w:w="3802" w:type="dxa"/>
            <w:tcBorders>
              <w:top w:val="single" w:sz="4" w:space="0" w:color="auto"/>
            </w:tcBorders>
          </w:tcPr>
          <w:p w14:paraId="0B3DA3AB" w14:textId="35FBACE5" w:rsidR="00094B12" w:rsidRPr="00D722DC" w:rsidRDefault="009D861B" w:rsidP="182464F1">
            <w:pPr>
              <w:pStyle w:val="slovn"/>
              <w:numPr>
                <w:ilvl w:val="0"/>
                <w:numId w:val="0"/>
              </w:numPr>
              <w:tabs>
                <w:tab w:val="num" w:pos="567"/>
              </w:tabs>
              <w:spacing w:after="0" w:line="280" w:lineRule="atLeast"/>
              <w:jc w:val="center"/>
              <w:rPr>
                <w:b/>
                <w:bCs/>
              </w:rPr>
            </w:pPr>
            <w:r w:rsidRPr="182464F1">
              <w:rPr>
                <w:b/>
                <w:bCs/>
                <w:sz w:val="22"/>
                <w:szCs w:val="22"/>
              </w:rPr>
              <w:t>Suppmed s.r.o.</w:t>
            </w:r>
          </w:p>
          <w:p w14:paraId="17D23793" w14:textId="3B2D259B" w:rsidR="00094B12" w:rsidRPr="00D722DC" w:rsidRDefault="009D861B" w:rsidP="182464F1">
            <w:pPr>
              <w:pStyle w:val="slovn"/>
              <w:numPr>
                <w:ilvl w:val="0"/>
                <w:numId w:val="0"/>
              </w:numPr>
              <w:tabs>
                <w:tab w:val="num" w:pos="567"/>
              </w:tabs>
              <w:spacing w:after="0" w:line="280" w:lineRule="atLeast"/>
              <w:jc w:val="center"/>
              <w:rPr>
                <w:highlight w:val="yellow"/>
              </w:rPr>
            </w:pPr>
            <w:r w:rsidRPr="182464F1">
              <w:rPr>
                <w:sz w:val="22"/>
                <w:szCs w:val="22"/>
              </w:rPr>
              <w:t>Mgr. Jiří Urválek, jednatel</w:t>
            </w:r>
          </w:p>
        </w:tc>
        <w:tc>
          <w:tcPr>
            <w:tcW w:w="1030" w:type="dxa"/>
          </w:tcPr>
          <w:p w14:paraId="76AACDED" w14:textId="77777777" w:rsidR="00094B12" w:rsidRPr="00D722DC" w:rsidRDefault="00094B12">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518409EF" w14:textId="36A4B819" w:rsidR="00899890" w:rsidRDefault="00899890" w:rsidP="00899890">
      <w:pPr>
        <w:spacing w:line="240" w:lineRule="auto"/>
        <w:jc w:val="center"/>
        <w:rPr>
          <w:b/>
          <w:bCs/>
        </w:rPr>
      </w:pPr>
    </w:p>
    <w:p w14:paraId="76BD6D4D" w14:textId="51E719CC" w:rsidR="00899890" w:rsidRDefault="00899890" w:rsidP="00899890">
      <w:pPr>
        <w:spacing w:line="240" w:lineRule="auto"/>
        <w:jc w:val="center"/>
        <w:rPr>
          <w:b/>
          <w:bCs/>
        </w:rPr>
      </w:pPr>
    </w:p>
    <w:p w14:paraId="40FD0045" w14:textId="020F7095" w:rsidR="00899890" w:rsidRDefault="00899890" w:rsidP="00899890">
      <w:pPr>
        <w:spacing w:line="240" w:lineRule="auto"/>
        <w:jc w:val="center"/>
        <w:rPr>
          <w:b/>
          <w:bCs/>
        </w:rPr>
      </w:pPr>
    </w:p>
    <w:p w14:paraId="4BEC02BC" w14:textId="0A33F5C3" w:rsidR="00899890" w:rsidRDefault="00899890" w:rsidP="00899890">
      <w:pPr>
        <w:spacing w:line="240" w:lineRule="auto"/>
        <w:jc w:val="center"/>
        <w:rPr>
          <w:b/>
          <w:bCs/>
        </w:rPr>
      </w:pPr>
    </w:p>
    <w:p w14:paraId="3A838A12" w14:textId="1968684B" w:rsidR="00899890" w:rsidRDefault="00899890" w:rsidP="00899890">
      <w:pPr>
        <w:spacing w:line="240" w:lineRule="auto"/>
        <w:jc w:val="center"/>
        <w:rPr>
          <w:b/>
          <w:bCs/>
        </w:rPr>
      </w:pPr>
    </w:p>
    <w:p w14:paraId="39B312F5" w14:textId="5D8FFB73" w:rsidR="00899890" w:rsidRDefault="00899890" w:rsidP="00899890">
      <w:pPr>
        <w:spacing w:line="240" w:lineRule="auto"/>
        <w:jc w:val="center"/>
        <w:rPr>
          <w:b/>
          <w:bCs/>
        </w:rPr>
      </w:pPr>
    </w:p>
    <w:p w14:paraId="2FB24A5E" w14:textId="74BBD411" w:rsidR="00899890" w:rsidRDefault="00899890" w:rsidP="00899890">
      <w:pPr>
        <w:spacing w:line="240" w:lineRule="auto"/>
        <w:jc w:val="center"/>
        <w:rPr>
          <w:b/>
          <w:bCs/>
        </w:rPr>
      </w:pPr>
    </w:p>
    <w:p w14:paraId="5CF24093" w14:textId="73F78D2E" w:rsidR="00899890" w:rsidRDefault="00899890" w:rsidP="00899890">
      <w:pPr>
        <w:spacing w:line="240" w:lineRule="auto"/>
        <w:jc w:val="center"/>
        <w:rPr>
          <w:b/>
          <w:bCs/>
        </w:rPr>
      </w:pPr>
    </w:p>
    <w:p w14:paraId="49786875" w14:textId="445974FA" w:rsidR="00899890" w:rsidRDefault="00899890" w:rsidP="00899890">
      <w:pPr>
        <w:spacing w:line="240" w:lineRule="auto"/>
        <w:jc w:val="center"/>
        <w:rPr>
          <w:b/>
          <w:bCs/>
        </w:rPr>
      </w:pPr>
    </w:p>
    <w:p w14:paraId="0EEE134D" w14:textId="4F8DEFA7" w:rsidR="00899890" w:rsidRDefault="00899890" w:rsidP="00899890">
      <w:pPr>
        <w:spacing w:line="240" w:lineRule="auto"/>
        <w:jc w:val="center"/>
        <w:rPr>
          <w:b/>
          <w:bCs/>
        </w:rPr>
      </w:pPr>
    </w:p>
    <w:p w14:paraId="39717F0F" w14:textId="777EF472" w:rsidR="00899890" w:rsidRDefault="00899890" w:rsidP="00899890">
      <w:pPr>
        <w:spacing w:line="240" w:lineRule="auto"/>
        <w:jc w:val="center"/>
        <w:rPr>
          <w:b/>
          <w:bCs/>
        </w:rPr>
      </w:pPr>
    </w:p>
    <w:p w14:paraId="21D207C9" w14:textId="5DE35CE6" w:rsidR="00899890" w:rsidRDefault="00899890" w:rsidP="00899890">
      <w:pPr>
        <w:spacing w:line="240" w:lineRule="auto"/>
        <w:jc w:val="center"/>
        <w:rPr>
          <w:b/>
          <w:bCs/>
        </w:rPr>
      </w:pPr>
    </w:p>
    <w:p w14:paraId="1C81E994" w14:textId="2621AB5A" w:rsidR="00899890" w:rsidRDefault="00899890" w:rsidP="00899890">
      <w:pPr>
        <w:spacing w:line="240" w:lineRule="auto"/>
        <w:jc w:val="center"/>
        <w:rPr>
          <w:b/>
          <w:bCs/>
        </w:rPr>
      </w:pPr>
    </w:p>
    <w:p w14:paraId="7377B0B9" w14:textId="5A34C559" w:rsidR="00899890" w:rsidRDefault="00899890" w:rsidP="00899890">
      <w:pPr>
        <w:spacing w:line="240" w:lineRule="auto"/>
        <w:jc w:val="center"/>
        <w:rPr>
          <w:b/>
          <w:bCs/>
        </w:rPr>
      </w:pPr>
    </w:p>
    <w:p w14:paraId="73321D75" w14:textId="5339FD70" w:rsidR="00899890" w:rsidRDefault="00899890" w:rsidP="00899890">
      <w:pPr>
        <w:spacing w:line="240" w:lineRule="auto"/>
        <w:jc w:val="center"/>
        <w:rPr>
          <w:b/>
          <w:bCs/>
        </w:rPr>
      </w:pPr>
    </w:p>
    <w:p w14:paraId="7B4243A1" w14:textId="1A3E70A0" w:rsidR="00899890" w:rsidRDefault="00899890" w:rsidP="00899890">
      <w:pPr>
        <w:spacing w:line="240" w:lineRule="auto"/>
        <w:jc w:val="center"/>
        <w:rPr>
          <w:b/>
          <w:bCs/>
        </w:rPr>
      </w:pPr>
    </w:p>
    <w:p w14:paraId="7DC247F4" w14:textId="4CDAD37A" w:rsidR="00899890" w:rsidRDefault="00899890" w:rsidP="00899890">
      <w:pPr>
        <w:spacing w:line="240" w:lineRule="auto"/>
        <w:jc w:val="center"/>
        <w:rPr>
          <w:b/>
          <w:bCs/>
        </w:rPr>
      </w:pPr>
    </w:p>
    <w:p w14:paraId="2C590CD8" w14:textId="66A7F64D" w:rsidR="00899890" w:rsidRDefault="00899890" w:rsidP="00899890">
      <w:pPr>
        <w:spacing w:line="240" w:lineRule="auto"/>
        <w:jc w:val="center"/>
        <w:rPr>
          <w:b/>
          <w:bCs/>
        </w:rPr>
      </w:pPr>
    </w:p>
    <w:p w14:paraId="1371E0A5" w14:textId="14979AF8" w:rsidR="00899890" w:rsidRDefault="00899890" w:rsidP="00899890">
      <w:pPr>
        <w:spacing w:line="240" w:lineRule="auto"/>
        <w:jc w:val="center"/>
        <w:rPr>
          <w:b/>
          <w:bCs/>
        </w:rPr>
      </w:pPr>
    </w:p>
    <w:p w14:paraId="22F2145E" w14:textId="6C4E27CA" w:rsidR="00899890" w:rsidRDefault="00899890" w:rsidP="00899890">
      <w:pPr>
        <w:spacing w:line="240" w:lineRule="auto"/>
        <w:jc w:val="center"/>
        <w:rPr>
          <w:b/>
          <w:bCs/>
        </w:rPr>
      </w:pPr>
    </w:p>
    <w:p w14:paraId="59612048" w14:textId="1CE9D790" w:rsidR="00899890" w:rsidRDefault="00899890" w:rsidP="00899890">
      <w:pPr>
        <w:spacing w:line="240" w:lineRule="auto"/>
        <w:jc w:val="center"/>
        <w:rPr>
          <w:b/>
          <w:bCs/>
        </w:rPr>
      </w:pPr>
    </w:p>
    <w:p w14:paraId="27A025EB" w14:textId="43764043" w:rsidR="00899890" w:rsidRDefault="00899890" w:rsidP="00899890">
      <w:pPr>
        <w:spacing w:line="240" w:lineRule="auto"/>
        <w:jc w:val="center"/>
        <w:rPr>
          <w:b/>
          <w:bCs/>
        </w:rPr>
      </w:pPr>
    </w:p>
    <w:p w14:paraId="31A658C4" w14:textId="6F739486" w:rsidR="00899890" w:rsidRDefault="00899890" w:rsidP="00899890">
      <w:pPr>
        <w:spacing w:line="240" w:lineRule="auto"/>
        <w:jc w:val="center"/>
        <w:rPr>
          <w:b/>
          <w:bCs/>
        </w:rPr>
      </w:pPr>
    </w:p>
    <w:p w14:paraId="4015CADF" w14:textId="1F149FF6" w:rsidR="000C3B23" w:rsidRDefault="000C3B23" w:rsidP="00899890">
      <w:pPr>
        <w:spacing w:line="240" w:lineRule="auto"/>
        <w:jc w:val="center"/>
        <w:rPr>
          <w:b/>
          <w:bCs/>
        </w:rPr>
      </w:pPr>
    </w:p>
    <w:p w14:paraId="754956C3" w14:textId="19927219" w:rsidR="000C3B23" w:rsidRDefault="000C3B23" w:rsidP="00899890">
      <w:pPr>
        <w:spacing w:line="240" w:lineRule="auto"/>
        <w:jc w:val="center"/>
        <w:rPr>
          <w:b/>
          <w:bCs/>
        </w:rPr>
      </w:pPr>
    </w:p>
    <w:p w14:paraId="222FFB48" w14:textId="25C7B699" w:rsidR="000C3B23" w:rsidRDefault="000C3B23" w:rsidP="00899890">
      <w:pPr>
        <w:spacing w:line="240" w:lineRule="auto"/>
        <w:jc w:val="center"/>
        <w:rPr>
          <w:b/>
          <w:bCs/>
        </w:rPr>
      </w:pPr>
    </w:p>
    <w:p w14:paraId="79B4E352" w14:textId="2B81B587" w:rsidR="000C3B23" w:rsidRDefault="000C3B23" w:rsidP="00899890">
      <w:pPr>
        <w:spacing w:line="240" w:lineRule="auto"/>
        <w:jc w:val="center"/>
        <w:rPr>
          <w:b/>
          <w:bCs/>
        </w:rPr>
      </w:pPr>
    </w:p>
    <w:p w14:paraId="2A1DD5E2" w14:textId="55A310C6" w:rsidR="000C3B23" w:rsidRDefault="000C3B23" w:rsidP="00899890">
      <w:pPr>
        <w:spacing w:line="240" w:lineRule="auto"/>
        <w:jc w:val="center"/>
        <w:rPr>
          <w:b/>
          <w:bCs/>
        </w:rPr>
      </w:pPr>
    </w:p>
    <w:p w14:paraId="6BC75551" w14:textId="5920F903" w:rsidR="000C3B23" w:rsidRDefault="000C3B23" w:rsidP="00899890">
      <w:pPr>
        <w:spacing w:line="240" w:lineRule="auto"/>
        <w:jc w:val="center"/>
        <w:rPr>
          <w:b/>
          <w:bCs/>
        </w:rPr>
      </w:pPr>
    </w:p>
    <w:p w14:paraId="60FDDA34" w14:textId="05A8EF3C" w:rsidR="000C3B23" w:rsidRDefault="000C3B23" w:rsidP="00899890">
      <w:pPr>
        <w:spacing w:line="240" w:lineRule="auto"/>
        <w:jc w:val="center"/>
        <w:rPr>
          <w:b/>
          <w:bCs/>
        </w:rPr>
      </w:pPr>
    </w:p>
    <w:p w14:paraId="3CEE8B51" w14:textId="266376F2" w:rsidR="000C3B23" w:rsidRDefault="000C3B23" w:rsidP="00899890">
      <w:pPr>
        <w:spacing w:line="240" w:lineRule="auto"/>
        <w:jc w:val="center"/>
        <w:rPr>
          <w:b/>
          <w:bCs/>
        </w:rPr>
      </w:pPr>
    </w:p>
    <w:p w14:paraId="50D6F78E" w14:textId="77777777" w:rsidR="000C3B23" w:rsidRDefault="000C3B23" w:rsidP="00899890">
      <w:pPr>
        <w:spacing w:line="240" w:lineRule="auto"/>
        <w:jc w:val="center"/>
        <w:rPr>
          <w:b/>
          <w:bCs/>
        </w:rPr>
      </w:pPr>
    </w:p>
    <w:p w14:paraId="6F6E01FD" w14:textId="0E45F3A3" w:rsidR="00899890" w:rsidRDefault="00899890" w:rsidP="00899890">
      <w:pPr>
        <w:spacing w:line="240" w:lineRule="auto"/>
        <w:jc w:val="center"/>
        <w:rPr>
          <w:b/>
          <w:bCs/>
        </w:rPr>
      </w:pPr>
    </w:p>
    <w:p w14:paraId="5869C330" w14:textId="45235DF2" w:rsidR="00094B12" w:rsidRPr="00340C59" w:rsidRDefault="00094B12" w:rsidP="00340C59">
      <w:pPr>
        <w:spacing w:line="240" w:lineRule="auto"/>
        <w:jc w:val="cente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C554D21" w14:textId="77777777" w:rsidR="004D18DF" w:rsidRPr="002B0C1A" w:rsidRDefault="004D18DF" w:rsidP="004D18DF">
      <w:pPr>
        <w:spacing w:line="278" w:lineRule="auto"/>
        <w:rPr>
          <w:kern w:val="2"/>
          <w:sz w:val="24"/>
          <w:szCs w:val="24"/>
          <w14:ligatures w14:val="standardContextual"/>
        </w:rPr>
      </w:pPr>
    </w:p>
    <w:p w14:paraId="5F7CBBE9" w14:textId="77777777" w:rsidR="004D18DF" w:rsidRDefault="004D18DF" w:rsidP="004D18DF">
      <w:pPr>
        <w:spacing w:line="278" w:lineRule="auto"/>
        <w:jc w:val="center"/>
        <w:rPr>
          <w:b/>
          <w:color w:val="000000" w:themeColor="text1"/>
          <w:kern w:val="2"/>
          <w:sz w:val="24"/>
          <w:szCs w:val="24"/>
          <w:u w:val="single"/>
          <w14:ligatures w14:val="standardContextual"/>
        </w:rPr>
      </w:pPr>
      <w:r w:rsidRPr="002B0C1A">
        <w:rPr>
          <w:b/>
          <w:color w:val="000000" w:themeColor="text1"/>
          <w:kern w:val="2"/>
          <w:sz w:val="24"/>
          <w:szCs w:val="24"/>
          <w:u w:val="single"/>
          <w14:ligatures w14:val="standardContextual"/>
        </w:rPr>
        <w:t>Technická specifikace</w:t>
      </w:r>
    </w:p>
    <w:p w14:paraId="4F41BA14" w14:textId="77777777" w:rsidR="004D18DF" w:rsidRPr="007424E1" w:rsidRDefault="004D18DF" w:rsidP="004D18DF">
      <w:pPr>
        <w:rPr>
          <w:b/>
          <w:bCs/>
        </w:rPr>
      </w:pPr>
      <w:r w:rsidRPr="007424E1">
        <w:rPr>
          <w:b/>
          <w:bCs/>
        </w:rPr>
        <w:t>Videokolonoskop</w:t>
      </w:r>
      <w:r w:rsidRPr="007424E1">
        <w:rPr>
          <w:b/>
          <w:bCs/>
        </w:rPr>
        <w:tab/>
        <w:t xml:space="preserve">2 ks </w:t>
      </w:r>
    </w:p>
    <w:p w14:paraId="278C6257"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zorné pole minimálně 1</w:t>
      </w:r>
      <w:r>
        <w:rPr>
          <w:rFonts w:ascii="Arial" w:eastAsia="Arial" w:hAnsi="Arial"/>
          <w:color w:val="000000" w:themeColor="text1"/>
        </w:rPr>
        <w:t>7</w:t>
      </w:r>
      <w:r w:rsidRPr="4872CD6C">
        <w:rPr>
          <w:rFonts w:ascii="Arial" w:eastAsia="Arial" w:hAnsi="Arial"/>
          <w:color w:val="000000" w:themeColor="text1"/>
        </w:rPr>
        <w:t>0°</w:t>
      </w:r>
    </w:p>
    <w:p w14:paraId="4FA56B9C" w14:textId="77777777" w:rsidR="004D18DF" w:rsidRDefault="004D18DF" w:rsidP="004D18DF">
      <w:pPr>
        <w:pStyle w:val="Odstavecseseznamem"/>
        <w:spacing w:after="0"/>
        <w:ind w:left="780"/>
        <w:rPr>
          <w:rFonts w:ascii="Arial" w:eastAsia="Arial" w:hAnsi="Arial"/>
          <w:color w:val="000000" w:themeColor="text1"/>
        </w:rPr>
      </w:pPr>
      <w:r>
        <w:rPr>
          <w:rFonts w:ascii="Arial" w:eastAsia="Arial" w:hAnsi="Arial"/>
          <w:color w:val="000000" w:themeColor="text1"/>
        </w:rPr>
        <w:t>Odpověď: ANO</w:t>
      </w:r>
    </w:p>
    <w:p w14:paraId="181E2EDE" w14:textId="77777777" w:rsidR="004D18DF" w:rsidRDefault="004D18DF" w:rsidP="004D18DF">
      <w:pPr>
        <w:pStyle w:val="Odstavecseseznamem"/>
        <w:spacing w:after="0"/>
        <w:ind w:left="780"/>
        <w:rPr>
          <w:rFonts w:ascii="Arial" w:eastAsia="Arial" w:hAnsi="Arial"/>
          <w:color w:val="000000" w:themeColor="text1"/>
        </w:rPr>
      </w:pPr>
    </w:p>
    <w:p w14:paraId="58F8C367"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směr pohledu přímý – 0°</w:t>
      </w:r>
    </w:p>
    <w:p w14:paraId="5A6D2E91"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29A05CF3" w14:textId="77777777" w:rsidR="004D18DF" w:rsidRPr="00205697" w:rsidRDefault="004D18DF" w:rsidP="004D18DF">
      <w:pPr>
        <w:pStyle w:val="Odstavecseseznamem"/>
        <w:spacing w:after="0"/>
        <w:ind w:left="780"/>
        <w:rPr>
          <w:rFonts w:ascii="Arial" w:eastAsia="Arial" w:hAnsi="Arial"/>
          <w:color w:val="000000" w:themeColor="text1"/>
        </w:rPr>
      </w:pPr>
    </w:p>
    <w:p w14:paraId="081A9BD1"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 xml:space="preserve">hloubka pole minimálně </w:t>
      </w:r>
      <w:r>
        <w:rPr>
          <w:rFonts w:ascii="Arial" w:eastAsia="Arial" w:hAnsi="Arial"/>
          <w:color w:val="000000" w:themeColor="text1"/>
        </w:rPr>
        <w:t>2</w:t>
      </w:r>
      <w:r w:rsidRPr="4872CD6C">
        <w:rPr>
          <w:rFonts w:ascii="Arial" w:eastAsia="Arial" w:hAnsi="Arial"/>
          <w:color w:val="000000" w:themeColor="text1"/>
        </w:rPr>
        <w:t xml:space="preserve"> – 100 mm</w:t>
      </w:r>
    </w:p>
    <w:p w14:paraId="7FD8439D"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26A6E210" w14:textId="77777777" w:rsidR="004D18DF" w:rsidRDefault="004D18DF" w:rsidP="004D18DF">
      <w:pPr>
        <w:pStyle w:val="Odstavecseseznamem"/>
        <w:spacing w:after="0"/>
        <w:ind w:left="780"/>
        <w:rPr>
          <w:rFonts w:ascii="Arial" w:eastAsia="Arial" w:hAnsi="Arial"/>
          <w:color w:val="000000" w:themeColor="text1"/>
        </w:rPr>
      </w:pPr>
    </w:p>
    <w:p w14:paraId="6B3B3562"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 xml:space="preserve">vnější průměr distálního konce maximálně </w:t>
      </w:r>
      <w:r>
        <w:rPr>
          <w:rFonts w:ascii="Arial" w:eastAsia="Arial" w:hAnsi="Arial"/>
          <w:color w:val="000000" w:themeColor="text1"/>
        </w:rPr>
        <w:t>12.8</w:t>
      </w:r>
      <w:r w:rsidRPr="4872CD6C">
        <w:rPr>
          <w:rFonts w:ascii="Arial" w:eastAsia="Arial" w:hAnsi="Arial"/>
          <w:color w:val="000000" w:themeColor="text1"/>
        </w:rPr>
        <w:t xml:space="preserve"> mm</w:t>
      </w:r>
    </w:p>
    <w:p w14:paraId="597BEBEF" w14:textId="77777777" w:rsidR="004D18DF" w:rsidRPr="00205697" w:rsidRDefault="004D18DF" w:rsidP="004D18DF">
      <w:pPr>
        <w:spacing w:line="276" w:lineRule="auto"/>
        <w:ind w:left="420"/>
        <w:rPr>
          <w:rFonts w:eastAsia="Arial"/>
          <w:color w:val="000000" w:themeColor="text1"/>
        </w:rPr>
      </w:pPr>
      <w:r>
        <w:rPr>
          <w:rFonts w:eastAsia="Arial"/>
          <w:color w:val="000000" w:themeColor="text1"/>
        </w:rPr>
        <w:t xml:space="preserve">     </w:t>
      </w:r>
      <w:r w:rsidRPr="00205697">
        <w:rPr>
          <w:rFonts w:eastAsia="Arial"/>
          <w:color w:val="000000" w:themeColor="text1"/>
        </w:rPr>
        <w:t xml:space="preserve"> Odpověď: ANO</w:t>
      </w:r>
    </w:p>
    <w:p w14:paraId="02170911" w14:textId="77777777" w:rsidR="004D18DF" w:rsidRPr="00205697" w:rsidRDefault="004D18DF" w:rsidP="004D18DF">
      <w:pPr>
        <w:spacing w:line="276" w:lineRule="auto"/>
        <w:rPr>
          <w:rFonts w:eastAsia="Arial"/>
          <w:color w:val="000000" w:themeColor="text1"/>
        </w:rPr>
      </w:pPr>
    </w:p>
    <w:p w14:paraId="48C39177"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průměr zaváděcího tubusu maximálně 12.8 mm</w:t>
      </w:r>
    </w:p>
    <w:p w14:paraId="11B0563B"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34E8D14D" w14:textId="77777777" w:rsidR="004D18DF" w:rsidRDefault="004D18DF" w:rsidP="004D18DF">
      <w:pPr>
        <w:pStyle w:val="Odstavecseseznamem"/>
        <w:spacing w:after="0"/>
        <w:ind w:left="780"/>
        <w:rPr>
          <w:rFonts w:ascii="Arial" w:eastAsia="Arial" w:hAnsi="Arial"/>
          <w:color w:val="000000" w:themeColor="text1"/>
        </w:rPr>
      </w:pPr>
    </w:p>
    <w:p w14:paraId="62B255D5"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pracovní délka minimálně 16</w:t>
      </w:r>
      <w:r>
        <w:rPr>
          <w:rFonts w:ascii="Arial" w:eastAsia="Arial" w:hAnsi="Arial"/>
          <w:color w:val="000000" w:themeColor="text1"/>
        </w:rPr>
        <w:t>9</w:t>
      </w:r>
      <w:r w:rsidRPr="4872CD6C">
        <w:rPr>
          <w:rFonts w:ascii="Arial" w:eastAsia="Arial" w:hAnsi="Arial"/>
          <w:color w:val="000000" w:themeColor="text1"/>
        </w:rPr>
        <w:t>0 mm</w:t>
      </w:r>
    </w:p>
    <w:p w14:paraId="6E93A491" w14:textId="77777777" w:rsidR="004D18DF" w:rsidRPr="00205697" w:rsidRDefault="004D18DF" w:rsidP="004D18DF">
      <w:pPr>
        <w:spacing w:line="276" w:lineRule="auto"/>
        <w:rPr>
          <w:rFonts w:eastAsia="Arial"/>
          <w:color w:val="000000" w:themeColor="text1"/>
        </w:rPr>
      </w:pPr>
      <w:r>
        <w:rPr>
          <w:rFonts w:eastAsia="Arial"/>
          <w:color w:val="000000" w:themeColor="text1"/>
        </w:rPr>
        <w:t xml:space="preserve">             </w:t>
      </w:r>
      <w:r w:rsidRPr="00205697">
        <w:rPr>
          <w:rFonts w:eastAsia="Arial"/>
          <w:color w:val="000000" w:themeColor="text1"/>
        </w:rPr>
        <w:t>Odpověď: ANO</w:t>
      </w:r>
    </w:p>
    <w:p w14:paraId="311D46DD" w14:textId="77777777" w:rsidR="004D18DF" w:rsidRDefault="004D18DF" w:rsidP="004D18DF">
      <w:pPr>
        <w:pStyle w:val="Odstavecseseznamem"/>
        <w:spacing w:after="0"/>
        <w:ind w:left="780"/>
        <w:rPr>
          <w:rFonts w:ascii="Arial" w:eastAsia="Arial" w:hAnsi="Arial"/>
          <w:color w:val="000000" w:themeColor="text1"/>
        </w:rPr>
      </w:pPr>
    </w:p>
    <w:p w14:paraId="4B344D3F"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vnitřní průměr pracovního kanálu minimálně 3.</w:t>
      </w:r>
      <w:r>
        <w:rPr>
          <w:rFonts w:ascii="Arial" w:eastAsia="Arial" w:hAnsi="Arial"/>
          <w:color w:val="000000" w:themeColor="text1"/>
        </w:rPr>
        <w:t>8</w:t>
      </w:r>
      <w:r w:rsidRPr="4872CD6C">
        <w:rPr>
          <w:rFonts w:ascii="Arial" w:eastAsia="Arial" w:hAnsi="Arial"/>
          <w:color w:val="000000" w:themeColor="text1"/>
        </w:rPr>
        <w:t xml:space="preserve"> mm</w:t>
      </w:r>
    </w:p>
    <w:p w14:paraId="3084563C"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5FED084C" w14:textId="77777777" w:rsidR="004D18DF" w:rsidRDefault="004D18DF" w:rsidP="004D18DF">
      <w:pPr>
        <w:pStyle w:val="Odstavecseseznamem"/>
        <w:spacing w:after="0"/>
        <w:ind w:left="780"/>
        <w:rPr>
          <w:rFonts w:ascii="Arial" w:eastAsia="Arial" w:hAnsi="Arial"/>
          <w:color w:val="000000" w:themeColor="text1"/>
        </w:rPr>
      </w:pPr>
    </w:p>
    <w:p w14:paraId="236436E9"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 xml:space="preserve">rozsah angulace: </w:t>
      </w:r>
      <w:r>
        <w:tab/>
      </w:r>
      <w:r w:rsidRPr="4872CD6C">
        <w:rPr>
          <w:rFonts w:ascii="Arial" w:eastAsia="Arial" w:hAnsi="Arial"/>
          <w:color w:val="000000" w:themeColor="text1"/>
        </w:rPr>
        <w:t>nahoru/dolu min. 180° / 180°</w:t>
      </w:r>
    </w:p>
    <w:p w14:paraId="569B4051" w14:textId="77777777" w:rsidR="004D18DF" w:rsidRDefault="004D18DF" w:rsidP="004D18DF">
      <w:pPr>
        <w:ind w:left="2124" w:firstLine="708"/>
        <w:rPr>
          <w:rFonts w:eastAsia="Arial"/>
          <w:color w:val="000000" w:themeColor="text1"/>
        </w:rPr>
      </w:pPr>
      <w:r w:rsidRPr="4872CD6C">
        <w:rPr>
          <w:rFonts w:eastAsia="Arial"/>
          <w:color w:val="000000" w:themeColor="text1"/>
        </w:rPr>
        <w:t>doprava/doleva min. 160° / 160°</w:t>
      </w:r>
    </w:p>
    <w:p w14:paraId="1CFF3BB2" w14:textId="77777777" w:rsidR="004D18DF" w:rsidRPr="00205697" w:rsidRDefault="004D18DF" w:rsidP="004D18DF">
      <w:pPr>
        <w:spacing w:line="276" w:lineRule="auto"/>
        <w:rPr>
          <w:rFonts w:eastAsia="Arial"/>
          <w:color w:val="000000" w:themeColor="text1"/>
        </w:rPr>
      </w:pPr>
      <w:r>
        <w:rPr>
          <w:rFonts w:eastAsia="Arial"/>
          <w:color w:val="000000" w:themeColor="text1"/>
        </w:rPr>
        <w:t xml:space="preserve">            </w:t>
      </w:r>
      <w:r w:rsidRPr="00205697">
        <w:rPr>
          <w:rFonts w:eastAsia="Arial"/>
          <w:color w:val="000000" w:themeColor="text1"/>
        </w:rPr>
        <w:t>Odpověď: ANO</w:t>
      </w:r>
    </w:p>
    <w:p w14:paraId="06A1CE18" w14:textId="77777777" w:rsidR="004D18DF" w:rsidRDefault="004D18DF" w:rsidP="004D18DF">
      <w:pPr>
        <w:rPr>
          <w:rFonts w:eastAsia="Arial"/>
          <w:color w:val="000000" w:themeColor="text1"/>
        </w:rPr>
      </w:pPr>
    </w:p>
    <w:p w14:paraId="086C2B90" w14:textId="77777777" w:rsidR="004D18DF" w:rsidRDefault="004D18DF" w:rsidP="004D18DF">
      <w:pPr>
        <w:pStyle w:val="Odstavecseseznamem"/>
        <w:numPr>
          <w:ilvl w:val="0"/>
          <w:numId w:val="17"/>
        </w:numPr>
        <w:spacing w:after="0"/>
        <w:jc w:val="left"/>
        <w:rPr>
          <w:rFonts w:ascii="Arial" w:eastAsia="Arial" w:hAnsi="Arial"/>
          <w:color w:val="000000" w:themeColor="text1"/>
        </w:rPr>
      </w:pPr>
      <w:r w:rsidRPr="4872CD6C">
        <w:rPr>
          <w:rFonts w:ascii="Arial" w:eastAsia="Arial" w:hAnsi="Arial"/>
          <w:color w:val="000000" w:themeColor="text1"/>
        </w:rPr>
        <w:t xml:space="preserve">přídavný oplachový kanál pro připojení peristaltické pumpy </w:t>
      </w:r>
    </w:p>
    <w:p w14:paraId="38CFF9AC"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1DAA0478" w14:textId="77777777" w:rsidR="004D18DF" w:rsidRDefault="004D18DF" w:rsidP="004D18DF">
      <w:pPr>
        <w:pStyle w:val="Odstavecseseznamem"/>
        <w:spacing w:after="0"/>
        <w:ind w:left="780"/>
        <w:rPr>
          <w:rFonts w:ascii="Arial" w:eastAsia="Arial" w:hAnsi="Arial"/>
          <w:color w:val="000000" w:themeColor="text1"/>
        </w:rPr>
      </w:pPr>
    </w:p>
    <w:p w14:paraId="1E7A1FED" w14:textId="77777777" w:rsidR="004D18DF" w:rsidRPr="00205697" w:rsidRDefault="004D18DF" w:rsidP="004D18DF">
      <w:pPr>
        <w:pStyle w:val="Odstavecseseznamem"/>
        <w:numPr>
          <w:ilvl w:val="0"/>
          <w:numId w:val="17"/>
        </w:numPr>
        <w:spacing w:afterAutospacing="1"/>
        <w:jc w:val="left"/>
        <w:rPr>
          <w:rFonts w:ascii="Arial" w:eastAsia="Arial" w:hAnsi="Arial"/>
          <w:color w:val="000000" w:themeColor="text1"/>
        </w:rPr>
      </w:pPr>
      <w:r w:rsidRPr="4872CD6C">
        <w:rPr>
          <w:rFonts w:ascii="Arial" w:eastAsia="Arial" w:hAnsi="Arial"/>
          <w:color w:val="000000" w:themeColor="text1"/>
        </w:rPr>
        <w:t>funkce proměnné tuhosti</w:t>
      </w:r>
    </w:p>
    <w:p w14:paraId="4E2780A4"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5C7F0099" w14:textId="77777777" w:rsidR="004D18DF" w:rsidRPr="00205697" w:rsidRDefault="004D18DF" w:rsidP="004D18DF">
      <w:pPr>
        <w:pStyle w:val="Odstavecseseznamem"/>
        <w:spacing w:afterAutospacing="1"/>
        <w:ind w:left="780"/>
        <w:rPr>
          <w:rFonts w:ascii="Arial" w:eastAsia="Arial" w:hAnsi="Arial"/>
          <w:color w:val="000000" w:themeColor="text1"/>
        </w:rPr>
      </w:pPr>
    </w:p>
    <w:p w14:paraId="0F46D270" w14:textId="77777777" w:rsidR="004D18DF" w:rsidRPr="00205697" w:rsidRDefault="004D18DF" w:rsidP="004D18DF">
      <w:pPr>
        <w:pStyle w:val="Odstavecseseznamem"/>
        <w:numPr>
          <w:ilvl w:val="0"/>
          <w:numId w:val="17"/>
        </w:numPr>
        <w:spacing w:after="0" w:afterAutospacing="1" w:line="240" w:lineRule="auto"/>
        <w:jc w:val="left"/>
        <w:rPr>
          <w:rFonts w:ascii="Arial" w:eastAsia="Arial" w:hAnsi="Arial"/>
          <w:color w:val="000000" w:themeColor="text1"/>
        </w:rPr>
      </w:pPr>
      <w:r w:rsidRPr="4872CD6C">
        <w:rPr>
          <w:rFonts w:ascii="Arial" w:eastAsia="Arial" w:hAnsi="Arial"/>
          <w:color w:val="000000" w:themeColor="text1"/>
        </w:rPr>
        <w:t>funkce úzkopásmového zobrazení</w:t>
      </w:r>
      <w:r>
        <w:rPr>
          <w:rFonts w:ascii="Arial" w:eastAsia="Arial" w:hAnsi="Arial"/>
          <w:color w:val="000000" w:themeColor="text1"/>
        </w:rPr>
        <w:t xml:space="preserve"> pro zvýraznění </w:t>
      </w:r>
      <w:r w:rsidRPr="007F11C4">
        <w:rPr>
          <w:rFonts w:ascii="Arial" w:eastAsia="Arial" w:hAnsi="Arial"/>
          <w:color w:val="000000" w:themeColor="text1"/>
        </w:rPr>
        <w:t>cévní a slizniční struktury</w:t>
      </w:r>
    </w:p>
    <w:p w14:paraId="2B03D8E6"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4DA4AA99" w14:textId="77777777" w:rsidR="004D18DF" w:rsidRPr="00205697" w:rsidRDefault="004D18DF" w:rsidP="004D18DF">
      <w:pPr>
        <w:pStyle w:val="Odstavecseseznamem"/>
        <w:spacing w:after="0" w:afterAutospacing="1" w:line="240" w:lineRule="auto"/>
        <w:ind w:left="780"/>
        <w:rPr>
          <w:rFonts w:ascii="Arial" w:eastAsia="Arial" w:hAnsi="Arial"/>
          <w:color w:val="000000" w:themeColor="text1"/>
        </w:rPr>
      </w:pPr>
    </w:p>
    <w:p w14:paraId="41318E84" w14:textId="77777777" w:rsidR="004D18DF" w:rsidRDefault="004D18DF" w:rsidP="004D18DF">
      <w:pPr>
        <w:pStyle w:val="Odstavecseseznamem"/>
        <w:numPr>
          <w:ilvl w:val="0"/>
          <w:numId w:val="17"/>
        </w:numPr>
        <w:spacing w:after="0" w:afterAutospacing="1" w:line="240" w:lineRule="auto"/>
        <w:jc w:val="left"/>
        <w:rPr>
          <w:rFonts w:ascii="Arial" w:eastAsia="Arial" w:hAnsi="Arial"/>
          <w:color w:val="000000" w:themeColor="text1"/>
        </w:rPr>
      </w:pPr>
      <w:r w:rsidRPr="00B233B6">
        <w:rPr>
          <w:rFonts w:ascii="Arial" w:eastAsia="Arial" w:hAnsi="Arial"/>
          <w:color w:val="000000" w:themeColor="text1"/>
        </w:rPr>
        <w:t xml:space="preserve">funkce laserového měření </w:t>
      </w:r>
      <w:r>
        <w:rPr>
          <w:rFonts w:ascii="Arial" w:eastAsia="Arial" w:hAnsi="Arial"/>
          <w:color w:val="000000" w:themeColor="text1"/>
        </w:rPr>
        <w:t xml:space="preserve">lézí </w:t>
      </w:r>
      <w:r w:rsidRPr="00B233B6">
        <w:rPr>
          <w:rFonts w:ascii="Arial" w:eastAsia="Arial" w:hAnsi="Arial"/>
          <w:color w:val="000000" w:themeColor="text1"/>
        </w:rPr>
        <w:t>s real-time zobrazením virtuálního měřítka v průběhu vyšetření</w:t>
      </w:r>
    </w:p>
    <w:p w14:paraId="25353D1D" w14:textId="77777777" w:rsidR="004D18DF" w:rsidRPr="00205697" w:rsidRDefault="004D18DF" w:rsidP="004D18DF">
      <w:pPr>
        <w:pStyle w:val="Odstavecseseznamem"/>
        <w:rPr>
          <w:rFonts w:ascii="Arial" w:eastAsia="Arial" w:hAnsi="Arial"/>
          <w:color w:val="000000" w:themeColor="text1"/>
        </w:rPr>
      </w:pPr>
    </w:p>
    <w:p w14:paraId="06764F3D" w14:textId="77777777" w:rsidR="004D18DF" w:rsidRDefault="004D18DF" w:rsidP="004D18DF">
      <w:pPr>
        <w:pStyle w:val="Odstavecseseznamem"/>
        <w:numPr>
          <w:ilvl w:val="0"/>
          <w:numId w:val="17"/>
        </w:numPr>
        <w:spacing w:after="0"/>
        <w:jc w:val="left"/>
        <w:rPr>
          <w:rFonts w:ascii="Arial" w:eastAsia="Arial" w:hAnsi="Arial"/>
          <w:color w:val="000000" w:themeColor="text1"/>
        </w:rPr>
      </w:pPr>
      <w:r>
        <w:rPr>
          <w:rFonts w:ascii="Arial" w:eastAsia="Arial" w:hAnsi="Arial"/>
          <w:color w:val="000000" w:themeColor="text1"/>
        </w:rPr>
        <w:t>Odpověď: ANO</w:t>
      </w:r>
    </w:p>
    <w:p w14:paraId="03CA9880" w14:textId="77777777" w:rsidR="004D18DF" w:rsidRDefault="004D18DF" w:rsidP="004D18DF">
      <w:pPr>
        <w:pStyle w:val="Odstavecseseznamem"/>
        <w:spacing w:after="0" w:afterAutospacing="1" w:line="240" w:lineRule="auto"/>
        <w:ind w:left="780"/>
        <w:rPr>
          <w:rFonts w:ascii="Arial" w:eastAsia="Arial" w:hAnsi="Arial"/>
          <w:color w:val="000000" w:themeColor="text1"/>
        </w:rPr>
      </w:pPr>
    </w:p>
    <w:p w14:paraId="0E4928F7" w14:textId="77777777" w:rsidR="004D18DF" w:rsidRDefault="004D18DF" w:rsidP="004D18DF">
      <w:pPr>
        <w:pStyle w:val="Odstavecseseznamem"/>
        <w:spacing w:after="0" w:afterAutospacing="1" w:line="240" w:lineRule="auto"/>
        <w:ind w:left="780"/>
        <w:rPr>
          <w:rFonts w:ascii="Arial" w:eastAsia="Arial" w:hAnsi="Arial"/>
          <w:color w:val="000000" w:themeColor="text1"/>
        </w:rPr>
      </w:pPr>
    </w:p>
    <w:p w14:paraId="27B543A1" w14:textId="77777777" w:rsidR="004D18DF" w:rsidRDefault="004D18DF" w:rsidP="004D18DF">
      <w:pPr>
        <w:pStyle w:val="Odstavecseseznamem"/>
        <w:spacing w:after="0" w:afterAutospacing="1" w:line="240" w:lineRule="auto"/>
        <w:ind w:left="780"/>
        <w:rPr>
          <w:rFonts w:ascii="Arial" w:eastAsia="Arial" w:hAnsi="Arial"/>
          <w:color w:val="000000" w:themeColor="text1"/>
        </w:rPr>
      </w:pPr>
    </w:p>
    <w:p w14:paraId="6FF03E4B" w14:textId="77777777" w:rsidR="004D18DF" w:rsidRDefault="004D18DF" w:rsidP="004D18DF">
      <w:pPr>
        <w:pStyle w:val="Odstavecseseznamem"/>
        <w:spacing w:after="0" w:afterAutospacing="1" w:line="240" w:lineRule="auto"/>
        <w:ind w:left="780"/>
        <w:rPr>
          <w:rFonts w:ascii="Arial" w:eastAsia="Arial" w:hAnsi="Arial"/>
          <w:color w:val="000000" w:themeColor="text1"/>
        </w:rPr>
      </w:pPr>
    </w:p>
    <w:p w14:paraId="6E92B609" w14:textId="77777777" w:rsidR="004D18DF" w:rsidRDefault="004D18DF" w:rsidP="004D18DF">
      <w:pPr>
        <w:spacing w:afterAutospacing="1" w:line="240" w:lineRule="auto"/>
        <w:rPr>
          <w:rFonts w:eastAsia="Arial"/>
          <w:b/>
          <w:bCs/>
          <w:color w:val="000000" w:themeColor="text1"/>
        </w:rPr>
      </w:pPr>
      <w:r w:rsidRPr="00830047">
        <w:rPr>
          <w:rFonts w:eastAsia="Arial"/>
          <w:b/>
          <w:bCs/>
          <w:color w:val="000000" w:themeColor="text1"/>
        </w:rPr>
        <w:t>Rozšiřující jednotka</w:t>
      </w:r>
      <w:r>
        <w:rPr>
          <w:rFonts w:eastAsia="Arial"/>
          <w:b/>
          <w:bCs/>
          <w:color w:val="000000" w:themeColor="text1"/>
        </w:rPr>
        <w:t xml:space="preserve"> 1 ks</w:t>
      </w:r>
    </w:p>
    <w:p w14:paraId="0D5E5B9A" w14:textId="77777777" w:rsidR="004D18DF" w:rsidRPr="00257016" w:rsidRDefault="004D18DF" w:rsidP="004D18DF">
      <w:pPr>
        <w:pStyle w:val="Odstavecseseznamem"/>
        <w:numPr>
          <w:ilvl w:val="0"/>
          <w:numId w:val="18"/>
        </w:numPr>
        <w:spacing w:after="0" w:afterAutospacing="1" w:line="240" w:lineRule="auto"/>
        <w:jc w:val="left"/>
        <w:rPr>
          <w:rFonts w:ascii="Arial" w:eastAsia="Arial" w:hAnsi="Arial"/>
          <w:b/>
          <w:bCs/>
          <w:color w:val="000000" w:themeColor="text1"/>
        </w:rPr>
      </w:pPr>
      <w:r w:rsidRPr="00830047">
        <w:rPr>
          <w:rFonts w:ascii="Arial" w:eastAsia="Arial" w:hAnsi="Arial"/>
          <w:color w:val="000000" w:themeColor="text1"/>
        </w:rPr>
        <w:t>rozšiřující jednotka pro funkci měření lézí s real-time zobrazením virtuálního měřítka v průběhu vyšetření</w:t>
      </w:r>
    </w:p>
    <w:p w14:paraId="77ECDECF" w14:textId="77777777" w:rsidR="004D18DF" w:rsidRDefault="004D18DF" w:rsidP="004D18DF">
      <w:pPr>
        <w:pStyle w:val="Odstavecseseznamem"/>
        <w:numPr>
          <w:ilvl w:val="0"/>
          <w:numId w:val="18"/>
        </w:numPr>
        <w:spacing w:after="0"/>
        <w:jc w:val="left"/>
        <w:rPr>
          <w:rFonts w:ascii="Arial" w:eastAsia="Arial" w:hAnsi="Arial"/>
          <w:color w:val="000000" w:themeColor="text1"/>
        </w:rPr>
      </w:pPr>
      <w:r>
        <w:rPr>
          <w:rFonts w:ascii="Arial" w:eastAsia="Arial" w:hAnsi="Arial"/>
          <w:color w:val="000000" w:themeColor="text1"/>
        </w:rPr>
        <w:t>Odpověď: ANO</w:t>
      </w:r>
    </w:p>
    <w:p w14:paraId="552CB06C" w14:textId="77777777" w:rsidR="004D18DF" w:rsidRPr="00830047" w:rsidRDefault="004D18DF" w:rsidP="004D18DF">
      <w:pPr>
        <w:pStyle w:val="Odstavecseseznamem"/>
        <w:spacing w:after="0" w:afterAutospacing="1" w:line="240" w:lineRule="auto"/>
        <w:rPr>
          <w:rFonts w:ascii="Arial" w:eastAsia="Arial" w:hAnsi="Arial"/>
          <w:b/>
          <w:bCs/>
          <w:color w:val="000000" w:themeColor="text1"/>
        </w:rPr>
      </w:pPr>
    </w:p>
    <w:p w14:paraId="2E78F794" w14:textId="77777777" w:rsidR="004D18DF" w:rsidRDefault="004D18DF" w:rsidP="004D18DF">
      <w:pPr>
        <w:pStyle w:val="Odstavecseseznamem"/>
        <w:numPr>
          <w:ilvl w:val="0"/>
          <w:numId w:val="18"/>
        </w:numPr>
        <w:spacing w:after="0" w:afterAutospacing="1" w:line="240" w:lineRule="auto"/>
        <w:jc w:val="left"/>
        <w:rPr>
          <w:rFonts w:ascii="Arial" w:eastAsia="Arial" w:hAnsi="Arial"/>
          <w:color w:val="000000" w:themeColor="text1"/>
        </w:rPr>
      </w:pPr>
      <w:r w:rsidRPr="00830047">
        <w:rPr>
          <w:rFonts w:ascii="Arial" w:eastAsia="Arial" w:hAnsi="Arial"/>
          <w:color w:val="000000" w:themeColor="text1"/>
        </w:rPr>
        <w:t xml:space="preserve">software </w:t>
      </w:r>
      <w:r>
        <w:rPr>
          <w:rFonts w:ascii="Arial" w:eastAsia="Arial" w:hAnsi="Arial"/>
          <w:color w:val="000000" w:themeColor="text1"/>
        </w:rPr>
        <w:t>pro výše uvedenou funkci</w:t>
      </w:r>
    </w:p>
    <w:p w14:paraId="71BEA228" w14:textId="77777777" w:rsidR="004D18DF" w:rsidRPr="00257016" w:rsidRDefault="004D18DF" w:rsidP="004D18DF">
      <w:pPr>
        <w:pStyle w:val="Odstavecseseznamem"/>
        <w:rPr>
          <w:rFonts w:ascii="Arial" w:eastAsia="Arial" w:hAnsi="Arial"/>
          <w:color w:val="000000" w:themeColor="text1"/>
        </w:rPr>
      </w:pPr>
    </w:p>
    <w:p w14:paraId="395FDDFB" w14:textId="77777777" w:rsidR="004D18DF" w:rsidRDefault="004D18DF" w:rsidP="004D18DF">
      <w:pPr>
        <w:pStyle w:val="Odstavecseseznamem"/>
        <w:numPr>
          <w:ilvl w:val="0"/>
          <w:numId w:val="18"/>
        </w:numPr>
        <w:spacing w:after="0"/>
        <w:jc w:val="left"/>
        <w:rPr>
          <w:rFonts w:ascii="Arial" w:eastAsia="Arial" w:hAnsi="Arial"/>
          <w:color w:val="000000" w:themeColor="text1"/>
        </w:rPr>
      </w:pPr>
      <w:r>
        <w:rPr>
          <w:rFonts w:ascii="Arial" w:eastAsia="Arial" w:hAnsi="Arial"/>
          <w:color w:val="000000" w:themeColor="text1"/>
        </w:rPr>
        <w:t>Odpověď: ANO</w:t>
      </w:r>
    </w:p>
    <w:p w14:paraId="2DD3ACFE" w14:textId="77777777" w:rsidR="004D18DF" w:rsidRDefault="004D18DF" w:rsidP="004D18DF">
      <w:pPr>
        <w:pStyle w:val="Odstavecseseznamem"/>
        <w:spacing w:after="0" w:afterAutospacing="1" w:line="240" w:lineRule="auto"/>
        <w:rPr>
          <w:rFonts w:ascii="Arial" w:eastAsia="Arial" w:hAnsi="Arial"/>
          <w:color w:val="000000" w:themeColor="text1"/>
        </w:rPr>
      </w:pPr>
    </w:p>
    <w:p w14:paraId="2CA058B4" w14:textId="77777777" w:rsidR="004D18DF" w:rsidRDefault="004D18DF" w:rsidP="004D18DF">
      <w:pPr>
        <w:pStyle w:val="Odstavecseseznamem"/>
        <w:numPr>
          <w:ilvl w:val="0"/>
          <w:numId w:val="18"/>
        </w:numPr>
        <w:spacing w:after="0" w:afterAutospacing="1" w:line="240" w:lineRule="auto"/>
        <w:jc w:val="left"/>
        <w:rPr>
          <w:rFonts w:ascii="Arial" w:eastAsia="Arial" w:hAnsi="Arial"/>
          <w:color w:val="000000" w:themeColor="text1"/>
        </w:rPr>
      </w:pPr>
      <w:r>
        <w:rPr>
          <w:rFonts w:ascii="Arial" w:eastAsia="Arial" w:hAnsi="Arial"/>
          <w:color w:val="000000" w:themeColor="text1"/>
        </w:rPr>
        <w:t>aktivace/deaktivace virtuálního měřítka tlačítky na endoskopu</w:t>
      </w:r>
    </w:p>
    <w:p w14:paraId="1E77AF5C" w14:textId="77777777" w:rsidR="004D18DF" w:rsidRPr="00257016" w:rsidRDefault="004D18DF" w:rsidP="004D18DF">
      <w:pPr>
        <w:pStyle w:val="Odstavecseseznamem"/>
        <w:rPr>
          <w:rFonts w:ascii="Arial" w:eastAsia="Arial" w:hAnsi="Arial"/>
          <w:color w:val="000000" w:themeColor="text1"/>
        </w:rPr>
      </w:pPr>
    </w:p>
    <w:p w14:paraId="708F1836" w14:textId="77777777" w:rsidR="004D18DF" w:rsidRDefault="004D18DF" w:rsidP="004D18DF">
      <w:pPr>
        <w:pStyle w:val="Odstavecseseznamem"/>
        <w:numPr>
          <w:ilvl w:val="0"/>
          <w:numId w:val="18"/>
        </w:numPr>
        <w:spacing w:after="0"/>
        <w:jc w:val="left"/>
        <w:rPr>
          <w:rFonts w:ascii="Arial" w:eastAsia="Arial" w:hAnsi="Arial"/>
          <w:color w:val="000000" w:themeColor="text1"/>
        </w:rPr>
      </w:pPr>
      <w:r>
        <w:rPr>
          <w:rFonts w:ascii="Arial" w:eastAsia="Arial" w:hAnsi="Arial"/>
          <w:color w:val="000000" w:themeColor="text1"/>
        </w:rPr>
        <w:t>Odpověď: ANO</w:t>
      </w:r>
    </w:p>
    <w:p w14:paraId="3CA0CDDF" w14:textId="77777777" w:rsidR="004D18DF" w:rsidRDefault="004D18DF" w:rsidP="004D18DF">
      <w:pPr>
        <w:pStyle w:val="Odstavecseseznamem"/>
        <w:spacing w:after="0" w:afterAutospacing="1" w:line="240" w:lineRule="auto"/>
        <w:rPr>
          <w:rFonts w:ascii="Arial" w:eastAsia="Arial" w:hAnsi="Arial"/>
          <w:color w:val="000000" w:themeColor="text1"/>
        </w:rPr>
      </w:pPr>
    </w:p>
    <w:p w14:paraId="0006C067" w14:textId="77777777" w:rsidR="004D18DF" w:rsidRDefault="004D18DF" w:rsidP="004D18DF">
      <w:pPr>
        <w:pStyle w:val="Odstavecseseznamem"/>
        <w:numPr>
          <w:ilvl w:val="0"/>
          <w:numId w:val="18"/>
        </w:numPr>
        <w:spacing w:after="0" w:afterAutospacing="1" w:line="240" w:lineRule="auto"/>
        <w:jc w:val="left"/>
        <w:rPr>
          <w:rFonts w:ascii="Arial" w:eastAsia="Arial" w:hAnsi="Arial"/>
          <w:color w:val="000000" w:themeColor="text1"/>
        </w:rPr>
      </w:pPr>
      <w:r>
        <w:rPr>
          <w:rFonts w:ascii="Arial" w:eastAsia="Arial" w:hAnsi="Arial"/>
          <w:color w:val="000000" w:themeColor="text1"/>
        </w:rPr>
        <w:t>napájení 230-240 V/ 50-60 Hz</w:t>
      </w:r>
    </w:p>
    <w:p w14:paraId="1E0FE179" w14:textId="77777777" w:rsidR="004D18DF" w:rsidRPr="00257016" w:rsidRDefault="004D18DF" w:rsidP="004D18DF">
      <w:pPr>
        <w:pStyle w:val="Odstavecseseznamem"/>
        <w:rPr>
          <w:rFonts w:ascii="Arial" w:eastAsia="Arial" w:hAnsi="Arial"/>
          <w:color w:val="000000" w:themeColor="text1"/>
        </w:rPr>
      </w:pPr>
    </w:p>
    <w:p w14:paraId="62499F52" w14:textId="77777777" w:rsidR="004D18DF" w:rsidRDefault="004D18DF" w:rsidP="004D18DF">
      <w:pPr>
        <w:pStyle w:val="Odstavecseseznamem"/>
        <w:numPr>
          <w:ilvl w:val="0"/>
          <w:numId w:val="18"/>
        </w:numPr>
        <w:spacing w:after="0"/>
        <w:jc w:val="left"/>
        <w:rPr>
          <w:rFonts w:ascii="Arial" w:eastAsia="Arial" w:hAnsi="Arial"/>
          <w:color w:val="000000" w:themeColor="text1"/>
        </w:rPr>
      </w:pPr>
      <w:r>
        <w:rPr>
          <w:rFonts w:ascii="Arial" w:eastAsia="Arial" w:hAnsi="Arial"/>
          <w:color w:val="000000" w:themeColor="text1"/>
        </w:rPr>
        <w:t>Odpověď: ANO</w:t>
      </w:r>
    </w:p>
    <w:p w14:paraId="3D71F564" w14:textId="77777777" w:rsidR="004D18DF" w:rsidRPr="00830047" w:rsidRDefault="004D18DF" w:rsidP="004D18DF">
      <w:pPr>
        <w:pStyle w:val="Odstavecseseznamem"/>
        <w:spacing w:after="0" w:afterAutospacing="1" w:line="240" w:lineRule="auto"/>
        <w:rPr>
          <w:rFonts w:ascii="Arial" w:eastAsia="Arial" w:hAnsi="Arial"/>
          <w:color w:val="000000" w:themeColor="text1"/>
        </w:rPr>
      </w:pPr>
    </w:p>
    <w:p w14:paraId="57DFC6AF" w14:textId="77777777" w:rsidR="004D18DF" w:rsidRDefault="004D18DF" w:rsidP="004D18DF">
      <w:pPr>
        <w:rPr>
          <w:b/>
          <w:color w:val="000000" w:themeColor="text1"/>
        </w:rPr>
      </w:pPr>
      <w:r w:rsidRPr="00D44A22">
        <w:rPr>
          <w:b/>
          <w:color w:val="000000" w:themeColor="text1"/>
        </w:rPr>
        <w:t>Příslušenství</w:t>
      </w:r>
      <w:r>
        <w:rPr>
          <w:b/>
          <w:color w:val="000000" w:themeColor="text1"/>
        </w:rPr>
        <w:t xml:space="preserve"> v rámci dodávky</w:t>
      </w:r>
      <w:r w:rsidRPr="00D44A22">
        <w:rPr>
          <w:b/>
          <w:color w:val="000000" w:themeColor="text1"/>
        </w:rPr>
        <w:t>:</w:t>
      </w:r>
    </w:p>
    <w:p w14:paraId="3ED5FABF" w14:textId="77777777" w:rsidR="004D18DF" w:rsidRPr="00D44A22" w:rsidRDefault="004D18DF" w:rsidP="004D18DF">
      <w:pPr>
        <w:rPr>
          <w:b/>
          <w:color w:val="000000" w:themeColor="text1"/>
        </w:rPr>
      </w:pPr>
    </w:p>
    <w:p w14:paraId="32013CB1" w14:textId="77777777" w:rsidR="004D18DF" w:rsidRDefault="004D18DF" w:rsidP="004D18DF">
      <w:pPr>
        <w:pStyle w:val="Odstavecseseznamem"/>
        <w:numPr>
          <w:ilvl w:val="0"/>
          <w:numId w:val="16"/>
        </w:numPr>
        <w:spacing w:after="0"/>
        <w:rPr>
          <w:rFonts w:ascii="Arial" w:hAnsi="Arial"/>
          <w:color w:val="000000" w:themeColor="text1"/>
        </w:rPr>
      </w:pPr>
      <w:r w:rsidRPr="4872CD6C">
        <w:rPr>
          <w:rFonts w:ascii="Arial" w:hAnsi="Arial"/>
          <w:color w:val="000000" w:themeColor="text1"/>
        </w:rPr>
        <w:t>veškeré</w:t>
      </w:r>
      <w:r>
        <w:rPr>
          <w:rFonts w:ascii="Arial" w:hAnsi="Arial"/>
          <w:color w:val="000000" w:themeColor="text1"/>
        </w:rPr>
        <w:t xml:space="preserve"> </w:t>
      </w:r>
      <w:r w:rsidRPr="4872CD6C">
        <w:rPr>
          <w:rFonts w:ascii="Arial" w:hAnsi="Arial"/>
          <w:color w:val="000000" w:themeColor="text1"/>
        </w:rPr>
        <w:t>příslušenství nutné k uvedení přístrojů do provozu </w:t>
      </w:r>
    </w:p>
    <w:p w14:paraId="74821AD4" w14:textId="77777777" w:rsidR="004D18DF" w:rsidRDefault="004D18DF" w:rsidP="004D18DF">
      <w:pPr>
        <w:pStyle w:val="Odstavecseseznamem"/>
        <w:numPr>
          <w:ilvl w:val="0"/>
          <w:numId w:val="16"/>
        </w:numPr>
        <w:spacing w:after="0"/>
        <w:jc w:val="left"/>
        <w:rPr>
          <w:rFonts w:ascii="Arial" w:eastAsia="Arial" w:hAnsi="Arial"/>
          <w:color w:val="000000" w:themeColor="text1"/>
        </w:rPr>
      </w:pPr>
      <w:r>
        <w:rPr>
          <w:rFonts w:ascii="Arial" w:eastAsia="Arial" w:hAnsi="Arial"/>
          <w:color w:val="000000" w:themeColor="text1"/>
        </w:rPr>
        <w:t>Odpověď: ANO</w:t>
      </w:r>
    </w:p>
    <w:p w14:paraId="3E4C30A0" w14:textId="77777777" w:rsidR="004D18DF" w:rsidRPr="00A92A82" w:rsidRDefault="004D18DF" w:rsidP="004D18DF">
      <w:pPr>
        <w:pStyle w:val="Odstavecseseznamem"/>
        <w:spacing w:after="0"/>
        <w:rPr>
          <w:rFonts w:ascii="Arial" w:hAnsi="Arial"/>
          <w:color w:val="000000" w:themeColor="text1"/>
        </w:rPr>
      </w:pPr>
    </w:p>
    <w:p w14:paraId="0BF23C7A" w14:textId="77777777" w:rsidR="004D18DF" w:rsidRDefault="004D18DF" w:rsidP="004D18DF">
      <w:pPr>
        <w:pStyle w:val="Odstavecseseznamem"/>
        <w:numPr>
          <w:ilvl w:val="0"/>
          <w:numId w:val="16"/>
        </w:numPr>
        <w:spacing w:after="160" w:line="259" w:lineRule="auto"/>
        <w:rPr>
          <w:rFonts w:ascii="Arial" w:hAnsi="Arial"/>
          <w:color w:val="000000" w:themeColor="text1"/>
        </w:rPr>
      </w:pPr>
      <w:r w:rsidRPr="00A9677B">
        <w:rPr>
          <w:rFonts w:ascii="Arial" w:hAnsi="Arial"/>
          <w:color w:val="000000" w:themeColor="text1"/>
        </w:rPr>
        <w:t xml:space="preserve">sada ventilů pro zahájení provozu </w:t>
      </w:r>
    </w:p>
    <w:p w14:paraId="6706B955" w14:textId="77777777" w:rsidR="004D18DF" w:rsidRPr="00257016" w:rsidRDefault="004D18DF" w:rsidP="004D18DF">
      <w:pPr>
        <w:pStyle w:val="Odstavecseseznamem"/>
        <w:rPr>
          <w:rFonts w:ascii="Arial" w:hAnsi="Arial"/>
          <w:color w:val="000000" w:themeColor="text1"/>
        </w:rPr>
      </w:pPr>
    </w:p>
    <w:p w14:paraId="0800E7BF" w14:textId="77777777" w:rsidR="004D18DF" w:rsidRDefault="004D18DF" w:rsidP="004D18DF">
      <w:pPr>
        <w:pStyle w:val="Odstavecseseznamem"/>
        <w:numPr>
          <w:ilvl w:val="0"/>
          <w:numId w:val="16"/>
        </w:numPr>
        <w:spacing w:after="0"/>
        <w:jc w:val="left"/>
        <w:rPr>
          <w:rFonts w:ascii="Arial" w:eastAsia="Arial" w:hAnsi="Arial"/>
          <w:color w:val="000000" w:themeColor="text1"/>
        </w:rPr>
      </w:pPr>
      <w:r>
        <w:rPr>
          <w:rFonts w:ascii="Arial" w:eastAsia="Arial" w:hAnsi="Arial"/>
          <w:color w:val="000000" w:themeColor="text1"/>
        </w:rPr>
        <w:t>Odpověď: ANO</w:t>
      </w:r>
    </w:p>
    <w:p w14:paraId="25C73326" w14:textId="77777777" w:rsidR="004D18DF" w:rsidRPr="00A9677B" w:rsidRDefault="004D18DF" w:rsidP="004D18DF">
      <w:pPr>
        <w:pStyle w:val="Odstavecseseznamem"/>
        <w:rPr>
          <w:rFonts w:ascii="Arial" w:hAnsi="Arial"/>
          <w:color w:val="000000" w:themeColor="text1"/>
        </w:rPr>
      </w:pPr>
    </w:p>
    <w:p w14:paraId="66020B73" w14:textId="77777777" w:rsidR="004D18DF" w:rsidRDefault="004D18DF" w:rsidP="004D18DF">
      <w:pPr>
        <w:pStyle w:val="Odstavecseseznamem"/>
        <w:numPr>
          <w:ilvl w:val="0"/>
          <w:numId w:val="16"/>
        </w:numPr>
        <w:spacing w:after="160" w:line="259" w:lineRule="auto"/>
        <w:rPr>
          <w:rFonts w:ascii="Arial" w:hAnsi="Arial"/>
          <w:color w:val="000000" w:themeColor="text1"/>
        </w:rPr>
      </w:pPr>
      <w:r w:rsidRPr="00A9677B">
        <w:rPr>
          <w:rFonts w:ascii="Arial" w:hAnsi="Arial"/>
          <w:color w:val="000000" w:themeColor="text1"/>
        </w:rPr>
        <w:t>transportní kufr pro endoskop</w:t>
      </w:r>
    </w:p>
    <w:p w14:paraId="777E2207" w14:textId="77777777" w:rsidR="004D18DF" w:rsidRPr="00257016" w:rsidRDefault="004D18DF" w:rsidP="004D18DF">
      <w:pPr>
        <w:pStyle w:val="Odstavecseseznamem"/>
        <w:rPr>
          <w:rFonts w:ascii="Arial" w:hAnsi="Arial"/>
          <w:color w:val="000000" w:themeColor="text1"/>
        </w:rPr>
      </w:pPr>
    </w:p>
    <w:p w14:paraId="3CEC4BEC" w14:textId="77777777" w:rsidR="004D18DF" w:rsidRDefault="004D18DF" w:rsidP="004D18DF">
      <w:pPr>
        <w:pStyle w:val="Odstavecseseznamem"/>
        <w:numPr>
          <w:ilvl w:val="0"/>
          <w:numId w:val="16"/>
        </w:numPr>
        <w:spacing w:after="0"/>
        <w:jc w:val="left"/>
        <w:rPr>
          <w:rFonts w:ascii="Arial" w:eastAsia="Arial" w:hAnsi="Arial"/>
          <w:color w:val="000000" w:themeColor="text1"/>
        </w:rPr>
      </w:pPr>
      <w:r>
        <w:rPr>
          <w:rFonts w:ascii="Arial" w:eastAsia="Arial" w:hAnsi="Arial"/>
          <w:color w:val="000000" w:themeColor="text1"/>
        </w:rPr>
        <w:t>Odpověď: ANO</w:t>
      </w:r>
    </w:p>
    <w:p w14:paraId="50296D6E" w14:textId="77777777" w:rsidR="004D18DF" w:rsidRPr="007D32FE" w:rsidRDefault="004D18DF" w:rsidP="004D18DF">
      <w:pPr>
        <w:pStyle w:val="Odstavecseseznamem"/>
        <w:rPr>
          <w:rFonts w:ascii="Arial" w:hAnsi="Arial"/>
          <w:color w:val="000000" w:themeColor="text1"/>
        </w:rPr>
      </w:pPr>
    </w:p>
    <w:p w14:paraId="605806DA" w14:textId="77777777" w:rsidR="004D18DF" w:rsidRPr="00D44A22" w:rsidRDefault="004D18DF" w:rsidP="004D18DF">
      <w:pPr>
        <w:pStyle w:val="Odstavecseseznamem"/>
        <w:spacing w:after="0"/>
        <w:rPr>
          <w:rFonts w:ascii="Arial" w:hAnsi="Arial"/>
          <w:color w:val="000000" w:themeColor="text1"/>
        </w:rPr>
      </w:pPr>
    </w:p>
    <w:p w14:paraId="2C0BB6A2" w14:textId="77777777" w:rsidR="004D18DF" w:rsidRDefault="004D18DF" w:rsidP="004D18DF">
      <w:pPr>
        <w:rPr>
          <w:rFonts w:eastAsia="Arial"/>
          <w:color w:val="000000" w:themeColor="text1"/>
        </w:rPr>
      </w:pPr>
    </w:p>
    <w:p w14:paraId="586A2BBC" w14:textId="77777777" w:rsidR="004D18DF" w:rsidRDefault="004D18DF" w:rsidP="004D18DF">
      <w:pPr>
        <w:rPr>
          <w:rFonts w:eastAsia="Arial"/>
          <w:b/>
          <w:bCs/>
          <w:color w:val="000000" w:themeColor="text1"/>
        </w:rPr>
      </w:pPr>
      <w:r>
        <w:rPr>
          <w:rFonts w:eastAsia="Arial"/>
          <w:b/>
          <w:bCs/>
          <w:color w:val="000000" w:themeColor="text1"/>
        </w:rPr>
        <w:t>Výše</w:t>
      </w:r>
      <w:r w:rsidRPr="4872CD6C">
        <w:rPr>
          <w:rFonts w:eastAsia="Arial"/>
          <w:b/>
          <w:bCs/>
          <w:color w:val="000000" w:themeColor="text1"/>
        </w:rPr>
        <w:t xml:space="preserve"> uveden</w:t>
      </w:r>
      <w:r>
        <w:rPr>
          <w:rFonts w:eastAsia="Arial"/>
          <w:b/>
          <w:bCs/>
          <w:color w:val="000000" w:themeColor="text1"/>
        </w:rPr>
        <w:t>é</w:t>
      </w:r>
      <w:r w:rsidRPr="4872CD6C">
        <w:rPr>
          <w:rFonts w:eastAsia="Arial"/>
          <w:b/>
          <w:bCs/>
          <w:color w:val="000000" w:themeColor="text1"/>
        </w:rPr>
        <w:t xml:space="preserve"> endoskop</w:t>
      </w:r>
      <w:r>
        <w:rPr>
          <w:rFonts w:eastAsia="Arial"/>
          <w:b/>
          <w:bCs/>
          <w:color w:val="000000" w:themeColor="text1"/>
        </w:rPr>
        <w:t>y</w:t>
      </w:r>
      <w:r w:rsidRPr="4872CD6C">
        <w:rPr>
          <w:rFonts w:eastAsia="Arial"/>
          <w:b/>
          <w:bCs/>
          <w:color w:val="000000" w:themeColor="text1"/>
        </w:rPr>
        <w:t xml:space="preserve"> musí</w:t>
      </w:r>
      <w:r>
        <w:rPr>
          <w:rFonts w:eastAsia="Arial"/>
          <w:b/>
          <w:bCs/>
          <w:color w:val="000000" w:themeColor="text1"/>
        </w:rPr>
        <w:t xml:space="preserve"> </w:t>
      </w:r>
      <w:r w:rsidRPr="00BF29BA">
        <w:rPr>
          <w:rFonts w:eastAsia="Arial"/>
          <w:b/>
          <w:bCs/>
          <w:color w:val="000000" w:themeColor="text1"/>
        </w:rPr>
        <w:t>být kompatibilní s</w:t>
      </w:r>
      <w:r>
        <w:rPr>
          <w:rFonts w:eastAsia="Arial"/>
          <w:b/>
          <w:bCs/>
          <w:color w:val="000000" w:themeColor="text1"/>
        </w:rPr>
        <w:t> </w:t>
      </w:r>
      <w:r w:rsidRPr="00BF29BA">
        <w:rPr>
          <w:rFonts w:eastAsia="Arial"/>
          <w:b/>
          <w:bCs/>
          <w:color w:val="000000" w:themeColor="text1"/>
        </w:rPr>
        <w:t>myčkou</w:t>
      </w:r>
      <w:r>
        <w:rPr>
          <w:rFonts w:eastAsia="Arial"/>
          <w:b/>
          <w:bCs/>
          <w:color w:val="000000" w:themeColor="text1"/>
        </w:rPr>
        <w:t>/</w:t>
      </w:r>
      <w:r w:rsidRPr="00BF29BA">
        <w:rPr>
          <w:rFonts w:eastAsia="Arial"/>
          <w:b/>
          <w:bCs/>
          <w:color w:val="000000" w:themeColor="text1"/>
        </w:rPr>
        <w:t>dezinfektorem endoskopů splňující normu ISO 15883-1, ISO 15883-2.</w:t>
      </w:r>
    </w:p>
    <w:p w14:paraId="7C1C9EB0" w14:textId="77777777" w:rsidR="004D18DF" w:rsidRPr="00257016" w:rsidRDefault="004D18DF" w:rsidP="004D18DF">
      <w:pPr>
        <w:spacing w:line="276" w:lineRule="auto"/>
        <w:rPr>
          <w:rFonts w:eastAsia="Arial"/>
          <w:color w:val="000000" w:themeColor="text1"/>
        </w:rPr>
      </w:pPr>
      <w:r w:rsidRPr="00257016">
        <w:rPr>
          <w:rFonts w:eastAsia="Arial"/>
          <w:color w:val="000000" w:themeColor="text1"/>
        </w:rPr>
        <w:t>Odpověď: ANO</w:t>
      </w:r>
    </w:p>
    <w:p w14:paraId="7100CC82" w14:textId="77777777" w:rsidR="004D18DF" w:rsidRDefault="004D18DF" w:rsidP="004D18DF">
      <w:pPr>
        <w:rPr>
          <w:rFonts w:eastAsia="Arial"/>
          <w:b/>
          <w:bCs/>
          <w:color w:val="000000" w:themeColor="text1"/>
        </w:rPr>
      </w:pPr>
    </w:p>
    <w:p w14:paraId="46B279C2" w14:textId="77777777" w:rsidR="004D18DF" w:rsidRDefault="004D18DF" w:rsidP="004D18DF">
      <w:pPr>
        <w:rPr>
          <w:rFonts w:eastAsia="Arial"/>
          <w:b/>
          <w:bCs/>
          <w:color w:val="000000" w:themeColor="text1"/>
        </w:rPr>
      </w:pPr>
      <w:r>
        <w:rPr>
          <w:rFonts w:eastAsia="Arial"/>
          <w:b/>
          <w:bCs/>
          <w:color w:val="000000" w:themeColor="text1"/>
        </w:rPr>
        <w:t>Výše uvedená rozšiřující jednotka musí být kompatibilní s výše uvedenými endoskopy a naopak.</w:t>
      </w:r>
    </w:p>
    <w:p w14:paraId="47F5DBEC" w14:textId="77777777" w:rsidR="004D18DF" w:rsidRPr="00257016" w:rsidRDefault="004D18DF" w:rsidP="004D18DF">
      <w:pPr>
        <w:spacing w:line="276" w:lineRule="auto"/>
        <w:rPr>
          <w:rFonts w:eastAsia="Arial"/>
          <w:color w:val="000000" w:themeColor="text1"/>
        </w:rPr>
      </w:pPr>
      <w:r w:rsidRPr="00257016">
        <w:rPr>
          <w:rFonts w:eastAsia="Arial"/>
          <w:color w:val="000000" w:themeColor="text1"/>
        </w:rPr>
        <w:t>Odpověď: ANO</w:t>
      </w:r>
    </w:p>
    <w:p w14:paraId="3E02BB69" w14:textId="77777777" w:rsidR="004D18DF" w:rsidRDefault="004D18DF" w:rsidP="004D18DF">
      <w:pPr>
        <w:rPr>
          <w:rFonts w:eastAsia="Arial"/>
          <w:b/>
          <w:bCs/>
          <w:color w:val="000000" w:themeColor="text1"/>
        </w:rPr>
      </w:pPr>
    </w:p>
    <w:p w14:paraId="09DC7A59" w14:textId="77777777" w:rsidR="004D18DF" w:rsidRDefault="004D18DF" w:rsidP="004D18DF">
      <w:pPr>
        <w:rPr>
          <w:rFonts w:eastAsia="Arial"/>
          <w:b/>
          <w:bCs/>
          <w:color w:val="000000" w:themeColor="text1"/>
        </w:rPr>
      </w:pPr>
      <w:r>
        <w:rPr>
          <w:rFonts w:eastAsia="Arial"/>
          <w:b/>
          <w:bCs/>
          <w:color w:val="000000" w:themeColor="text1"/>
        </w:rPr>
        <w:t>Výše</w:t>
      </w:r>
      <w:r w:rsidRPr="4872CD6C">
        <w:rPr>
          <w:rFonts w:eastAsia="Arial"/>
          <w:b/>
          <w:bCs/>
          <w:color w:val="000000" w:themeColor="text1"/>
        </w:rPr>
        <w:t xml:space="preserve"> uveden</w:t>
      </w:r>
      <w:r>
        <w:rPr>
          <w:rFonts w:eastAsia="Arial"/>
          <w:b/>
          <w:bCs/>
          <w:color w:val="000000" w:themeColor="text1"/>
        </w:rPr>
        <w:t>é</w:t>
      </w:r>
      <w:r w:rsidRPr="4872CD6C">
        <w:rPr>
          <w:rFonts w:eastAsia="Arial"/>
          <w:b/>
          <w:bCs/>
          <w:color w:val="000000" w:themeColor="text1"/>
        </w:rPr>
        <w:t xml:space="preserve"> endoskop</w:t>
      </w:r>
      <w:r>
        <w:rPr>
          <w:rFonts w:eastAsia="Arial"/>
          <w:b/>
          <w:bCs/>
          <w:color w:val="000000" w:themeColor="text1"/>
        </w:rPr>
        <w:t>y</w:t>
      </w:r>
      <w:r w:rsidRPr="4872CD6C">
        <w:rPr>
          <w:rFonts w:eastAsia="Arial"/>
          <w:b/>
          <w:bCs/>
          <w:color w:val="000000" w:themeColor="text1"/>
        </w:rPr>
        <w:t xml:space="preserve"> </w:t>
      </w:r>
      <w:r>
        <w:rPr>
          <w:rFonts w:eastAsia="Arial"/>
          <w:b/>
          <w:bCs/>
          <w:color w:val="000000" w:themeColor="text1"/>
        </w:rPr>
        <w:t xml:space="preserve">a rozšiřující jednotka </w:t>
      </w:r>
      <w:r w:rsidRPr="4872CD6C">
        <w:rPr>
          <w:rFonts w:eastAsia="Arial"/>
          <w:b/>
          <w:bCs/>
          <w:color w:val="000000" w:themeColor="text1"/>
        </w:rPr>
        <w:t>musí</w:t>
      </w:r>
      <w:r>
        <w:rPr>
          <w:rFonts w:eastAsia="Arial"/>
          <w:b/>
          <w:bCs/>
          <w:color w:val="000000" w:themeColor="text1"/>
        </w:rPr>
        <w:t xml:space="preserve"> </w:t>
      </w:r>
      <w:r w:rsidRPr="00BF29BA">
        <w:rPr>
          <w:rFonts w:eastAsia="Arial"/>
          <w:b/>
          <w:bCs/>
          <w:color w:val="000000" w:themeColor="text1"/>
        </w:rPr>
        <w:t>být kompatibilní s</w:t>
      </w:r>
      <w:r>
        <w:rPr>
          <w:rFonts w:eastAsia="Arial"/>
          <w:b/>
          <w:bCs/>
          <w:color w:val="000000" w:themeColor="text1"/>
        </w:rPr>
        <w:t> videoprocesorem výrobce FUJIFILM VP-7000 a zdrojem světla BL-7000</w:t>
      </w:r>
      <w:r w:rsidRPr="00BF29BA">
        <w:rPr>
          <w:rFonts w:eastAsia="Arial"/>
          <w:b/>
          <w:bCs/>
          <w:color w:val="000000" w:themeColor="text1"/>
        </w:rPr>
        <w:t>.</w:t>
      </w:r>
    </w:p>
    <w:p w14:paraId="6A4E5B95" w14:textId="77777777" w:rsidR="004D18DF" w:rsidRDefault="004D18DF" w:rsidP="004D18DF">
      <w:pPr>
        <w:rPr>
          <w:rFonts w:eastAsia="Arial"/>
          <w:b/>
          <w:bCs/>
          <w:color w:val="000000" w:themeColor="text1"/>
        </w:rPr>
      </w:pPr>
    </w:p>
    <w:p w14:paraId="66C037BA" w14:textId="00E4C81F" w:rsidR="004D18DF" w:rsidRPr="0094705A" w:rsidRDefault="004D18DF" w:rsidP="0094705A">
      <w:pPr>
        <w:spacing w:line="276" w:lineRule="auto"/>
        <w:rPr>
          <w:rFonts w:eastAsia="Arial"/>
          <w:color w:val="000000" w:themeColor="text1"/>
        </w:rPr>
      </w:pPr>
      <w:r w:rsidRPr="00257016">
        <w:rPr>
          <w:rFonts w:eastAsia="Arial"/>
          <w:color w:val="000000" w:themeColor="text1"/>
        </w:rPr>
        <w:t>Odpověď: ANO</w:t>
      </w:r>
    </w:p>
    <w:p w14:paraId="3F806710" w14:textId="77777777" w:rsidR="00A05D45" w:rsidRDefault="00A05D45" w:rsidP="00094B12">
      <w:pPr>
        <w:ind w:left="284" w:hanging="5"/>
      </w:pPr>
    </w:p>
    <w:p w14:paraId="5A75AB98" w14:textId="77777777" w:rsidR="00EE4254" w:rsidRDefault="00EE4254">
      <w:pPr>
        <w:spacing w:line="240" w:lineRule="auto"/>
        <w:jc w:val="left"/>
        <w:sectPr w:rsidR="00EE4254" w:rsidSect="004F30C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15BF413" w14:textId="5BFAA6E3" w:rsidR="006C5EF0" w:rsidRPr="00033E68" w:rsidRDefault="006C5EF0" w:rsidP="006C5EF0">
      <w:pPr>
        <w:shd w:val="clear" w:color="auto" w:fill="00B050"/>
        <w:rPr>
          <w:b/>
          <w:bCs/>
          <w:color w:val="FFFFFF" w:themeColor="background1"/>
          <w:sz w:val="28"/>
          <w:szCs w:val="28"/>
        </w:rPr>
      </w:pPr>
      <w:r w:rsidRPr="00033E68">
        <w:rPr>
          <w:b/>
          <w:bCs/>
          <w:color w:val="FFFFFF" w:themeColor="background1"/>
          <w:sz w:val="40"/>
          <w:szCs w:val="40"/>
        </w:rPr>
        <w:t>E</w:t>
      </w:r>
      <w:r>
        <w:rPr>
          <w:b/>
          <w:bCs/>
          <w:color w:val="FFFFFF" w:themeColor="background1"/>
          <w:sz w:val="40"/>
          <w:szCs w:val="40"/>
        </w:rPr>
        <w:t>C-760S-A/L</w:t>
      </w:r>
      <w:r w:rsidRPr="00033E68">
        <w:rPr>
          <w:b/>
          <w:bCs/>
          <w:color w:val="FFFFFF" w:themeColor="background1"/>
          <w:sz w:val="28"/>
          <w:szCs w:val="28"/>
        </w:rPr>
        <w:t xml:space="preserve">  </w:t>
      </w:r>
      <w:r>
        <w:rPr>
          <w:b/>
          <w:bCs/>
          <w:color w:val="FFFFFF" w:themeColor="background1"/>
          <w:sz w:val="28"/>
          <w:szCs w:val="28"/>
        </w:rPr>
        <w:t xml:space="preserve">  </w:t>
      </w:r>
      <w:r w:rsidRPr="00033E68">
        <w:rPr>
          <w:b/>
          <w:bCs/>
          <w:color w:val="FFFFFF" w:themeColor="background1"/>
          <w:sz w:val="28"/>
          <w:szCs w:val="28"/>
        </w:rPr>
        <w:t>FUJIFILM</w:t>
      </w:r>
      <w:r>
        <w:rPr>
          <w:b/>
          <w:bCs/>
          <w:color w:val="FFFFFF" w:themeColor="background1"/>
          <w:sz w:val="28"/>
          <w:szCs w:val="28"/>
        </w:rPr>
        <w:t xml:space="preserve">      T</w:t>
      </w:r>
      <w:r w:rsidRPr="00033E68">
        <w:rPr>
          <w:b/>
          <w:bCs/>
          <w:color w:val="FFFFFF" w:themeColor="background1"/>
          <w:sz w:val="28"/>
          <w:szCs w:val="28"/>
        </w:rPr>
        <w:t>ECHNICKÁ SPECIFIKACE</w:t>
      </w:r>
    </w:p>
    <w:p w14:paraId="1FAF6402" w14:textId="77777777" w:rsidR="006C5EF0" w:rsidRDefault="006C5EF0" w:rsidP="006C5EF0">
      <w:pPr>
        <w:pStyle w:val="Odstavecseseznamem"/>
        <w:shd w:val="clear" w:color="auto" w:fill="FFFFFF"/>
        <w:spacing w:after="0" w:line="240" w:lineRule="auto"/>
        <w:ind w:right="-225"/>
      </w:pPr>
      <w:r>
        <w:rPr>
          <w:noProof/>
          <w:lang w:eastAsia="cs-CZ"/>
        </w:rPr>
        <w:drawing>
          <wp:anchor distT="0" distB="0" distL="114300" distR="114300" simplePos="0" relativeHeight="251658242" behindDoc="0" locked="0" layoutInCell="1" allowOverlap="1" wp14:anchorId="47C2E0C8" wp14:editId="1A3646F4">
            <wp:simplePos x="0" y="0"/>
            <wp:positionH relativeFrom="margin">
              <wp:posOffset>2921766</wp:posOffset>
            </wp:positionH>
            <wp:positionV relativeFrom="paragraph">
              <wp:posOffset>4796</wp:posOffset>
            </wp:positionV>
            <wp:extent cx="1259906" cy="1259906"/>
            <wp:effectExtent l="0" t="0" r="0" b="0"/>
            <wp:wrapNone/>
            <wp:docPr id="13" name="Obrázek 13" descr="EC-760S-G/L, M Colonoscope with Visualisation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760S-G/L, M Colonoscope with Visualisation Func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7856" cy="12678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53" behindDoc="0" locked="0" layoutInCell="1" allowOverlap="1" wp14:anchorId="2F4CC081" wp14:editId="2E81E1BE">
            <wp:simplePos x="0" y="0"/>
            <wp:positionH relativeFrom="margin">
              <wp:align>right</wp:align>
            </wp:positionH>
            <wp:positionV relativeFrom="paragraph">
              <wp:posOffset>4795</wp:posOffset>
            </wp:positionV>
            <wp:extent cx="1530744" cy="1258089"/>
            <wp:effectExtent l="0" t="0" r="0" b="0"/>
            <wp:wrapNone/>
            <wp:docPr id="1877712645" name="Obrázek 1" descr="SCALE EYE | Du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LE EYE | Duom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1530744" cy="12580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6979">
        <w:rPr>
          <w:noProof/>
          <w:lang w:eastAsia="cs-CZ"/>
        </w:rPr>
        <w:drawing>
          <wp:anchor distT="0" distB="0" distL="114300" distR="114300" simplePos="0" relativeHeight="251658248" behindDoc="0" locked="0" layoutInCell="1" allowOverlap="1" wp14:anchorId="47BDF770" wp14:editId="5DCA4D1E">
            <wp:simplePos x="0" y="0"/>
            <wp:positionH relativeFrom="column">
              <wp:posOffset>431800</wp:posOffset>
            </wp:positionH>
            <wp:positionV relativeFrom="paragraph">
              <wp:posOffset>4445</wp:posOffset>
            </wp:positionV>
            <wp:extent cx="368300" cy="238125"/>
            <wp:effectExtent l="0" t="0" r="0" b="9525"/>
            <wp:wrapNone/>
            <wp:docPr id="9" name="Obrázek 9"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 Písmo, snímek obrazovky, Grafika&#10;&#10;Obsah generovaný pomocí AI může být nesprávný."/>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300" cy="238125"/>
                    </a:xfrm>
                    <a:prstGeom prst="rect">
                      <a:avLst/>
                    </a:prstGeom>
                    <a:noFill/>
                    <a:ln>
                      <a:noFill/>
                    </a:ln>
                  </pic:spPr>
                </pic:pic>
              </a:graphicData>
            </a:graphic>
          </wp:anchor>
        </w:drawing>
      </w:r>
      <w:r w:rsidRPr="00086979">
        <w:rPr>
          <w:noProof/>
          <w:lang w:eastAsia="cs-CZ"/>
        </w:rPr>
        <w:drawing>
          <wp:anchor distT="0" distB="0" distL="114300" distR="114300" simplePos="0" relativeHeight="251658240" behindDoc="0" locked="0" layoutInCell="1" allowOverlap="1" wp14:anchorId="34FD520A" wp14:editId="754110D0">
            <wp:simplePos x="0" y="0"/>
            <wp:positionH relativeFrom="margin">
              <wp:posOffset>2160270</wp:posOffset>
            </wp:positionH>
            <wp:positionV relativeFrom="paragraph">
              <wp:posOffset>5715</wp:posOffset>
            </wp:positionV>
            <wp:extent cx="655320" cy="225425"/>
            <wp:effectExtent l="0" t="0" r="0" b="3175"/>
            <wp:wrapNone/>
            <wp:docPr id="1" name="Obrázek 1" descr="Obsah obrázku text, Písmo, snímek obrazovky,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logo&#10;&#10;Obsah generovaný pomocí AI může být nesprávný."/>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532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85B">
        <w:rPr>
          <w:rFonts w:ascii="Arial" w:hAnsi="Arial"/>
          <w:b/>
          <w:bCs/>
          <w:noProof/>
          <w:lang w:eastAsia="cs-CZ"/>
        </w:rPr>
        <w:drawing>
          <wp:anchor distT="0" distB="0" distL="114300" distR="114300" simplePos="0" relativeHeight="251658243" behindDoc="0" locked="0" layoutInCell="1" allowOverlap="1" wp14:anchorId="5C2EEAD4" wp14:editId="0EF3BD2E">
            <wp:simplePos x="0" y="0"/>
            <wp:positionH relativeFrom="column">
              <wp:posOffset>1564640</wp:posOffset>
            </wp:positionH>
            <wp:positionV relativeFrom="paragraph">
              <wp:posOffset>3810</wp:posOffset>
            </wp:positionV>
            <wp:extent cx="523240" cy="208280"/>
            <wp:effectExtent l="0" t="0" r="0" b="1270"/>
            <wp:wrapNone/>
            <wp:docPr id="1371151052" name="Obrázek 1" descr="Obsah obrázku Písmo, symbol, text,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51052" name="Obrázek 1" descr="Obsah obrázku Písmo, symbol, text, číslo&#10;&#10;Popis byl vytvořen automaticky"/>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3240" cy="208280"/>
                    </a:xfrm>
                    <a:prstGeom prst="rect">
                      <a:avLst/>
                    </a:prstGeom>
                  </pic:spPr>
                </pic:pic>
              </a:graphicData>
            </a:graphic>
            <wp14:sizeRelH relativeFrom="margin">
              <wp14:pctWidth>0</wp14:pctWidth>
            </wp14:sizeRelH>
            <wp14:sizeRelV relativeFrom="margin">
              <wp14:pctHeight>0</wp14:pctHeight>
            </wp14:sizeRelV>
          </wp:anchor>
        </w:drawing>
      </w:r>
      <w:r w:rsidRPr="00086979">
        <w:rPr>
          <w:noProof/>
          <w:lang w:eastAsia="cs-CZ"/>
        </w:rPr>
        <w:drawing>
          <wp:anchor distT="0" distB="0" distL="114300" distR="114300" simplePos="0" relativeHeight="251658246" behindDoc="0" locked="0" layoutInCell="1" allowOverlap="1" wp14:anchorId="37AD5259" wp14:editId="0F3CE27F">
            <wp:simplePos x="0" y="0"/>
            <wp:positionH relativeFrom="column">
              <wp:posOffset>823595</wp:posOffset>
            </wp:positionH>
            <wp:positionV relativeFrom="paragraph">
              <wp:posOffset>3810</wp:posOffset>
            </wp:positionV>
            <wp:extent cx="351155" cy="226695"/>
            <wp:effectExtent l="0" t="0" r="0" b="1905"/>
            <wp:wrapNone/>
            <wp:docPr id="11" name="Obrázek 11" descr="Obsah obrázku snímek obrazovky, červená, Grafika, Barevnos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snímek obrazovky, červená, Grafika, Barevnost&#10;&#10;Obsah generovaný pomocí AI může být nesprávný."/>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155" cy="226695"/>
                    </a:xfrm>
                    <a:prstGeom prst="rect">
                      <a:avLst/>
                    </a:prstGeom>
                    <a:noFill/>
                    <a:ln>
                      <a:noFill/>
                    </a:ln>
                  </pic:spPr>
                </pic:pic>
              </a:graphicData>
            </a:graphic>
          </wp:anchor>
        </w:drawing>
      </w:r>
      <w:r w:rsidRPr="00086979">
        <w:rPr>
          <w:noProof/>
          <w:lang w:eastAsia="cs-CZ"/>
        </w:rPr>
        <w:drawing>
          <wp:anchor distT="0" distB="0" distL="114300" distR="114300" simplePos="0" relativeHeight="251658247" behindDoc="0" locked="0" layoutInCell="1" allowOverlap="1" wp14:anchorId="2DC9E486" wp14:editId="3550BFF9">
            <wp:simplePos x="0" y="0"/>
            <wp:positionH relativeFrom="column">
              <wp:posOffset>1198245</wp:posOffset>
            </wp:positionH>
            <wp:positionV relativeFrom="paragraph">
              <wp:posOffset>4445</wp:posOffset>
            </wp:positionV>
            <wp:extent cx="331470" cy="213995"/>
            <wp:effectExtent l="0" t="0" r="0" b="0"/>
            <wp:wrapNone/>
            <wp:docPr id="12" name="Obrázek 12" descr="Obsah obrázku Elektricky modrá,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Elektricky modrá, snímek obrazovky, Písmo, Grafika&#10;&#10;Obsah generovaný pomocí AI může být nesprávný."/>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1470" cy="213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6979">
        <w:rPr>
          <w:noProof/>
          <w:lang w:eastAsia="cs-CZ"/>
        </w:rPr>
        <w:drawing>
          <wp:anchor distT="0" distB="0" distL="114300" distR="114300" simplePos="0" relativeHeight="251658245" behindDoc="0" locked="0" layoutInCell="1" allowOverlap="1" wp14:anchorId="75E17E62" wp14:editId="49AB2B84">
            <wp:simplePos x="0" y="0"/>
            <wp:positionH relativeFrom="column">
              <wp:posOffset>6985</wp:posOffset>
            </wp:positionH>
            <wp:positionV relativeFrom="paragraph">
              <wp:posOffset>4445</wp:posOffset>
            </wp:positionV>
            <wp:extent cx="389890" cy="252095"/>
            <wp:effectExtent l="0" t="0" r="0" b="0"/>
            <wp:wrapNone/>
            <wp:docPr id="10" name="Obrázek 10"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Písmo, Grafika, snímek obrazovky&#10;&#10;Obsah generovaný pomocí AI může být nesprávný."/>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9890" cy="252095"/>
                    </a:xfrm>
                    <a:prstGeom prst="rect">
                      <a:avLst/>
                    </a:prstGeom>
                    <a:noFill/>
                    <a:ln>
                      <a:noFill/>
                    </a:ln>
                  </pic:spPr>
                </pic:pic>
              </a:graphicData>
            </a:graphic>
          </wp:anchor>
        </w:drawing>
      </w:r>
      <w:r>
        <w:rPr>
          <w:noProof/>
          <w:lang w:eastAsia="cs-CZ"/>
        </w:rPr>
        <w:drawing>
          <wp:anchor distT="0" distB="0" distL="114300" distR="114300" simplePos="0" relativeHeight="251658252" behindDoc="0" locked="0" layoutInCell="1" allowOverlap="1" wp14:anchorId="18354962" wp14:editId="4F4CE59B">
            <wp:simplePos x="0" y="0"/>
            <wp:positionH relativeFrom="column">
              <wp:posOffset>1631315</wp:posOffset>
            </wp:positionH>
            <wp:positionV relativeFrom="paragraph">
              <wp:posOffset>326390</wp:posOffset>
            </wp:positionV>
            <wp:extent cx="345440" cy="220345"/>
            <wp:effectExtent l="0" t="0" r="0" b="8255"/>
            <wp:wrapNone/>
            <wp:docPr id="30" name="Obrázek 3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ek 30" descr="Obsah obrázku text, klipart&#10;&#10;Popis byl vytvořen automatick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5440" cy="22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6979">
        <w:rPr>
          <w:noProof/>
          <w:lang w:eastAsia="cs-CZ"/>
        </w:rPr>
        <w:drawing>
          <wp:anchor distT="0" distB="0" distL="114300" distR="114300" simplePos="0" relativeHeight="251658251" behindDoc="0" locked="0" layoutInCell="1" allowOverlap="1" wp14:anchorId="54113D34" wp14:editId="3465E230">
            <wp:simplePos x="0" y="0"/>
            <wp:positionH relativeFrom="column">
              <wp:posOffset>1246505</wp:posOffset>
            </wp:positionH>
            <wp:positionV relativeFrom="paragraph">
              <wp:posOffset>325755</wp:posOffset>
            </wp:positionV>
            <wp:extent cx="349885" cy="228600"/>
            <wp:effectExtent l="0" t="0" r="0" b="0"/>
            <wp:wrapNone/>
            <wp:docPr id="27" name="Obrázek 27" descr="Obsah obrázku text, snímek obrazovky, Písmo, Zna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descr="Obsah obrázku text, snímek obrazovky, Písmo, Značka&#10;&#10;Obsah generovaný pomocí AI může být nesprávný."/>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98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9" behindDoc="0" locked="0" layoutInCell="1" allowOverlap="1" wp14:anchorId="43A30D4D" wp14:editId="61420FD9">
            <wp:simplePos x="0" y="0"/>
            <wp:positionH relativeFrom="column">
              <wp:posOffset>835660</wp:posOffset>
            </wp:positionH>
            <wp:positionV relativeFrom="paragraph">
              <wp:posOffset>325755</wp:posOffset>
            </wp:positionV>
            <wp:extent cx="374650" cy="239395"/>
            <wp:effectExtent l="0" t="0" r="6350" b="8255"/>
            <wp:wrapNone/>
            <wp:docPr id="31" name="Obrázek 31" descr="Obsah obrázku text, snímek obrazovky, logo, Zna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ázek 31" descr="Obsah obrázku text, snímek obrazovky, logo, Značka&#10;&#10;Obsah generovaný pomocí AI může být nesprávný."/>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239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50" behindDoc="0" locked="0" layoutInCell="1" allowOverlap="1" wp14:anchorId="3E66DF9C" wp14:editId="1503B108">
            <wp:simplePos x="0" y="0"/>
            <wp:positionH relativeFrom="column">
              <wp:posOffset>448310</wp:posOffset>
            </wp:positionH>
            <wp:positionV relativeFrom="paragraph">
              <wp:posOffset>325755</wp:posOffset>
            </wp:positionV>
            <wp:extent cx="349885" cy="247650"/>
            <wp:effectExtent l="0" t="0" r="0" b="0"/>
            <wp:wrapNone/>
            <wp:docPr id="14" name="Obrázek 14" descr="Obsah obrázku text, logo,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Obsah obrázku text, logo, Písmo, Grafika&#10;&#10;Obsah generovaný pomocí AI může být nesprávný."/>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9885" cy="247650"/>
                    </a:xfrm>
                    <a:prstGeom prst="rect">
                      <a:avLst/>
                    </a:prstGeom>
                  </pic:spPr>
                </pic:pic>
              </a:graphicData>
            </a:graphic>
            <wp14:sizeRelH relativeFrom="margin">
              <wp14:pctWidth>0</wp14:pctWidth>
            </wp14:sizeRelH>
            <wp14:sizeRelV relativeFrom="margin">
              <wp14:pctHeight>0</wp14:pctHeight>
            </wp14:sizeRelV>
          </wp:anchor>
        </w:drawing>
      </w:r>
      <w:r w:rsidRPr="00086979">
        <w:rPr>
          <w:noProof/>
          <w:lang w:eastAsia="cs-CZ"/>
        </w:rPr>
        <w:drawing>
          <wp:anchor distT="0" distB="0" distL="114300" distR="114300" simplePos="0" relativeHeight="251658244" behindDoc="0" locked="0" layoutInCell="1" allowOverlap="1" wp14:anchorId="27D81896" wp14:editId="2833F9AD">
            <wp:simplePos x="0" y="0"/>
            <wp:positionH relativeFrom="column">
              <wp:posOffset>26035</wp:posOffset>
            </wp:positionH>
            <wp:positionV relativeFrom="paragraph">
              <wp:posOffset>325755</wp:posOffset>
            </wp:positionV>
            <wp:extent cx="370840" cy="242570"/>
            <wp:effectExtent l="0" t="0" r="0" b="5080"/>
            <wp:wrapNone/>
            <wp:docPr id="8" name="Obrázek 8" descr="Obsah obrázku Písmo, text,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Písmo, text, Grafika, logo&#10;&#10;Obsah generovaný pomocí AI může být nesprávný."/>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0840" cy="242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9C51CE" w14:textId="77777777" w:rsidR="006C5EF0" w:rsidRDefault="006C5EF0" w:rsidP="006C5EF0">
      <w:pPr>
        <w:shd w:val="clear" w:color="auto" w:fill="FFFFFF"/>
        <w:spacing w:line="240" w:lineRule="auto"/>
        <w:ind w:right="-225"/>
      </w:pPr>
      <w:r>
        <w:t xml:space="preserve">       </w:t>
      </w:r>
      <w:r>
        <w:rPr>
          <w:noProof/>
        </w:rPr>
        <w:t xml:space="preserve">  </w:t>
      </w:r>
    </w:p>
    <w:p w14:paraId="55FB24B3" w14:textId="77777777" w:rsidR="006C5EF0" w:rsidRDefault="006C5EF0" w:rsidP="006C5EF0">
      <w:pPr>
        <w:spacing w:line="240" w:lineRule="auto"/>
        <w:rPr>
          <w:b/>
          <w:bCs/>
        </w:rPr>
      </w:pPr>
      <w:r w:rsidRPr="00086979">
        <w:rPr>
          <w:noProof/>
        </w:rPr>
        <w:drawing>
          <wp:anchor distT="0" distB="0" distL="114300" distR="114300" simplePos="0" relativeHeight="251658241" behindDoc="0" locked="0" layoutInCell="1" allowOverlap="1" wp14:anchorId="6CFE2AC0" wp14:editId="0ED824AD">
            <wp:simplePos x="0" y="0"/>
            <wp:positionH relativeFrom="margin">
              <wp:posOffset>2018687</wp:posOffset>
            </wp:positionH>
            <wp:positionV relativeFrom="paragraph">
              <wp:posOffset>1270</wp:posOffset>
            </wp:positionV>
            <wp:extent cx="353148" cy="231072"/>
            <wp:effectExtent l="0" t="0" r="0" b="0"/>
            <wp:wrapNone/>
            <wp:docPr id="22" name="Obrázek 2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10;&#10;Popis byl vytvořen automatick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3148" cy="2310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E68">
        <w:rPr>
          <w:b/>
          <w:bCs/>
        </w:rPr>
        <w:br/>
      </w:r>
      <w:r>
        <w:rPr>
          <w:b/>
          <w:bCs/>
        </w:rPr>
        <w:t xml:space="preserve">      </w:t>
      </w:r>
    </w:p>
    <w:p w14:paraId="1EBBD134" w14:textId="77777777" w:rsidR="006C5EF0" w:rsidRPr="00033E68" w:rsidRDefault="006C5EF0" w:rsidP="006C5EF0">
      <w:pPr>
        <w:spacing w:line="240" w:lineRule="auto"/>
      </w:pPr>
      <w:r w:rsidRPr="00033E68">
        <w:rPr>
          <w:b/>
          <w:bCs/>
        </w:rPr>
        <w:t>MEDICÍNSKÝ ÚČEL</w:t>
      </w:r>
      <w:r w:rsidRPr="00033E68">
        <w:t xml:space="preserve"> </w:t>
      </w:r>
      <w:r w:rsidRPr="00033E68">
        <w:br/>
      </w:r>
      <w:r w:rsidRPr="00E6033B">
        <w:rPr>
          <w:color w:val="000000" w:themeColor="text1"/>
        </w:rPr>
        <w:t xml:space="preserve">vyšetření dolní </w:t>
      </w:r>
      <w:r>
        <w:rPr>
          <w:color w:val="000000" w:themeColor="text1"/>
        </w:rPr>
        <w:t>části</w:t>
      </w:r>
      <w:r w:rsidRPr="00E6033B">
        <w:rPr>
          <w:color w:val="000000" w:themeColor="text1"/>
        </w:rPr>
        <w:t xml:space="preserve"> GIT</w:t>
      </w:r>
    </w:p>
    <w:p w14:paraId="26557A21" w14:textId="77777777" w:rsidR="006C5EF0" w:rsidRPr="00033E68" w:rsidRDefault="006C5EF0" w:rsidP="006C5EF0">
      <w:pPr>
        <w:spacing w:line="240" w:lineRule="auto"/>
        <w:rPr>
          <w:b/>
          <w:bCs/>
        </w:rPr>
      </w:pPr>
      <w:r w:rsidRPr="00033E68">
        <w:rPr>
          <w:b/>
          <w:bCs/>
        </w:rPr>
        <w:t xml:space="preserve">TYP ZP </w:t>
      </w:r>
      <w:r w:rsidRPr="00033E68">
        <w:rPr>
          <w:b/>
          <w:bCs/>
        </w:rPr>
        <w:br/>
      </w:r>
      <w:r w:rsidRPr="00321C37">
        <w:rPr>
          <w:color w:val="000000" w:themeColor="text1"/>
        </w:rPr>
        <w:t xml:space="preserve">rutinní kolonoskop </w:t>
      </w:r>
      <w:r>
        <w:rPr>
          <w:color w:val="000000" w:themeColor="text1"/>
        </w:rPr>
        <w:t>s laserovým měřením</w:t>
      </w:r>
    </w:p>
    <w:p w14:paraId="383B0D58" w14:textId="77777777" w:rsidR="006C5EF0" w:rsidRPr="00033E68" w:rsidRDefault="006C5EF0" w:rsidP="006C5EF0">
      <w:pPr>
        <w:spacing w:line="240" w:lineRule="auto"/>
      </w:pPr>
      <w:r w:rsidRPr="00033E68">
        <w:rPr>
          <w:b/>
          <w:bCs/>
        </w:rPr>
        <w:t>TŘÍDA ZP</w:t>
      </w:r>
      <w:r>
        <w:rPr>
          <w:b/>
          <w:bCs/>
        </w:rPr>
        <w:tab/>
      </w:r>
      <w:r>
        <w:rPr>
          <w:b/>
          <w:bCs/>
        </w:rPr>
        <w:tab/>
        <w:t>ISZP – Evidenční číslo</w:t>
      </w:r>
      <w:r w:rsidRPr="00033E68">
        <w:br/>
      </w:r>
      <w:r w:rsidRPr="00750939">
        <w:rPr>
          <w:color w:val="000000" w:themeColor="text1"/>
        </w:rPr>
        <w:t>IIA</w:t>
      </w:r>
      <w:r>
        <w:rPr>
          <w:color w:val="000000" w:themeColor="text1"/>
        </w:rPr>
        <w:tab/>
      </w:r>
      <w:r>
        <w:rPr>
          <w:color w:val="000000" w:themeColor="text1"/>
        </w:rPr>
        <w:tab/>
      </w:r>
      <w:r>
        <w:rPr>
          <w:color w:val="000000" w:themeColor="text1"/>
        </w:rPr>
        <w:tab/>
      </w:r>
      <w:r w:rsidRPr="00A86E1B">
        <w:rPr>
          <w:color w:val="000000" w:themeColor="text1"/>
        </w:rPr>
        <w:t>01188527</w:t>
      </w:r>
    </w:p>
    <w:p w14:paraId="4C7BBC24" w14:textId="77777777" w:rsidR="006C5EF0" w:rsidRPr="00033E68" w:rsidRDefault="006C5EF0" w:rsidP="006C5EF0">
      <w:pPr>
        <w:spacing w:line="240" w:lineRule="auto"/>
      </w:pPr>
      <w:r w:rsidRPr="00033E68">
        <w:rPr>
          <w:b/>
          <w:bCs/>
        </w:rPr>
        <w:t>PERIODA BTK</w:t>
      </w:r>
      <w:r>
        <w:rPr>
          <w:b/>
          <w:bCs/>
        </w:rPr>
        <w:t xml:space="preserve"> </w:t>
      </w:r>
      <w:r w:rsidRPr="00033E68">
        <w:rPr>
          <w:b/>
          <w:bCs/>
        </w:rPr>
        <w:br/>
      </w:r>
      <w:r w:rsidRPr="00E34962">
        <w:rPr>
          <w:color w:val="000000" w:themeColor="text1"/>
        </w:rPr>
        <w:t>12 měsíců</w:t>
      </w:r>
    </w:p>
    <w:p w14:paraId="41ED7C62" w14:textId="77777777" w:rsidR="006C5EF0" w:rsidRDefault="006C5EF0" w:rsidP="006C5EF0">
      <w:pPr>
        <w:spacing w:line="240" w:lineRule="auto"/>
        <w:rPr>
          <w:color w:val="000000" w:themeColor="text1"/>
        </w:rPr>
      </w:pPr>
      <w:r w:rsidRPr="00033E68">
        <w:rPr>
          <w:b/>
          <w:bCs/>
        </w:rPr>
        <w:t xml:space="preserve">POŽADAVKY </w:t>
      </w:r>
      <w:r w:rsidRPr="00033E68">
        <w:rPr>
          <w:b/>
          <w:bCs/>
        </w:rPr>
        <w:br/>
      </w:r>
      <w:r w:rsidRPr="00B972A6">
        <w:rPr>
          <w:color w:val="000000" w:themeColor="text1"/>
        </w:rPr>
        <w:t xml:space="preserve">kompatibilita s procesorem a zdrojem světla </w:t>
      </w:r>
      <w:r>
        <w:rPr>
          <w:color w:val="000000" w:themeColor="text1"/>
        </w:rPr>
        <w:t xml:space="preserve">EP-8000, </w:t>
      </w:r>
      <w:r w:rsidRPr="00B972A6">
        <w:rPr>
          <w:color w:val="000000" w:themeColor="text1"/>
        </w:rPr>
        <w:t xml:space="preserve">FUJIFILM </w:t>
      </w:r>
      <w:r>
        <w:rPr>
          <w:color w:val="000000" w:themeColor="text1"/>
        </w:rPr>
        <w:t xml:space="preserve"> BL-7000 </w:t>
      </w:r>
      <w:r w:rsidRPr="00B972A6">
        <w:rPr>
          <w:color w:val="000000" w:themeColor="text1"/>
        </w:rPr>
        <w:t>a VP-7000</w:t>
      </w:r>
      <w:r>
        <w:rPr>
          <w:color w:val="000000" w:themeColor="text1"/>
        </w:rPr>
        <w:t xml:space="preserve"> nebo </w:t>
      </w:r>
      <w:r w:rsidRPr="00B972A6">
        <w:rPr>
          <w:color w:val="000000" w:themeColor="text1"/>
        </w:rPr>
        <w:t>EP-6000</w:t>
      </w:r>
    </w:p>
    <w:p w14:paraId="4EC98422" w14:textId="77777777" w:rsidR="006C5EF0" w:rsidRPr="0030063B" w:rsidRDefault="006C5EF0" w:rsidP="006C5EF0">
      <w:pPr>
        <w:shd w:val="clear" w:color="auto" w:fill="00B050"/>
        <w:rPr>
          <w:b/>
          <w:bCs/>
          <w:color w:val="FFFFFF" w:themeColor="background1"/>
          <w:sz w:val="28"/>
          <w:szCs w:val="28"/>
        </w:rPr>
      </w:pPr>
      <w:r w:rsidRPr="0030063B">
        <w:rPr>
          <w:b/>
          <w:bCs/>
          <w:color w:val="FFFFFF" w:themeColor="background1"/>
          <w:sz w:val="28"/>
          <w:szCs w:val="28"/>
        </w:rPr>
        <w:t>Technické údaje</w:t>
      </w:r>
    </w:p>
    <w:p w14:paraId="23DEDF99" w14:textId="77777777" w:rsidR="006C5EF0" w:rsidRPr="00C07D75" w:rsidRDefault="006C5EF0" w:rsidP="006C5EF0">
      <w:pPr>
        <w:rPr>
          <w:b/>
          <w:bCs/>
          <w:color w:val="000000" w:themeColor="text1"/>
        </w:rPr>
      </w:pPr>
      <w:r w:rsidRPr="00C07D75">
        <w:rPr>
          <w:b/>
          <w:bCs/>
          <w:color w:val="000000" w:themeColor="text1"/>
        </w:rPr>
        <w:t>Optický systém</w:t>
      </w:r>
    </w:p>
    <w:p w14:paraId="3834C2DB" w14:textId="77777777" w:rsidR="006C5EF0" w:rsidRPr="00C07D75" w:rsidRDefault="006C5EF0" w:rsidP="006C5EF0">
      <w:pPr>
        <w:pStyle w:val="Odstavecseseznamem"/>
        <w:numPr>
          <w:ilvl w:val="0"/>
          <w:numId w:val="19"/>
        </w:numPr>
        <w:spacing w:after="160" w:line="259" w:lineRule="auto"/>
        <w:jc w:val="left"/>
        <w:rPr>
          <w:rFonts w:ascii="Arial" w:hAnsi="Arial"/>
          <w:color w:val="000000" w:themeColor="text1"/>
        </w:rPr>
      </w:pPr>
      <w:r w:rsidRPr="00C07D75">
        <w:rPr>
          <w:rFonts w:ascii="Arial" w:hAnsi="Arial"/>
          <w:color w:val="000000" w:themeColor="text1"/>
        </w:rPr>
        <w:t>pozorovací vzdálenost 2-100 mm</w:t>
      </w:r>
    </w:p>
    <w:p w14:paraId="5B240FF7" w14:textId="77777777" w:rsidR="006C5EF0" w:rsidRPr="00834C09" w:rsidRDefault="006C5EF0" w:rsidP="006C5EF0">
      <w:pPr>
        <w:pStyle w:val="Odstavecseseznamem"/>
        <w:numPr>
          <w:ilvl w:val="0"/>
          <w:numId w:val="19"/>
        </w:numPr>
        <w:spacing w:after="160" w:line="259" w:lineRule="auto"/>
        <w:jc w:val="left"/>
        <w:rPr>
          <w:rFonts w:ascii="Arial" w:hAnsi="Arial"/>
          <w:color w:val="000000" w:themeColor="text1"/>
        </w:rPr>
      </w:pPr>
      <w:r w:rsidRPr="00834C09">
        <w:rPr>
          <w:rFonts w:ascii="Arial" w:hAnsi="Arial"/>
          <w:color w:val="000000" w:themeColor="text1"/>
        </w:rPr>
        <w:t>zorné pole 170°</w:t>
      </w:r>
    </w:p>
    <w:p w14:paraId="118570B8" w14:textId="77777777" w:rsidR="006C5EF0" w:rsidRPr="00E34962" w:rsidRDefault="006C5EF0" w:rsidP="006C5EF0">
      <w:pPr>
        <w:pStyle w:val="Odstavecseseznamem"/>
        <w:numPr>
          <w:ilvl w:val="0"/>
          <w:numId w:val="19"/>
        </w:numPr>
        <w:spacing w:after="160" w:line="259" w:lineRule="auto"/>
        <w:jc w:val="left"/>
        <w:rPr>
          <w:rFonts w:ascii="Arial" w:hAnsi="Arial"/>
          <w:color w:val="000000" w:themeColor="text1"/>
        </w:rPr>
      </w:pPr>
      <w:r w:rsidRPr="00E34962">
        <w:rPr>
          <w:rFonts w:ascii="Arial" w:hAnsi="Arial"/>
          <w:color w:val="000000" w:themeColor="text1"/>
        </w:rPr>
        <w:t>směr pohledu přímý</w:t>
      </w:r>
    </w:p>
    <w:p w14:paraId="4741EB3B" w14:textId="77777777" w:rsidR="006C5EF0" w:rsidRPr="00C07D75" w:rsidRDefault="006C5EF0" w:rsidP="006C5EF0">
      <w:pPr>
        <w:rPr>
          <w:b/>
          <w:bCs/>
          <w:color w:val="000000" w:themeColor="text1"/>
        </w:rPr>
      </w:pPr>
      <w:r w:rsidRPr="00C07D75">
        <w:rPr>
          <w:b/>
          <w:bCs/>
          <w:color w:val="000000" w:themeColor="text1"/>
        </w:rPr>
        <w:t>Zaváděcí část</w:t>
      </w:r>
    </w:p>
    <w:p w14:paraId="46EA0C9A" w14:textId="77777777" w:rsidR="006C5EF0" w:rsidRPr="00C07D75" w:rsidRDefault="006C5EF0" w:rsidP="006C5EF0">
      <w:pPr>
        <w:pStyle w:val="Odstavecseseznamem"/>
        <w:numPr>
          <w:ilvl w:val="0"/>
          <w:numId w:val="19"/>
        </w:numPr>
        <w:spacing w:after="160" w:line="259" w:lineRule="auto"/>
        <w:jc w:val="left"/>
        <w:rPr>
          <w:rFonts w:ascii="Arial" w:hAnsi="Arial"/>
          <w:color w:val="000000" w:themeColor="text1"/>
        </w:rPr>
      </w:pPr>
      <w:r w:rsidRPr="00C07D75">
        <w:rPr>
          <w:rFonts w:ascii="Arial" w:hAnsi="Arial"/>
          <w:color w:val="000000" w:themeColor="text1"/>
        </w:rPr>
        <w:t>průměr distálního konce 12</w:t>
      </w:r>
      <w:r>
        <w:rPr>
          <w:rFonts w:ascii="Arial" w:hAnsi="Arial"/>
          <w:color w:val="000000" w:themeColor="text1"/>
        </w:rPr>
        <w:t>,8</w:t>
      </w:r>
      <w:r w:rsidRPr="00C07D75">
        <w:rPr>
          <w:rFonts w:ascii="Arial" w:hAnsi="Arial"/>
          <w:color w:val="000000" w:themeColor="text1"/>
        </w:rPr>
        <w:t xml:space="preserve"> mm</w:t>
      </w:r>
    </w:p>
    <w:p w14:paraId="1BF24571" w14:textId="77777777" w:rsidR="006C5EF0" w:rsidRPr="00C07D75" w:rsidRDefault="006C5EF0" w:rsidP="006C5EF0">
      <w:pPr>
        <w:pStyle w:val="Odstavecseseznamem"/>
        <w:numPr>
          <w:ilvl w:val="0"/>
          <w:numId w:val="19"/>
        </w:numPr>
        <w:spacing w:after="160" w:line="259" w:lineRule="auto"/>
        <w:jc w:val="left"/>
        <w:rPr>
          <w:rFonts w:ascii="Arial" w:hAnsi="Arial"/>
          <w:color w:val="000000" w:themeColor="text1"/>
        </w:rPr>
      </w:pPr>
      <w:r w:rsidRPr="00C07D75">
        <w:rPr>
          <w:rFonts w:ascii="Arial" w:hAnsi="Arial"/>
          <w:color w:val="000000" w:themeColor="text1"/>
        </w:rPr>
        <w:t>průměr pracovního kanálu 3,8 mm</w:t>
      </w:r>
    </w:p>
    <w:p w14:paraId="385EBD31"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sidRPr="00C07D75">
        <w:rPr>
          <w:rFonts w:ascii="Arial" w:hAnsi="Arial"/>
          <w:color w:val="000000" w:themeColor="text1"/>
        </w:rPr>
        <w:t>pracovní délka 1 690 mm</w:t>
      </w:r>
    </w:p>
    <w:p w14:paraId="258CE309" w14:textId="77777777" w:rsidR="006C5EF0" w:rsidRPr="00C07D75"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celková délka 2 010 mm</w:t>
      </w:r>
    </w:p>
    <w:p w14:paraId="28EE88C4" w14:textId="77777777" w:rsidR="006C5EF0" w:rsidRPr="00C07D75" w:rsidRDefault="006C5EF0" w:rsidP="006C5EF0">
      <w:pPr>
        <w:rPr>
          <w:b/>
          <w:bCs/>
          <w:color w:val="000000" w:themeColor="text1"/>
        </w:rPr>
      </w:pPr>
      <w:r w:rsidRPr="00C07D75">
        <w:rPr>
          <w:b/>
          <w:bCs/>
          <w:color w:val="000000" w:themeColor="text1"/>
        </w:rPr>
        <w:t>Rozsah ohybu</w:t>
      </w:r>
    </w:p>
    <w:p w14:paraId="62019F64"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sidRPr="00C07D75">
        <w:rPr>
          <w:rFonts w:ascii="Arial" w:hAnsi="Arial"/>
          <w:color w:val="000000" w:themeColor="text1"/>
        </w:rPr>
        <w:t>nahoru</w:t>
      </w:r>
      <w:r>
        <w:rPr>
          <w:rFonts w:ascii="Arial" w:hAnsi="Arial"/>
          <w:color w:val="000000" w:themeColor="text1"/>
        </w:rPr>
        <w:t>/dolů</w:t>
      </w:r>
      <w:r w:rsidRPr="00C07D75">
        <w:rPr>
          <w:rFonts w:ascii="Arial" w:hAnsi="Arial"/>
          <w:color w:val="000000" w:themeColor="text1"/>
        </w:rPr>
        <w:t xml:space="preserve"> 180°</w:t>
      </w:r>
      <w:r>
        <w:rPr>
          <w:rFonts w:ascii="Arial" w:hAnsi="Arial"/>
          <w:color w:val="000000" w:themeColor="text1"/>
        </w:rPr>
        <w:t>/180°</w:t>
      </w:r>
    </w:p>
    <w:p w14:paraId="734CB783" w14:textId="77777777" w:rsidR="006C5EF0" w:rsidRPr="00C07D75"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doprava/doleva 160°/160°</w:t>
      </w:r>
    </w:p>
    <w:p w14:paraId="612903EA" w14:textId="77777777" w:rsidR="006C5EF0" w:rsidRPr="0030063B" w:rsidRDefault="006C5EF0" w:rsidP="006C5EF0">
      <w:pPr>
        <w:rPr>
          <w:b/>
          <w:bCs/>
        </w:rPr>
      </w:pPr>
      <w:r w:rsidRPr="0030063B">
        <w:rPr>
          <w:b/>
          <w:bCs/>
        </w:rPr>
        <w:t>Další vlastnosti</w:t>
      </w:r>
    </w:p>
    <w:p w14:paraId="7D88146D" w14:textId="77777777" w:rsidR="006C5EF0" w:rsidRPr="007D5AA3" w:rsidRDefault="006C5EF0" w:rsidP="006C5EF0">
      <w:pPr>
        <w:pStyle w:val="Odstavecseseznamem"/>
        <w:numPr>
          <w:ilvl w:val="0"/>
          <w:numId w:val="19"/>
        </w:numPr>
        <w:spacing w:after="160" w:line="259" w:lineRule="auto"/>
        <w:jc w:val="left"/>
        <w:rPr>
          <w:rFonts w:ascii="Arial" w:hAnsi="Arial"/>
          <w:color w:val="000000" w:themeColor="text1"/>
        </w:rPr>
      </w:pPr>
      <w:r w:rsidRPr="007D5AA3">
        <w:rPr>
          <w:rFonts w:ascii="Arial" w:hAnsi="Arial"/>
          <w:color w:val="000000" w:themeColor="text1"/>
        </w:rPr>
        <w:t>CMOS čip</w:t>
      </w:r>
      <w:r>
        <w:rPr>
          <w:rFonts w:ascii="Arial" w:hAnsi="Arial"/>
          <w:color w:val="000000" w:themeColor="text1"/>
        </w:rPr>
        <w:t xml:space="preserve"> s vysokým rozlišením</w:t>
      </w:r>
    </w:p>
    <w:p w14:paraId="6884936E" w14:textId="77777777" w:rsidR="006C5EF0" w:rsidRPr="007D5AA3" w:rsidRDefault="006C5EF0" w:rsidP="006C5EF0">
      <w:pPr>
        <w:pStyle w:val="Odstavecseseznamem"/>
        <w:numPr>
          <w:ilvl w:val="0"/>
          <w:numId w:val="19"/>
        </w:numPr>
        <w:spacing w:after="160" w:line="259" w:lineRule="auto"/>
        <w:jc w:val="left"/>
        <w:rPr>
          <w:rFonts w:ascii="Arial" w:hAnsi="Arial"/>
          <w:color w:val="000000" w:themeColor="text1"/>
        </w:rPr>
      </w:pPr>
      <w:r w:rsidRPr="007D5AA3">
        <w:rPr>
          <w:rFonts w:ascii="Arial" w:hAnsi="Arial"/>
          <w:color w:val="000000" w:themeColor="text1"/>
        </w:rPr>
        <w:t>One-step konektor pro připojení do zdroje světla (bezkontaktní napájení, laser pro přenos obrazu)</w:t>
      </w:r>
    </w:p>
    <w:p w14:paraId="4118CA4A"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sidRPr="007D5AA3">
        <w:rPr>
          <w:rFonts w:ascii="Arial" w:hAnsi="Arial"/>
          <w:color w:val="000000" w:themeColor="text1"/>
        </w:rPr>
        <w:t>podpora zobrazení v režimu zvýraznění tkáňových struktur LCI, BLI</w:t>
      </w:r>
    </w:p>
    <w:p w14:paraId="6F153EDD"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přídavný oplachový kanál</w:t>
      </w:r>
    </w:p>
    <w:p w14:paraId="1D199727"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funkce proměnné tuhosti</w:t>
      </w:r>
    </w:p>
    <w:p w14:paraId="79C8782C" w14:textId="77777777" w:rsidR="006C5EF0" w:rsidRPr="007D5AA3"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 xml:space="preserve">funkce laserového měření s real-time zobrazením virtuálního měřítka v průběhu vyšetření a plná kompatibilita se systémem umělé inteligence CAD-EYE </w:t>
      </w:r>
    </w:p>
    <w:p w14:paraId="174232EC" w14:textId="77777777" w:rsidR="00DB7605" w:rsidRDefault="00DB7605" w:rsidP="006C5EF0">
      <w:pPr>
        <w:rPr>
          <w:b/>
          <w:bCs/>
        </w:rPr>
      </w:pPr>
    </w:p>
    <w:p w14:paraId="0FBD63BB" w14:textId="77777777" w:rsidR="00DB7605" w:rsidRPr="00DB7605" w:rsidRDefault="00DB7605" w:rsidP="00DB7605"/>
    <w:p w14:paraId="0EA063E6" w14:textId="77777777" w:rsidR="00DB7605" w:rsidRPr="00DB7605" w:rsidRDefault="00DB7605" w:rsidP="00DB7605"/>
    <w:p w14:paraId="3DD0DBFE" w14:textId="77777777" w:rsidR="00DB7605" w:rsidRPr="00DB7605" w:rsidRDefault="00DB7605" w:rsidP="00DB7605"/>
    <w:p w14:paraId="2A0B69D0" w14:textId="77777777" w:rsidR="00DB7605" w:rsidRPr="00DB7605" w:rsidRDefault="00DB7605" w:rsidP="00DB7605"/>
    <w:p w14:paraId="3DB5F286" w14:textId="372C8ACF" w:rsidR="00DB7605" w:rsidRPr="00DB7605" w:rsidRDefault="00DB7605" w:rsidP="00DB7605"/>
    <w:p w14:paraId="2FF8AC17" w14:textId="77777777" w:rsidR="00DB7605" w:rsidRPr="00DB7605" w:rsidRDefault="00DB7605" w:rsidP="00DB7605"/>
    <w:p w14:paraId="711E30DA" w14:textId="77777777" w:rsidR="00DB7605" w:rsidRPr="00DB7605" w:rsidRDefault="00DB7605" w:rsidP="00DB7605"/>
    <w:p w14:paraId="278D1F9A" w14:textId="22740DC0" w:rsidR="00DB7605" w:rsidRDefault="00DB7605" w:rsidP="00DB7605">
      <w:pPr>
        <w:tabs>
          <w:tab w:val="left" w:pos="1053"/>
        </w:tabs>
        <w:rPr>
          <w:b/>
          <w:bCs/>
        </w:rPr>
      </w:pPr>
      <w:r>
        <w:rPr>
          <w:b/>
          <w:bCs/>
        </w:rPr>
        <w:tab/>
      </w:r>
    </w:p>
    <w:p w14:paraId="2A448A22" w14:textId="77777777" w:rsidR="00DB7605" w:rsidRDefault="00DB7605" w:rsidP="006C5EF0">
      <w:pPr>
        <w:rPr>
          <w:b/>
          <w:bCs/>
        </w:rPr>
      </w:pPr>
    </w:p>
    <w:p w14:paraId="1AB73B5B" w14:textId="77777777" w:rsidR="006C5EF0" w:rsidRPr="0036161B" w:rsidRDefault="006C5EF0" w:rsidP="006C5EF0">
      <w:pPr>
        <w:rPr>
          <w:b/>
          <w:bCs/>
        </w:rPr>
      </w:pPr>
      <w:r w:rsidRPr="00DB7605">
        <w:br w:type="page"/>
      </w:r>
      <w:r w:rsidRPr="0036161B">
        <w:rPr>
          <w:b/>
          <w:bCs/>
        </w:rPr>
        <w:t>Příslušenství</w:t>
      </w:r>
    </w:p>
    <w:p w14:paraId="026CBFD8" w14:textId="77777777" w:rsidR="006C5EF0" w:rsidRPr="00DA6D45" w:rsidRDefault="006C5EF0" w:rsidP="006C5EF0">
      <w:pPr>
        <w:pStyle w:val="Odstavecseseznamem"/>
        <w:numPr>
          <w:ilvl w:val="0"/>
          <w:numId w:val="19"/>
        </w:numPr>
        <w:spacing w:after="160" w:line="259" w:lineRule="auto"/>
        <w:jc w:val="left"/>
        <w:rPr>
          <w:rFonts w:ascii="Arial" w:hAnsi="Arial"/>
          <w:color w:val="000000" w:themeColor="text1"/>
        </w:rPr>
      </w:pPr>
      <w:r w:rsidRPr="00DA6D45">
        <w:rPr>
          <w:rFonts w:ascii="Arial" w:hAnsi="Arial"/>
          <w:color w:val="000000" w:themeColor="text1"/>
        </w:rPr>
        <w:t xml:space="preserve">SB-605 </w:t>
      </w:r>
      <w:r w:rsidRPr="00DA6D45">
        <w:rPr>
          <w:rFonts w:ascii="Arial" w:hAnsi="Arial"/>
          <w:color w:val="000000" w:themeColor="text1"/>
        </w:rPr>
        <w:tab/>
        <w:t xml:space="preserve">ventil sání </w:t>
      </w:r>
    </w:p>
    <w:p w14:paraId="21087446"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sidRPr="00DA6D45">
        <w:rPr>
          <w:rFonts w:ascii="Arial" w:hAnsi="Arial"/>
          <w:color w:val="000000" w:themeColor="text1"/>
        </w:rPr>
        <w:t>AW-603</w:t>
      </w:r>
      <w:r w:rsidRPr="00DA6D45">
        <w:rPr>
          <w:rFonts w:ascii="Arial" w:hAnsi="Arial"/>
          <w:color w:val="000000" w:themeColor="text1"/>
        </w:rPr>
        <w:tab/>
        <w:t>vzduchový/vodní ventil</w:t>
      </w:r>
    </w:p>
    <w:p w14:paraId="5C615AC0" w14:textId="77777777" w:rsidR="006C5EF0" w:rsidRPr="00DA6D45"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AW-604G</w:t>
      </w:r>
      <w:r>
        <w:rPr>
          <w:rFonts w:ascii="Arial" w:hAnsi="Arial"/>
          <w:color w:val="000000" w:themeColor="text1"/>
        </w:rPr>
        <w:tab/>
        <w:t>plynový/vodní ventil (používaný v kombinaci s insuflátorem CO</w:t>
      </w:r>
      <w:r w:rsidRPr="00076D62">
        <w:rPr>
          <w:rFonts w:ascii="Arial" w:hAnsi="Arial"/>
          <w:color w:val="000000" w:themeColor="text1"/>
          <w:vertAlign w:val="subscript"/>
        </w:rPr>
        <w:t>2</w:t>
      </w:r>
      <w:r>
        <w:rPr>
          <w:rFonts w:ascii="Arial" w:hAnsi="Arial"/>
          <w:color w:val="000000" w:themeColor="text1"/>
        </w:rPr>
        <w:t>)</w:t>
      </w:r>
    </w:p>
    <w:p w14:paraId="1DE366DF"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sidRPr="00DA6D45">
        <w:rPr>
          <w:rFonts w:ascii="Arial" w:hAnsi="Arial"/>
          <w:color w:val="000000" w:themeColor="text1"/>
        </w:rPr>
        <w:t>CA-611</w:t>
      </w:r>
      <w:r w:rsidRPr="00DA6D45">
        <w:rPr>
          <w:rFonts w:ascii="Arial" w:hAnsi="Arial"/>
          <w:color w:val="000000" w:themeColor="text1"/>
        </w:rPr>
        <w:tab/>
        <w:t>čistící adaptér vzduchového/vodního kanálu</w:t>
      </w:r>
    </w:p>
    <w:p w14:paraId="37EE3ACD"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sidRPr="00DA6D45">
        <w:rPr>
          <w:rFonts w:ascii="Arial" w:hAnsi="Arial"/>
          <w:color w:val="000000" w:themeColor="text1"/>
        </w:rPr>
        <w:t>FOV-DV7</w:t>
      </w:r>
      <w:r w:rsidRPr="00DA6D45">
        <w:rPr>
          <w:rFonts w:ascii="Arial" w:hAnsi="Arial"/>
          <w:color w:val="000000" w:themeColor="text1"/>
        </w:rPr>
        <w:tab/>
        <w:t>ventil pro pracovní kanál (sterilní, jednorázový)</w:t>
      </w:r>
    </w:p>
    <w:p w14:paraId="49529061" w14:textId="77777777" w:rsidR="006C5EF0" w:rsidRDefault="006C5EF0" w:rsidP="006C5EF0">
      <w:pPr>
        <w:pStyle w:val="Odstavecseseznamem"/>
        <w:numPr>
          <w:ilvl w:val="0"/>
          <w:numId w:val="19"/>
        </w:numPr>
        <w:spacing w:after="160" w:line="259" w:lineRule="auto"/>
        <w:jc w:val="left"/>
        <w:rPr>
          <w:rFonts w:ascii="Arial" w:hAnsi="Arial"/>
          <w:color w:val="000000" w:themeColor="text1"/>
        </w:rPr>
      </w:pPr>
      <w:r>
        <w:rPr>
          <w:rFonts w:ascii="Arial" w:hAnsi="Arial"/>
          <w:color w:val="000000" w:themeColor="text1"/>
        </w:rPr>
        <w:t>CA-610</w:t>
      </w:r>
      <w:r>
        <w:rPr>
          <w:rFonts w:ascii="Arial" w:hAnsi="Arial"/>
          <w:color w:val="000000" w:themeColor="text1"/>
        </w:rPr>
        <w:tab/>
        <w:t>čistící adaptér</w:t>
      </w:r>
    </w:p>
    <w:p w14:paraId="7F79C522" w14:textId="77777777" w:rsidR="006C5EF0" w:rsidRPr="0005582E" w:rsidRDefault="006C5EF0" w:rsidP="006C5EF0">
      <w:pPr>
        <w:rPr>
          <w:color w:val="000000" w:themeColor="text1"/>
        </w:rPr>
      </w:pPr>
    </w:p>
    <w:p w14:paraId="7D8C98C4" w14:textId="77777777" w:rsidR="006C5EF0" w:rsidRPr="0005582E" w:rsidRDefault="006C5EF0" w:rsidP="006C5EF0">
      <w:pPr>
        <w:rPr>
          <w:color w:val="000000" w:themeColor="text1"/>
        </w:rPr>
      </w:pPr>
      <w:r>
        <w:rPr>
          <w:noProof/>
        </w:rPr>
        <w:drawing>
          <wp:inline distT="0" distB="0" distL="0" distR="0" wp14:anchorId="39A8DEC6" wp14:editId="1E77184A">
            <wp:extent cx="5760720" cy="2700020"/>
            <wp:effectExtent l="0" t="0" r="0" b="5080"/>
            <wp:docPr id="4" name="Obrázek 4" descr="Obsah obrázku text, nářad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nářadí&#10;&#10;Obsah generovaný pomocí AI může být nesprávný."/>
                    <pic:cNvPicPr/>
                  </pic:nvPicPr>
                  <pic:blipFill>
                    <a:blip r:embed="rId30"/>
                    <a:stretch>
                      <a:fillRect/>
                    </a:stretch>
                  </pic:blipFill>
                  <pic:spPr>
                    <a:xfrm>
                      <a:off x="0" y="0"/>
                      <a:ext cx="5760720" cy="2700020"/>
                    </a:xfrm>
                    <a:prstGeom prst="rect">
                      <a:avLst/>
                    </a:prstGeom>
                  </pic:spPr>
                </pic:pic>
              </a:graphicData>
            </a:graphic>
          </wp:inline>
        </w:drawing>
      </w:r>
      <w:r w:rsidRPr="0005582E">
        <w:rPr>
          <w:color w:val="000000" w:themeColor="text1"/>
        </w:rPr>
        <w:tab/>
      </w:r>
    </w:p>
    <w:p w14:paraId="15CD9B4E" w14:textId="77777777" w:rsidR="006C5EF0" w:rsidRPr="0036161B" w:rsidRDefault="006C5EF0" w:rsidP="006C5EF0">
      <w:pPr>
        <w:shd w:val="clear" w:color="auto" w:fill="00B050"/>
        <w:rPr>
          <w:b/>
          <w:bCs/>
          <w:color w:val="00B050"/>
          <w:sz w:val="16"/>
          <w:szCs w:val="16"/>
        </w:rPr>
      </w:pPr>
      <w:r w:rsidRPr="0030063B">
        <w:rPr>
          <w:b/>
          <w:bCs/>
          <w:color w:val="00B050"/>
          <w:sz w:val="16"/>
          <w:szCs w:val="16"/>
        </w:rPr>
        <w:t>Technické údaje</w:t>
      </w:r>
    </w:p>
    <w:p w14:paraId="0BCBBBCE" w14:textId="77777777" w:rsidR="006C5EF0" w:rsidRDefault="006C5EF0" w:rsidP="006C5EF0">
      <w:pPr>
        <w:spacing w:line="240" w:lineRule="auto"/>
        <w:jc w:val="left"/>
      </w:pPr>
    </w:p>
    <w:p w14:paraId="21F097B8" w14:textId="77777777" w:rsidR="006C5EF0" w:rsidRDefault="006C5EF0" w:rsidP="006C5EF0">
      <w:pPr>
        <w:spacing w:line="240" w:lineRule="auto"/>
        <w:jc w:val="left"/>
      </w:pPr>
    </w:p>
    <w:p w14:paraId="25F92511" w14:textId="77777777" w:rsidR="006C5EF0" w:rsidRDefault="006C5EF0" w:rsidP="006C5EF0">
      <w:pPr>
        <w:spacing w:line="240" w:lineRule="auto"/>
        <w:jc w:val="left"/>
      </w:pPr>
    </w:p>
    <w:p w14:paraId="620FD1FE" w14:textId="77777777" w:rsidR="006C5EF0" w:rsidRPr="004644B8" w:rsidRDefault="006C5EF0" w:rsidP="006C5EF0">
      <w:pPr>
        <w:shd w:val="clear" w:color="auto" w:fill="00B050"/>
        <w:rPr>
          <w:b/>
          <w:bCs/>
          <w:color w:val="FFFFFF" w:themeColor="background1"/>
          <w:sz w:val="28"/>
          <w:szCs w:val="28"/>
        </w:rPr>
      </w:pPr>
      <w:r>
        <w:rPr>
          <w:b/>
          <w:bCs/>
          <w:color w:val="FFFFFF" w:themeColor="background1"/>
          <w:sz w:val="40"/>
          <w:szCs w:val="40"/>
        </w:rPr>
        <w:t>EX-1</w:t>
      </w:r>
      <w:r>
        <w:rPr>
          <w:b/>
          <w:bCs/>
          <w:color w:val="FFFFFF" w:themeColor="background1"/>
          <w:sz w:val="40"/>
          <w:szCs w:val="40"/>
        </w:rPr>
        <w:tab/>
        <w:t xml:space="preserve">           </w:t>
      </w:r>
      <w:r w:rsidRPr="00033E68">
        <w:rPr>
          <w:b/>
          <w:bCs/>
          <w:color w:val="FFFFFF" w:themeColor="background1"/>
          <w:sz w:val="28"/>
          <w:szCs w:val="28"/>
        </w:rPr>
        <w:t>FUJIFILM</w:t>
      </w:r>
      <w:r>
        <w:rPr>
          <w:b/>
          <w:bCs/>
          <w:color w:val="FFFFFF" w:themeColor="background1"/>
          <w:sz w:val="28"/>
          <w:szCs w:val="28"/>
        </w:rPr>
        <w:t xml:space="preserve">  </w:t>
      </w:r>
      <w:r>
        <w:rPr>
          <w:b/>
          <w:bCs/>
          <w:color w:val="FFFFFF" w:themeColor="background1"/>
          <w:sz w:val="28"/>
          <w:szCs w:val="28"/>
        </w:rPr>
        <w:tab/>
        <w:t xml:space="preserve">    </w:t>
      </w:r>
      <w:r>
        <w:rPr>
          <w:b/>
          <w:bCs/>
          <w:color w:val="FFFFFF" w:themeColor="background1"/>
          <w:sz w:val="28"/>
          <w:szCs w:val="28"/>
        </w:rPr>
        <w:tab/>
        <w:t xml:space="preserve">     </w:t>
      </w:r>
      <w:r w:rsidRPr="004644B8">
        <w:rPr>
          <w:b/>
          <w:bCs/>
          <w:color w:val="FFFFFF" w:themeColor="background1"/>
          <w:sz w:val="28"/>
          <w:szCs w:val="28"/>
        </w:rPr>
        <w:t>TECHNICKÁ SPECIFIKACE</w:t>
      </w:r>
    </w:p>
    <w:p w14:paraId="13F7EECB" w14:textId="77777777" w:rsidR="006C5EF0" w:rsidRDefault="006C5EF0" w:rsidP="006C5EF0">
      <w:pPr>
        <w:shd w:val="clear" w:color="auto" w:fill="FFFFFF" w:themeFill="background1"/>
        <w:spacing w:line="240" w:lineRule="auto"/>
        <w:ind w:right="-225"/>
        <w:rPr>
          <w:b/>
          <w:bCs/>
        </w:rPr>
      </w:pPr>
    </w:p>
    <w:p w14:paraId="29909C57" w14:textId="21CBFAF6" w:rsidR="006C5EF0" w:rsidRDefault="006C5EF0" w:rsidP="006C5EF0">
      <w:pPr>
        <w:shd w:val="clear" w:color="auto" w:fill="FFFFFF" w:themeFill="background1"/>
        <w:spacing w:line="240" w:lineRule="auto"/>
        <w:ind w:right="-225"/>
      </w:pPr>
      <w:r>
        <w:rPr>
          <w:noProof/>
        </w:rPr>
        <w:drawing>
          <wp:anchor distT="0" distB="0" distL="114300" distR="114300" simplePos="0" relativeHeight="251658256" behindDoc="0" locked="0" layoutInCell="1" allowOverlap="1" wp14:anchorId="7E9089BA" wp14:editId="0A009198">
            <wp:simplePos x="0" y="0"/>
            <wp:positionH relativeFrom="margin">
              <wp:align>right</wp:align>
            </wp:positionH>
            <wp:positionV relativeFrom="paragraph">
              <wp:posOffset>4445</wp:posOffset>
            </wp:positionV>
            <wp:extent cx="2607616" cy="1254712"/>
            <wp:effectExtent l="0" t="0" r="2540" b="3175"/>
            <wp:wrapNone/>
            <wp:docPr id="1197575745" name="Obrázek 5" descr="FujiFilm Expansion unit EX1 | C.R. Kennedy Medical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jiFilm Expansion unit EX1 | C.R. Kennedy Medical Solutions"/>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a:stretch>
                      <a:fillRect/>
                    </a:stretch>
                  </pic:blipFill>
                  <pic:spPr bwMode="auto">
                    <a:xfrm>
                      <a:off x="0" y="0"/>
                      <a:ext cx="2607616" cy="12547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M</w:t>
      </w:r>
      <w:r w:rsidRPr="00033E68">
        <w:rPr>
          <w:b/>
          <w:bCs/>
        </w:rPr>
        <w:t>EDICÍNSKÝ ÚČEL</w:t>
      </w:r>
      <w:r w:rsidRPr="00033E68">
        <w:t xml:space="preserve"> </w:t>
      </w:r>
      <w:r w:rsidRPr="00033E68">
        <w:br/>
      </w:r>
      <w:r>
        <w:t>rozšiřující jednotka – medicinální PC</w:t>
      </w:r>
      <w:r w:rsidRPr="005154E2">
        <w:t xml:space="preserve"> </w:t>
      </w:r>
      <w:r>
        <w:br/>
      </w:r>
      <w:r w:rsidRPr="200F2E33">
        <w:rPr>
          <w:b/>
          <w:bCs/>
        </w:rPr>
        <w:t xml:space="preserve">TYP ZP </w:t>
      </w:r>
      <w:r>
        <w:br/>
        <w:t>medicinální PC pro rozšiřující SW aplikace</w:t>
      </w:r>
    </w:p>
    <w:p w14:paraId="2BCA9118" w14:textId="77777777" w:rsidR="006C5EF0" w:rsidRDefault="006C5EF0" w:rsidP="006C5EF0">
      <w:pPr>
        <w:shd w:val="clear" w:color="auto" w:fill="FFFFFF" w:themeFill="background1"/>
        <w:spacing w:line="240" w:lineRule="auto"/>
        <w:ind w:right="-225"/>
      </w:pPr>
      <w:r w:rsidRPr="200F2E33">
        <w:rPr>
          <w:b/>
          <w:bCs/>
        </w:rPr>
        <w:t>TŘÍDA ZP</w:t>
      </w:r>
      <w:r w:rsidRPr="200F2E33">
        <w:t xml:space="preserve"> </w:t>
      </w:r>
      <w:r>
        <w:br/>
        <w:t>Přístroj certifikovaný pro zdravotnictví</w:t>
      </w:r>
    </w:p>
    <w:p w14:paraId="152D173E" w14:textId="77777777" w:rsidR="006C5EF0" w:rsidRDefault="006C5EF0" w:rsidP="006C5EF0">
      <w:pPr>
        <w:spacing w:line="240" w:lineRule="auto"/>
      </w:pPr>
      <w:r w:rsidRPr="00033E68">
        <w:rPr>
          <w:b/>
          <w:bCs/>
        </w:rPr>
        <w:t>PERIODA BTK</w:t>
      </w:r>
      <w:r w:rsidRPr="00033E68">
        <w:rPr>
          <w:b/>
          <w:bCs/>
        </w:rPr>
        <w:br/>
      </w:r>
      <w:r>
        <w:t>12</w:t>
      </w:r>
      <w:r w:rsidRPr="007F51B6">
        <w:t xml:space="preserve"> měsíců</w:t>
      </w:r>
      <w:r>
        <w:tab/>
      </w:r>
    </w:p>
    <w:p w14:paraId="7DE170F9" w14:textId="77777777" w:rsidR="006C5EF0" w:rsidRDefault="006C5EF0" w:rsidP="006C5EF0">
      <w:pPr>
        <w:spacing w:line="240" w:lineRule="auto"/>
      </w:pPr>
    </w:p>
    <w:p w14:paraId="4CB7FD4A" w14:textId="77777777" w:rsidR="006C5EF0" w:rsidRPr="0030063B" w:rsidRDefault="006C5EF0" w:rsidP="006C5EF0">
      <w:pPr>
        <w:shd w:val="clear" w:color="auto" w:fill="00B050"/>
        <w:rPr>
          <w:b/>
          <w:bCs/>
          <w:color w:val="FFFFFF" w:themeColor="background1"/>
          <w:sz w:val="28"/>
          <w:szCs w:val="28"/>
        </w:rPr>
      </w:pPr>
      <w:r w:rsidRPr="0030063B">
        <w:rPr>
          <w:b/>
          <w:bCs/>
          <w:color w:val="FFFFFF" w:themeColor="background1"/>
          <w:sz w:val="28"/>
          <w:szCs w:val="28"/>
        </w:rPr>
        <w:t>Technické údaje</w:t>
      </w:r>
    </w:p>
    <w:p w14:paraId="497CCB09" w14:textId="77777777" w:rsidR="006C5EF0" w:rsidRDefault="006C5EF0" w:rsidP="006C5EF0">
      <w:pPr>
        <w:rPr>
          <w:b/>
          <w:bCs/>
        </w:rPr>
      </w:pPr>
      <w:r>
        <w:rPr>
          <w:b/>
          <w:bCs/>
        </w:rPr>
        <w:t>Základní funkce</w:t>
      </w:r>
    </w:p>
    <w:p w14:paraId="5385F93A" w14:textId="77777777" w:rsidR="006C5EF0" w:rsidRPr="000A1B6D" w:rsidRDefault="006C5EF0" w:rsidP="006C5EF0">
      <w:pPr>
        <w:pStyle w:val="Odstavecseseznamem"/>
        <w:numPr>
          <w:ilvl w:val="0"/>
          <w:numId w:val="19"/>
        </w:numPr>
        <w:spacing w:after="160" w:line="259" w:lineRule="auto"/>
        <w:jc w:val="left"/>
        <w:rPr>
          <w:rFonts w:ascii="Arial" w:hAnsi="Arial"/>
        </w:rPr>
      </w:pPr>
      <w:r>
        <w:rPr>
          <w:rFonts w:ascii="Arial" w:hAnsi="Arial"/>
        </w:rPr>
        <w:t>zobrazení s rozlišením až FullHD (1920 x 1080 px)</w:t>
      </w:r>
    </w:p>
    <w:p w14:paraId="55B7018F" w14:textId="77777777" w:rsidR="006C5EF0" w:rsidRPr="00AF4E26" w:rsidRDefault="006C5EF0" w:rsidP="006C5EF0">
      <w:pPr>
        <w:pStyle w:val="Odstavecseseznamem"/>
        <w:numPr>
          <w:ilvl w:val="0"/>
          <w:numId w:val="19"/>
        </w:numPr>
        <w:spacing w:after="160" w:line="259" w:lineRule="auto"/>
        <w:jc w:val="left"/>
        <w:rPr>
          <w:rFonts w:ascii="Arial" w:hAnsi="Arial"/>
          <w:b/>
          <w:bCs/>
        </w:rPr>
      </w:pPr>
      <w:r w:rsidRPr="00DF6563">
        <w:rPr>
          <w:rFonts w:ascii="Arial" w:hAnsi="Arial"/>
        </w:rPr>
        <w:t xml:space="preserve">podpora optických </w:t>
      </w:r>
      <w:r>
        <w:rPr>
          <w:rFonts w:ascii="Arial" w:hAnsi="Arial"/>
        </w:rPr>
        <w:t xml:space="preserve">metod </w:t>
      </w:r>
      <w:r w:rsidRPr="00A06B9D">
        <w:rPr>
          <w:rFonts w:ascii="Arial" w:hAnsi="Arial"/>
        </w:rPr>
        <w:t>BLI (Blue Light Imaging), LCI (Linked Color Imaging)</w:t>
      </w:r>
    </w:p>
    <w:p w14:paraId="68C39C78"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v</w:t>
      </w:r>
      <w:r w:rsidRPr="001D4F6F">
        <w:rPr>
          <w:rFonts w:ascii="Arial" w:hAnsi="Arial"/>
        </w:rPr>
        <w:t>ýstupy:</w:t>
      </w:r>
      <w:r>
        <w:rPr>
          <w:rFonts w:ascii="Arial" w:hAnsi="Arial"/>
        </w:rPr>
        <w:t xml:space="preserve"> 1x </w:t>
      </w:r>
      <w:r w:rsidRPr="001D4F6F">
        <w:rPr>
          <w:rFonts w:ascii="Arial" w:hAnsi="Arial"/>
        </w:rPr>
        <w:t>DVI-D</w:t>
      </w:r>
      <w:r>
        <w:rPr>
          <w:rFonts w:ascii="Arial" w:hAnsi="Arial"/>
        </w:rPr>
        <w:t>,</w:t>
      </w:r>
      <w:r w:rsidRPr="001D4F6F">
        <w:rPr>
          <w:rFonts w:ascii="Arial" w:hAnsi="Arial"/>
        </w:rPr>
        <w:t xml:space="preserve"> </w:t>
      </w:r>
      <w:r>
        <w:rPr>
          <w:rFonts w:ascii="Arial" w:hAnsi="Arial"/>
        </w:rPr>
        <w:t>DVI-I</w:t>
      </w:r>
      <w:r w:rsidRPr="001D4F6F">
        <w:rPr>
          <w:rFonts w:ascii="Arial" w:hAnsi="Arial"/>
        </w:rPr>
        <w:t xml:space="preserve"> x1</w:t>
      </w:r>
      <w:r>
        <w:rPr>
          <w:rFonts w:ascii="Arial" w:hAnsi="Arial"/>
        </w:rPr>
        <w:t>, RJ-45, 4x USB-3.1</w:t>
      </w:r>
    </w:p>
    <w:p w14:paraId="33569969"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vstup: 1x DVI-I</w:t>
      </w:r>
    </w:p>
    <w:p w14:paraId="1C48279D"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e</w:t>
      </w:r>
      <w:r w:rsidRPr="001D4F6F">
        <w:rPr>
          <w:rFonts w:ascii="Arial" w:hAnsi="Arial"/>
        </w:rPr>
        <w:t xml:space="preserve">xterní </w:t>
      </w:r>
      <w:r>
        <w:rPr>
          <w:rFonts w:ascii="Arial" w:hAnsi="Arial"/>
        </w:rPr>
        <w:t>úložiště</w:t>
      </w:r>
      <w:r w:rsidRPr="001D4F6F">
        <w:rPr>
          <w:rFonts w:ascii="Arial" w:hAnsi="Arial"/>
        </w:rPr>
        <w:t>: USB flash drive</w:t>
      </w:r>
    </w:p>
    <w:p w14:paraId="17247D0B"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 xml:space="preserve">interní úložiště: až 30 hod záznamu ve fullHD </w:t>
      </w:r>
    </w:p>
    <w:p w14:paraId="6DDDBBA7" w14:textId="77777777" w:rsidR="006C5EF0" w:rsidRDefault="006C5EF0" w:rsidP="006C5EF0">
      <w:pPr>
        <w:pStyle w:val="Odstavecseseznamem"/>
        <w:numPr>
          <w:ilvl w:val="0"/>
          <w:numId w:val="19"/>
        </w:numPr>
        <w:spacing w:after="160" w:line="259" w:lineRule="auto"/>
        <w:jc w:val="left"/>
        <w:rPr>
          <w:rFonts w:ascii="Arial" w:hAnsi="Arial"/>
        </w:rPr>
      </w:pPr>
      <w:r w:rsidRPr="00AA082F">
        <w:rPr>
          <w:rFonts w:ascii="Arial" w:hAnsi="Arial"/>
        </w:rPr>
        <w:t>kompatibilita DICOM 3.0 a vyšší (fotky a videa)</w:t>
      </w:r>
    </w:p>
    <w:p w14:paraId="6E74D965"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ovládání rozšiřujících funkcí tlačítky endoskopu</w:t>
      </w:r>
    </w:p>
    <w:p w14:paraId="13C4EEE8" w14:textId="77777777" w:rsidR="006C5EF0" w:rsidRDefault="006C5EF0" w:rsidP="006C5EF0">
      <w:pPr>
        <w:pStyle w:val="Odstavecseseznamem"/>
        <w:numPr>
          <w:ilvl w:val="1"/>
          <w:numId w:val="19"/>
        </w:numPr>
        <w:spacing w:after="160" w:line="259" w:lineRule="auto"/>
        <w:jc w:val="left"/>
        <w:rPr>
          <w:rFonts w:ascii="Arial" w:hAnsi="Arial"/>
        </w:rPr>
      </w:pPr>
      <w:r>
        <w:rPr>
          <w:rFonts w:ascii="Arial" w:hAnsi="Arial"/>
        </w:rPr>
        <w:t>aktivace/deaktivace virtuálního měřítka</w:t>
      </w:r>
    </w:p>
    <w:p w14:paraId="050DED76" w14:textId="77777777" w:rsidR="006C5EF0" w:rsidRPr="009D733D" w:rsidRDefault="006C5EF0" w:rsidP="006C5EF0">
      <w:pPr>
        <w:pStyle w:val="Odstavecseseznamem"/>
        <w:numPr>
          <w:ilvl w:val="1"/>
          <w:numId w:val="19"/>
        </w:numPr>
        <w:spacing w:after="160" w:line="259" w:lineRule="auto"/>
        <w:jc w:val="left"/>
        <w:rPr>
          <w:rFonts w:ascii="Arial" w:hAnsi="Arial"/>
        </w:rPr>
      </w:pPr>
      <w:r>
        <w:rPr>
          <w:rFonts w:ascii="Arial" w:hAnsi="Arial"/>
        </w:rPr>
        <w:t>aktivace/deaktivace režimu detekce/charakterizace CAD-EYE</w:t>
      </w:r>
    </w:p>
    <w:p w14:paraId="025B7DAB" w14:textId="77777777" w:rsidR="006C5EF0" w:rsidRPr="00AA082F" w:rsidRDefault="006C5EF0" w:rsidP="006C5EF0">
      <w:pPr>
        <w:pStyle w:val="Odstavecseseznamem"/>
        <w:numPr>
          <w:ilvl w:val="0"/>
          <w:numId w:val="19"/>
        </w:numPr>
        <w:spacing w:after="160" w:line="259" w:lineRule="auto"/>
        <w:jc w:val="left"/>
        <w:rPr>
          <w:rFonts w:ascii="Arial" w:hAnsi="Arial"/>
        </w:rPr>
      </w:pPr>
      <w:r>
        <w:rPr>
          <w:rFonts w:ascii="Arial" w:hAnsi="Arial"/>
        </w:rPr>
        <w:t>k</w:t>
      </w:r>
      <w:r w:rsidRPr="00AA082F">
        <w:rPr>
          <w:rFonts w:ascii="Arial" w:hAnsi="Arial"/>
        </w:rPr>
        <w:t>ompatibilní řady endoskopů</w:t>
      </w:r>
      <w:r>
        <w:rPr>
          <w:rFonts w:ascii="Arial" w:hAnsi="Arial"/>
        </w:rPr>
        <w:t xml:space="preserve"> pro základní funkci záznamu</w:t>
      </w:r>
      <w:r w:rsidRPr="00AA082F">
        <w:rPr>
          <w:rFonts w:ascii="Arial" w:hAnsi="Arial"/>
        </w:rPr>
        <w:t>:</w:t>
      </w:r>
    </w:p>
    <w:p w14:paraId="0AF0CCA3" w14:textId="77777777" w:rsidR="006C5EF0" w:rsidRDefault="006C5EF0" w:rsidP="006C5EF0">
      <w:pPr>
        <w:pStyle w:val="Odstavecseseznamem"/>
        <w:numPr>
          <w:ilvl w:val="1"/>
          <w:numId w:val="19"/>
        </w:numPr>
        <w:spacing w:after="160" w:line="259" w:lineRule="auto"/>
        <w:jc w:val="left"/>
        <w:rPr>
          <w:rFonts w:ascii="Arial" w:hAnsi="Arial"/>
        </w:rPr>
      </w:pPr>
      <w:r>
        <w:rPr>
          <w:rFonts w:ascii="Arial" w:hAnsi="Arial"/>
        </w:rPr>
        <w:t>endoskopy řady 800</w:t>
      </w:r>
    </w:p>
    <w:p w14:paraId="52E72F94" w14:textId="77777777" w:rsidR="006C5EF0" w:rsidRDefault="006C5EF0" w:rsidP="006C5EF0">
      <w:pPr>
        <w:pStyle w:val="Odstavecseseznamem"/>
        <w:numPr>
          <w:ilvl w:val="1"/>
          <w:numId w:val="19"/>
        </w:numPr>
        <w:spacing w:after="160" w:line="259" w:lineRule="auto"/>
        <w:jc w:val="left"/>
        <w:rPr>
          <w:rFonts w:ascii="Arial" w:hAnsi="Arial"/>
        </w:rPr>
      </w:pPr>
      <w:r>
        <w:rPr>
          <w:rFonts w:ascii="Arial" w:hAnsi="Arial"/>
        </w:rPr>
        <w:t>endoskopy řady 700</w:t>
      </w:r>
    </w:p>
    <w:p w14:paraId="0A19319A" w14:textId="77777777" w:rsidR="006C5EF0" w:rsidRDefault="006C5EF0" w:rsidP="006C5EF0">
      <w:pPr>
        <w:pStyle w:val="Odstavecseseznamem"/>
        <w:numPr>
          <w:ilvl w:val="1"/>
          <w:numId w:val="19"/>
        </w:numPr>
        <w:spacing w:after="160" w:line="259" w:lineRule="auto"/>
        <w:jc w:val="left"/>
        <w:rPr>
          <w:rFonts w:ascii="Arial" w:hAnsi="Arial"/>
        </w:rPr>
      </w:pPr>
      <w:r>
        <w:rPr>
          <w:rFonts w:ascii="Arial" w:hAnsi="Arial"/>
        </w:rPr>
        <w:t>endoskopy řady 600</w:t>
      </w:r>
    </w:p>
    <w:p w14:paraId="03909A45" w14:textId="77777777" w:rsidR="006C5EF0" w:rsidRDefault="006C5EF0" w:rsidP="006C5EF0">
      <w:pPr>
        <w:pStyle w:val="Odstavecseseznamem"/>
        <w:numPr>
          <w:ilvl w:val="1"/>
          <w:numId w:val="19"/>
        </w:numPr>
        <w:spacing w:after="160" w:line="259" w:lineRule="auto"/>
        <w:jc w:val="left"/>
        <w:rPr>
          <w:rFonts w:ascii="Arial" w:hAnsi="Arial"/>
        </w:rPr>
      </w:pPr>
      <w:r>
        <w:rPr>
          <w:rFonts w:ascii="Arial" w:hAnsi="Arial"/>
        </w:rPr>
        <w:t xml:space="preserve">endoskopy řady 580 </w:t>
      </w:r>
    </w:p>
    <w:p w14:paraId="5D7AFAD1" w14:textId="77777777" w:rsidR="006C5EF0" w:rsidRDefault="006C5EF0" w:rsidP="006C5EF0">
      <w:pPr>
        <w:pStyle w:val="Odstavecseseznamem"/>
        <w:numPr>
          <w:ilvl w:val="1"/>
          <w:numId w:val="19"/>
        </w:numPr>
        <w:spacing w:after="160" w:line="259" w:lineRule="auto"/>
        <w:jc w:val="left"/>
        <w:rPr>
          <w:rFonts w:ascii="Arial" w:hAnsi="Arial"/>
        </w:rPr>
      </w:pPr>
      <w:r>
        <w:rPr>
          <w:rFonts w:ascii="Arial" w:hAnsi="Arial"/>
        </w:rPr>
        <w:t>endoskopy řady 530 (EB-530H, EB-530P, EB-530S, EB-530T, EB-530XT a EB-530US)</w:t>
      </w:r>
    </w:p>
    <w:p w14:paraId="51F51524" w14:textId="77777777" w:rsidR="006C5EF0" w:rsidRDefault="006C5EF0" w:rsidP="006C5EF0">
      <w:pPr>
        <w:pStyle w:val="Odstavecseseznamem"/>
        <w:ind w:left="1440"/>
        <w:rPr>
          <w:rFonts w:ascii="Arial" w:hAnsi="Arial"/>
        </w:rPr>
      </w:pPr>
    </w:p>
    <w:p w14:paraId="4238F187"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certifikace</w:t>
      </w:r>
    </w:p>
    <w:p w14:paraId="1D968DA7" w14:textId="77777777" w:rsidR="006C5EF0" w:rsidRDefault="006C5EF0" w:rsidP="006C5EF0">
      <w:pPr>
        <w:pStyle w:val="Odstavecseseznamem"/>
        <w:numPr>
          <w:ilvl w:val="1"/>
          <w:numId w:val="19"/>
        </w:numPr>
        <w:spacing w:after="160" w:line="259" w:lineRule="auto"/>
        <w:jc w:val="left"/>
        <w:rPr>
          <w:rFonts w:ascii="Arial" w:hAnsi="Arial"/>
        </w:rPr>
        <w:sectPr w:rsidR="006C5EF0" w:rsidSect="006C5EF0">
          <w:footerReference w:type="default" r:id="rId32"/>
          <w:pgSz w:w="11906" w:h="16838"/>
          <w:pgMar w:top="1417" w:right="1417" w:bottom="1417" w:left="1417" w:header="708" w:footer="708" w:gutter="0"/>
          <w:cols w:space="708"/>
          <w:docGrid w:linePitch="360"/>
        </w:sectPr>
      </w:pPr>
    </w:p>
    <w:p w14:paraId="33C50FB1" w14:textId="77777777" w:rsidR="006C5EF0" w:rsidRPr="0017131B" w:rsidRDefault="006C5EF0" w:rsidP="006C5EF0">
      <w:pPr>
        <w:pStyle w:val="Odstavecseseznamem"/>
        <w:numPr>
          <w:ilvl w:val="1"/>
          <w:numId w:val="19"/>
        </w:numPr>
        <w:spacing w:after="160" w:line="259" w:lineRule="auto"/>
        <w:jc w:val="left"/>
        <w:rPr>
          <w:rFonts w:ascii="Arial" w:hAnsi="Arial"/>
        </w:rPr>
      </w:pPr>
      <w:r w:rsidRPr="0017131B">
        <w:rPr>
          <w:rFonts w:ascii="Arial" w:hAnsi="Arial"/>
        </w:rPr>
        <w:t>IEC 60601-1:2005+A1:2012</w:t>
      </w:r>
    </w:p>
    <w:p w14:paraId="29F7D2D7" w14:textId="77777777" w:rsidR="006C5EF0" w:rsidRPr="0017131B" w:rsidRDefault="006C5EF0" w:rsidP="006C5EF0">
      <w:pPr>
        <w:pStyle w:val="Odstavecseseznamem"/>
        <w:numPr>
          <w:ilvl w:val="1"/>
          <w:numId w:val="19"/>
        </w:numPr>
        <w:spacing w:after="160" w:line="259" w:lineRule="auto"/>
        <w:jc w:val="left"/>
        <w:rPr>
          <w:rFonts w:ascii="Arial" w:hAnsi="Arial"/>
        </w:rPr>
      </w:pPr>
      <w:r w:rsidRPr="0017131B">
        <w:rPr>
          <w:rFonts w:ascii="Arial" w:hAnsi="Arial"/>
        </w:rPr>
        <w:t>EN 60601-1:2006+A1:2013</w:t>
      </w:r>
    </w:p>
    <w:p w14:paraId="23605E45" w14:textId="77777777" w:rsidR="006C5EF0" w:rsidRPr="0017131B" w:rsidRDefault="006C5EF0" w:rsidP="006C5EF0">
      <w:pPr>
        <w:pStyle w:val="Odstavecseseznamem"/>
        <w:numPr>
          <w:ilvl w:val="1"/>
          <w:numId w:val="19"/>
        </w:numPr>
        <w:spacing w:after="160" w:line="259" w:lineRule="auto"/>
        <w:jc w:val="left"/>
        <w:rPr>
          <w:rFonts w:ascii="Arial" w:hAnsi="Arial"/>
        </w:rPr>
      </w:pPr>
      <w:r w:rsidRPr="0017131B">
        <w:rPr>
          <w:rFonts w:ascii="Arial" w:hAnsi="Arial"/>
        </w:rPr>
        <w:t>IEC 60601-1-2:2014</w:t>
      </w:r>
    </w:p>
    <w:p w14:paraId="430D4094" w14:textId="77777777" w:rsidR="006C5EF0" w:rsidRDefault="006C5EF0" w:rsidP="006C5EF0">
      <w:pPr>
        <w:pStyle w:val="Odstavecseseznamem"/>
        <w:numPr>
          <w:ilvl w:val="1"/>
          <w:numId w:val="19"/>
        </w:numPr>
        <w:spacing w:after="160" w:line="259" w:lineRule="auto"/>
        <w:jc w:val="left"/>
        <w:rPr>
          <w:rFonts w:ascii="Arial" w:hAnsi="Arial"/>
        </w:rPr>
      </w:pPr>
      <w:r w:rsidRPr="0017131B">
        <w:rPr>
          <w:rFonts w:ascii="Arial" w:hAnsi="Arial"/>
        </w:rPr>
        <w:t>EN 60601-1-2:2015</w:t>
      </w:r>
    </w:p>
    <w:p w14:paraId="6E733A7D" w14:textId="77777777" w:rsidR="006C5EF0" w:rsidRPr="000D5BCB" w:rsidRDefault="006C5EF0" w:rsidP="006C5EF0">
      <w:pPr>
        <w:pStyle w:val="Odstavecseseznamem"/>
        <w:numPr>
          <w:ilvl w:val="1"/>
          <w:numId w:val="19"/>
        </w:numPr>
        <w:spacing w:after="160" w:line="259" w:lineRule="auto"/>
        <w:jc w:val="left"/>
        <w:rPr>
          <w:rFonts w:ascii="Arial" w:hAnsi="Arial"/>
        </w:rPr>
      </w:pPr>
      <w:r w:rsidRPr="000D5BCB">
        <w:rPr>
          <w:rFonts w:ascii="Arial" w:hAnsi="Arial"/>
        </w:rPr>
        <w:t>EN62368-1:2014/A11:2017</w:t>
      </w:r>
    </w:p>
    <w:p w14:paraId="5597CD9D" w14:textId="77777777" w:rsidR="006C5EF0" w:rsidRPr="000D5BCB" w:rsidRDefault="006C5EF0" w:rsidP="006C5EF0">
      <w:pPr>
        <w:pStyle w:val="Odstavecseseznamem"/>
        <w:numPr>
          <w:ilvl w:val="1"/>
          <w:numId w:val="19"/>
        </w:numPr>
        <w:spacing w:after="160" w:line="259" w:lineRule="auto"/>
        <w:jc w:val="left"/>
        <w:rPr>
          <w:rFonts w:ascii="Arial" w:hAnsi="Arial"/>
        </w:rPr>
      </w:pPr>
      <w:r w:rsidRPr="000D5BCB">
        <w:rPr>
          <w:rFonts w:ascii="Arial" w:hAnsi="Arial"/>
        </w:rPr>
        <w:t>EN55032:2012, třída A</w:t>
      </w:r>
    </w:p>
    <w:p w14:paraId="3BB7D1C8" w14:textId="77777777" w:rsidR="006C5EF0" w:rsidRPr="000D5BCB" w:rsidRDefault="006C5EF0" w:rsidP="006C5EF0">
      <w:pPr>
        <w:pStyle w:val="Odstavecseseznamem"/>
        <w:numPr>
          <w:ilvl w:val="1"/>
          <w:numId w:val="19"/>
        </w:numPr>
        <w:spacing w:after="160" w:line="259" w:lineRule="auto"/>
        <w:jc w:val="left"/>
        <w:rPr>
          <w:rFonts w:ascii="Arial" w:hAnsi="Arial"/>
        </w:rPr>
      </w:pPr>
      <w:r w:rsidRPr="000D5BCB">
        <w:rPr>
          <w:rFonts w:ascii="Arial" w:hAnsi="Arial"/>
        </w:rPr>
        <w:t>EN55024:2010</w:t>
      </w:r>
    </w:p>
    <w:p w14:paraId="15F7C604" w14:textId="77777777" w:rsidR="006C5EF0" w:rsidRPr="000D5BCB" w:rsidRDefault="006C5EF0" w:rsidP="006C5EF0">
      <w:pPr>
        <w:pStyle w:val="Odstavecseseznamem"/>
        <w:numPr>
          <w:ilvl w:val="1"/>
          <w:numId w:val="19"/>
        </w:numPr>
        <w:spacing w:after="160" w:line="259" w:lineRule="auto"/>
        <w:jc w:val="left"/>
        <w:rPr>
          <w:rFonts w:ascii="Arial" w:hAnsi="Arial"/>
        </w:rPr>
      </w:pPr>
      <w:r w:rsidRPr="000D5BCB">
        <w:rPr>
          <w:rFonts w:ascii="Arial" w:hAnsi="Arial"/>
        </w:rPr>
        <w:t>EN61000-3-2:2014</w:t>
      </w:r>
    </w:p>
    <w:p w14:paraId="5D74518E" w14:textId="77777777" w:rsidR="006C5EF0" w:rsidRPr="000D5BCB" w:rsidRDefault="006C5EF0" w:rsidP="006C5EF0">
      <w:pPr>
        <w:pStyle w:val="Odstavecseseznamem"/>
        <w:numPr>
          <w:ilvl w:val="1"/>
          <w:numId w:val="19"/>
        </w:numPr>
        <w:spacing w:after="160" w:line="259" w:lineRule="auto"/>
        <w:jc w:val="left"/>
        <w:rPr>
          <w:rFonts w:ascii="Arial" w:hAnsi="Arial"/>
        </w:rPr>
      </w:pPr>
      <w:r w:rsidRPr="000D5BCB">
        <w:rPr>
          <w:rFonts w:ascii="Arial" w:hAnsi="Arial"/>
        </w:rPr>
        <w:t>EN61000-3-3:2013</w:t>
      </w:r>
    </w:p>
    <w:p w14:paraId="5269A713" w14:textId="77777777" w:rsidR="006C5EF0" w:rsidRPr="00D107D4" w:rsidRDefault="006C5EF0" w:rsidP="006C5EF0">
      <w:pPr>
        <w:pStyle w:val="Odstavecseseznamem"/>
        <w:numPr>
          <w:ilvl w:val="1"/>
          <w:numId w:val="19"/>
        </w:numPr>
        <w:spacing w:after="160" w:line="259" w:lineRule="auto"/>
        <w:jc w:val="left"/>
        <w:rPr>
          <w:rFonts w:ascii="Arial" w:hAnsi="Arial"/>
        </w:rPr>
      </w:pPr>
      <w:r w:rsidRPr="000D5BCB">
        <w:rPr>
          <w:rFonts w:ascii="Arial" w:hAnsi="Arial"/>
        </w:rPr>
        <w:t>EN50581:2012</w:t>
      </w:r>
    </w:p>
    <w:p w14:paraId="3A3B72B9" w14:textId="77777777" w:rsidR="006C5EF0" w:rsidRDefault="006C5EF0" w:rsidP="006C5EF0">
      <w:pPr>
        <w:rPr>
          <w:b/>
          <w:bCs/>
        </w:rPr>
        <w:sectPr w:rsidR="006C5EF0" w:rsidSect="006C5EF0">
          <w:type w:val="continuous"/>
          <w:pgSz w:w="11906" w:h="16838"/>
          <w:pgMar w:top="1417" w:right="1417" w:bottom="1417" w:left="1417" w:header="708" w:footer="708" w:gutter="0"/>
          <w:cols w:num="2" w:space="708"/>
          <w:docGrid w:linePitch="360"/>
        </w:sectPr>
      </w:pPr>
    </w:p>
    <w:p w14:paraId="15ACEF7D" w14:textId="77777777" w:rsidR="006C5EF0" w:rsidRPr="00E13D61" w:rsidRDefault="006C5EF0" w:rsidP="006C5EF0">
      <w:pPr>
        <w:pStyle w:val="Odstavecseseznamem"/>
        <w:numPr>
          <w:ilvl w:val="0"/>
          <w:numId w:val="19"/>
        </w:numPr>
        <w:spacing w:after="160" w:line="259" w:lineRule="auto"/>
        <w:jc w:val="left"/>
        <w:rPr>
          <w:rFonts w:ascii="Arial" w:hAnsi="Arial"/>
        </w:rPr>
      </w:pPr>
      <w:r>
        <w:rPr>
          <w:rFonts w:ascii="Arial" w:hAnsi="Arial"/>
        </w:rPr>
        <w:t xml:space="preserve">rozměry </w:t>
      </w:r>
      <w:r w:rsidRPr="00803EE6">
        <w:rPr>
          <w:rFonts w:ascii="Arial" w:hAnsi="Arial"/>
        </w:rPr>
        <w:t>3</w:t>
      </w:r>
      <w:r>
        <w:rPr>
          <w:rFonts w:ascii="Arial" w:hAnsi="Arial"/>
        </w:rPr>
        <w:t>70</w:t>
      </w:r>
      <w:r w:rsidRPr="00803EE6">
        <w:rPr>
          <w:rFonts w:ascii="Arial" w:hAnsi="Arial"/>
        </w:rPr>
        <w:t xml:space="preserve"> x </w:t>
      </w:r>
      <w:r>
        <w:rPr>
          <w:rFonts w:ascii="Arial" w:hAnsi="Arial"/>
        </w:rPr>
        <w:t>99</w:t>
      </w:r>
      <w:r w:rsidRPr="00803EE6">
        <w:rPr>
          <w:rFonts w:ascii="Arial" w:hAnsi="Arial"/>
        </w:rPr>
        <w:t xml:space="preserve"> x </w:t>
      </w:r>
      <w:r>
        <w:rPr>
          <w:rFonts w:ascii="Arial" w:hAnsi="Arial"/>
        </w:rPr>
        <w:t>465,6</w:t>
      </w:r>
      <w:r w:rsidRPr="00803EE6">
        <w:rPr>
          <w:rFonts w:ascii="Arial" w:hAnsi="Arial"/>
        </w:rPr>
        <w:t xml:space="preserve"> mm (š x v x h)</w:t>
      </w:r>
    </w:p>
    <w:p w14:paraId="266C3E71"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hmotnost</w:t>
      </w:r>
      <w:r w:rsidRPr="00803EE6">
        <w:rPr>
          <w:rFonts w:ascii="Arial" w:hAnsi="Arial"/>
        </w:rPr>
        <w:t xml:space="preserve"> </w:t>
      </w:r>
      <w:r>
        <w:rPr>
          <w:rFonts w:ascii="Arial" w:hAnsi="Arial"/>
        </w:rPr>
        <w:t>7</w:t>
      </w:r>
      <w:r w:rsidRPr="00803EE6">
        <w:rPr>
          <w:rFonts w:ascii="Arial" w:hAnsi="Arial"/>
        </w:rPr>
        <w:t>,</w:t>
      </w:r>
      <w:r>
        <w:rPr>
          <w:rFonts w:ascii="Arial" w:hAnsi="Arial"/>
        </w:rPr>
        <w:t>1</w:t>
      </w:r>
      <w:r w:rsidRPr="00803EE6">
        <w:rPr>
          <w:rFonts w:ascii="Arial" w:hAnsi="Arial"/>
        </w:rPr>
        <w:t xml:space="preserve"> kg</w:t>
      </w:r>
    </w:p>
    <w:p w14:paraId="21A43916" w14:textId="77777777" w:rsidR="006C5EF0" w:rsidRPr="00E13D61" w:rsidRDefault="006C5EF0" w:rsidP="006C5EF0">
      <w:pPr>
        <w:pStyle w:val="Odstavecseseznamem"/>
        <w:numPr>
          <w:ilvl w:val="0"/>
          <w:numId w:val="19"/>
        </w:numPr>
        <w:spacing w:after="160" w:line="259" w:lineRule="auto"/>
        <w:jc w:val="left"/>
        <w:rPr>
          <w:rFonts w:ascii="Arial" w:hAnsi="Arial"/>
        </w:rPr>
      </w:pPr>
      <w:r>
        <w:rPr>
          <w:rFonts w:ascii="Arial" w:hAnsi="Arial"/>
        </w:rPr>
        <w:t>napájení 240 V; 50/60 Hz</w:t>
      </w:r>
    </w:p>
    <w:p w14:paraId="342ED823" w14:textId="77777777" w:rsidR="006C5EF0" w:rsidRDefault="006C5EF0" w:rsidP="006C5EF0">
      <w:pPr>
        <w:rPr>
          <w:b/>
          <w:bCs/>
        </w:rPr>
      </w:pPr>
    </w:p>
    <w:p w14:paraId="042673B6" w14:textId="77777777" w:rsidR="006C5EF0" w:rsidRDefault="006C5EF0" w:rsidP="006C5EF0">
      <w:pPr>
        <w:rPr>
          <w:b/>
          <w:bCs/>
        </w:rPr>
      </w:pPr>
      <w:r>
        <w:rPr>
          <w:b/>
          <w:bCs/>
        </w:rPr>
        <w:t xml:space="preserve">CAD – EYE (sw </w:t>
      </w:r>
      <w:r w:rsidRPr="00B644BD">
        <w:rPr>
          <w:b/>
          <w:bCs/>
        </w:rPr>
        <w:t>EW10-EC02</w:t>
      </w:r>
      <w:r>
        <w:rPr>
          <w:b/>
          <w:bCs/>
        </w:rPr>
        <w:t>)</w:t>
      </w:r>
    </w:p>
    <w:p w14:paraId="5231BB0C" w14:textId="77777777" w:rsidR="006C5EF0" w:rsidRDefault="006C5EF0" w:rsidP="006C5EF0">
      <w:pPr>
        <w:shd w:val="clear" w:color="auto" w:fill="FFFFFF" w:themeFill="background1"/>
        <w:spacing w:line="240" w:lineRule="auto"/>
        <w:ind w:right="-225"/>
        <w:rPr>
          <w:b/>
          <w:bCs/>
        </w:rPr>
        <w:sectPr w:rsidR="006C5EF0" w:rsidSect="006C5EF0">
          <w:type w:val="continuous"/>
          <w:pgSz w:w="11906" w:h="16838"/>
          <w:pgMar w:top="1417" w:right="1417" w:bottom="1417" w:left="1417" w:header="708" w:footer="708" w:gutter="0"/>
          <w:cols w:space="708"/>
          <w:docGrid w:linePitch="360"/>
        </w:sectPr>
      </w:pPr>
    </w:p>
    <w:p w14:paraId="58E1A276" w14:textId="77777777" w:rsidR="006C5EF0" w:rsidRDefault="006C5EF0" w:rsidP="006C5EF0">
      <w:pPr>
        <w:shd w:val="clear" w:color="auto" w:fill="FFFFFF" w:themeFill="background1"/>
        <w:spacing w:line="240" w:lineRule="auto"/>
        <w:ind w:right="-225"/>
      </w:pPr>
      <w:r>
        <w:rPr>
          <w:b/>
          <w:bCs/>
        </w:rPr>
        <w:t>M</w:t>
      </w:r>
      <w:r w:rsidRPr="00033E68">
        <w:rPr>
          <w:b/>
          <w:bCs/>
        </w:rPr>
        <w:t>EDICÍNSKÝ ÚČEL</w:t>
      </w:r>
      <w:r w:rsidRPr="00033E68">
        <w:t xml:space="preserve"> </w:t>
      </w:r>
      <w:r w:rsidRPr="00033E68">
        <w:br/>
      </w:r>
      <w:r w:rsidRPr="007E6322">
        <w:t>podpora detekce a charakterizace polypů tlustého střeva během kolonoskopie</w:t>
      </w:r>
    </w:p>
    <w:p w14:paraId="6322604F" w14:textId="77777777" w:rsidR="006C5EF0" w:rsidRDefault="006C5EF0" w:rsidP="006C5EF0">
      <w:pPr>
        <w:shd w:val="clear" w:color="auto" w:fill="FFFFFF" w:themeFill="background1"/>
        <w:spacing w:line="240" w:lineRule="auto"/>
        <w:ind w:right="-225"/>
      </w:pPr>
      <w:r w:rsidRPr="200F2E33">
        <w:rPr>
          <w:b/>
          <w:bCs/>
        </w:rPr>
        <w:t xml:space="preserve">TYP ZP </w:t>
      </w:r>
      <w:r>
        <w:br/>
        <w:t>rozšiřující SW aplikace</w:t>
      </w:r>
    </w:p>
    <w:p w14:paraId="38D58F91" w14:textId="77777777" w:rsidR="006C5EF0" w:rsidRDefault="006C5EF0" w:rsidP="006C5EF0">
      <w:pPr>
        <w:shd w:val="clear" w:color="auto" w:fill="FFFFFF" w:themeFill="background1"/>
        <w:spacing w:line="240" w:lineRule="auto"/>
        <w:ind w:right="-225"/>
      </w:pPr>
      <w:r w:rsidRPr="200F2E33">
        <w:rPr>
          <w:b/>
          <w:bCs/>
        </w:rPr>
        <w:t>TŘÍDA ZP</w:t>
      </w:r>
      <w:r w:rsidRPr="200F2E33">
        <w:t xml:space="preserve"> </w:t>
      </w:r>
      <w:r>
        <w:t>IIa</w:t>
      </w:r>
    </w:p>
    <w:p w14:paraId="73F1717C" w14:textId="77777777" w:rsidR="006C5EF0" w:rsidRDefault="006C5EF0" w:rsidP="006C5EF0">
      <w:pPr>
        <w:rPr>
          <w:b/>
          <w:bCs/>
        </w:rPr>
        <w:sectPr w:rsidR="006C5EF0" w:rsidSect="006C5EF0">
          <w:type w:val="continuous"/>
          <w:pgSz w:w="11906" w:h="16838"/>
          <w:pgMar w:top="1417" w:right="1417" w:bottom="1417" w:left="1417" w:header="708" w:footer="708" w:gutter="0"/>
          <w:cols w:num="2" w:space="708"/>
          <w:docGrid w:linePitch="360"/>
        </w:sectPr>
      </w:pPr>
    </w:p>
    <w:p w14:paraId="109B8AA6" w14:textId="77777777" w:rsidR="006C5EF0" w:rsidRDefault="006C5EF0" w:rsidP="006C5EF0">
      <w:pPr>
        <w:rPr>
          <w:b/>
          <w:bCs/>
        </w:rPr>
      </w:pPr>
    </w:p>
    <w:p w14:paraId="3A22CBA9" w14:textId="77777777" w:rsidR="006C5EF0" w:rsidRPr="00E770E9" w:rsidRDefault="006C5EF0" w:rsidP="006C5EF0">
      <w:pPr>
        <w:rPr>
          <w:b/>
          <w:bCs/>
        </w:rPr>
      </w:pPr>
      <w:r w:rsidRPr="00E770E9">
        <w:rPr>
          <w:b/>
          <w:bCs/>
        </w:rPr>
        <w:t>Detekce v reálném čase</w:t>
      </w:r>
    </w:p>
    <w:p w14:paraId="63EBE590" w14:textId="2967714E" w:rsidR="006C5EF0" w:rsidRPr="00E770E9" w:rsidRDefault="006C5EF0" w:rsidP="006C5EF0">
      <w:r w:rsidRPr="00E770E9">
        <w:rPr>
          <w:noProof/>
        </w:rPr>
        <w:drawing>
          <wp:anchor distT="0" distB="0" distL="114300" distR="114300" simplePos="0" relativeHeight="251658255" behindDoc="0" locked="0" layoutInCell="1" allowOverlap="1" wp14:anchorId="42135973" wp14:editId="7B5B7015">
            <wp:simplePos x="0" y="0"/>
            <wp:positionH relativeFrom="margin">
              <wp:align>right</wp:align>
            </wp:positionH>
            <wp:positionV relativeFrom="paragraph">
              <wp:posOffset>3810</wp:posOffset>
            </wp:positionV>
            <wp:extent cx="2594610" cy="1598295"/>
            <wp:effectExtent l="0" t="0" r="0" b="1905"/>
            <wp:wrapSquare wrapText="bothSides"/>
            <wp:docPr id="1612498349" name="Obrázek 4" descr="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tec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4610"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70E9">
        <w:t>CAD EYE si klade za cíl zlepšit míru detekce polypů v reálném čase na expertní úroveň a pomoci rozpoznávat ploché léze, více polypů současně a také jakékoli léze v rohu obrazu. Detekce CAD EYE je možná v režimu bílého světla a LCI (Linked Color Imaging).</w:t>
      </w:r>
    </w:p>
    <w:p w14:paraId="6BD2B6FA" w14:textId="77777777" w:rsidR="006C5EF0" w:rsidRDefault="006C5EF0" w:rsidP="006C5EF0">
      <w:pPr>
        <w:rPr>
          <w:b/>
          <w:bCs/>
        </w:rPr>
      </w:pPr>
    </w:p>
    <w:p w14:paraId="0DC283B8" w14:textId="77777777" w:rsidR="006C5EF0" w:rsidRDefault="006C5EF0" w:rsidP="006C5EF0">
      <w:pPr>
        <w:rPr>
          <w:b/>
          <w:bCs/>
        </w:rPr>
      </w:pPr>
    </w:p>
    <w:p w14:paraId="7A43D6B9" w14:textId="77777777" w:rsidR="006C5EF0" w:rsidRPr="008E3565" w:rsidRDefault="006C5EF0" w:rsidP="006C5EF0">
      <w:pPr>
        <w:rPr>
          <w:b/>
          <w:bCs/>
        </w:rPr>
      </w:pPr>
      <w:r w:rsidRPr="008E3565">
        <w:rPr>
          <w:b/>
          <w:bCs/>
        </w:rPr>
        <w:t>Charakterizace</w:t>
      </w:r>
    </w:p>
    <w:p w14:paraId="17916FD8" w14:textId="0072912F" w:rsidR="006C5EF0" w:rsidRPr="008E3565" w:rsidRDefault="006C5EF0" w:rsidP="006C5EF0">
      <w:pPr>
        <w:rPr>
          <w:b/>
          <w:bCs/>
        </w:rPr>
      </w:pPr>
      <w:r>
        <w:rPr>
          <w:b/>
          <w:bCs/>
          <w:noProof/>
        </w:rPr>
        <w:drawing>
          <wp:anchor distT="0" distB="0" distL="114300" distR="114300" simplePos="0" relativeHeight="251658254" behindDoc="0" locked="0" layoutInCell="1" allowOverlap="1" wp14:anchorId="63417F6F" wp14:editId="62C29F63">
            <wp:simplePos x="0" y="0"/>
            <wp:positionH relativeFrom="margin">
              <wp:align>right</wp:align>
            </wp:positionH>
            <wp:positionV relativeFrom="paragraph">
              <wp:posOffset>1270</wp:posOffset>
            </wp:positionV>
            <wp:extent cx="2612390" cy="1607820"/>
            <wp:effectExtent l="0" t="0" r="0" b="0"/>
            <wp:wrapSquare wrapText="bothSides"/>
            <wp:docPr id="127677933" name="Obrázek 3" descr="Obsah obrázku snímek obrazovky, Zobrazovací metoda v lékařství, lékařský,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7933" name="Obrázek 3" descr="Obsah obrázku snímek obrazovky, Zobrazovací metoda v lékařství, lékařský, text&#10;&#10;Obsah generovaný pomocí AI může být nesprávný."/>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12390" cy="1607820"/>
                    </a:xfrm>
                    <a:prstGeom prst="rect">
                      <a:avLst/>
                    </a:prstGeom>
                    <a:noFill/>
                  </pic:spPr>
                </pic:pic>
              </a:graphicData>
            </a:graphic>
            <wp14:sizeRelH relativeFrom="margin">
              <wp14:pctWidth>0</wp14:pctWidth>
            </wp14:sizeRelH>
            <wp14:sizeRelV relativeFrom="margin">
              <wp14:pctHeight>0</wp14:pctHeight>
            </wp14:sizeRelV>
          </wp:anchor>
        </w:drawing>
      </w:r>
      <w:r w:rsidRPr="008E3565">
        <w:t>Jakmile je pomocí detekce CAD EYE (WLI nebo LCI) detekován podezřelý polyp, může charakterizace CAD EYE – v kombinaci s BLI – podpořit endoskopisty v diagnostice polypu. Tato funkce analyzuje v reálném čase a bez zmrazení nebo přiblížení, zda je polyp hyperplastický nebo neoplastický, což je vizuálně indikováno použitím různých barevných kódů v mapě pozic. Charakterizace CAD EYE má za cíl zefektivnit postupy zvýšením přesnosti diagnózy na expertní úroveň.</w:t>
      </w:r>
    </w:p>
    <w:p w14:paraId="417C7607" w14:textId="77777777" w:rsidR="006C5EF0" w:rsidRDefault="006C5EF0" w:rsidP="006C5EF0">
      <w:pPr>
        <w:rPr>
          <w:b/>
          <w:bCs/>
        </w:rPr>
      </w:pPr>
    </w:p>
    <w:p w14:paraId="5EC8CC19" w14:textId="77777777" w:rsidR="006C5EF0" w:rsidRDefault="006C5EF0" w:rsidP="006C5EF0">
      <w:pPr>
        <w:rPr>
          <w:b/>
          <w:bCs/>
        </w:rPr>
      </w:pPr>
      <w:r>
        <w:rPr>
          <w:b/>
          <w:bCs/>
        </w:rPr>
        <w:t xml:space="preserve">SCALE – EYE (sw </w:t>
      </w:r>
      <w:r w:rsidRPr="00B644BD">
        <w:rPr>
          <w:b/>
          <w:bCs/>
        </w:rPr>
        <w:t>EW10-</w:t>
      </w:r>
      <w:r>
        <w:rPr>
          <w:b/>
          <w:bCs/>
        </w:rPr>
        <w:t>VM01)</w:t>
      </w:r>
    </w:p>
    <w:p w14:paraId="584AC7F4" w14:textId="77777777" w:rsidR="006C5EF0" w:rsidRDefault="006C5EF0" w:rsidP="006C5EF0">
      <w:pPr>
        <w:shd w:val="clear" w:color="auto" w:fill="FFFFFF" w:themeFill="background1"/>
        <w:spacing w:line="240" w:lineRule="auto"/>
        <w:ind w:right="-225"/>
        <w:rPr>
          <w:b/>
          <w:bCs/>
        </w:rPr>
        <w:sectPr w:rsidR="006C5EF0" w:rsidSect="006C5EF0">
          <w:type w:val="continuous"/>
          <w:pgSz w:w="11906" w:h="16838"/>
          <w:pgMar w:top="1417" w:right="1417" w:bottom="1417" w:left="1417" w:header="708" w:footer="708" w:gutter="0"/>
          <w:cols w:space="708"/>
          <w:docGrid w:linePitch="360"/>
        </w:sectPr>
      </w:pPr>
    </w:p>
    <w:p w14:paraId="47E5B28F" w14:textId="77777777" w:rsidR="006C5EF0" w:rsidRDefault="006C5EF0" w:rsidP="006C5EF0">
      <w:pPr>
        <w:shd w:val="clear" w:color="auto" w:fill="FFFFFF" w:themeFill="background1"/>
        <w:spacing w:line="240" w:lineRule="auto"/>
        <w:ind w:right="-225"/>
      </w:pPr>
      <w:r w:rsidRPr="200F2E33">
        <w:rPr>
          <w:b/>
          <w:bCs/>
        </w:rPr>
        <w:t xml:space="preserve">TYP ZP </w:t>
      </w:r>
      <w:r>
        <w:br/>
        <w:t>rozšiřující SW aplikace</w:t>
      </w:r>
    </w:p>
    <w:p w14:paraId="51FFE666" w14:textId="77777777" w:rsidR="006C5EF0" w:rsidRDefault="006C5EF0" w:rsidP="006C5EF0">
      <w:pPr>
        <w:shd w:val="clear" w:color="auto" w:fill="FFFFFF" w:themeFill="background1"/>
        <w:spacing w:line="240" w:lineRule="auto"/>
        <w:ind w:right="-225"/>
      </w:pPr>
      <w:r w:rsidRPr="200F2E33">
        <w:rPr>
          <w:b/>
          <w:bCs/>
        </w:rPr>
        <w:t>TŘÍDA ZP</w:t>
      </w:r>
      <w:r w:rsidRPr="200F2E33">
        <w:t xml:space="preserve"> </w:t>
      </w:r>
      <w:r>
        <w:br/>
        <w:t>IIa</w:t>
      </w:r>
    </w:p>
    <w:p w14:paraId="6136B7B6" w14:textId="77777777" w:rsidR="006C5EF0" w:rsidRDefault="006C5EF0" w:rsidP="006C5EF0">
      <w:pPr>
        <w:shd w:val="clear" w:color="auto" w:fill="FFFFFF" w:themeFill="background1"/>
        <w:spacing w:line="240" w:lineRule="auto"/>
        <w:ind w:right="-225"/>
      </w:pPr>
    </w:p>
    <w:p w14:paraId="0B32A719" w14:textId="77777777" w:rsidR="006C5EF0" w:rsidRDefault="006C5EF0" w:rsidP="006C5EF0">
      <w:pPr>
        <w:shd w:val="clear" w:color="auto" w:fill="FFFFFF" w:themeFill="background1"/>
        <w:spacing w:line="240" w:lineRule="auto"/>
        <w:ind w:right="-225"/>
      </w:pPr>
      <w:r w:rsidRPr="001F02FE">
        <w:t xml:space="preserve"> </w:t>
      </w:r>
    </w:p>
    <w:p w14:paraId="2B511A87" w14:textId="77777777" w:rsidR="006C5EF0" w:rsidRPr="00626B00" w:rsidRDefault="006C5EF0" w:rsidP="006C5EF0">
      <w:pPr>
        <w:shd w:val="clear" w:color="auto" w:fill="FFFFFF" w:themeFill="background1"/>
        <w:spacing w:line="240" w:lineRule="auto"/>
        <w:ind w:right="-225"/>
        <w:rPr>
          <w:b/>
          <w:bCs/>
        </w:rPr>
      </w:pPr>
      <w:r>
        <w:rPr>
          <w:noProof/>
        </w:rPr>
        <w:drawing>
          <wp:anchor distT="0" distB="0" distL="114300" distR="114300" simplePos="0" relativeHeight="251658257" behindDoc="0" locked="0" layoutInCell="1" allowOverlap="1" wp14:anchorId="01D61808" wp14:editId="0D64AC2C">
            <wp:simplePos x="0" y="0"/>
            <wp:positionH relativeFrom="margin">
              <wp:align>right</wp:align>
            </wp:positionH>
            <wp:positionV relativeFrom="paragraph">
              <wp:posOffset>7937</wp:posOffset>
            </wp:positionV>
            <wp:extent cx="2280920" cy="1212215"/>
            <wp:effectExtent l="0" t="0" r="5080" b="6985"/>
            <wp:wrapSquare wrapText="bothSides"/>
            <wp:docPr id="1646644802" name="Obrázek 1" descr="Obsah obrázku snímek obrazovky,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44802" name="Obrázek 1" descr="Obsah obrázku snímek obrazovky, text&#10;&#10;Obsah generovaný pomocí AI může být nesprávný."/>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0920"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36B3B" w14:textId="77777777" w:rsidR="006C5EF0" w:rsidRDefault="006C5EF0" w:rsidP="006C5EF0">
      <w:pPr>
        <w:pStyle w:val="Odstavecseseznamem"/>
        <w:numPr>
          <w:ilvl w:val="0"/>
          <w:numId w:val="19"/>
        </w:numPr>
        <w:spacing w:after="160" w:line="259" w:lineRule="auto"/>
        <w:jc w:val="left"/>
        <w:rPr>
          <w:rFonts w:ascii="Arial" w:hAnsi="Arial"/>
        </w:rPr>
      </w:pPr>
      <w:r>
        <w:rPr>
          <w:rFonts w:ascii="Arial" w:hAnsi="Arial"/>
        </w:rPr>
        <w:t>měření velikostí lézí v reálném čase bez zpoždění obrazu</w:t>
      </w:r>
    </w:p>
    <w:p w14:paraId="23E5AD7F" w14:textId="77777777" w:rsidR="006C5EF0" w:rsidRPr="0020515D" w:rsidRDefault="006C5EF0" w:rsidP="006C5EF0">
      <w:pPr>
        <w:pStyle w:val="Odstavecseseznamem"/>
        <w:numPr>
          <w:ilvl w:val="0"/>
          <w:numId w:val="19"/>
        </w:numPr>
        <w:spacing w:after="160" w:line="259" w:lineRule="auto"/>
        <w:jc w:val="left"/>
        <w:rPr>
          <w:rFonts w:ascii="Arial" w:hAnsi="Arial"/>
        </w:rPr>
      </w:pPr>
      <w:r>
        <w:rPr>
          <w:rFonts w:ascii="Arial" w:hAnsi="Arial"/>
        </w:rPr>
        <w:t>tlačítkem endoskopu lze aktivovat režim měření, přepínat lineární 2D stupnici a kruhové měřítko a deaktivovat režim měření</w:t>
      </w:r>
      <w:r w:rsidRPr="00C94CE0">
        <w:t xml:space="preserve"> </w:t>
      </w:r>
    </w:p>
    <w:p w14:paraId="3D3DACAA" w14:textId="77777777" w:rsidR="006C5EF0" w:rsidRPr="0020515D" w:rsidRDefault="006C5EF0" w:rsidP="006C5EF0">
      <w:pPr>
        <w:pStyle w:val="Odstavecseseznamem"/>
        <w:numPr>
          <w:ilvl w:val="0"/>
          <w:numId w:val="19"/>
        </w:numPr>
        <w:spacing w:after="160" w:line="259" w:lineRule="auto"/>
        <w:jc w:val="left"/>
        <w:rPr>
          <w:rFonts w:ascii="Arial" w:hAnsi="Arial"/>
        </w:rPr>
      </w:pPr>
      <w:r>
        <w:t>Kompatibilní endoskopy:</w:t>
      </w:r>
    </w:p>
    <w:p w14:paraId="0215D333" w14:textId="7EFB60F3" w:rsidR="006C5EF0" w:rsidRPr="0020515D" w:rsidRDefault="006C5EF0" w:rsidP="006C5EF0">
      <w:pPr>
        <w:pStyle w:val="Odstavecseseznamem"/>
        <w:numPr>
          <w:ilvl w:val="1"/>
          <w:numId w:val="19"/>
        </w:numPr>
        <w:spacing w:after="160" w:line="259" w:lineRule="auto"/>
        <w:jc w:val="left"/>
        <w:rPr>
          <w:rFonts w:ascii="Arial" w:hAnsi="Arial"/>
        </w:rPr>
      </w:pPr>
      <w:r>
        <w:rPr>
          <w:noProof/>
          <w:lang w:eastAsia="cs-CZ"/>
        </w:rPr>
        <w:drawing>
          <wp:anchor distT="0" distB="0" distL="114300" distR="114300" simplePos="0" relativeHeight="251658258" behindDoc="0" locked="0" layoutInCell="1" allowOverlap="1" wp14:anchorId="39F3011F" wp14:editId="3A7ED31C">
            <wp:simplePos x="0" y="0"/>
            <wp:positionH relativeFrom="column">
              <wp:posOffset>2505393</wp:posOffset>
            </wp:positionH>
            <wp:positionV relativeFrom="paragraph">
              <wp:posOffset>63501</wp:posOffset>
            </wp:positionV>
            <wp:extent cx="3243580" cy="818340"/>
            <wp:effectExtent l="0" t="0" r="0" b="1270"/>
            <wp:wrapNone/>
            <wp:docPr id="1040058742" name="Obrázek 6" descr="Fujifilm Receives 510k Clearance for SCALE EYE, a Novel Endoscopic Imaging  Technology for Measuring Colonic Lesions | Fujifilm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jifilm Receives 510k Clearance for SCALE EYE, a Novel Endoscopic Imaging  Technology for Measuring Colonic Lesions | Fujifilm [United Stat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79455" cy="827391"/>
                    </a:xfrm>
                    <a:prstGeom prst="rect">
                      <a:avLst/>
                    </a:prstGeom>
                    <a:noFill/>
                    <a:ln>
                      <a:noFill/>
                    </a:ln>
                  </pic:spPr>
                </pic:pic>
              </a:graphicData>
            </a:graphic>
            <wp14:sizeRelH relativeFrom="margin">
              <wp14:pctWidth>0</wp14:pctWidth>
            </wp14:sizeRelH>
            <wp14:sizeRelV relativeFrom="margin">
              <wp14:pctHeight>0</wp14:pctHeight>
            </wp14:sizeRelV>
          </wp:anchor>
        </w:drawing>
      </w:r>
      <w:r>
        <w:t>EC-760S-A/L</w:t>
      </w:r>
    </w:p>
    <w:p w14:paraId="1A53EC0D" w14:textId="77777777" w:rsidR="006C5EF0" w:rsidRPr="007B40F3" w:rsidRDefault="006C5EF0" w:rsidP="006C5EF0">
      <w:pPr>
        <w:pStyle w:val="Odstavecseseznamem"/>
        <w:numPr>
          <w:ilvl w:val="1"/>
          <w:numId w:val="19"/>
        </w:numPr>
        <w:spacing w:after="160" w:line="259" w:lineRule="auto"/>
        <w:jc w:val="left"/>
        <w:rPr>
          <w:rFonts w:ascii="Arial" w:hAnsi="Arial"/>
        </w:rPr>
      </w:pPr>
      <w:r>
        <w:t>EC-760S-A/M</w:t>
      </w:r>
    </w:p>
    <w:p w14:paraId="20935BC2" w14:textId="77777777" w:rsidR="006C5EF0" w:rsidRDefault="006C5EF0" w:rsidP="006C5EF0">
      <w:pPr>
        <w:spacing w:line="240" w:lineRule="auto"/>
        <w:jc w:val="left"/>
      </w:pPr>
    </w:p>
    <w:p w14:paraId="5033F253" w14:textId="77777777" w:rsidR="006C5EF0" w:rsidRDefault="006C5EF0" w:rsidP="006C5EF0">
      <w:pPr>
        <w:pStyle w:val="paragraph"/>
        <w:spacing w:before="0" w:beforeAutospacing="0" w:after="0" w:afterAutospacing="0"/>
        <w:textAlignment w:val="baseline"/>
        <w:rPr>
          <w:rStyle w:val="normaltextrun"/>
          <w:rFonts w:ascii="Arial" w:hAnsi="Arial" w:cs="Arial"/>
          <w:b/>
          <w:bCs/>
          <w:sz w:val="22"/>
          <w:szCs w:val="22"/>
        </w:rPr>
      </w:pPr>
    </w:p>
    <w:p w14:paraId="73E4339D" w14:textId="77777777" w:rsidR="006C5EF0" w:rsidRDefault="006C5EF0" w:rsidP="006C5EF0">
      <w:pPr>
        <w:pStyle w:val="paragraph"/>
        <w:spacing w:before="0" w:beforeAutospacing="0" w:after="0" w:afterAutospacing="0"/>
        <w:textAlignment w:val="baseline"/>
        <w:rPr>
          <w:rStyle w:val="normaltextrun"/>
          <w:rFonts w:ascii="Arial" w:hAnsi="Arial" w:cs="Arial"/>
          <w:b/>
          <w:bCs/>
          <w:sz w:val="22"/>
          <w:szCs w:val="22"/>
        </w:rPr>
      </w:pPr>
    </w:p>
    <w:p w14:paraId="149D0998" w14:textId="77777777" w:rsidR="006C5EF0" w:rsidRDefault="006C5EF0" w:rsidP="006C5EF0">
      <w:pPr>
        <w:pStyle w:val="paragraph"/>
        <w:spacing w:before="0" w:beforeAutospacing="0" w:after="0" w:afterAutospacing="0"/>
        <w:textAlignment w:val="baseline"/>
        <w:rPr>
          <w:rStyle w:val="normaltextrun"/>
          <w:rFonts w:ascii="Arial" w:hAnsi="Arial" w:cs="Arial"/>
          <w:b/>
          <w:bCs/>
          <w:sz w:val="22"/>
          <w:szCs w:val="22"/>
        </w:rPr>
      </w:pPr>
    </w:p>
    <w:p w14:paraId="6785D3EC" w14:textId="77777777" w:rsidR="006C5EF0" w:rsidRDefault="006C5EF0" w:rsidP="006C5EF0">
      <w:pPr>
        <w:pStyle w:val="paragraph"/>
        <w:spacing w:before="0" w:beforeAutospacing="0" w:after="0" w:afterAutospacing="0"/>
        <w:textAlignment w:val="baseline"/>
        <w:rPr>
          <w:rStyle w:val="normaltextrun"/>
          <w:rFonts w:ascii="Arial" w:hAnsi="Arial" w:cs="Arial"/>
          <w:b/>
          <w:bCs/>
          <w:sz w:val="22"/>
          <w:szCs w:val="22"/>
        </w:rPr>
      </w:pPr>
    </w:p>
    <w:p w14:paraId="141FFE6C" w14:textId="77777777" w:rsidR="006C5EF0" w:rsidRDefault="006C5EF0" w:rsidP="006C5EF0">
      <w:pPr>
        <w:pStyle w:val="paragraph"/>
        <w:spacing w:before="0" w:beforeAutospacing="0" w:after="0" w:afterAutospacing="0"/>
        <w:textAlignment w:val="baseline"/>
        <w:rPr>
          <w:rStyle w:val="normaltextrun"/>
          <w:rFonts w:ascii="Arial" w:hAnsi="Arial" w:cs="Arial"/>
          <w:b/>
          <w:bCs/>
          <w:sz w:val="22"/>
          <w:szCs w:val="22"/>
        </w:rPr>
      </w:pPr>
    </w:p>
    <w:p w14:paraId="2A70281D" w14:textId="77777777" w:rsidR="006C5EF0" w:rsidRDefault="006C5EF0" w:rsidP="006C5EF0">
      <w:pPr>
        <w:pStyle w:val="paragraph"/>
        <w:spacing w:before="0" w:beforeAutospacing="0" w:after="0" w:afterAutospacing="0"/>
        <w:textAlignment w:val="baseline"/>
        <w:rPr>
          <w:rStyle w:val="normaltextrun"/>
          <w:rFonts w:ascii="Arial" w:hAnsi="Arial" w:cs="Arial"/>
          <w:b/>
          <w:bCs/>
          <w:sz w:val="22"/>
          <w:szCs w:val="22"/>
        </w:rPr>
      </w:pPr>
    </w:p>
    <w:p w14:paraId="2BBFA0D3" w14:textId="77777777" w:rsidR="006C5EF0" w:rsidRDefault="006C5EF0" w:rsidP="006C5EF0">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br/>
      </w:r>
      <w:r>
        <w:rPr>
          <w:rStyle w:val="normaltextrun"/>
          <w:rFonts w:ascii="Arial" w:hAnsi="Arial" w:cs="Arial"/>
          <w:b/>
          <w:bCs/>
          <w:sz w:val="22"/>
          <w:szCs w:val="22"/>
        </w:rPr>
        <w:br/>
      </w:r>
    </w:p>
    <w:p w14:paraId="718992A5" w14:textId="77777777" w:rsidR="006C5EF0" w:rsidRDefault="006C5EF0" w:rsidP="006C5EF0">
      <w:pPr>
        <w:spacing w:line="240" w:lineRule="auto"/>
        <w:jc w:val="left"/>
        <w:rPr>
          <w:rStyle w:val="normaltextrun"/>
          <w:b/>
          <w:bCs/>
        </w:rPr>
      </w:pPr>
      <w:r>
        <w:rPr>
          <w:rStyle w:val="normaltextrun"/>
          <w:b/>
          <w:bCs/>
        </w:rPr>
        <w:br w:type="page"/>
      </w:r>
    </w:p>
    <w:p w14:paraId="45CBB588" w14:textId="77777777" w:rsidR="006C5EF0" w:rsidRDefault="006C5EF0" w:rsidP="006C5EF0">
      <w:pPr>
        <w:pStyle w:val="paragraph"/>
        <w:spacing w:before="0" w:beforeAutospacing="0" w:after="0" w:afterAutospacing="0"/>
        <w:jc w:val="center"/>
        <w:textAlignment w:val="baseline"/>
        <w:rPr>
          <w:rStyle w:val="normaltextrun"/>
          <w:rFonts w:ascii="Arial" w:hAnsi="Arial" w:cs="Arial"/>
          <w:b/>
          <w:bCs/>
          <w:sz w:val="22"/>
          <w:szCs w:val="22"/>
        </w:rPr>
      </w:pPr>
    </w:p>
    <w:p w14:paraId="67457A8B" w14:textId="0E81BE1A" w:rsidR="00A05D45" w:rsidRDefault="00A05D45" w:rsidP="00AD37C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7D33F473" w:rsidR="00A05D45" w:rsidRPr="009A5CED" w:rsidRDefault="009A5CED" w:rsidP="00A05D45">
      <w:pPr>
        <w:pStyle w:val="paragraph"/>
        <w:spacing w:before="0" w:beforeAutospacing="0" w:after="0" w:afterAutospacing="0"/>
        <w:jc w:val="both"/>
        <w:textAlignment w:val="baseline"/>
        <w:rPr>
          <w:rFonts w:ascii="Arial" w:hAnsi="Arial" w:cs="Arial"/>
          <w:sz w:val="22"/>
          <w:szCs w:val="22"/>
        </w:rPr>
      </w:pPr>
      <w:r w:rsidRPr="009A5CED">
        <w:rPr>
          <w:rFonts w:ascii="Arial" w:hAnsi="Arial" w:cs="Arial"/>
          <w:b/>
          <w:sz w:val="22"/>
          <w:szCs w:val="22"/>
          <w:u w:val="single"/>
        </w:rPr>
        <w:t>Požadované zboží nesmí být připojeno k datové síti zadavatele ani uchovávat osobní údaje na externím úložišti.</w:t>
      </w:r>
    </w:p>
    <w:sectPr w:rsidR="00A05D45" w:rsidRPr="009A5CED" w:rsidSect="00D071E8">
      <w:footerReference w:type="default" r:id="rId3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7B335" w14:textId="77777777" w:rsidR="00955EE9" w:rsidRDefault="00955EE9" w:rsidP="00FF18EB">
      <w:pPr>
        <w:spacing w:line="240" w:lineRule="auto"/>
      </w:pPr>
      <w:r>
        <w:separator/>
      </w:r>
    </w:p>
    <w:p w14:paraId="31E2EC65" w14:textId="77777777" w:rsidR="00955EE9" w:rsidRDefault="00955EE9"/>
  </w:endnote>
  <w:endnote w:type="continuationSeparator" w:id="0">
    <w:p w14:paraId="607A6957" w14:textId="77777777" w:rsidR="00955EE9" w:rsidRDefault="00955EE9" w:rsidP="00FF18EB">
      <w:pPr>
        <w:spacing w:line="240" w:lineRule="auto"/>
      </w:pPr>
      <w:r>
        <w:continuationSeparator/>
      </w:r>
    </w:p>
    <w:p w14:paraId="53280D3D" w14:textId="77777777" w:rsidR="00955EE9" w:rsidRDefault="00955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4336" w14:textId="45F7C667" w:rsidR="00584ACB" w:rsidRDefault="00584ACB"/>
  <w:p w14:paraId="7613B185" w14:textId="239ABE7B" w:rsidR="00857E40" w:rsidRDefault="00857E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D1A2" w14:textId="77777777" w:rsidR="00F32743" w:rsidRDefault="00F3274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6204" w14:textId="3FC03B92" w:rsidR="00584ACB" w:rsidRDefault="00584ACB"/>
  <w:p w14:paraId="7BF4A246" w14:textId="0173A4FE" w:rsidR="00857E40" w:rsidRDefault="00857E4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58D4" w14:textId="77777777" w:rsidR="00397CD8" w:rsidRPr="00033E68" w:rsidRDefault="00785F08" w:rsidP="00DB7605">
    <w:pPr>
      <w:spacing w:before="100" w:beforeAutospacing="1" w:line="276" w:lineRule="auto"/>
      <w:jc w:val="left"/>
      <w:rPr>
        <w:sz w:val="18"/>
        <w:szCs w:val="18"/>
        <w:shd w:val="clear" w:color="auto" w:fill="FFFFFF"/>
      </w:rPr>
    </w:pPr>
    <w:r w:rsidRPr="00033E68">
      <w:rPr>
        <w:noProof/>
      </w:rPr>
      <w:drawing>
        <wp:anchor distT="0" distB="0" distL="114300" distR="114300" simplePos="0" relativeHeight="251658240" behindDoc="1" locked="0" layoutInCell="1" allowOverlap="1" wp14:anchorId="30034209" wp14:editId="08091F07">
          <wp:simplePos x="0" y="0"/>
          <wp:positionH relativeFrom="margin">
            <wp:align>right</wp:align>
          </wp:positionH>
          <wp:positionV relativeFrom="paragraph">
            <wp:posOffset>45720</wp:posOffset>
          </wp:positionV>
          <wp:extent cx="1714500" cy="597731"/>
          <wp:effectExtent l="0" t="0" r="0" b="0"/>
          <wp:wrapNone/>
          <wp:docPr id="2052856417" name="Obrázek 205285641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977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E68">
      <w:rPr>
        <w:noProof/>
      </w:rPr>
      <w:drawing>
        <wp:anchor distT="0" distB="0" distL="114300" distR="114300" simplePos="0" relativeHeight="251658241" behindDoc="1" locked="0" layoutInCell="1" allowOverlap="1" wp14:anchorId="60F7F528" wp14:editId="2384E06A">
          <wp:simplePos x="0" y="0"/>
          <wp:positionH relativeFrom="margin">
            <wp:align>right</wp:align>
          </wp:positionH>
          <wp:positionV relativeFrom="paragraph">
            <wp:posOffset>45720</wp:posOffset>
          </wp:positionV>
          <wp:extent cx="1714500" cy="597731"/>
          <wp:effectExtent l="0" t="0" r="0" b="0"/>
          <wp:wrapNone/>
          <wp:docPr id="648294612" name="Obrázek 64829461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977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shd w:val="clear" w:color="auto" w:fill="FFFFFF"/>
      </w:rPr>
      <w:t>S</w:t>
    </w:r>
    <w:r w:rsidRPr="00033E68">
      <w:rPr>
        <w:sz w:val="20"/>
        <w:szCs w:val="20"/>
        <w:shd w:val="clear" w:color="auto" w:fill="FFFFFF"/>
      </w:rPr>
      <w:t>uppMed s.r.o. U Nákladového nádraží 1949/2</w:t>
    </w:r>
    <w:r w:rsidRPr="00033E68">
      <w:rPr>
        <w:sz w:val="20"/>
        <w:szCs w:val="20"/>
        <w:shd w:val="clear" w:color="auto" w:fill="FFFFFF"/>
      </w:rPr>
      <w:br/>
      <w:t xml:space="preserve">130 00, Praha 3 - Žižkov, Česká republika </w:t>
    </w:r>
    <w:r w:rsidRPr="00033E68">
      <w:rPr>
        <w:sz w:val="20"/>
        <w:szCs w:val="20"/>
        <w:shd w:val="clear" w:color="auto" w:fill="FFFFFF"/>
      </w:rPr>
      <w:br/>
      <w:t>www.suppmed.cz</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28CB" w14:textId="5B85E2D4" w:rsidR="00094B12" w:rsidRPr="004A1880" w:rsidRDefault="00325B7C">
    <w:pPr>
      <w:pStyle w:val="Zpat"/>
      <w:jc w:val="center"/>
      <w:rPr>
        <w:rFonts w:ascii="Arial" w:hAnsi="Arial"/>
        <w:sz w:val="20"/>
      </w:rPr>
    </w:pPr>
    <w:sdt>
      <w:sdtPr>
        <w:id w:val="2111320124"/>
        <w:docPartObj>
          <w:docPartGallery w:val="Page Numbers (Bottom of Page)"/>
          <w:docPartUnique/>
        </w:docPartObj>
      </w:sdtPr>
      <w:sdtEndPr>
        <w:rPr>
          <w:rFonts w:ascii="Arial" w:hAnsi="Arial"/>
          <w:sz w:val="20"/>
          <w:szCs w:val="20"/>
        </w:rPr>
      </w:sdtEndPr>
      <w:sdtContent>
        <w:r w:rsidR="00094B12" w:rsidRPr="004A1880">
          <w:rPr>
            <w:rFonts w:ascii="Arial" w:hAnsi="Arial"/>
            <w:sz w:val="20"/>
          </w:rPr>
          <w:fldChar w:fldCharType="begin"/>
        </w:r>
        <w:r w:rsidR="00094B12" w:rsidRPr="004A1880">
          <w:rPr>
            <w:rFonts w:ascii="Arial" w:hAnsi="Arial"/>
            <w:sz w:val="20"/>
          </w:rPr>
          <w:instrText>PAGE   \* MERGEFORMAT</w:instrText>
        </w:r>
        <w:r w:rsidR="00094B12" w:rsidRPr="004A1880">
          <w:rPr>
            <w:rFonts w:ascii="Arial" w:hAnsi="Arial"/>
            <w:sz w:val="20"/>
          </w:rPr>
          <w:fldChar w:fldCharType="separate"/>
        </w:r>
        <w:r w:rsidRPr="00325B7C">
          <w:rPr>
            <w:rFonts w:ascii="Arial" w:hAnsi="Arial"/>
            <w:noProof/>
            <w:sz w:val="20"/>
            <w:lang w:val="cs-CZ"/>
          </w:rPr>
          <w:t>21</w:t>
        </w:r>
        <w:r w:rsidR="00094B12" w:rsidRPr="004A1880">
          <w:rPr>
            <w:rFonts w:ascii="Arial" w:hAnsi="Arial"/>
            <w:sz w:val="20"/>
          </w:rPr>
          <w:fldChar w:fldCharType="end"/>
        </w:r>
      </w:sdtContent>
    </w:sdt>
  </w:p>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73EB" w14:textId="77777777" w:rsidR="00955EE9" w:rsidRDefault="00955EE9" w:rsidP="00FF18EB">
      <w:pPr>
        <w:spacing w:line="240" w:lineRule="auto"/>
      </w:pPr>
      <w:r>
        <w:separator/>
      </w:r>
    </w:p>
    <w:p w14:paraId="1D88CC26" w14:textId="77777777" w:rsidR="00955EE9" w:rsidRDefault="00955EE9"/>
  </w:footnote>
  <w:footnote w:type="continuationSeparator" w:id="0">
    <w:p w14:paraId="11E794E1" w14:textId="77777777" w:rsidR="00955EE9" w:rsidRDefault="00955EE9" w:rsidP="00FF18EB">
      <w:pPr>
        <w:spacing w:line="240" w:lineRule="auto"/>
      </w:pPr>
      <w:r>
        <w:continuationSeparator/>
      </w:r>
    </w:p>
    <w:p w14:paraId="7C473402" w14:textId="77777777" w:rsidR="00955EE9" w:rsidRDefault="00955E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29FF" w14:textId="77777777" w:rsidR="00401412" w:rsidRDefault="00401412">
    <w:pPr>
      <w:pStyle w:val="Zhlav"/>
    </w:pPr>
  </w:p>
  <w:p w14:paraId="4319A3F0" w14:textId="77777777" w:rsidR="00857E40" w:rsidRDefault="00857E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AFCD" w14:textId="100C310A" w:rsidR="004F30CE" w:rsidRPr="00DB74E7" w:rsidRDefault="00DB74E7">
    <w:pPr>
      <w:pStyle w:val="Zhlav"/>
      <w:rPr>
        <w:noProof/>
        <w:lang w:val="cs-CZ"/>
      </w:rPr>
    </w:pPr>
    <w:r>
      <w:rPr>
        <w:noProof/>
        <w:lang w:val="cs-CZ"/>
      </w:rPr>
      <w:t xml:space="preserve">                                                                                                                   KP/3949/2025/La</w:t>
    </w:r>
  </w:p>
  <w:p w14:paraId="46A4A0E5" w14:textId="09B54BA1" w:rsidR="004F30CE" w:rsidRDefault="004F30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623D" w14:textId="4D834378" w:rsidR="00584ACB" w:rsidRDefault="00584ACB"/>
  <w:p w14:paraId="2668FC42" w14:textId="49DFE357" w:rsidR="00857E40" w:rsidRDefault="00857E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390526"/>
    <w:multiLevelType w:val="hybridMultilevel"/>
    <w:tmpl w:val="3DC4D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C56932"/>
    <w:multiLevelType w:val="hybridMultilevel"/>
    <w:tmpl w:val="12C0D50E"/>
    <w:lvl w:ilvl="0" w:tplc="EBD27AE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28D5EF"/>
    <w:multiLevelType w:val="hybridMultilevel"/>
    <w:tmpl w:val="A1047E38"/>
    <w:lvl w:ilvl="0" w:tplc="93AA84D2">
      <w:start w:val="1"/>
      <w:numFmt w:val="bullet"/>
      <w:lvlText w:val=""/>
      <w:lvlJc w:val="left"/>
      <w:pPr>
        <w:ind w:left="780" w:hanging="360"/>
      </w:pPr>
      <w:rPr>
        <w:rFonts w:ascii="Symbol" w:hAnsi="Symbol" w:hint="default"/>
      </w:rPr>
    </w:lvl>
    <w:lvl w:ilvl="1" w:tplc="DCFC6EA2">
      <w:start w:val="1"/>
      <w:numFmt w:val="bullet"/>
      <w:lvlText w:val="o"/>
      <w:lvlJc w:val="left"/>
      <w:pPr>
        <w:ind w:left="1440" w:hanging="360"/>
      </w:pPr>
      <w:rPr>
        <w:rFonts w:ascii="Courier New" w:hAnsi="Courier New" w:hint="default"/>
      </w:rPr>
    </w:lvl>
    <w:lvl w:ilvl="2" w:tplc="9E686470">
      <w:start w:val="1"/>
      <w:numFmt w:val="bullet"/>
      <w:lvlText w:val=""/>
      <w:lvlJc w:val="left"/>
      <w:pPr>
        <w:ind w:left="2160" w:hanging="360"/>
      </w:pPr>
      <w:rPr>
        <w:rFonts w:ascii="Wingdings" w:hAnsi="Wingdings" w:hint="default"/>
      </w:rPr>
    </w:lvl>
    <w:lvl w:ilvl="3" w:tplc="9EB4EAFA">
      <w:start w:val="1"/>
      <w:numFmt w:val="bullet"/>
      <w:lvlText w:val=""/>
      <w:lvlJc w:val="left"/>
      <w:pPr>
        <w:ind w:left="2880" w:hanging="360"/>
      </w:pPr>
      <w:rPr>
        <w:rFonts w:ascii="Symbol" w:hAnsi="Symbol" w:hint="default"/>
      </w:rPr>
    </w:lvl>
    <w:lvl w:ilvl="4" w:tplc="1DA6AB64">
      <w:start w:val="1"/>
      <w:numFmt w:val="bullet"/>
      <w:lvlText w:val="o"/>
      <w:lvlJc w:val="left"/>
      <w:pPr>
        <w:ind w:left="3600" w:hanging="360"/>
      </w:pPr>
      <w:rPr>
        <w:rFonts w:ascii="Courier New" w:hAnsi="Courier New" w:hint="default"/>
      </w:rPr>
    </w:lvl>
    <w:lvl w:ilvl="5" w:tplc="8FB6BE9C">
      <w:start w:val="1"/>
      <w:numFmt w:val="bullet"/>
      <w:lvlText w:val=""/>
      <w:lvlJc w:val="left"/>
      <w:pPr>
        <w:ind w:left="4320" w:hanging="360"/>
      </w:pPr>
      <w:rPr>
        <w:rFonts w:ascii="Wingdings" w:hAnsi="Wingdings" w:hint="default"/>
      </w:rPr>
    </w:lvl>
    <w:lvl w:ilvl="6" w:tplc="01D45A0C">
      <w:start w:val="1"/>
      <w:numFmt w:val="bullet"/>
      <w:lvlText w:val=""/>
      <w:lvlJc w:val="left"/>
      <w:pPr>
        <w:ind w:left="5040" w:hanging="360"/>
      </w:pPr>
      <w:rPr>
        <w:rFonts w:ascii="Symbol" w:hAnsi="Symbol" w:hint="default"/>
      </w:rPr>
    </w:lvl>
    <w:lvl w:ilvl="7" w:tplc="E9C6DADA">
      <w:start w:val="1"/>
      <w:numFmt w:val="bullet"/>
      <w:lvlText w:val="o"/>
      <w:lvlJc w:val="left"/>
      <w:pPr>
        <w:ind w:left="5760" w:hanging="360"/>
      </w:pPr>
      <w:rPr>
        <w:rFonts w:ascii="Courier New" w:hAnsi="Courier New" w:hint="default"/>
      </w:rPr>
    </w:lvl>
    <w:lvl w:ilvl="8" w:tplc="6FBE6CF0">
      <w:start w:val="1"/>
      <w:numFmt w:val="bullet"/>
      <w:lvlText w:val=""/>
      <w:lvlJc w:val="left"/>
      <w:pPr>
        <w:ind w:left="6480" w:hanging="360"/>
      </w:pPr>
      <w:rPr>
        <w:rFonts w:ascii="Wingdings" w:hAnsi="Wingdings" w:hint="default"/>
      </w:rPr>
    </w:lvl>
  </w:abstractNum>
  <w:abstractNum w:abstractNumId="4"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9" w15:restartNumberingAfterBreak="0">
    <w:nsid w:val="571E52B7"/>
    <w:multiLevelType w:val="hybridMultilevel"/>
    <w:tmpl w:val="F5382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0"/>
  </w:num>
  <w:num w:numId="4">
    <w:abstractNumId w:val="14"/>
  </w:num>
  <w:num w:numId="5">
    <w:abstractNumId w:val="11"/>
  </w:num>
  <w:num w:numId="6">
    <w:abstractNumId w:val="4"/>
  </w:num>
  <w:num w:numId="7">
    <w:abstractNumId w:val="7"/>
  </w:num>
  <w:num w:numId="8">
    <w:abstractNumId w:val="15"/>
  </w:num>
  <w:num w:numId="9">
    <w:abstractNumId w:val="6"/>
  </w:num>
  <w:num w:numId="10">
    <w:abstractNumId w:val="12"/>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5"/>
  </w:num>
  <w:num w:numId="16">
    <w:abstractNumId w:val="9"/>
  </w:num>
  <w:num w:numId="17">
    <w:abstractNumId w:val="3"/>
  </w:num>
  <w:num w:numId="18">
    <w:abstractNumId w:val="1"/>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4B53"/>
    <w:rsid w:val="00006184"/>
    <w:rsid w:val="00010487"/>
    <w:rsid w:val="000147E2"/>
    <w:rsid w:val="000177FB"/>
    <w:rsid w:val="000201F9"/>
    <w:rsid w:val="000228F8"/>
    <w:rsid w:val="000242EC"/>
    <w:rsid w:val="0002458B"/>
    <w:rsid w:val="00026FB0"/>
    <w:rsid w:val="00030B47"/>
    <w:rsid w:val="00031A58"/>
    <w:rsid w:val="00032F0B"/>
    <w:rsid w:val="000333EF"/>
    <w:rsid w:val="000376D7"/>
    <w:rsid w:val="0004113A"/>
    <w:rsid w:val="0004519E"/>
    <w:rsid w:val="000476DB"/>
    <w:rsid w:val="00050FB8"/>
    <w:rsid w:val="00063C28"/>
    <w:rsid w:val="00064EF8"/>
    <w:rsid w:val="0006514B"/>
    <w:rsid w:val="000746D0"/>
    <w:rsid w:val="00082797"/>
    <w:rsid w:val="00082B4B"/>
    <w:rsid w:val="000848A1"/>
    <w:rsid w:val="00085714"/>
    <w:rsid w:val="00085E6F"/>
    <w:rsid w:val="00094B12"/>
    <w:rsid w:val="0009512B"/>
    <w:rsid w:val="00095C75"/>
    <w:rsid w:val="00095F81"/>
    <w:rsid w:val="000A113C"/>
    <w:rsid w:val="000A4E67"/>
    <w:rsid w:val="000B1AE0"/>
    <w:rsid w:val="000B3DB4"/>
    <w:rsid w:val="000B5BF7"/>
    <w:rsid w:val="000B5E9D"/>
    <w:rsid w:val="000C21E4"/>
    <w:rsid w:val="000C3B23"/>
    <w:rsid w:val="000C5A3D"/>
    <w:rsid w:val="000C69B9"/>
    <w:rsid w:val="000C793B"/>
    <w:rsid w:val="000D020E"/>
    <w:rsid w:val="000D0498"/>
    <w:rsid w:val="000E4DAD"/>
    <w:rsid w:val="000F4C59"/>
    <w:rsid w:val="00105FA9"/>
    <w:rsid w:val="00113B40"/>
    <w:rsid w:val="00115DC8"/>
    <w:rsid w:val="001217F6"/>
    <w:rsid w:val="001254C1"/>
    <w:rsid w:val="00130E87"/>
    <w:rsid w:val="00133D51"/>
    <w:rsid w:val="001341A7"/>
    <w:rsid w:val="00134BC1"/>
    <w:rsid w:val="00142BD2"/>
    <w:rsid w:val="001470F0"/>
    <w:rsid w:val="0014717B"/>
    <w:rsid w:val="0015065A"/>
    <w:rsid w:val="00152E40"/>
    <w:rsid w:val="00154F85"/>
    <w:rsid w:val="00160D16"/>
    <w:rsid w:val="001725F8"/>
    <w:rsid w:val="0018026C"/>
    <w:rsid w:val="00181B85"/>
    <w:rsid w:val="00182640"/>
    <w:rsid w:val="00183226"/>
    <w:rsid w:val="00183727"/>
    <w:rsid w:val="00185F96"/>
    <w:rsid w:val="001866D2"/>
    <w:rsid w:val="001874D4"/>
    <w:rsid w:val="00196060"/>
    <w:rsid w:val="00196288"/>
    <w:rsid w:val="001966F7"/>
    <w:rsid w:val="001A2256"/>
    <w:rsid w:val="001A3D28"/>
    <w:rsid w:val="001A476F"/>
    <w:rsid w:val="001B4519"/>
    <w:rsid w:val="001D1D81"/>
    <w:rsid w:val="001D38E0"/>
    <w:rsid w:val="001D3902"/>
    <w:rsid w:val="001D3F7C"/>
    <w:rsid w:val="001D4983"/>
    <w:rsid w:val="001D6C04"/>
    <w:rsid w:val="001D7781"/>
    <w:rsid w:val="001E32DC"/>
    <w:rsid w:val="001E485C"/>
    <w:rsid w:val="001F13BA"/>
    <w:rsid w:val="001F2069"/>
    <w:rsid w:val="001F6852"/>
    <w:rsid w:val="00202E4E"/>
    <w:rsid w:val="002039E1"/>
    <w:rsid w:val="00222AEA"/>
    <w:rsid w:val="002328D6"/>
    <w:rsid w:val="00233A39"/>
    <w:rsid w:val="00236BD3"/>
    <w:rsid w:val="002373A7"/>
    <w:rsid w:val="0024365F"/>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66F4"/>
    <w:rsid w:val="00296980"/>
    <w:rsid w:val="00297406"/>
    <w:rsid w:val="00297EE2"/>
    <w:rsid w:val="002A29DA"/>
    <w:rsid w:val="002A4107"/>
    <w:rsid w:val="002B4525"/>
    <w:rsid w:val="002B7937"/>
    <w:rsid w:val="002C2981"/>
    <w:rsid w:val="002C7AE0"/>
    <w:rsid w:val="002E1388"/>
    <w:rsid w:val="002E3B0B"/>
    <w:rsid w:val="002E48E0"/>
    <w:rsid w:val="002F4EDA"/>
    <w:rsid w:val="002F4F30"/>
    <w:rsid w:val="002F53FE"/>
    <w:rsid w:val="003051AD"/>
    <w:rsid w:val="003073CD"/>
    <w:rsid w:val="003122E6"/>
    <w:rsid w:val="00312759"/>
    <w:rsid w:val="003205AB"/>
    <w:rsid w:val="00325568"/>
    <w:rsid w:val="00325B7C"/>
    <w:rsid w:val="00327588"/>
    <w:rsid w:val="00330DC4"/>
    <w:rsid w:val="003360BF"/>
    <w:rsid w:val="00340C59"/>
    <w:rsid w:val="00341AD8"/>
    <w:rsid w:val="00345A01"/>
    <w:rsid w:val="003477DB"/>
    <w:rsid w:val="003505FD"/>
    <w:rsid w:val="00351229"/>
    <w:rsid w:val="00355E79"/>
    <w:rsid w:val="0037175F"/>
    <w:rsid w:val="00374192"/>
    <w:rsid w:val="00375955"/>
    <w:rsid w:val="00377FDB"/>
    <w:rsid w:val="00382D5D"/>
    <w:rsid w:val="00397CD8"/>
    <w:rsid w:val="003A1056"/>
    <w:rsid w:val="003A30BE"/>
    <w:rsid w:val="003C3C19"/>
    <w:rsid w:val="003D0A25"/>
    <w:rsid w:val="003D1822"/>
    <w:rsid w:val="003D23D7"/>
    <w:rsid w:val="003E071E"/>
    <w:rsid w:val="003E0DE8"/>
    <w:rsid w:val="003E1EBB"/>
    <w:rsid w:val="003E3F4C"/>
    <w:rsid w:val="003E4543"/>
    <w:rsid w:val="003E5323"/>
    <w:rsid w:val="003F025A"/>
    <w:rsid w:val="003F132D"/>
    <w:rsid w:val="003F1759"/>
    <w:rsid w:val="003F27C5"/>
    <w:rsid w:val="003F584A"/>
    <w:rsid w:val="003F7B02"/>
    <w:rsid w:val="00401412"/>
    <w:rsid w:val="0040169F"/>
    <w:rsid w:val="00403192"/>
    <w:rsid w:val="00405FBD"/>
    <w:rsid w:val="00406BEA"/>
    <w:rsid w:val="004071A7"/>
    <w:rsid w:val="00415B16"/>
    <w:rsid w:val="00417243"/>
    <w:rsid w:val="0042712C"/>
    <w:rsid w:val="00427E17"/>
    <w:rsid w:val="00431845"/>
    <w:rsid w:val="00432466"/>
    <w:rsid w:val="004335C6"/>
    <w:rsid w:val="0043658C"/>
    <w:rsid w:val="004453FF"/>
    <w:rsid w:val="0044678A"/>
    <w:rsid w:val="0045389A"/>
    <w:rsid w:val="00457F76"/>
    <w:rsid w:val="00474899"/>
    <w:rsid w:val="004820A4"/>
    <w:rsid w:val="00487BCE"/>
    <w:rsid w:val="00494052"/>
    <w:rsid w:val="004975C3"/>
    <w:rsid w:val="00497922"/>
    <w:rsid w:val="004A1880"/>
    <w:rsid w:val="004A6335"/>
    <w:rsid w:val="004B52F7"/>
    <w:rsid w:val="004B647F"/>
    <w:rsid w:val="004B7BE2"/>
    <w:rsid w:val="004C2151"/>
    <w:rsid w:val="004C44DF"/>
    <w:rsid w:val="004D0149"/>
    <w:rsid w:val="004D18DF"/>
    <w:rsid w:val="004D237F"/>
    <w:rsid w:val="004E23CA"/>
    <w:rsid w:val="004E4C79"/>
    <w:rsid w:val="004E74F7"/>
    <w:rsid w:val="004F1743"/>
    <w:rsid w:val="004F30CE"/>
    <w:rsid w:val="004F3A6F"/>
    <w:rsid w:val="005013EF"/>
    <w:rsid w:val="00502FF5"/>
    <w:rsid w:val="00503008"/>
    <w:rsid w:val="00506FF9"/>
    <w:rsid w:val="00512FC8"/>
    <w:rsid w:val="005153A4"/>
    <w:rsid w:val="0051540C"/>
    <w:rsid w:val="005203B5"/>
    <w:rsid w:val="00521953"/>
    <w:rsid w:val="00537114"/>
    <w:rsid w:val="005371E9"/>
    <w:rsid w:val="00546C21"/>
    <w:rsid w:val="005515B0"/>
    <w:rsid w:val="00560C16"/>
    <w:rsid w:val="00563528"/>
    <w:rsid w:val="00571D58"/>
    <w:rsid w:val="00584ACB"/>
    <w:rsid w:val="0058691F"/>
    <w:rsid w:val="00586BB3"/>
    <w:rsid w:val="00597AFD"/>
    <w:rsid w:val="005A31F8"/>
    <w:rsid w:val="005A3B45"/>
    <w:rsid w:val="005A6D97"/>
    <w:rsid w:val="005B7863"/>
    <w:rsid w:val="005D0FD1"/>
    <w:rsid w:val="005D1964"/>
    <w:rsid w:val="005D1F37"/>
    <w:rsid w:val="005D29BD"/>
    <w:rsid w:val="005D319C"/>
    <w:rsid w:val="005D4138"/>
    <w:rsid w:val="005D702B"/>
    <w:rsid w:val="005E39A9"/>
    <w:rsid w:val="005F53C1"/>
    <w:rsid w:val="005F5EEB"/>
    <w:rsid w:val="006031DD"/>
    <w:rsid w:val="00605F71"/>
    <w:rsid w:val="006124A5"/>
    <w:rsid w:val="00614829"/>
    <w:rsid w:val="006151C2"/>
    <w:rsid w:val="00620394"/>
    <w:rsid w:val="00620A9D"/>
    <w:rsid w:val="006260B6"/>
    <w:rsid w:val="00626A1F"/>
    <w:rsid w:val="006310E1"/>
    <w:rsid w:val="00633149"/>
    <w:rsid w:val="006369BD"/>
    <w:rsid w:val="006412CC"/>
    <w:rsid w:val="00642628"/>
    <w:rsid w:val="00642C81"/>
    <w:rsid w:val="0064777E"/>
    <w:rsid w:val="00650114"/>
    <w:rsid w:val="00656B08"/>
    <w:rsid w:val="00660EC1"/>
    <w:rsid w:val="0067085F"/>
    <w:rsid w:val="00672FA9"/>
    <w:rsid w:val="0067386C"/>
    <w:rsid w:val="006754BE"/>
    <w:rsid w:val="006768E4"/>
    <w:rsid w:val="00677234"/>
    <w:rsid w:val="00690BB7"/>
    <w:rsid w:val="0069434E"/>
    <w:rsid w:val="006A6647"/>
    <w:rsid w:val="006B095E"/>
    <w:rsid w:val="006B51D8"/>
    <w:rsid w:val="006B5C07"/>
    <w:rsid w:val="006C00F3"/>
    <w:rsid w:val="006C10B3"/>
    <w:rsid w:val="006C3751"/>
    <w:rsid w:val="006C512D"/>
    <w:rsid w:val="006C589F"/>
    <w:rsid w:val="006C5EF0"/>
    <w:rsid w:val="006C6CD1"/>
    <w:rsid w:val="006D0F33"/>
    <w:rsid w:val="006D3712"/>
    <w:rsid w:val="006D4738"/>
    <w:rsid w:val="006E005D"/>
    <w:rsid w:val="006E2FF9"/>
    <w:rsid w:val="006E4EF6"/>
    <w:rsid w:val="006E54D0"/>
    <w:rsid w:val="006E7930"/>
    <w:rsid w:val="006F0AA5"/>
    <w:rsid w:val="00705FC9"/>
    <w:rsid w:val="00706012"/>
    <w:rsid w:val="0070757B"/>
    <w:rsid w:val="0071007D"/>
    <w:rsid w:val="00711D8E"/>
    <w:rsid w:val="00713B7F"/>
    <w:rsid w:val="00713E36"/>
    <w:rsid w:val="0071478F"/>
    <w:rsid w:val="007157D9"/>
    <w:rsid w:val="007256A1"/>
    <w:rsid w:val="00735D41"/>
    <w:rsid w:val="0073763C"/>
    <w:rsid w:val="00743435"/>
    <w:rsid w:val="00744E5D"/>
    <w:rsid w:val="0075205D"/>
    <w:rsid w:val="0075677A"/>
    <w:rsid w:val="0076002C"/>
    <w:rsid w:val="0076426D"/>
    <w:rsid w:val="00775695"/>
    <w:rsid w:val="0078232F"/>
    <w:rsid w:val="00785F08"/>
    <w:rsid w:val="00787C20"/>
    <w:rsid w:val="00794661"/>
    <w:rsid w:val="0079592F"/>
    <w:rsid w:val="007A084F"/>
    <w:rsid w:val="007A0A22"/>
    <w:rsid w:val="007A2413"/>
    <w:rsid w:val="007A70F3"/>
    <w:rsid w:val="007B1036"/>
    <w:rsid w:val="007C213B"/>
    <w:rsid w:val="007C2A6B"/>
    <w:rsid w:val="007C4145"/>
    <w:rsid w:val="007C7279"/>
    <w:rsid w:val="007D3CF9"/>
    <w:rsid w:val="007D3EE5"/>
    <w:rsid w:val="007D4229"/>
    <w:rsid w:val="007D7528"/>
    <w:rsid w:val="007E04AC"/>
    <w:rsid w:val="007E04EC"/>
    <w:rsid w:val="007E0700"/>
    <w:rsid w:val="007E1E34"/>
    <w:rsid w:val="007E44BF"/>
    <w:rsid w:val="007E5FA1"/>
    <w:rsid w:val="007F342E"/>
    <w:rsid w:val="00802C50"/>
    <w:rsid w:val="00802C99"/>
    <w:rsid w:val="00807207"/>
    <w:rsid w:val="008144FE"/>
    <w:rsid w:val="00821D5C"/>
    <w:rsid w:val="008338EF"/>
    <w:rsid w:val="008342BB"/>
    <w:rsid w:val="00841443"/>
    <w:rsid w:val="00842E4D"/>
    <w:rsid w:val="00842E64"/>
    <w:rsid w:val="008510BD"/>
    <w:rsid w:val="0085307C"/>
    <w:rsid w:val="00857E40"/>
    <w:rsid w:val="008610BA"/>
    <w:rsid w:val="008645D8"/>
    <w:rsid w:val="00865A8C"/>
    <w:rsid w:val="00871625"/>
    <w:rsid w:val="008812D9"/>
    <w:rsid w:val="008877B1"/>
    <w:rsid w:val="008903ED"/>
    <w:rsid w:val="00899890"/>
    <w:rsid w:val="008A4B00"/>
    <w:rsid w:val="008A6C36"/>
    <w:rsid w:val="008C0647"/>
    <w:rsid w:val="008C11D4"/>
    <w:rsid w:val="008D0213"/>
    <w:rsid w:val="008D17FE"/>
    <w:rsid w:val="008D45BA"/>
    <w:rsid w:val="008E314A"/>
    <w:rsid w:val="008E5700"/>
    <w:rsid w:val="008F49AF"/>
    <w:rsid w:val="008F4ABE"/>
    <w:rsid w:val="008F5230"/>
    <w:rsid w:val="008F6BCC"/>
    <w:rsid w:val="008F6F16"/>
    <w:rsid w:val="00901F83"/>
    <w:rsid w:val="00906383"/>
    <w:rsid w:val="00916EE4"/>
    <w:rsid w:val="009206F6"/>
    <w:rsid w:val="009215DB"/>
    <w:rsid w:val="0092292F"/>
    <w:rsid w:val="00924699"/>
    <w:rsid w:val="00931C39"/>
    <w:rsid w:val="00932EBD"/>
    <w:rsid w:val="0093692E"/>
    <w:rsid w:val="00937F2A"/>
    <w:rsid w:val="0094705A"/>
    <w:rsid w:val="00954321"/>
    <w:rsid w:val="009547FF"/>
    <w:rsid w:val="00955EE9"/>
    <w:rsid w:val="00957978"/>
    <w:rsid w:val="009606A3"/>
    <w:rsid w:val="00961803"/>
    <w:rsid w:val="00962A6D"/>
    <w:rsid w:val="0096600E"/>
    <w:rsid w:val="009664E0"/>
    <w:rsid w:val="00966A9F"/>
    <w:rsid w:val="00971663"/>
    <w:rsid w:val="0097244D"/>
    <w:rsid w:val="009730A2"/>
    <w:rsid w:val="009735AB"/>
    <w:rsid w:val="00973DFD"/>
    <w:rsid w:val="009906B4"/>
    <w:rsid w:val="00992836"/>
    <w:rsid w:val="00996E9C"/>
    <w:rsid w:val="00997C0A"/>
    <w:rsid w:val="009A3D16"/>
    <w:rsid w:val="009A4F9F"/>
    <w:rsid w:val="009A5CED"/>
    <w:rsid w:val="009A7E08"/>
    <w:rsid w:val="009B2645"/>
    <w:rsid w:val="009B2B19"/>
    <w:rsid w:val="009B48A9"/>
    <w:rsid w:val="009C10A9"/>
    <w:rsid w:val="009C2784"/>
    <w:rsid w:val="009C7D00"/>
    <w:rsid w:val="009D3B32"/>
    <w:rsid w:val="009D73EB"/>
    <w:rsid w:val="009D861B"/>
    <w:rsid w:val="009E1C26"/>
    <w:rsid w:val="009F3BF8"/>
    <w:rsid w:val="009F3C21"/>
    <w:rsid w:val="009F6381"/>
    <w:rsid w:val="009F74F9"/>
    <w:rsid w:val="00A030DF"/>
    <w:rsid w:val="00A03BF1"/>
    <w:rsid w:val="00A05D45"/>
    <w:rsid w:val="00A131FD"/>
    <w:rsid w:val="00A146F1"/>
    <w:rsid w:val="00A15586"/>
    <w:rsid w:val="00A17F49"/>
    <w:rsid w:val="00A24A8D"/>
    <w:rsid w:val="00A31178"/>
    <w:rsid w:val="00A34C61"/>
    <w:rsid w:val="00A36B03"/>
    <w:rsid w:val="00A4060F"/>
    <w:rsid w:val="00A51741"/>
    <w:rsid w:val="00A51E29"/>
    <w:rsid w:val="00A52F13"/>
    <w:rsid w:val="00A55F65"/>
    <w:rsid w:val="00A70624"/>
    <w:rsid w:val="00A71BE8"/>
    <w:rsid w:val="00A739A7"/>
    <w:rsid w:val="00A73C62"/>
    <w:rsid w:val="00A74BD6"/>
    <w:rsid w:val="00A75857"/>
    <w:rsid w:val="00A92F5B"/>
    <w:rsid w:val="00A9354F"/>
    <w:rsid w:val="00A937E1"/>
    <w:rsid w:val="00A942D4"/>
    <w:rsid w:val="00AA0B1A"/>
    <w:rsid w:val="00AA4B53"/>
    <w:rsid w:val="00AB13EA"/>
    <w:rsid w:val="00AB2F46"/>
    <w:rsid w:val="00AB3252"/>
    <w:rsid w:val="00AB799A"/>
    <w:rsid w:val="00AC06B9"/>
    <w:rsid w:val="00AD18F2"/>
    <w:rsid w:val="00AD1A46"/>
    <w:rsid w:val="00AD37C5"/>
    <w:rsid w:val="00AD3810"/>
    <w:rsid w:val="00AD3D04"/>
    <w:rsid w:val="00AD5D69"/>
    <w:rsid w:val="00AE45EA"/>
    <w:rsid w:val="00AE476A"/>
    <w:rsid w:val="00AF0406"/>
    <w:rsid w:val="00AF0AFE"/>
    <w:rsid w:val="00AF126C"/>
    <w:rsid w:val="00AF1391"/>
    <w:rsid w:val="00AF2763"/>
    <w:rsid w:val="00AF63B5"/>
    <w:rsid w:val="00B00389"/>
    <w:rsid w:val="00B02DCA"/>
    <w:rsid w:val="00B03FED"/>
    <w:rsid w:val="00B0408D"/>
    <w:rsid w:val="00B0477F"/>
    <w:rsid w:val="00B06D17"/>
    <w:rsid w:val="00B127BF"/>
    <w:rsid w:val="00B17D06"/>
    <w:rsid w:val="00B2012E"/>
    <w:rsid w:val="00B25695"/>
    <w:rsid w:val="00B33673"/>
    <w:rsid w:val="00B406E7"/>
    <w:rsid w:val="00B41494"/>
    <w:rsid w:val="00B436FD"/>
    <w:rsid w:val="00B4548B"/>
    <w:rsid w:val="00B5536C"/>
    <w:rsid w:val="00B621AF"/>
    <w:rsid w:val="00B733E1"/>
    <w:rsid w:val="00B736A9"/>
    <w:rsid w:val="00B74932"/>
    <w:rsid w:val="00B756F6"/>
    <w:rsid w:val="00B76F43"/>
    <w:rsid w:val="00B800B2"/>
    <w:rsid w:val="00B82BC0"/>
    <w:rsid w:val="00B841E5"/>
    <w:rsid w:val="00B84D09"/>
    <w:rsid w:val="00B85405"/>
    <w:rsid w:val="00B87DF3"/>
    <w:rsid w:val="00B91037"/>
    <w:rsid w:val="00B9193B"/>
    <w:rsid w:val="00B95871"/>
    <w:rsid w:val="00BA07E6"/>
    <w:rsid w:val="00BA5EEC"/>
    <w:rsid w:val="00BB16E5"/>
    <w:rsid w:val="00BB2CAF"/>
    <w:rsid w:val="00BC4516"/>
    <w:rsid w:val="00BD06AB"/>
    <w:rsid w:val="00BD0B30"/>
    <w:rsid w:val="00BE2133"/>
    <w:rsid w:val="00BE2371"/>
    <w:rsid w:val="00BE7BF4"/>
    <w:rsid w:val="00BF5838"/>
    <w:rsid w:val="00BF62FD"/>
    <w:rsid w:val="00BF65B9"/>
    <w:rsid w:val="00BF6761"/>
    <w:rsid w:val="00BF750F"/>
    <w:rsid w:val="00C006A4"/>
    <w:rsid w:val="00C074CF"/>
    <w:rsid w:val="00C142B5"/>
    <w:rsid w:val="00C1726F"/>
    <w:rsid w:val="00C268BD"/>
    <w:rsid w:val="00C2727E"/>
    <w:rsid w:val="00C27F0F"/>
    <w:rsid w:val="00C342FE"/>
    <w:rsid w:val="00C40168"/>
    <w:rsid w:val="00C46939"/>
    <w:rsid w:val="00C5043B"/>
    <w:rsid w:val="00C515AE"/>
    <w:rsid w:val="00C52B40"/>
    <w:rsid w:val="00C61AD5"/>
    <w:rsid w:val="00C61C6C"/>
    <w:rsid w:val="00C620DB"/>
    <w:rsid w:val="00C65D56"/>
    <w:rsid w:val="00C7138F"/>
    <w:rsid w:val="00C71D12"/>
    <w:rsid w:val="00C721E3"/>
    <w:rsid w:val="00C73746"/>
    <w:rsid w:val="00C81B3F"/>
    <w:rsid w:val="00C90967"/>
    <w:rsid w:val="00C9479B"/>
    <w:rsid w:val="00C970BF"/>
    <w:rsid w:val="00C978A8"/>
    <w:rsid w:val="00CA5211"/>
    <w:rsid w:val="00CA78C5"/>
    <w:rsid w:val="00CB01C4"/>
    <w:rsid w:val="00CB6A3D"/>
    <w:rsid w:val="00CC0F64"/>
    <w:rsid w:val="00CC12D2"/>
    <w:rsid w:val="00CC6A8F"/>
    <w:rsid w:val="00CD5440"/>
    <w:rsid w:val="00CD60EF"/>
    <w:rsid w:val="00CD61FC"/>
    <w:rsid w:val="00CF0B12"/>
    <w:rsid w:val="00CF49B2"/>
    <w:rsid w:val="00CF55CA"/>
    <w:rsid w:val="00D000FE"/>
    <w:rsid w:val="00D039A9"/>
    <w:rsid w:val="00D04283"/>
    <w:rsid w:val="00D04CE9"/>
    <w:rsid w:val="00D071E8"/>
    <w:rsid w:val="00D07D37"/>
    <w:rsid w:val="00D12387"/>
    <w:rsid w:val="00D13E92"/>
    <w:rsid w:val="00D17289"/>
    <w:rsid w:val="00D203A0"/>
    <w:rsid w:val="00D24015"/>
    <w:rsid w:val="00D308D9"/>
    <w:rsid w:val="00D377F2"/>
    <w:rsid w:val="00D50BBE"/>
    <w:rsid w:val="00D52AAC"/>
    <w:rsid w:val="00D5691F"/>
    <w:rsid w:val="00D70368"/>
    <w:rsid w:val="00D7425C"/>
    <w:rsid w:val="00D813B7"/>
    <w:rsid w:val="00D818EC"/>
    <w:rsid w:val="00D82704"/>
    <w:rsid w:val="00D859C2"/>
    <w:rsid w:val="00D86891"/>
    <w:rsid w:val="00D927B5"/>
    <w:rsid w:val="00DA1353"/>
    <w:rsid w:val="00DA5A63"/>
    <w:rsid w:val="00DA7CB9"/>
    <w:rsid w:val="00DB3994"/>
    <w:rsid w:val="00DB74E7"/>
    <w:rsid w:val="00DB7605"/>
    <w:rsid w:val="00DC045F"/>
    <w:rsid w:val="00DC0EC8"/>
    <w:rsid w:val="00DD3E47"/>
    <w:rsid w:val="00DE3A3F"/>
    <w:rsid w:val="00DE4489"/>
    <w:rsid w:val="00DE5414"/>
    <w:rsid w:val="00DE7DB7"/>
    <w:rsid w:val="00DF71F9"/>
    <w:rsid w:val="00E053D1"/>
    <w:rsid w:val="00E05BD2"/>
    <w:rsid w:val="00E13BA0"/>
    <w:rsid w:val="00E25E09"/>
    <w:rsid w:val="00E30A7F"/>
    <w:rsid w:val="00E32B69"/>
    <w:rsid w:val="00E36469"/>
    <w:rsid w:val="00E3667B"/>
    <w:rsid w:val="00E3686F"/>
    <w:rsid w:val="00E428CD"/>
    <w:rsid w:val="00E47637"/>
    <w:rsid w:val="00E53E14"/>
    <w:rsid w:val="00E54D56"/>
    <w:rsid w:val="00E55384"/>
    <w:rsid w:val="00E569E2"/>
    <w:rsid w:val="00E571BC"/>
    <w:rsid w:val="00E57C99"/>
    <w:rsid w:val="00E57DE7"/>
    <w:rsid w:val="00E61C61"/>
    <w:rsid w:val="00E710A0"/>
    <w:rsid w:val="00E80D56"/>
    <w:rsid w:val="00E826DA"/>
    <w:rsid w:val="00E84314"/>
    <w:rsid w:val="00E9244D"/>
    <w:rsid w:val="00E928B3"/>
    <w:rsid w:val="00EA0F46"/>
    <w:rsid w:val="00EA3D00"/>
    <w:rsid w:val="00EB6947"/>
    <w:rsid w:val="00EB7849"/>
    <w:rsid w:val="00EC1C30"/>
    <w:rsid w:val="00ED3A3E"/>
    <w:rsid w:val="00EE155A"/>
    <w:rsid w:val="00EE4254"/>
    <w:rsid w:val="00EE477D"/>
    <w:rsid w:val="00EF4125"/>
    <w:rsid w:val="00EF46EE"/>
    <w:rsid w:val="00EF7013"/>
    <w:rsid w:val="00F01FFB"/>
    <w:rsid w:val="00F02F96"/>
    <w:rsid w:val="00F06B76"/>
    <w:rsid w:val="00F1590C"/>
    <w:rsid w:val="00F159FC"/>
    <w:rsid w:val="00F17CE6"/>
    <w:rsid w:val="00F213A4"/>
    <w:rsid w:val="00F24FF5"/>
    <w:rsid w:val="00F25BC8"/>
    <w:rsid w:val="00F32743"/>
    <w:rsid w:val="00F42D93"/>
    <w:rsid w:val="00F45113"/>
    <w:rsid w:val="00F5269B"/>
    <w:rsid w:val="00F63181"/>
    <w:rsid w:val="00F7334F"/>
    <w:rsid w:val="00F74782"/>
    <w:rsid w:val="00F8343D"/>
    <w:rsid w:val="00F83E0D"/>
    <w:rsid w:val="00F84D24"/>
    <w:rsid w:val="00F84F42"/>
    <w:rsid w:val="00F86F9D"/>
    <w:rsid w:val="00F91A23"/>
    <w:rsid w:val="00F939DF"/>
    <w:rsid w:val="00F958D2"/>
    <w:rsid w:val="00F96C73"/>
    <w:rsid w:val="00F97FE0"/>
    <w:rsid w:val="00FB373A"/>
    <w:rsid w:val="00FB43BE"/>
    <w:rsid w:val="00FC0959"/>
    <w:rsid w:val="00FC4F5C"/>
    <w:rsid w:val="00FC4F94"/>
    <w:rsid w:val="00FC6465"/>
    <w:rsid w:val="00FC6ECA"/>
    <w:rsid w:val="00FD2C65"/>
    <w:rsid w:val="00FD6894"/>
    <w:rsid w:val="00FE001D"/>
    <w:rsid w:val="00FE3EB5"/>
    <w:rsid w:val="00FE4FA6"/>
    <w:rsid w:val="00FF18EB"/>
    <w:rsid w:val="01DA1AA7"/>
    <w:rsid w:val="04965097"/>
    <w:rsid w:val="0A57DE2F"/>
    <w:rsid w:val="0AEA5140"/>
    <w:rsid w:val="0C083717"/>
    <w:rsid w:val="0E11F5DD"/>
    <w:rsid w:val="10302F18"/>
    <w:rsid w:val="11F2E152"/>
    <w:rsid w:val="13C3331E"/>
    <w:rsid w:val="13FA2F5B"/>
    <w:rsid w:val="182464F1"/>
    <w:rsid w:val="19B59345"/>
    <w:rsid w:val="1BB397BE"/>
    <w:rsid w:val="1C38E6F6"/>
    <w:rsid w:val="1E6DE9ED"/>
    <w:rsid w:val="1EFE6217"/>
    <w:rsid w:val="1FCAC285"/>
    <w:rsid w:val="273E3F0A"/>
    <w:rsid w:val="275C4628"/>
    <w:rsid w:val="2B8BE286"/>
    <w:rsid w:val="2C16017C"/>
    <w:rsid w:val="2CB71361"/>
    <w:rsid w:val="2CDFC757"/>
    <w:rsid w:val="2E4267E0"/>
    <w:rsid w:val="2EA1A8CC"/>
    <w:rsid w:val="308D9D09"/>
    <w:rsid w:val="31CAC298"/>
    <w:rsid w:val="31FDC670"/>
    <w:rsid w:val="325DB655"/>
    <w:rsid w:val="3BB945BA"/>
    <w:rsid w:val="3CCAC94A"/>
    <w:rsid w:val="3F121BB4"/>
    <w:rsid w:val="43630A83"/>
    <w:rsid w:val="47503703"/>
    <w:rsid w:val="49B2FCD8"/>
    <w:rsid w:val="4DD57488"/>
    <w:rsid w:val="52E9AAE8"/>
    <w:rsid w:val="532BC1C5"/>
    <w:rsid w:val="56D4A964"/>
    <w:rsid w:val="57431AD5"/>
    <w:rsid w:val="5859C90A"/>
    <w:rsid w:val="5B162D2A"/>
    <w:rsid w:val="5C1DF0AF"/>
    <w:rsid w:val="601D2007"/>
    <w:rsid w:val="60815F9A"/>
    <w:rsid w:val="64F7B84C"/>
    <w:rsid w:val="6594A30A"/>
    <w:rsid w:val="667C38A3"/>
    <w:rsid w:val="6691CEF8"/>
    <w:rsid w:val="6829C04A"/>
    <w:rsid w:val="7094B081"/>
    <w:rsid w:val="71FC63A3"/>
    <w:rsid w:val="722B8775"/>
    <w:rsid w:val="73B74EF5"/>
    <w:rsid w:val="743604AE"/>
    <w:rsid w:val="744A0C74"/>
    <w:rsid w:val="74D1479D"/>
    <w:rsid w:val="75160749"/>
    <w:rsid w:val="7526D1C4"/>
    <w:rsid w:val="76E99E6A"/>
    <w:rsid w:val="7726F5D4"/>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basedOn w:val="Standardnpsmoodstavce"/>
    <w:link w:val="Odstavecseseznamem"/>
    <w:uiPriority w:val="34"/>
    <w:locked/>
    <w:rsid w:val="004D18DF"/>
    <w:rPr>
      <w:rFonts w:cs="Arial"/>
      <w:sz w:val="22"/>
      <w:szCs w:val="22"/>
      <w:lang w:eastAsia="en-US"/>
    </w:rPr>
  </w:style>
  <w:style w:type="character" w:customStyle="1" w:styleId="UnresolvedMention">
    <w:name w:val="Unresolved Mention"/>
    <w:basedOn w:val="Standardnpsmoodstavce"/>
    <w:uiPriority w:val="99"/>
    <w:semiHidden/>
    <w:unhideWhenUsed/>
    <w:rsid w:val="0018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81024512">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306669699">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516652135">
          <w:marLeft w:val="0"/>
          <w:marRight w:val="0"/>
          <w:marTop w:val="0"/>
          <w:marBottom w:val="0"/>
          <w:divBdr>
            <w:top w:val="none" w:sz="0" w:space="0" w:color="auto"/>
            <w:left w:val="none" w:sz="0" w:space="0" w:color="auto"/>
            <w:bottom w:val="none" w:sz="0" w:space="0" w:color="auto"/>
            <w:right w:val="none" w:sz="0" w:space="0" w:color="auto"/>
          </w:divBdr>
          <w:divsChild>
            <w:div w:id="428936577">
              <w:marLeft w:val="0"/>
              <w:marRight w:val="0"/>
              <w:marTop w:val="0"/>
              <w:marBottom w:val="0"/>
              <w:divBdr>
                <w:top w:val="none" w:sz="0" w:space="0" w:color="auto"/>
                <w:left w:val="none" w:sz="0" w:space="0" w:color="auto"/>
                <w:bottom w:val="none" w:sz="0" w:space="0" w:color="auto"/>
                <w:right w:val="none" w:sz="0" w:space="0" w:color="auto"/>
              </w:divBdr>
            </w:div>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sChild>
        </w:div>
        <w:div w:id="530800921">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764616178">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7982482">
              <w:marLeft w:val="0"/>
              <w:marRight w:val="0"/>
              <w:marTop w:val="0"/>
              <w:marBottom w:val="0"/>
              <w:divBdr>
                <w:top w:val="none" w:sz="0" w:space="0" w:color="auto"/>
                <w:left w:val="none" w:sz="0" w:space="0" w:color="auto"/>
                <w:bottom w:val="none" w:sz="0" w:space="0" w:color="auto"/>
                <w:right w:val="none" w:sz="0" w:space="0" w:color="auto"/>
              </w:divBdr>
            </w:div>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sChild>
        </w:div>
        <w:div w:id="112030362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sChild>
        </w:div>
        <w:div w:id="1424644569">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580261702">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1212570138">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1710374245">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183247807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979337400">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sChild>
        </w:div>
        <w:div w:id="2102291615">
          <w:marLeft w:val="0"/>
          <w:marRight w:val="0"/>
          <w:marTop w:val="0"/>
          <w:marBottom w:val="0"/>
          <w:divBdr>
            <w:top w:val="none" w:sz="0" w:space="0" w:color="auto"/>
            <w:left w:val="none" w:sz="0" w:space="0" w:color="auto"/>
            <w:bottom w:val="none" w:sz="0" w:space="0" w:color="auto"/>
            <w:right w:val="none" w:sz="0" w:space="0" w:color="auto"/>
          </w:divBdr>
        </w:div>
        <w:div w:id="2116173491">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footer" Target="foot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jpe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jpeg"/></Relationships>
</file>

<file path=word/_rels/footer4.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B4BC-89B1-44CA-A8A7-A474E913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7277</Words>
  <Characters>42937</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2025-11-20T14:07:00Z</dcterms:created>
  <dcterms:modified xsi:type="dcterms:W3CDTF">2025-11-20T14:09:00Z</dcterms:modified>
</cp:coreProperties>
</file>