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A3FEE" w:rsidRDefault="00000000">
      <w:pPr>
        <w:tabs>
          <w:tab w:val="center" w:pos="6185"/>
          <w:tab w:val="center" w:pos="8483"/>
        </w:tabs>
        <w:spacing w:after="0"/>
      </w:pPr>
      <w:r>
        <w:tab/>
      </w:r>
    </w:p>
    <w:p w:rsidR="00CA4213" w:rsidRDefault="00000000" w:rsidP="006A3FEE">
      <w:pPr>
        <w:tabs>
          <w:tab w:val="center" w:pos="6185"/>
          <w:tab w:val="center" w:pos="8483"/>
        </w:tabs>
        <w:spacing w:after="0"/>
        <w:jc w:val="center"/>
        <w:rPr>
          <w:rFonts w:ascii="Arial" w:eastAsia="Arial" w:hAnsi="Arial" w:cs="Arial"/>
          <w:b/>
          <w:i/>
          <w:sz w:val="32"/>
        </w:rPr>
      </w:pPr>
      <w:r>
        <w:rPr>
          <w:rFonts w:ascii="Arial" w:eastAsia="Arial" w:hAnsi="Arial" w:cs="Arial"/>
          <w:b/>
          <w:i/>
          <w:sz w:val="32"/>
        </w:rPr>
        <w:t>NABÍDKA č.</w:t>
      </w:r>
      <w:r w:rsidR="006A3FEE">
        <w:rPr>
          <w:rFonts w:ascii="Arial" w:eastAsia="Arial" w:hAnsi="Arial" w:cs="Arial"/>
          <w:b/>
          <w:i/>
          <w:sz w:val="32"/>
        </w:rPr>
        <w:t xml:space="preserve"> </w:t>
      </w:r>
      <w:r>
        <w:rPr>
          <w:rFonts w:ascii="Arial" w:eastAsia="Arial" w:hAnsi="Arial" w:cs="Arial"/>
          <w:b/>
          <w:i/>
          <w:sz w:val="32"/>
        </w:rPr>
        <w:t>2</w:t>
      </w:r>
      <w:r w:rsidR="006A3FEE">
        <w:rPr>
          <w:rFonts w:ascii="Arial" w:eastAsia="Arial" w:hAnsi="Arial" w:cs="Arial"/>
          <w:b/>
          <w:i/>
          <w:sz w:val="32"/>
        </w:rPr>
        <w:t> </w:t>
      </w:r>
      <w:r>
        <w:rPr>
          <w:rFonts w:ascii="Arial" w:eastAsia="Arial" w:hAnsi="Arial" w:cs="Arial"/>
          <w:b/>
          <w:i/>
          <w:sz w:val="32"/>
        </w:rPr>
        <w:t>750</w:t>
      </w:r>
    </w:p>
    <w:p w:rsidR="006A3FEE" w:rsidRDefault="006A3FEE">
      <w:pPr>
        <w:tabs>
          <w:tab w:val="center" w:pos="6185"/>
          <w:tab w:val="center" w:pos="8483"/>
        </w:tabs>
        <w:spacing w:after="0"/>
        <w:rPr>
          <w:rFonts w:ascii="Arial" w:eastAsia="Arial" w:hAnsi="Arial" w:cs="Arial"/>
          <w:b/>
          <w:i/>
          <w:sz w:val="32"/>
        </w:rPr>
      </w:pPr>
    </w:p>
    <w:p w:rsidR="006A3FEE" w:rsidRDefault="006A3FEE">
      <w:pPr>
        <w:tabs>
          <w:tab w:val="center" w:pos="6185"/>
          <w:tab w:val="center" w:pos="8483"/>
        </w:tabs>
        <w:spacing w:after="0"/>
      </w:pPr>
    </w:p>
    <w:p w:rsidR="00CA4213" w:rsidRDefault="00000000">
      <w:pPr>
        <w:spacing w:after="0"/>
        <w:ind w:left="317" w:right="1975" w:firstLine="660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1"/>
        </w:rPr>
        <w:t>Zaječice 379 II.</w:t>
      </w:r>
      <w:r w:rsidR="006A3FEE">
        <w:rPr>
          <w:rFonts w:ascii="Arial" w:eastAsia="Arial" w:hAnsi="Arial" w:cs="Arial"/>
          <w:b/>
          <w:sz w:val="21"/>
        </w:rPr>
        <w:t xml:space="preserve"> </w:t>
      </w:r>
      <w:r>
        <w:rPr>
          <w:rFonts w:ascii="Arial" w:eastAsia="Arial" w:hAnsi="Arial" w:cs="Arial"/>
          <w:b/>
          <w:sz w:val="21"/>
        </w:rPr>
        <w:t xml:space="preserve">domeček </w:t>
      </w:r>
    </w:p>
    <w:p w:rsidR="006A3FEE" w:rsidRDefault="006A3FEE">
      <w:pPr>
        <w:spacing w:after="0"/>
        <w:ind w:left="317" w:right="1975" w:firstLine="660"/>
      </w:pPr>
    </w:p>
    <w:tbl>
      <w:tblPr>
        <w:tblStyle w:val="TableGrid"/>
        <w:tblW w:w="10214" w:type="dxa"/>
        <w:tblInd w:w="300" w:type="dxa"/>
        <w:tblCellMar>
          <w:top w:w="46" w:type="dxa"/>
          <w:bottom w:w="91" w:type="dxa"/>
          <w:right w:w="174" w:type="dxa"/>
        </w:tblCellMar>
        <w:tblLook w:val="04A0" w:firstRow="1" w:lastRow="0" w:firstColumn="1" w:lastColumn="0" w:noHBand="0" w:noVBand="1"/>
      </w:tblPr>
      <w:tblGrid>
        <w:gridCol w:w="2040"/>
        <w:gridCol w:w="2294"/>
        <w:gridCol w:w="646"/>
        <w:gridCol w:w="5234"/>
      </w:tblGrid>
      <w:tr w:rsidR="00CA4213">
        <w:trPr>
          <w:trHeight w:val="1459"/>
        </w:trPr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A4213" w:rsidRDefault="00000000">
            <w:pPr>
              <w:spacing w:after="117"/>
              <w:ind w:left="180"/>
            </w:pPr>
            <w:r>
              <w:rPr>
                <w:rFonts w:ascii="Arial" w:eastAsia="Arial" w:hAnsi="Arial" w:cs="Arial"/>
                <w:sz w:val="18"/>
              </w:rPr>
              <w:t>Dodavatel:</w:t>
            </w:r>
          </w:p>
          <w:p w:rsidR="006A3FEE" w:rsidRDefault="00000000" w:rsidP="006A3FEE">
            <w:pPr>
              <w:spacing w:after="22" w:line="243" w:lineRule="auto"/>
              <w:ind w:left="180" w:right="-377"/>
              <w:rPr>
                <w:rFonts w:ascii="Tahoma" w:eastAsia="Tahoma" w:hAnsi="Tahoma" w:cs="Tahoma"/>
                <w:sz w:val="20"/>
              </w:rPr>
            </w:pPr>
            <w:r>
              <w:rPr>
                <w:rFonts w:ascii="Tahoma" w:eastAsia="Tahoma" w:hAnsi="Tahoma" w:cs="Tahoma"/>
                <w:sz w:val="20"/>
              </w:rPr>
              <w:t xml:space="preserve">Elektro Pešek </w:t>
            </w:r>
            <w:r w:rsidR="006A3FEE">
              <w:rPr>
                <w:rFonts w:ascii="Tahoma" w:eastAsia="Tahoma" w:hAnsi="Tahoma" w:cs="Tahoma"/>
                <w:sz w:val="20"/>
              </w:rPr>
              <w:t>s</w:t>
            </w:r>
            <w:r>
              <w:rPr>
                <w:rFonts w:ascii="Tahoma" w:eastAsia="Tahoma" w:hAnsi="Tahoma" w:cs="Tahoma"/>
                <w:sz w:val="20"/>
              </w:rPr>
              <w:t xml:space="preserve">.r.o. </w:t>
            </w:r>
            <w:r w:rsidR="006A3FEE">
              <w:rPr>
                <w:rFonts w:ascii="Tahoma" w:eastAsia="Tahoma" w:hAnsi="Tahoma" w:cs="Tahoma"/>
                <w:sz w:val="20"/>
              </w:rPr>
              <w:t xml:space="preserve"> </w:t>
            </w:r>
          </w:p>
          <w:p w:rsidR="00CA4213" w:rsidRDefault="00000000" w:rsidP="006A3FEE">
            <w:pPr>
              <w:spacing w:after="22" w:line="243" w:lineRule="auto"/>
              <w:ind w:left="180" w:right="-377"/>
            </w:pPr>
            <w:r>
              <w:rPr>
                <w:rFonts w:ascii="Tahoma" w:eastAsia="Tahoma" w:hAnsi="Tahoma" w:cs="Tahoma"/>
                <w:sz w:val="20"/>
              </w:rPr>
              <w:t>T.</w:t>
            </w:r>
            <w:r w:rsidR="006A3FEE">
              <w:rPr>
                <w:rFonts w:ascii="Tahoma" w:eastAsia="Tahoma" w:hAnsi="Tahoma" w:cs="Tahoma"/>
                <w:sz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</w:rPr>
              <w:t>G.</w:t>
            </w:r>
            <w:r w:rsidR="006A3FEE">
              <w:rPr>
                <w:rFonts w:ascii="Tahoma" w:eastAsia="Tahoma" w:hAnsi="Tahoma" w:cs="Tahoma"/>
                <w:sz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</w:rPr>
              <w:t>Masaryka</w:t>
            </w:r>
            <w:r w:rsidR="006A3FEE">
              <w:rPr>
                <w:rFonts w:ascii="Tahoma" w:eastAsia="Tahoma" w:hAnsi="Tahoma" w:cs="Tahoma"/>
                <w:sz w:val="20"/>
              </w:rPr>
              <w:t xml:space="preserve"> 1</w:t>
            </w:r>
            <w:r>
              <w:rPr>
                <w:rFonts w:ascii="Tahoma" w:eastAsia="Tahoma" w:hAnsi="Tahoma" w:cs="Tahoma"/>
                <w:sz w:val="20"/>
              </w:rPr>
              <w:t>21</w:t>
            </w:r>
          </w:p>
          <w:p w:rsidR="00CA4213" w:rsidRDefault="00000000">
            <w:pPr>
              <w:ind w:left="180"/>
              <w:jc w:val="both"/>
            </w:pPr>
            <w:r>
              <w:rPr>
                <w:rFonts w:ascii="Arial" w:eastAsia="Arial" w:hAnsi="Arial" w:cs="Arial"/>
                <w:sz w:val="20"/>
              </w:rPr>
              <w:t>538</w:t>
            </w:r>
            <w:r w:rsidR="006A3FEE"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21 </w:t>
            </w:r>
            <w:r>
              <w:rPr>
                <w:rFonts w:ascii="Tahoma" w:eastAsia="Tahoma" w:hAnsi="Tahoma" w:cs="Tahoma"/>
                <w:sz w:val="20"/>
              </w:rPr>
              <w:t xml:space="preserve">Slatiňany </w:t>
            </w:r>
            <w:r>
              <w:rPr>
                <w:rFonts w:ascii="Arial" w:eastAsia="Arial" w:hAnsi="Arial" w:cs="Arial"/>
                <w:sz w:val="18"/>
              </w:rPr>
              <w:t>IČO: 25951319</w:t>
            </w:r>
          </w:p>
        </w:tc>
        <w:tc>
          <w:tcPr>
            <w:tcW w:w="229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CA4213" w:rsidRDefault="00000000">
            <w:r>
              <w:rPr>
                <w:rFonts w:ascii="Arial" w:eastAsia="Arial" w:hAnsi="Arial" w:cs="Arial"/>
                <w:sz w:val="18"/>
              </w:rPr>
              <w:t>DIČ: CZ25951319</w:t>
            </w:r>
          </w:p>
        </w:tc>
        <w:tc>
          <w:tcPr>
            <w:tcW w:w="6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A4213" w:rsidRDefault="00CA4213"/>
        </w:tc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4213" w:rsidRDefault="00000000">
            <w:pPr>
              <w:spacing w:after="117"/>
              <w:ind w:left="180"/>
            </w:pPr>
            <w:r>
              <w:rPr>
                <w:rFonts w:ascii="Arial" w:eastAsia="Arial" w:hAnsi="Arial" w:cs="Arial"/>
                <w:sz w:val="18"/>
              </w:rPr>
              <w:t>Odběratel:</w:t>
            </w:r>
          </w:p>
          <w:p w:rsidR="00CA4213" w:rsidRDefault="00000000">
            <w:pPr>
              <w:ind w:left="164"/>
            </w:pPr>
            <w:r>
              <w:rPr>
                <w:rFonts w:ascii="Tahoma" w:eastAsia="Tahoma" w:hAnsi="Tahoma" w:cs="Tahoma"/>
                <w:b/>
                <w:sz w:val="23"/>
              </w:rPr>
              <w:t>Domov sociálních služeb Slatiňany</w:t>
            </w:r>
          </w:p>
          <w:p w:rsidR="00CA4213" w:rsidRPr="006A3FEE" w:rsidRDefault="006A3FEE">
            <w:pPr>
              <w:spacing w:after="13"/>
              <w:ind w:left="167"/>
              <w:rPr>
                <w:bCs/>
              </w:rPr>
            </w:pPr>
            <w:r>
              <w:rPr>
                <w:rFonts w:ascii="Tahoma" w:eastAsia="Tahoma" w:hAnsi="Tahoma" w:cs="Tahoma"/>
                <w:bCs/>
                <w:sz w:val="19"/>
              </w:rPr>
              <w:t>ve věcech technických</w:t>
            </w:r>
            <w:r w:rsidRPr="006A3FEE">
              <w:rPr>
                <w:rFonts w:ascii="Tahoma" w:eastAsia="Tahoma" w:hAnsi="Tahoma" w:cs="Tahoma"/>
                <w:bCs/>
                <w:sz w:val="19"/>
              </w:rPr>
              <w:t xml:space="preserve">: </w:t>
            </w:r>
            <w:r>
              <w:rPr>
                <w:rFonts w:ascii="Tahoma" w:eastAsia="Tahoma" w:hAnsi="Tahoma" w:cs="Tahoma"/>
                <w:bCs/>
                <w:sz w:val="19"/>
              </w:rPr>
              <w:t>xxxxxxxxxx</w:t>
            </w:r>
          </w:p>
          <w:p w:rsidR="00CA4213" w:rsidRDefault="00000000">
            <w:pPr>
              <w:ind w:left="164"/>
            </w:pPr>
            <w:r>
              <w:rPr>
                <w:rFonts w:ascii="Tahoma" w:eastAsia="Tahoma" w:hAnsi="Tahoma" w:cs="Tahoma"/>
                <w:b/>
                <w:sz w:val="23"/>
              </w:rPr>
              <w:t>Klášterní 795</w:t>
            </w:r>
          </w:p>
          <w:p w:rsidR="00CA4213" w:rsidRDefault="00000000">
            <w:pPr>
              <w:ind w:left="180"/>
            </w:pPr>
            <w:r>
              <w:rPr>
                <w:rFonts w:ascii="Arial" w:eastAsia="Arial" w:hAnsi="Arial" w:cs="Arial"/>
                <w:b/>
                <w:i/>
                <w:sz w:val="23"/>
              </w:rPr>
              <w:t xml:space="preserve">538 21 </w:t>
            </w:r>
            <w:r>
              <w:rPr>
                <w:rFonts w:ascii="Tahoma" w:eastAsia="Tahoma" w:hAnsi="Tahoma" w:cs="Tahoma"/>
                <w:b/>
                <w:sz w:val="23"/>
              </w:rPr>
              <w:t>SLATIŇANY</w:t>
            </w:r>
          </w:p>
        </w:tc>
      </w:tr>
    </w:tbl>
    <w:p w:rsidR="00CA4213" w:rsidRDefault="00000000">
      <w:pPr>
        <w:spacing w:after="7" w:line="249" w:lineRule="auto"/>
        <w:ind w:left="295" w:hanging="10"/>
      </w:pPr>
      <w:r>
        <w:rPr>
          <w:rFonts w:ascii="Arial" w:eastAsia="Arial" w:hAnsi="Arial" w:cs="Arial"/>
          <w:sz w:val="18"/>
        </w:rPr>
        <w:t xml:space="preserve">Nabídka na výměnu tepelného čerpadla dle zadání investora. </w:t>
      </w:r>
    </w:p>
    <w:p w:rsidR="00CA4213" w:rsidRDefault="00000000">
      <w:pPr>
        <w:spacing w:after="199" w:line="249" w:lineRule="auto"/>
        <w:ind w:left="295" w:right="5224" w:hanging="10"/>
      </w:pPr>
      <w:r>
        <w:rPr>
          <w:rFonts w:ascii="Arial" w:eastAsia="Arial" w:hAnsi="Arial" w:cs="Arial"/>
          <w:sz w:val="18"/>
        </w:rPr>
        <w:t>Demontáž a ekologická likvidace stávajícího zařízení. Záruka na dodávku je 24 měsíců, na kompresor 5 let.</w:t>
      </w:r>
    </w:p>
    <w:p w:rsidR="00CA4213" w:rsidRDefault="00000000" w:rsidP="00046FB1">
      <w:pPr>
        <w:spacing w:after="199" w:line="249" w:lineRule="auto"/>
        <w:ind w:left="295" w:hanging="10"/>
        <w:jc w:val="both"/>
      </w:pPr>
      <w:r>
        <w:rPr>
          <w:rFonts w:ascii="Arial" w:eastAsia="Arial" w:hAnsi="Arial" w:cs="Arial"/>
          <w:sz w:val="18"/>
        </w:rPr>
        <w:t>Jako bonus nabízíme vzdálený dohled s možností kontroly a nastavení zákazníkem, ale též servisní dohled na správnou fun</w:t>
      </w:r>
      <w:r w:rsidR="00046FB1">
        <w:rPr>
          <w:rFonts w:ascii="Arial" w:eastAsia="Arial" w:hAnsi="Arial" w:cs="Arial"/>
          <w:sz w:val="18"/>
        </w:rPr>
        <w:t>k</w:t>
      </w:r>
      <w:r>
        <w:rPr>
          <w:rFonts w:ascii="Arial" w:eastAsia="Arial" w:hAnsi="Arial" w:cs="Arial"/>
          <w:sz w:val="18"/>
        </w:rPr>
        <w:t>ci zařízení. Vzdáleně jsme i</w:t>
      </w:r>
      <w:r w:rsidR="00046FB1">
        <w:rPr>
          <w:rFonts w:ascii="Arial" w:eastAsia="Arial" w:hAnsi="Arial" w:cs="Arial"/>
          <w:sz w:val="18"/>
        </w:rPr>
        <w:t>n</w:t>
      </w:r>
      <w:r>
        <w:rPr>
          <w:rFonts w:ascii="Arial" w:eastAsia="Arial" w:hAnsi="Arial" w:cs="Arial"/>
          <w:sz w:val="18"/>
        </w:rPr>
        <w:t>formováni o možném nesta</w:t>
      </w:r>
      <w:r w:rsidR="00046FB1">
        <w:rPr>
          <w:rFonts w:ascii="Arial" w:eastAsia="Arial" w:hAnsi="Arial" w:cs="Arial"/>
          <w:sz w:val="18"/>
        </w:rPr>
        <w:t>n</w:t>
      </w:r>
      <w:r>
        <w:rPr>
          <w:rFonts w:ascii="Arial" w:eastAsia="Arial" w:hAnsi="Arial" w:cs="Arial"/>
          <w:sz w:val="18"/>
        </w:rPr>
        <w:t>dardním chování tepelného čerpadla. Můžeme okamžitě reagovat a řešit případný problém</w:t>
      </w:r>
      <w:r w:rsidR="00046FB1">
        <w:rPr>
          <w:rFonts w:ascii="Arial" w:eastAsia="Arial" w:hAnsi="Arial" w:cs="Arial"/>
          <w:sz w:val="18"/>
        </w:rPr>
        <w:t>,</w:t>
      </w:r>
      <w:r>
        <w:rPr>
          <w:rFonts w:ascii="Arial" w:eastAsia="Arial" w:hAnsi="Arial" w:cs="Arial"/>
          <w:sz w:val="18"/>
        </w:rPr>
        <w:t xml:space="preserve"> aniž by to zákazník zaregistroval. Podmínkou je přístup na </w:t>
      </w:r>
      <w:r w:rsidR="00046FB1">
        <w:rPr>
          <w:rFonts w:ascii="Arial" w:eastAsia="Arial" w:hAnsi="Arial" w:cs="Arial"/>
          <w:sz w:val="18"/>
        </w:rPr>
        <w:t>i</w:t>
      </w:r>
      <w:r>
        <w:rPr>
          <w:rFonts w:ascii="Arial" w:eastAsia="Arial" w:hAnsi="Arial" w:cs="Arial"/>
          <w:sz w:val="18"/>
        </w:rPr>
        <w:t>n</w:t>
      </w:r>
      <w:r w:rsidR="00046FB1">
        <w:rPr>
          <w:rFonts w:ascii="Arial" w:eastAsia="Arial" w:hAnsi="Arial" w:cs="Arial"/>
          <w:sz w:val="18"/>
        </w:rPr>
        <w:t>t</w:t>
      </w:r>
      <w:r>
        <w:rPr>
          <w:rFonts w:ascii="Arial" w:eastAsia="Arial" w:hAnsi="Arial" w:cs="Arial"/>
          <w:sz w:val="18"/>
        </w:rPr>
        <w:t>er</w:t>
      </w:r>
      <w:r w:rsidR="00046FB1">
        <w:rPr>
          <w:rFonts w:ascii="Arial" w:eastAsia="Arial" w:hAnsi="Arial" w:cs="Arial"/>
          <w:sz w:val="18"/>
        </w:rPr>
        <w:t>n</w:t>
      </w:r>
      <w:r>
        <w:rPr>
          <w:rFonts w:ascii="Arial" w:eastAsia="Arial" w:hAnsi="Arial" w:cs="Arial"/>
          <w:sz w:val="18"/>
        </w:rPr>
        <w:t>et.</w:t>
      </w:r>
    </w:p>
    <w:p w:rsidR="00CA4213" w:rsidRDefault="00000000">
      <w:pPr>
        <w:spacing w:after="7" w:line="249" w:lineRule="auto"/>
        <w:ind w:left="295" w:hanging="10"/>
      </w:pPr>
      <w:r>
        <w:rPr>
          <w:rFonts w:ascii="Arial" w:eastAsia="Arial" w:hAnsi="Arial" w:cs="Arial"/>
          <w:sz w:val="18"/>
        </w:rPr>
        <w:t>Tuto službu poskytujeme pro naše zákazníky ZDARMA.</w:t>
      </w:r>
    </w:p>
    <w:tbl>
      <w:tblPr>
        <w:tblStyle w:val="TableGrid"/>
        <w:tblW w:w="10214" w:type="dxa"/>
        <w:tblInd w:w="300" w:type="dxa"/>
        <w:tblCellMar>
          <w:left w:w="60" w:type="dxa"/>
          <w:right w:w="58" w:type="dxa"/>
        </w:tblCellMar>
        <w:tblLook w:val="04A0" w:firstRow="1" w:lastRow="0" w:firstColumn="1" w:lastColumn="0" w:noHBand="0" w:noVBand="1"/>
      </w:tblPr>
      <w:tblGrid>
        <w:gridCol w:w="1980"/>
        <w:gridCol w:w="5280"/>
        <w:gridCol w:w="1980"/>
        <w:gridCol w:w="974"/>
      </w:tblGrid>
      <w:tr w:rsidR="00CA4213">
        <w:trPr>
          <w:trHeight w:val="286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4213" w:rsidRDefault="00000000">
            <w:pPr>
              <w:ind w:left="120"/>
            </w:pPr>
            <w:r>
              <w:rPr>
                <w:rFonts w:ascii="Arial" w:eastAsia="Arial" w:hAnsi="Arial" w:cs="Arial"/>
                <w:sz w:val="20"/>
              </w:rPr>
              <w:t>Nomenklatura</w:t>
            </w:r>
          </w:p>
        </w:tc>
        <w:tc>
          <w:tcPr>
            <w:tcW w:w="5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4213" w:rsidRDefault="00000000">
            <w:pPr>
              <w:ind w:left="60"/>
            </w:pPr>
            <w:r>
              <w:rPr>
                <w:rFonts w:ascii="Arial" w:eastAsia="Arial" w:hAnsi="Arial" w:cs="Arial"/>
                <w:sz w:val="20"/>
              </w:rPr>
              <w:t>Název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4213" w:rsidRDefault="00000000">
            <w:pPr>
              <w:ind w:left="10"/>
              <w:jc w:val="center"/>
            </w:pPr>
            <w:r>
              <w:rPr>
                <w:rFonts w:ascii="Arial" w:eastAsia="Arial" w:hAnsi="Arial" w:cs="Arial"/>
                <w:sz w:val="20"/>
              </w:rPr>
              <w:t>Množství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4213" w:rsidRDefault="00000000">
            <w:pPr>
              <w:ind w:right="78"/>
              <w:jc w:val="right"/>
            </w:pPr>
            <w:r>
              <w:rPr>
                <w:rFonts w:ascii="Arial" w:eastAsia="Arial" w:hAnsi="Arial" w:cs="Arial"/>
                <w:sz w:val="20"/>
              </w:rPr>
              <w:t>DPH</w:t>
            </w:r>
          </w:p>
        </w:tc>
      </w:tr>
      <w:tr w:rsidR="00CA4213">
        <w:trPr>
          <w:trHeight w:val="228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4213" w:rsidRDefault="00000000">
            <w:r>
              <w:rPr>
                <w:rFonts w:ascii="Arial" w:eastAsia="Arial" w:hAnsi="Arial" w:cs="Arial"/>
                <w:sz w:val="20"/>
              </w:rPr>
              <w:t>WH-UDZ09KE5</w:t>
            </w:r>
          </w:p>
        </w:tc>
        <w:tc>
          <w:tcPr>
            <w:tcW w:w="5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4213" w:rsidRDefault="00000000">
            <w:r>
              <w:rPr>
                <w:rFonts w:ascii="Arial" w:eastAsia="Arial" w:hAnsi="Arial" w:cs="Arial"/>
                <w:sz w:val="20"/>
              </w:rPr>
              <w:t>t. čerpadlo Panasonic (out)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4213" w:rsidRDefault="00000000">
            <w:pPr>
              <w:ind w:left="414"/>
              <w:jc w:val="center"/>
            </w:pPr>
            <w:r>
              <w:rPr>
                <w:rFonts w:ascii="Arial" w:eastAsia="Arial" w:hAnsi="Arial" w:cs="Arial"/>
                <w:sz w:val="20"/>
              </w:rPr>
              <w:t>1,00 ks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4213" w:rsidRDefault="00000000">
            <w:pPr>
              <w:ind w:left="326"/>
            </w:pPr>
            <w:r>
              <w:rPr>
                <w:rFonts w:ascii="Arial" w:eastAsia="Arial" w:hAnsi="Arial" w:cs="Arial"/>
                <w:sz w:val="20"/>
              </w:rPr>
              <w:t>12 %</w:t>
            </w:r>
          </w:p>
        </w:tc>
      </w:tr>
      <w:tr w:rsidR="00CA4213">
        <w:trPr>
          <w:trHeight w:val="228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4213" w:rsidRDefault="00000000">
            <w:r>
              <w:rPr>
                <w:rFonts w:ascii="Arial" w:eastAsia="Arial" w:hAnsi="Arial" w:cs="Arial"/>
                <w:sz w:val="20"/>
              </w:rPr>
              <w:t>WH-SDC0309K3E5</w:t>
            </w:r>
          </w:p>
        </w:tc>
        <w:tc>
          <w:tcPr>
            <w:tcW w:w="5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4213" w:rsidRDefault="00000000">
            <w:r>
              <w:rPr>
                <w:rFonts w:ascii="Arial" w:eastAsia="Arial" w:hAnsi="Arial" w:cs="Arial"/>
                <w:sz w:val="20"/>
              </w:rPr>
              <w:t>t. čerpadlo Panasonic (in)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4213" w:rsidRDefault="00000000">
            <w:pPr>
              <w:ind w:left="414"/>
              <w:jc w:val="center"/>
            </w:pPr>
            <w:r>
              <w:rPr>
                <w:rFonts w:ascii="Arial" w:eastAsia="Arial" w:hAnsi="Arial" w:cs="Arial"/>
                <w:sz w:val="20"/>
              </w:rPr>
              <w:t>1,00 ks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4213" w:rsidRDefault="00000000">
            <w:pPr>
              <w:ind w:left="326"/>
            </w:pPr>
            <w:r>
              <w:rPr>
                <w:rFonts w:ascii="Arial" w:eastAsia="Arial" w:hAnsi="Arial" w:cs="Arial"/>
                <w:sz w:val="20"/>
              </w:rPr>
              <w:t>12 %</w:t>
            </w:r>
          </w:p>
        </w:tc>
      </w:tr>
      <w:tr w:rsidR="00CA4213">
        <w:trPr>
          <w:trHeight w:val="228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4213" w:rsidRDefault="00000000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ZV3A-25-13+ZV-A23</w:t>
            </w:r>
          </w:p>
        </w:tc>
        <w:tc>
          <w:tcPr>
            <w:tcW w:w="5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4213" w:rsidRDefault="00000000">
            <w:r>
              <w:rPr>
                <w:rFonts w:ascii="Arial" w:eastAsia="Arial" w:hAnsi="Arial" w:cs="Arial"/>
                <w:sz w:val="20"/>
              </w:rPr>
              <w:t>ventil 3cestný vč. servopohonu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4213" w:rsidRDefault="00000000">
            <w:pPr>
              <w:ind w:left="414"/>
              <w:jc w:val="center"/>
            </w:pPr>
            <w:r>
              <w:rPr>
                <w:rFonts w:ascii="Arial" w:eastAsia="Arial" w:hAnsi="Arial" w:cs="Arial"/>
                <w:sz w:val="20"/>
              </w:rPr>
              <w:t>1,00 ks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4213" w:rsidRDefault="00000000">
            <w:pPr>
              <w:ind w:left="326"/>
            </w:pPr>
            <w:r>
              <w:rPr>
                <w:rFonts w:ascii="Arial" w:eastAsia="Arial" w:hAnsi="Arial" w:cs="Arial"/>
                <w:sz w:val="20"/>
              </w:rPr>
              <w:t>12 %</w:t>
            </w:r>
          </w:p>
        </w:tc>
      </w:tr>
      <w:tr w:rsidR="00CA4213">
        <w:trPr>
          <w:trHeight w:val="228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4213" w:rsidRDefault="00000000">
            <w:r>
              <w:rPr>
                <w:rFonts w:ascii="Arial" w:eastAsia="Arial" w:hAnsi="Arial" w:cs="Arial"/>
                <w:sz w:val="20"/>
              </w:rPr>
              <w:t>PAW-TS1 / 81809</w:t>
            </w:r>
          </w:p>
        </w:tc>
        <w:tc>
          <w:tcPr>
            <w:tcW w:w="5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4213" w:rsidRDefault="00000000">
            <w:proofErr w:type="spellStart"/>
            <w:r>
              <w:rPr>
                <w:rFonts w:ascii="Arial" w:eastAsia="Arial" w:hAnsi="Arial" w:cs="Arial"/>
                <w:sz w:val="20"/>
              </w:rPr>
              <w:t>thermistor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/ čidlo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6m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Panasonic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4213" w:rsidRDefault="00000000">
            <w:pPr>
              <w:ind w:left="414"/>
              <w:jc w:val="center"/>
            </w:pPr>
            <w:r>
              <w:rPr>
                <w:rFonts w:ascii="Arial" w:eastAsia="Arial" w:hAnsi="Arial" w:cs="Arial"/>
                <w:sz w:val="20"/>
              </w:rPr>
              <w:t>1,00 ks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4213" w:rsidRDefault="00000000">
            <w:pPr>
              <w:ind w:left="326"/>
            </w:pPr>
            <w:r>
              <w:rPr>
                <w:rFonts w:ascii="Arial" w:eastAsia="Arial" w:hAnsi="Arial" w:cs="Arial"/>
                <w:sz w:val="20"/>
              </w:rPr>
              <w:t>12 %</w:t>
            </w:r>
          </w:p>
        </w:tc>
      </w:tr>
      <w:tr w:rsidR="00CA4213">
        <w:trPr>
          <w:trHeight w:val="228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4213" w:rsidRDefault="00000000">
            <w:r>
              <w:rPr>
                <w:rFonts w:ascii="Arial" w:eastAsia="Arial" w:hAnsi="Arial" w:cs="Arial"/>
                <w:sz w:val="20"/>
              </w:rPr>
              <w:t>CZ-TAW1B</w:t>
            </w:r>
          </w:p>
        </w:tc>
        <w:tc>
          <w:tcPr>
            <w:tcW w:w="5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4213" w:rsidRDefault="00000000">
            <w:r>
              <w:rPr>
                <w:rFonts w:ascii="Arial" w:eastAsia="Arial" w:hAnsi="Arial" w:cs="Arial"/>
                <w:sz w:val="20"/>
              </w:rPr>
              <w:t>Smart Cloud Panasonic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4213" w:rsidRDefault="00000000">
            <w:pPr>
              <w:ind w:left="414"/>
              <w:jc w:val="center"/>
            </w:pPr>
            <w:r>
              <w:rPr>
                <w:rFonts w:ascii="Arial" w:eastAsia="Arial" w:hAnsi="Arial" w:cs="Arial"/>
                <w:sz w:val="20"/>
              </w:rPr>
              <w:t>1,00 ks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4213" w:rsidRDefault="00000000">
            <w:pPr>
              <w:ind w:left="326"/>
            </w:pPr>
            <w:r>
              <w:rPr>
                <w:rFonts w:ascii="Arial" w:eastAsia="Arial" w:hAnsi="Arial" w:cs="Arial"/>
                <w:sz w:val="20"/>
              </w:rPr>
              <w:t>12 %</w:t>
            </w:r>
          </w:p>
        </w:tc>
      </w:tr>
      <w:tr w:rsidR="00CA4213">
        <w:trPr>
          <w:trHeight w:val="228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4213" w:rsidRDefault="00CA4213"/>
        </w:tc>
        <w:tc>
          <w:tcPr>
            <w:tcW w:w="5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4213" w:rsidRDefault="00000000">
            <w:r>
              <w:rPr>
                <w:rFonts w:ascii="Arial" w:eastAsia="Arial" w:hAnsi="Arial" w:cs="Arial"/>
                <w:sz w:val="20"/>
              </w:rPr>
              <w:t>CU potrubí komplet (m)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4213" w:rsidRDefault="00000000">
            <w:pPr>
              <w:ind w:left="414"/>
              <w:jc w:val="center"/>
            </w:pPr>
            <w:r>
              <w:rPr>
                <w:rFonts w:ascii="Arial" w:eastAsia="Arial" w:hAnsi="Arial" w:cs="Arial"/>
                <w:sz w:val="20"/>
              </w:rPr>
              <w:t>5,00 ks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4213" w:rsidRDefault="00000000">
            <w:pPr>
              <w:ind w:left="326"/>
            </w:pPr>
            <w:r>
              <w:rPr>
                <w:rFonts w:ascii="Arial" w:eastAsia="Arial" w:hAnsi="Arial" w:cs="Arial"/>
                <w:sz w:val="20"/>
              </w:rPr>
              <w:t>12 %</w:t>
            </w:r>
          </w:p>
        </w:tc>
      </w:tr>
      <w:tr w:rsidR="00CA4213">
        <w:trPr>
          <w:trHeight w:val="228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4213" w:rsidRDefault="00CA4213"/>
        </w:tc>
        <w:tc>
          <w:tcPr>
            <w:tcW w:w="5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4213" w:rsidRDefault="00000000">
            <w:r>
              <w:rPr>
                <w:rFonts w:ascii="Arial" w:eastAsia="Arial" w:hAnsi="Arial" w:cs="Arial"/>
                <w:sz w:val="20"/>
              </w:rPr>
              <w:t>montážní práce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4213" w:rsidRDefault="00000000">
            <w:pPr>
              <w:ind w:left="414"/>
              <w:jc w:val="center"/>
            </w:pPr>
            <w:r>
              <w:rPr>
                <w:rFonts w:ascii="Arial" w:eastAsia="Arial" w:hAnsi="Arial" w:cs="Arial"/>
                <w:sz w:val="20"/>
              </w:rPr>
              <w:t>1,00 ks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4213" w:rsidRDefault="00000000">
            <w:pPr>
              <w:ind w:left="326"/>
            </w:pPr>
            <w:r>
              <w:rPr>
                <w:rFonts w:ascii="Arial" w:eastAsia="Arial" w:hAnsi="Arial" w:cs="Arial"/>
                <w:sz w:val="20"/>
              </w:rPr>
              <w:t>12 %</w:t>
            </w:r>
          </w:p>
        </w:tc>
      </w:tr>
      <w:tr w:rsidR="00CA4213">
        <w:trPr>
          <w:trHeight w:val="228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4213" w:rsidRDefault="00CA4213"/>
        </w:tc>
        <w:tc>
          <w:tcPr>
            <w:tcW w:w="5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4213" w:rsidRDefault="00000000">
            <w:r>
              <w:rPr>
                <w:rFonts w:ascii="Arial" w:eastAsia="Arial" w:hAnsi="Arial" w:cs="Arial"/>
                <w:sz w:val="20"/>
              </w:rPr>
              <w:t>úprava stávajícího rozvodu pro bojler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4213" w:rsidRDefault="00000000">
            <w:pPr>
              <w:ind w:left="414"/>
              <w:jc w:val="center"/>
            </w:pPr>
            <w:r>
              <w:rPr>
                <w:rFonts w:ascii="Arial" w:eastAsia="Arial" w:hAnsi="Arial" w:cs="Arial"/>
                <w:sz w:val="20"/>
              </w:rPr>
              <w:t>1,00 ks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4213" w:rsidRDefault="00000000">
            <w:pPr>
              <w:ind w:left="326"/>
            </w:pPr>
            <w:r>
              <w:rPr>
                <w:rFonts w:ascii="Arial" w:eastAsia="Arial" w:hAnsi="Arial" w:cs="Arial"/>
                <w:sz w:val="20"/>
              </w:rPr>
              <w:t>12 %</w:t>
            </w:r>
          </w:p>
        </w:tc>
      </w:tr>
      <w:tr w:rsidR="00CA4213">
        <w:trPr>
          <w:trHeight w:val="228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4213" w:rsidRDefault="00CA4213"/>
        </w:tc>
        <w:tc>
          <w:tcPr>
            <w:tcW w:w="5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4213" w:rsidRDefault="00000000">
            <w:r>
              <w:rPr>
                <w:rFonts w:ascii="Arial" w:eastAsia="Arial" w:hAnsi="Arial" w:cs="Arial"/>
                <w:sz w:val="20"/>
              </w:rPr>
              <w:t>armatury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4213" w:rsidRDefault="00000000">
            <w:pPr>
              <w:ind w:left="414"/>
              <w:jc w:val="center"/>
            </w:pPr>
            <w:r>
              <w:rPr>
                <w:rFonts w:ascii="Arial" w:eastAsia="Arial" w:hAnsi="Arial" w:cs="Arial"/>
                <w:sz w:val="20"/>
              </w:rPr>
              <w:t>1,00 ks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4213" w:rsidRDefault="00000000">
            <w:pPr>
              <w:ind w:left="326"/>
            </w:pPr>
            <w:r>
              <w:rPr>
                <w:rFonts w:ascii="Arial" w:eastAsia="Arial" w:hAnsi="Arial" w:cs="Arial"/>
                <w:sz w:val="20"/>
              </w:rPr>
              <w:t>12 %</w:t>
            </w:r>
          </w:p>
        </w:tc>
      </w:tr>
      <w:tr w:rsidR="00CA4213">
        <w:trPr>
          <w:trHeight w:val="302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4213" w:rsidRDefault="00CA4213"/>
        </w:tc>
        <w:tc>
          <w:tcPr>
            <w:tcW w:w="5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4213" w:rsidRDefault="00000000">
            <w:r>
              <w:rPr>
                <w:rFonts w:ascii="Arial" w:eastAsia="Arial" w:hAnsi="Arial" w:cs="Arial"/>
                <w:sz w:val="20"/>
              </w:rPr>
              <w:t>demontáž původního zařízení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4213" w:rsidRDefault="00000000">
            <w:pPr>
              <w:ind w:left="414"/>
              <w:jc w:val="center"/>
            </w:pPr>
            <w:r>
              <w:rPr>
                <w:rFonts w:ascii="Arial" w:eastAsia="Arial" w:hAnsi="Arial" w:cs="Arial"/>
                <w:sz w:val="20"/>
              </w:rPr>
              <w:t>1,00 ks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4213" w:rsidRDefault="00000000">
            <w:pPr>
              <w:ind w:left="326"/>
            </w:pPr>
            <w:r>
              <w:rPr>
                <w:rFonts w:ascii="Arial" w:eastAsia="Arial" w:hAnsi="Arial" w:cs="Arial"/>
                <w:sz w:val="20"/>
              </w:rPr>
              <w:t>12 %</w:t>
            </w:r>
          </w:p>
        </w:tc>
      </w:tr>
    </w:tbl>
    <w:p w:rsidR="00CA4213" w:rsidRDefault="00000000">
      <w:pPr>
        <w:tabs>
          <w:tab w:val="center" w:pos="1417"/>
          <w:tab w:val="center" w:pos="3491"/>
          <w:tab w:val="center" w:pos="6986"/>
          <w:tab w:val="center" w:pos="9171"/>
        </w:tabs>
        <w:spacing w:after="376"/>
      </w:pPr>
      <w:r>
        <w:tab/>
      </w:r>
      <w:r>
        <w:rPr>
          <w:sz w:val="20"/>
        </w:rPr>
        <w:t>Cena bez DPH celkem:</w:t>
      </w:r>
      <w:r>
        <w:rPr>
          <w:sz w:val="20"/>
        </w:rPr>
        <w:tab/>
        <w:t>179 987,38</w:t>
      </w:r>
      <w:r>
        <w:rPr>
          <w:sz w:val="20"/>
        </w:rPr>
        <w:tab/>
      </w:r>
      <w:r>
        <w:rPr>
          <w:rFonts w:ascii="Arial" w:eastAsia="Arial" w:hAnsi="Arial" w:cs="Arial"/>
          <w:b/>
          <w:sz w:val="23"/>
        </w:rPr>
        <w:t>Cena včetně DPH celkem:</w:t>
      </w:r>
      <w:r>
        <w:rPr>
          <w:rFonts w:ascii="Arial" w:eastAsia="Arial" w:hAnsi="Arial" w:cs="Arial"/>
          <w:b/>
          <w:sz w:val="23"/>
        </w:rPr>
        <w:tab/>
        <w:t>201 585,87</w:t>
      </w:r>
    </w:p>
    <w:p w:rsidR="00CA4213" w:rsidRDefault="00000000">
      <w:pPr>
        <w:spacing w:after="225" w:line="250" w:lineRule="auto"/>
        <w:ind w:left="310" w:right="2632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429768</wp:posOffset>
            </wp:positionH>
            <wp:positionV relativeFrom="page">
              <wp:posOffset>234691</wp:posOffset>
            </wp:positionV>
            <wp:extent cx="2369820" cy="534924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69820" cy="534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0"/>
        </w:rPr>
        <w:t>Práce a materiál pro rozvody a případné úpravy stávající instalace topné vody, budou účtovány dle skutečně spotřebovaného materiálu.</w:t>
      </w:r>
    </w:p>
    <w:p w:rsidR="00CA4213" w:rsidRDefault="00000000">
      <w:pPr>
        <w:tabs>
          <w:tab w:val="center" w:pos="1482"/>
          <w:tab w:val="center" w:pos="4097"/>
        </w:tabs>
        <w:spacing w:after="7" w:line="250" w:lineRule="auto"/>
      </w:pPr>
      <w:r>
        <w:tab/>
      </w:r>
      <w:r>
        <w:rPr>
          <w:rFonts w:ascii="Arial" w:eastAsia="Arial" w:hAnsi="Arial" w:cs="Arial"/>
          <w:sz w:val="20"/>
        </w:rPr>
        <w:t>Ceny zaručeny do:</w:t>
      </w:r>
      <w:r>
        <w:rPr>
          <w:rFonts w:ascii="Arial" w:eastAsia="Arial" w:hAnsi="Arial" w:cs="Arial"/>
          <w:sz w:val="20"/>
        </w:rPr>
        <w:tab/>
        <w:t>20.11.2025</w:t>
      </w:r>
    </w:p>
    <w:p w:rsidR="00CA4213" w:rsidRDefault="00000000">
      <w:pPr>
        <w:tabs>
          <w:tab w:val="center" w:pos="1801"/>
          <w:tab w:val="center" w:pos="4097"/>
        </w:tabs>
        <w:spacing w:after="7" w:line="250" w:lineRule="auto"/>
      </w:pPr>
      <w:r>
        <w:tab/>
      </w:r>
      <w:r>
        <w:rPr>
          <w:rFonts w:ascii="Arial" w:eastAsia="Arial" w:hAnsi="Arial" w:cs="Arial"/>
          <w:sz w:val="20"/>
        </w:rPr>
        <w:t>Předběžný termín dodání:</w:t>
      </w:r>
      <w:r>
        <w:rPr>
          <w:rFonts w:ascii="Arial" w:eastAsia="Arial" w:hAnsi="Arial" w:cs="Arial"/>
          <w:sz w:val="20"/>
        </w:rPr>
        <w:tab/>
        <w:t>20.11.2025</w:t>
      </w:r>
    </w:p>
    <w:p w:rsidR="00CA4213" w:rsidRDefault="00000000">
      <w:pPr>
        <w:tabs>
          <w:tab w:val="center" w:pos="870"/>
          <w:tab w:val="center" w:pos="4097"/>
        </w:tabs>
        <w:spacing w:after="7" w:line="250" w:lineRule="auto"/>
      </w:pPr>
      <w:r>
        <w:tab/>
      </w:r>
      <w:r>
        <w:rPr>
          <w:rFonts w:ascii="Arial" w:eastAsia="Arial" w:hAnsi="Arial" w:cs="Arial"/>
          <w:sz w:val="20"/>
        </w:rPr>
        <w:t>Dne:</w:t>
      </w:r>
      <w:r>
        <w:rPr>
          <w:rFonts w:ascii="Arial" w:eastAsia="Arial" w:hAnsi="Arial" w:cs="Arial"/>
          <w:sz w:val="20"/>
        </w:rPr>
        <w:tab/>
        <w:t>20.11.2025</w:t>
      </w:r>
    </w:p>
    <w:p w:rsidR="006A3FEE" w:rsidRDefault="00000000" w:rsidP="006A3FEE">
      <w:pPr>
        <w:tabs>
          <w:tab w:val="center" w:pos="1026"/>
          <w:tab w:val="center" w:pos="2516"/>
        </w:tabs>
        <w:spacing w:after="6681" w:line="250" w:lineRule="auto"/>
        <w:rPr>
          <w:rFonts w:ascii="Arial" w:eastAsia="Arial" w:hAnsi="Arial" w:cs="Arial"/>
          <w:sz w:val="20"/>
        </w:rPr>
      </w:pPr>
      <w:r>
        <w:tab/>
      </w:r>
      <w:r w:rsidR="006A3FEE">
        <w:t xml:space="preserve">             </w:t>
      </w:r>
      <w:proofErr w:type="gramStart"/>
      <w:r>
        <w:rPr>
          <w:rFonts w:ascii="Arial" w:eastAsia="Arial" w:hAnsi="Arial" w:cs="Arial"/>
          <w:sz w:val="20"/>
        </w:rPr>
        <w:t>Vystavil:</w:t>
      </w:r>
      <w:r w:rsidR="006A3FEE">
        <w:rPr>
          <w:rFonts w:ascii="Arial" w:eastAsia="Arial" w:hAnsi="Arial" w:cs="Arial"/>
          <w:sz w:val="20"/>
        </w:rPr>
        <w:t xml:space="preserve">   </w:t>
      </w:r>
      <w:proofErr w:type="spellStart"/>
      <w:proofErr w:type="gramEnd"/>
      <w:r w:rsidR="006A3FEE">
        <w:rPr>
          <w:rFonts w:ascii="Arial" w:eastAsia="Arial" w:hAnsi="Arial" w:cs="Arial"/>
          <w:sz w:val="20"/>
        </w:rPr>
        <w:t>xxxxxxxxx</w:t>
      </w:r>
      <w:proofErr w:type="spellEnd"/>
    </w:p>
    <w:p w:rsidR="00CA4213" w:rsidRDefault="00000000" w:rsidP="006A3FEE">
      <w:pPr>
        <w:tabs>
          <w:tab w:val="center" w:pos="1026"/>
          <w:tab w:val="center" w:pos="2516"/>
        </w:tabs>
        <w:spacing w:after="6681" w:line="250" w:lineRule="auto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2569</wp:posOffset>
                </wp:positionV>
                <wp:extent cx="6477000" cy="1524"/>
                <wp:effectExtent l="0" t="0" r="0" b="0"/>
                <wp:wrapNone/>
                <wp:docPr id="2940" name="Group 29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000" cy="1524"/>
                          <a:chOff x="0" y="0"/>
                          <a:chExt cx="6477000" cy="1524"/>
                        </a:xfrm>
                      </wpg:grpSpPr>
                      <wps:wsp>
                        <wps:cNvPr id="34" name="Shape 34"/>
                        <wps:cNvSpPr/>
                        <wps:spPr>
                          <a:xfrm>
                            <a:off x="0" y="0"/>
                            <a:ext cx="6477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000">
                                <a:moveTo>
                                  <a:pt x="0" y="0"/>
                                </a:moveTo>
                                <a:lnTo>
                                  <a:pt x="6477000" y="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6448044" y="0"/>
                            <a:ext cx="289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>
                                <a:moveTo>
                                  <a:pt x="2895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940" style="width:510pt;height:0.12pt;position:absolute;z-index:28;mso-position-horizontal-relative:text;mso-position-horizontal:absolute;margin-left:15pt;mso-position-vertical-relative:text;margin-top:0.202271pt;" coordsize="64770,15">
                <v:shape id="Shape 34" style="position:absolute;width:64770;height:0;left:0;top:0;" coordsize="6477000,0" path="m0,0l6477000,0">
                  <v:stroke weight="0.12pt" endcap="round" joinstyle="round" on="true" color="#000000"/>
                  <v:fill on="false" color="#000000" opacity="0"/>
                </v:shape>
                <v:shape id="Shape 35" style="position:absolute;width:289;height:0;left:64480;top:0;" coordsize="28956,0" path="m28956,0l0,0">
                  <v:stroke weight="0.12pt" endcap="round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18"/>
        </w:rPr>
        <w:t>DIČ.CZ25951319</w:t>
      </w:r>
      <w:r>
        <w:rPr>
          <w:rFonts w:ascii="Arial" w:eastAsia="Arial" w:hAnsi="Arial" w:cs="Arial"/>
          <w:sz w:val="18"/>
        </w:rPr>
        <w:tab/>
        <w:t>IČO 25951319</w:t>
      </w:r>
      <w:r>
        <w:rPr>
          <w:rFonts w:ascii="Arial" w:eastAsia="Arial" w:hAnsi="Arial" w:cs="Arial"/>
          <w:sz w:val="18"/>
        </w:rPr>
        <w:tab/>
        <w:t>Tel. +420 469681557</w:t>
      </w:r>
      <w:r>
        <w:rPr>
          <w:rFonts w:ascii="Arial" w:eastAsia="Arial" w:hAnsi="Arial" w:cs="Arial"/>
          <w:sz w:val="18"/>
        </w:rPr>
        <w:tab/>
        <w:t>www.elektropesek.cz</w:t>
      </w:r>
      <w:r>
        <w:rPr>
          <w:rFonts w:ascii="Arial" w:eastAsia="Arial" w:hAnsi="Arial" w:cs="Arial"/>
          <w:sz w:val="18"/>
        </w:rPr>
        <w:tab/>
        <w:t>e-mail pesek@elektropesek.cz</w:t>
      </w:r>
    </w:p>
    <w:sectPr w:rsidR="00CA4213" w:rsidSect="006A3FEE">
      <w:pgSz w:w="11900" w:h="16840"/>
      <w:pgMar w:top="1378" w:right="1166" w:bottom="3402" w:left="3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213"/>
    <w:rsid w:val="00046FB1"/>
    <w:rsid w:val="003242D4"/>
    <w:rsid w:val="00566F48"/>
    <w:rsid w:val="006A3FEE"/>
    <w:rsid w:val="00CA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DD590"/>
  <w15:docId w15:val="{3E65C1DB-0A22-4D49-A278-A739CC622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250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Crystal Reports</dc:title>
  <dc:subject/>
  <dc:creator>Sarka</dc:creator>
  <cp:keywords/>
  <cp:lastModifiedBy>Jitka Kubíčková</cp:lastModifiedBy>
  <cp:revision>3</cp:revision>
  <dcterms:created xsi:type="dcterms:W3CDTF">2025-11-20T09:01:00Z</dcterms:created>
  <dcterms:modified xsi:type="dcterms:W3CDTF">2025-11-21T07:18:00Z</dcterms:modified>
</cp:coreProperties>
</file>