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54F5" w14:textId="5D1220B5" w:rsidR="00BC17A6" w:rsidRPr="00C97FB5" w:rsidRDefault="00BC17A6" w:rsidP="000B0AA7">
      <w:pPr>
        <w:pStyle w:val="StylDoprava"/>
        <w:rPr>
          <w:rFonts w:cs="Arial"/>
          <w:sz w:val="22"/>
          <w:szCs w:val="22"/>
        </w:rPr>
      </w:pPr>
      <w:r w:rsidRPr="00C97FB5">
        <w:rPr>
          <w:rFonts w:cs="Arial"/>
          <w:sz w:val="22"/>
          <w:szCs w:val="22"/>
        </w:rPr>
        <w:t>Čj.:</w:t>
      </w:r>
      <w:r w:rsidR="007D1FF5" w:rsidRPr="007D1FF5">
        <w:t xml:space="preserve"> </w:t>
      </w:r>
      <w:r w:rsidR="007D1FF5" w:rsidRPr="007D1FF5">
        <w:rPr>
          <w:rFonts w:cs="Arial"/>
          <w:sz w:val="22"/>
          <w:szCs w:val="22"/>
        </w:rPr>
        <w:t>SPU 398447/2025/121/Roh</w:t>
      </w:r>
    </w:p>
    <w:p w14:paraId="5097027C" w14:textId="4BCA9B8C" w:rsidR="004243BC" w:rsidRPr="00C97FB5" w:rsidRDefault="00BC17A6" w:rsidP="000B0AA7">
      <w:pPr>
        <w:pStyle w:val="StylDoprava"/>
        <w:rPr>
          <w:rFonts w:cs="Arial"/>
          <w:sz w:val="22"/>
          <w:szCs w:val="22"/>
        </w:rPr>
      </w:pPr>
      <w:r w:rsidRPr="00C97FB5">
        <w:rPr>
          <w:rFonts w:cs="Arial"/>
          <w:sz w:val="22"/>
          <w:szCs w:val="22"/>
        </w:rPr>
        <w:t>UID:</w:t>
      </w:r>
      <w:r w:rsidR="00227731" w:rsidRPr="00227731">
        <w:t xml:space="preserve"> </w:t>
      </w:r>
      <w:r w:rsidR="00227731" w:rsidRPr="00227731">
        <w:rPr>
          <w:rFonts w:cs="Arial"/>
          <w:sz w:val="22"/>
          <w:szCs w:val="22"/>
        </w:rPr>
        <w:t>spuess9803df9a</w:t>
      </w:r>
    </w:p>
    <w:p w14:paraId="4C4733D3"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29C0B4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768A22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4211DA4"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57AD8E6"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74DFAB7F"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43C30CF7"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CD533E0" w14:textId="77777777" w:rsidR="00BC17A6" w:rsidRPr="00C97FB5" w:rsidRDefault="00BC17A6" w:rsidP="000B0AA7">
      <w:pPr>
        <w:pStyle w:val="VnitrniText"/>
        <w:ind w:firstLine="0"/>
        <w:rPr>
          <w:sz w:val="22"/>
          <w:szCs w:val="22"/>
        </w:rPr>
      </w:pPr>
    </w:p>
    <w:p w14:paraId="0A33F18B" w14:textId="77777777" w:rsidR="00CF17C0" w:rsidRPr="00C97FB5" w:rsidRDefault="00CF17C0" w:rsidP="000B0AA7">
      <w:pPr>
        <w:pStyle w:val="VnitrniText"/>
        <w:ind w:firstLine="0"/>
        <w:rPr>
          <w:sz w:val="22"/>
          <w:szCs w:val="22"/>
        </w:rPr>
      </w:pPr>
      <w:r w:rsidRPr="00C97FB5">
        <w:rPr>
          <w:sz w:val="22"/>
          <w:szCs w:val="22"/>
        </w:rPr>
        <w:t>a</w:t>
      </w:r>
    </w:p>
    <w:p w14:paraId="05C61AD2" w14:textId="77777777" w:rsidR="00BC17A6" w:rsidRPr="00C97FB5" w:rsidRDefault="00BC17A6" w:rsidP="000B0AA7">
      <w:pPr>
        <w:pStyle w:val="VnitrniText"/>
        <w:ind w:firstLine="0"/>
        <w:rPr>
          <w:sz w:val="22"/>
          <w:szCs w:val="22"/>
        </w:rPr>
      </w:pPr>
    </w:p>
    <w:p w14:paraId="1BFF9C0B" w14:textId="77777777" w:rsidR="00BC17A6" w:rsidRPr="00C97FB5" w:rsidRDefault="00BC17A6" w:rsidP="000B0AA7">
      <w:pPr>
        <w:pStyle w:val="VnitrniText"/>
        <w:ind w:firstLine="0"/>
        <w:rPr>
          <w:sz w:val="22"/>
          <w:szCs w:val="22"/>
        </w:rPr>
      </w:pPr>
      <w:r w:rsidRPr="00C97FB5">
        <w:rPr>
          <w:b/>
          <w:sz w:val="22"/>
          <w:szCs w:val="22"/>
        </w:rPr>
        <w:t>České štěrkopísky spol. s r.o.</w:t>
      </w:r>
    </w:p>
    <w:p w14:paraId="38121CDA" w14:textId="77777777" w:rsidR="00BC17A6" w:rsidRPr="00C97FB5" w:rsidRDefault="00BC17A6" w:rsidP="000B0AA7">
      <w:pPr>
        <w:pStyle w:val="VnitrniText"/>
        <w:ind w:firstLine="0"/>
        <w:rPr>
          <w:sz w:val="22"/>
          <w:szCs w:val="22"/>
        </w:rPr>
      </w:pPr>
      <w:r w:rsidRPr="00C97FB5">
        <w:rPr>
          <w:sz w:val="22"/>
          <w:szCs w:val="22"/>
        </w:rPr>
        <w:t>se sídlem Cukrovarská 34, Praha 9 - Čakovice, PSČ 19000</w:t>
      </w:r>
    </w:p>
    <w:p w14:paraId="29E99C48" w14:textId="77777777" w:rsidR="00BC17A6" w:rsidRPr="00C97FB5" w:rsidRDefault="00BC17A6" w:rsidP="000B0AA7">
      <w:pPr>
        <w:pStyle w:val="VnitrniText"/>
        <w:ind w:firstLine="0"/>
        <w:rPr>
          <w:sz w:val="22"/>
          <w:szCs w:val="22"/>
        </w:rPr>
      </w:pPr>
      <w:r w:rsidRPr="00C97FB5">
        <w:rPr>
          <w:sz w:val="22"/>
          <w:szCs w:val="22"/>
        </w:rPr>
        <w:t>IČO: 27584534</w:t>
      </w:r>
    </w:p>
    <w:p w14:paraId="021D3BC5" w14:textId="396349C1" w:rsidR="00BC17A6" w:rsidRPr="00C97FB5" w:rsidRDefault="00BC17A6" w:rsidP="000B0AA7">
      <w:pPr>
        <w:pStyle w:val="VnitrniText"/>
        <w:ind w:firstLine="0"/>
        <w:rPr>
          <w:sz w:val="22"/>
          <w:szCs w:val="22"/>
        </w:rPr>
      </w:pPr>
      <w:r w:rsidRPr="00C97FB5">
        <w:rPr>
          <w:sz w:val="22"/>
          <w:szCs w:val="22"/>
        </w:rPr>
        <w:t>DIČ: CZ 27584534, zapsán v OR vedeném MS v Praze, oddíl C, vložka 117108</w:t>
      </w:r>
      <w:r w:rsidR="001A0512">
        <w:rPr>
          <w:sz w:val="22"/>
          <w:szCs w:val="22"/>
        </w:rPr>
        <w:t>,</w:t>
      </w:r>
    </w:p>
    <w:p w14:paraId="612689B7" w14:textId="5FD6548A" w:rsidR="009F041D" w:rsidRDefault="0093424A" w:rsidP="000B0AA7">
      <w:pPr>
        <w:pStyle w:val="VnitrniText"/>
        <w:ind w:firstLine="0"/>
        <w:rPr>
          <w:sz w:val="22"/>
          <w:szCs w:val="22"/>
        </w:rPr>
      </w:pPr>
      <w:r>
        <w:rPr>
          <w:sz w:val="22"/>
          <w:szCs w:val="22"/>
        </w:rPr>
        <w:t>z</w:t>
      </w:r>
      <w:r w:rsidR="002E2F3C">
        <w:rPr>
          <w:sz w:val="22"/>
          <w:szCs w:val="22"/>
        </w:rPr>
        <w:t xml:space="preserve">a </w:t>
      </w:r>
      <w:proofErr w:type="spellStart"/>
      <w:r w:rsidR="002E2F3C">
        <w:rPr>
          <w:sz w:val="22"/>
          <w:szCs w:val="22"/>
        </w:rPr>
        <w:t>kt</w:t>
      </w:r>
      <w:proofErr w:type="spellEnd"/>
      <w:r w:rsidR="00390B4B">
        <w:rPr>
          <w:sz w:val="22"/>
          <w:szCs w:val="22"/>
        </w:rPr>
        <w:t>.</w:t>
      </w:r>
      <w:r w:rsidR="00DF5B04">
        <w:rPr>
          <w:sz w:val="22"/>
          <w:szCs w:val="22"/>
        </w:rPr>
        <w:t xml:space="preserve"> jedná Metelka Vojtěch</w:t>
      </w:r>
      <w:r w:rsidR="00AE52FC">
        <w:rPr>
          <w:sz w:val="22"/>
          <w:szCs w:val="22"/>
        </w:rPr>
        <w:t xml:space="preserve"> Mgr., na základě plné moci</w:t>
      </w:r>
    </w:p>
    <w:p w14:paraId="5CD46640" w14:textId="77777777" w:rsidR="008777DB" w:rsidRDefault="008777DB" w:rsidP="000B0AA7">
      <w:pPr>
        <w:pStyle w:val="VnitrniText"/>
        <w:ind w:firstLine="0"/>
        <w:rPr>
          <w:sz w:val="22"/>
          <w:szCs w:val="22"/>
        </w:rPr>
      </w:pPr>
    </w:p>
    <w:p w14:paraId="368A9E3A" w14:textId="42E16B0B" w:rsidR="00BC17A6" w:rsidRPr="00C97FB5" w:rsidRDefault="00BC17A6" w:rsidP="000B0AA7">
      <w:pPr>
        <w:pStyle w:val="VnitrniText"/>
        <w:ind w:firstLine="0"/>
        <w:rPr>
          <w:sz w:val="22"/>
          <w:szCs w:val="22"/>
        </w:rPr>
      </w:pPr>
      <w:r w:rsidRPr="00C97FB5">
        <w:rPr>
          <w:sz w:val="22"/>
          <w:szCs w:val="22"/>
        </w:rPr>
        <w:t>(dále jen "nabyvatel")</w:t>
      </w:r>
    </w:p>
    <w:p w14:paraId="7EE4F09C" w14:textId="77777777" w:rsidR="00BC17A6" w:rsidRPr="00C97FB5" w:rsidRDefault="00BC17A6" w:rsidP="000B0AA7">
      <w:pPr>
        <w:pStyle w:val="VnitrniText"/>
        <w:ind w:firstLine="0"/>
        <w:rPr>
          <w:sz w:val="22"/>
          <w:szCs w:val="22"/>
        </w:rPr>
      </w:pPr>
    </w:p>
    <w:p w14:paraId="2FEF83D7" w14:textId="77777777" w:rsidR="00CF17C0" w:rsidRPr="00C97FB5" w:rsidRDefault="00CF17C0" w:rsidP="000B0AA7">
      <w:pPr>
        <w:pStyle w:val="VnitrniText"/>
        <w:ind w:firstLine="0"/>
        <w:rPr>
          <w:sz w:val="22"/>
          <w:szCs w:val="22"/>
        </w:rPr>
      </w:pPr>
    </w:p>
    <w:p w14:paraId="12A189A1"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A2993A5" w14:textId="77777777" w:rsidR="00CF17C0" w:rsidRPr="00C97FB5" w:rsidRDefault="00CF17C0" w:rsidP="001274AE">
      <w:pPr>
        <w:rPr>
          <w:rFonts w:ascii="Arial" w:hAnsi="Arial" w:cs="Arial"/>
          <w:sz w:val="22"/>
          <w:szCs w:val="22"/>
        </w:rPr>
      </w:pPr>
    </w:p>
    <w:p w14:paraId="0811F697" w14:textId="77777777" w:rsidR="00830569" w:rsidRPr="00C97FB5" w:rsidRDefault="00830569" w:rsidP="001274AE">
      <w:pPr>
        <w:rPr>
          <w:rFonts w:ascii="Arial" w:hAnsi="Arial" w:cs="Arial"/>
          <w:sz w:val="22"/>
          <w:szCs w:val="22"/>
        </w:rPr>
      </w:pPr>
    </w:p>
    <w:p w14:paraId="342DA392"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5E8F207"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2001S24/21</w:t>
      </w:r>
    </w:p>
    <w:p w14:paraId="6499D626" w14:textId="77777777" w:rsidR="00CF17C0" w:rsidRPr="00C97FB5" w:rsidRDefault="00CF17C0" w:rsidP="00D06D0F">
      <w:pPr>
        <w:rPr>
          <w:rFonts w:ascii="Arial" w:hAnsi="Arial" w:cs="Arial"/>
          <w:sz w:val="22"/>
          <w:szCs w:val="22"/>
        </w:rPr>
      </w:pPr>
    </w:p>
    <w:p w14:paraId="7CB96750" w14:textId="77777777" w:rsidR="00CF17C0" w:rsidRPr="00C97FB5" w:rsidRDefault="00CF17C0" w:rsidP="00D06D0F">
      <w:pPr>
        <w:rPr>
          <w:rFonts w:ascii="Arial" w:hAnsi="Arial" w:cs="Arial"/>
          <w:sz w:val="22"/>
          <w:szCs w:val="22"/>
        </w:rPr>
      </w:pPr>
    </w:p>
    <w:p w14:paraId="6FBD5D66"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EB4FD47"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106563F0"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CB7AB2E" w14:textId="77777777" w:rsidR="008505AD" w:rsidRPr="00112F3C" w:rsidRDefault="008505AD" w:rsidP="00112F3C">
      <w:pPr>
        <w:pStyle w:val="cary"/>
      </w:pPr>
      <w:r w:rsidRPr="00112F3C">
        <w:t>------------------------------------------------------------------------------------------------------------------------</w:t>
      </w:r>
      <w:r w:rsidR="00E60971" w:rsidRPr="00112F3C">
        <w:t>--</w:t>
      </w:r>
      <w:r w:rsidR="007431BA" w:rsidRPr="00112F3C">
        <w:t>-----------</w:t>
      </w:r>
    </w:p>
    <w:p w14:paraId="4D2ED801"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9218578" w14:textId="77777777" w:rsidR="007431BA" w:rsidRPr="007431BA" w:rsidRDefault="007431BA" w:rsidP="00112F3C">
      <w:pPr>
        <w:pStyle w:val="cary"/>
      </w:pPr>
      <w:r w:rsidRPr="007431BA">
        <w:t>-------------------------------------------------------------------------------------------------------------------------------------</w:t>
      </w:r>
    </w:p>
    <w:p w14:paraId="3609FDA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855885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1231/62</w:t>
      </w:r>
      <w:r w:rsidRPr="00257EB0">
        <w:rPr>
          <w:rStyle w:val="tabulkyNemovitosti"/>
        </w:rPr>
        <w:tab/>
        <w:t>orná půda</w:t>
      </w:r>
      <w:r w:rsidRPr="00257EB0">
        <w:rPr>
          <w:rStyle w:val="tabulkyNemovitosti"/>
        </w:rPr>
        <w:tab/>
        <w:t>10002</w:t>
      </w:r>
    </w:p>
    <w:p w14:paraId="445CA881" w14:textId="77777777" w:rsidR="008505AD" w:rsidRPr="00257EB0" w:rsidRDefault="008505AD" w:rsidP="00257EB0">
      <w:pPr>
        <w:tabs>
          <w:tab w:val="left" w:pos="2268"/>
          <w:tab w:val="left" w:pos="4536"/>
          <w:tab w:val="left" w:pos="6237"/>
          <w:tab w:val="right" w:pos="9639"/>
        </w:tabs>
        <w:rPr>
          <w:rStyle w:val="tabulkyNemovitosti"/>
        </w:rPr>
      </w:pPr>
    </w:p>
    <w:p w14:paraId="31B9457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BAAAF9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1236/51</w:t>
      </w:r>
      <w:r w:rsidRPr="00257EB0">
        <w:rPr>
          <w:rStyle w:val="tabulkyNemovitosti"/>
        </w:rPr>
        <w:tab/>
        <w:t>orná půda</w:t>
      </w:r>
      <w:r w:rsidRPr="00257EB0">
        <w:rPr>
          <w:rStyle w:val="tabulkyNemovitosti"/>
        </w:rPr>
        <w:tab/>
        <w:t>10002</w:t>
      </w:r>
    </w:p>
    <w:p w14:paraId="4E1EE0A9" w14:textId="77777777" w:rsidR="008505AD" w:rsidRPr="00257EB0" w:rsidRDefault="008505AD" w:rsidP="00257EB0">
      <w:pPr>
        <w:tabs>
          <w:tab w:val="left" w:pos="2268"/>
          <w:tab w:val="left" w:pos="4536"/>
          <w:tab w:val="left" w:pos="6237"/>
          <w:tab w:val="right" w:pos="9639"/>
        </w:tabs>
        <w:rPr>
          <w:rStyle w:val="tabulkyNemovitosti"/>
        </w:rPr>
      </w:pPr>
    </w:p>
    <w:p w14:paraId="119DA51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7D21F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1244/19</w:t>
      </w:r>
      <w:r w:rsidRPr="00257EB0">
        <w:rPr>
          <w:rStyle w:val="tabulkyNemovitosti"/>
        </w:rPr>
        <w:tab/>
        <w:t>orná půda</w:t>
      </w:r>
      <w:r w:rsidRPr="00257EB0">
        <w:rPr>
          <w:rStyle w:val="tabulkyNemovitosti"/>
        </w:rPr>
        <w:tab/>
        <w:t>10002</w:t>
      </w:r>
    </w:p>
    <w:p w14:paraId="03094638" w14:textId="77777777" w:rsidR="008505AD" w:rsidRPr="00257EB0" w:rsidRDefault="008505AD" w:rsidP="00257EB0">
      <w:pPr>
        <w:tabs>
          <w:tab w:val="left" w:pos="2268"/>
          <w:tab w:val="left" w:pos="4536"/>
          <w:tab w:val="left" w:pos="6237"/>
          <w:tab w:val="right" w:pos="9639"/>
        </w:tabs>
        <w:rPr>
          <w:rStyle w:val="tabulkyNemovitosti"/>
        </w:rPr>
      </w:pPr>
    </w:p>
    <w:p w14:paraId="15D77E4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71348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1244/30</w:t>
      </w:r>
      <w:r w:rsidRPr="00257EB0">
        <w:rPr>
          <w:rStyle w:val="tabulkyNemovitosti"/>
        </w:rPr>
        <w:tab/>
        <w:t>orná půda</w:t>
      </w:r>
      <w:r w:rsidRPr="00257EB0">
        <w:rPr>
          <w:rStyle w:val="tabulkyNemovitosti"/>
        </w:rPr>
        <w:tab/>
        <w:t>10002</w:t>
      </w:r>
    </w:p>
    <w:p w14:paraId="09BEF8CE" w14:textId="77777777" w:rsidR="008505AD" w:rsidRPr="00257EB0" w:rsidRDefault="008505AD" w:rsidP="00257EB0">
      <w:pPr>
        <w:tabs>
          <w:tab w:val="left" w:pos="2268"/>
          <w:tab w:val="left" w:pos="4536"/>
          <w:tab w:val="left" w:pos="6237"/>
          <w:tab w:val="right" w:pos="9639"/>
        </w:tabs>
        <w:rPr>
          <w:rStyle w:val="tabulkyNemovitosti"/>
        </w:rPr>
      </w:pPr>
    </w:p>
    <w:p w14:paraId="7E5BBC8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05C11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1244/39</w:t>
      </w:r>
      <w:r w:rsidRPr="00257EB0">
        <w:rPr>
          <w:rStyle w:val="tabulkyNemovitosti"/>
        </w:rPr>
        <w:tab/>
        <w:t>orná půda</w:t>
      </w:r>
      <w:r w:rsidRPr="00257EB0">
        <w:rPr>
          <w:rStyle w:val="tabulkyNemovitosti"/>
        </w:rPr>
        <w:tab/>
        <w:t>10002</w:t>
      </w:r>
    </w:p>
    <w:p w14:paraId="0710D932" w14:textId="77777777" w:rsidR="008505AD" w:rsidRPr="00257EB0" w:rsidRDefault="008505AD" w:rsidP="00257EB0">
      <w:pPr>
        <w:tabs>
          <w:tab w:val="left" w:pos="2268"/>
          <w:tab w:val="left" w:pos="4536"/>
          <w:tab w:val="left" w:pos="6237"/>
          <w:tab w:val="right" w:pos="9639"/>
        </w:tabs>
        <w:rPr>
          <w:rStyle w:val="tabulkyNemovitosti"/>
        </w:rPr>
      </w:pPr>
    </w:p>
    <w:p w14:paraId="2C69104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5A3629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1244/49</w:t>
      </w:r>
      <w:r w:rsidRPr="00257EB0">
        <w:rPr>
          <w:rStyle w:val="tabulkyNemovitosti"/>
        </w:rPr>
        <w:tab/>
        <w:t>orná půda</w:t>
      </w:r>
      <w:r w:rsidRPr="00257EB0">
        <w:rPr>
          <w:rStyle w:val="tabulkyNemovitosti"/>
        </w:rPr>
        <w:tab/>
        <w:t>10002</w:t>
      </w:r>
    </w:p>
    <w:p w14:paraId="78093388" w14:textId="77777777" w:rsidR="008505AD" w:rsidRPr="00257EB0" w:rsidRDefault="008505AD" w:rsidP="00257EB0">
      <w:pPr>
        <w:tabs>
          <w:tab w:val="left" w:pos="2268"/>
          <w:tab w:val="left" w:pos="4536"/>
          <w:tab w:val="left" w:pos="6237"/>
          <w:tab w:val="right" w:pos="9639"/>
        </w:tabs>
        <w:rPr>
          <w:rStyle w:val="tabulkyNemovitosti"/>
        </w:rPr>
      </w:pPr>
    </w:p>
    <w:p w14:paraId="140AE6F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14B3D4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1435/29</w:t>
      </w:r>
      <w:r w:rsidRPr="00257EB0">
        <w:rPr>
          <w:rStyle w:val="tabulkyNemovitosti"/>
        </w:rPr>
        <w:tab/>
        <w:t>orná půda</w:t>
      </w:r>
      <w:r w:rsidRPr="00257EB0">
        <w:rPr>
          <w:rStyle w:val="tabulkyNemovitosti"/>
        </w:rPr>
        <w:tab/>
        <w:t>10002</w:t>
      </w:r>
    </w:p>
    <w:p w14:paraId="3E7A21A2" w14:textId="77777777" w:rsidR="008505AD" w:rsidRPr="00257EB0" w:rsidRDefault="008505AD" w:rsidP="00257EB0">
      <w:pPr>
        <w:tabs>
          <w:tab w:val="left" w:pos="2268"/>
          <w:tab w:val="left" w:pos="4536"/>
          <w:tab w:val="left" w:pos="6237"/>
          <w:tab w:val="right" w:pos="9639"/>
        </w:tabs>
        <w:rPr>
          <w:rStyle w:val="tabulkyNemovitosti"/>
        </w:rPr>
      </w:pPr>
    </w:p>
    <w:p w14:paraId="6E692C1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3CCD39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1435/82</w:t>
      </w:r>
      <w:r w:rsidRPr="00257EB0">
        <w:rPr>
          <w:rStyle w:val="tabulkyNemovitosti"/>
        </w:rPr>
        <w:tab/>
        <w:t>orná půda</w:t>
      </w:r>
      <w:r w:rsidRPr="00257EB0">
        <w:rPr>
          <w:rStyle w:val="tabulkyNemovitosti"/>
        </w:rPr>
        <w:tab/>
        <w:t>10002</w:t>
      </w:r>
    </w:p>
    <w:p w14:paraId="73DEC124" w14:textId="77777777" w:rsidR="008505AD" w:rsidRPr="00257EB0" w:rsidRDefault="008505AD" w:rsidP="00257EB0">
      <w:pPr>
        <w:tabs>
          <w:tab w:val="left" w:pos="2268"/>
          <w:tab w:val="left" w:pos="4536"/>
          <w:tab w:val="left" w:pos="6237"/>
          <w:tab w:val="right" w:pos="9639"/>
        </w:tabs>
        <w:rPr>
          <w:rStyle w:val="tabulkyNemovitosti"/>
        </w:rPr>
      </w:pPr>
    </w:p>
    <w:p w14:paraId="43A468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3BA31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Věrovany</w:t>
      </w:r>
      <w:r w:rsidRPr="00257EB0">
        <w:rPr>
          <w:rStyle w:val="tabulkyNemovitosti"/>
        </w:rPr>
        <w:tab/>
      </w:r>
      <w:proofErr w:type="spellStart"/>
      <w:r w:rsidRPr="00257EB0">
        <w:rPr>
          <w:rStyle w:val="tabulkyNemovitosti"/>
        </w:rPr>
        <w:t>Věrovany</w:t>
      </w:r>
      <w:proofErr w:type="spellEnd"/>
      <w:r w:rsidRPr="00257EB0">
        <w:rPr>
          <w:rStyle w:val="tabulkyNemovitosti"/>
        </w:rPr>
        <w:tab/>
        <w:t>372/15</w:t>
      </w:r>
      <w:r w:rsidRPr="00257EB0">
        <w:rPr>
          <w:rStyle w:val="tabulkyNemovitosti"/>
        </w:rPr>
        <w:tab/>
        <w:t>orná půda</w:t>
      </w:r>
      <w:r w:rsidRPr="00257EB0">
        <w:rPr>
          <w:rStyle w:val="tabulkyNemovitosti"/>
        </w:rPr>
        <w:tab/>
        <w:t>10002</w:t>
      </w:r>
    </w:p>
    <w:p w14:paraId="2BED634E" w14:textId="77777777" w:rsidR="007431BA" w:rsidRPr="007431BA" w:rsidRDefault="007431BA" w:rsidP="00112F3C">
      <w:pPr>
        <w:pStyle w:val="cary"/>
      </w:pPr>
      <w:r w:rsidRPr="007431BA">
        <w:lastRenderedPageBreak/>
        <w:t>-------------------------------------------------------------------------------------------------------------------------------------</w:t>
      </w:r>
    </w:p>
    <w:p w14:paraId="4D078406" w14:textId="77777777" w:rsidR="00FA1946" w:rsidRDefault="00213539" w:rsidP="00213539">
      <w:pPr>
        <w:pStyle w:val="VnitrniText"/>
        <w:ind w:firstLine="0"/>
      </w:pPr>
      <w:r w:rsidRPr="00C97FB5">
        <w:rPr>
          <w:sz w:val="22"/>
          <w:szCs w:val="22"/>
        </w:rPr>
        <w:t>zapsané na výše uvedených LV u Katastrálního úřadu pro Olomoucký kraj, Katastrální pracoviště Olomouc.</w:t>
      </w:r>
    </w:p>
    <w:p w14:paraId="7B1DEA0C" w14:textId="77777777" w:rsidR="00B54814" w:rsidRPr="00A028CB" w:rsidRDefault="00B54814" w:rsidP="00213539">
      <w:pPr>
        <w:pStyle w:val="VnitrniText"/>
        <w:ind w:firstLine="0"/>
        <w:rPr>
          <w:sz w:val="22"/>
          <w:szCs w:val="22"/>
        </w:rPr>
      </w:pPr>
    </w:p>
    <w:p w14:paraId="45A8D12F"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86DD79B" w14:textId="77777777" w:rsidR="00423D92" w:rsidRDefault="00423D92" w:rsidP="00757874">
      <w:pPr>
        <w:pStyle w:val="VnitrniText"/>
        <w:ind w:firstLine="0"/>
        <w:rPr>
          <w:color w:val="000000"/>
        </w:rPr>
      </w:pPr>
    </w:p>
    <w:p w14:paraId="28F545DA" w14:textId="77777777"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1</w:t>
      </w:r>
      <w:proofErr w:type="gramEnd"/>
      <w:r>
        <w:rPr>
          <w:rFonts w:ascii="Arial" w:hAnsi="Arial" w:cs="Arial"/>
          <w:iCs/>
          <w:sz w:val="22"/>
          <w:szCs w:val="22"/>
        </w:rPr>
        <w:t> 855 905,00 Kč (slovy: jeden milion osm set padesát pět tisíc devět set pět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64858F70" w14:textId="77777777" w:rsidR="00F7680C" w:rsidRPr="00757874" w:rsidRDefault="00F7680C" w:rsidP="00F7680C">
      <w:pPr>
        <w:jc w:val="both"/>
        <w:rPr>
          <w:rFonts w:cs="Arial"/>
          <w:color w:val="000000"/>
        </w:rPr>
      </w:pPr>
    </w:p>
    <w:p w14:paraId="72DCB452"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17FE9891"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1D2FA003" w14:textId="77777777" w:rsidR="00423D92" w:rsidRPr="00423D92" w:rsidRDefault="00423D92" w:rsidP="00423D92">
      <w:pPr>
        <w:pStyle w:val="VnitrniText"/>
        <w:ind w:firstLine="0"/>
        <w:rPr>
          <w:sz w:val="22"/>
          <w:szCs w:val="22"/>
        </w:rPr>
      </w:pPr>
      <w:r w:rsidRPr="00423D92">
        <w:rPr>
          <w:sz w:val="22"/>
          <w:szCs w:val="22"/>
        </w:rPr>
        <w:t>Pozemků:</w:t>
      </w:r>
    </w:p>
    <w:p w14:paraId="471A4272" w14:textId="77777777" w:rsidR="00423D92" w:rsidRDefault="00423D92" w:rsidP="00423D92">
      <w:pPr>
        <w:pStyle w:val="cary"/>
      </w:pPr>
      <w:r>
        <w:t>-------------------------------------------------------------------------------------------------------------------------------------</w:t>
      </w:r>
    </w:p>
    <w:p w14:paraId="5573E176"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99D41BC" w14:textId="77777777" w:rsidR="00423D92" w:rsidRPr="00423D92" w:rsidRDefault="00423D92" w:rsidP="00423D92">
      <w:pPr>
        <w:pStyle w:val="cary"/>
      </w:pPr>
      <w:r>
        <w:t>-------------------------------------------------------------------------------------------------------------------------------------</w:t>
      </w:r>
    </w:p>
    <w:p w14:paraId="00EFA94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53DFCC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Vápenná</w:t>
      </w:r>
      <w:r w:rsidRPr="00423D92">
        <w:rPr>
          <w:rStyle w:val="tabulkyNemovitosti"/>
        </w:rPr>
        <w:tab/>
      </w:r>
      <w:proofErr w:type="spellStart"/>
      <w:r w:rsidRPr="00423D92">
        <w:rPr>
          <w:rStyle w:val="tabulkyNemovitosti"/>
        </w:rPr>
        <w:t>Vápenná</w:t>
      </w:r>
      <w:proofErr w:type="spellEnd"/>
      <w:r w:rsidRPr="00423D92">
        <w:rPr>
          <w:rStyle w:val="tabulkyNemovitosti"/>
        </w:rPr>
        <w:tab/>
        <w:t>1717/5</w:t>
      </w:r>
      <w:r w:rsidRPr="00423D92">
        <w:rPr>
          <w:rStyle w:val="tabulkyNemovitosti"/>
        </w:rPr>
        <w:tab/>
        <w:t>orná půda</w:t>
      </w:r>
      <w:r w:rsidRPr="00423D92">
        <w:rPr>
          <w:rStyle w:val="tabulkyNemovitosti"/>
        </w:rPr>
        <w:tab/>
        <w:t>891</w:t>
      </w:r>
    </w:p>
    <w:p w14:paraId="3617656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Jeseník</w:t>
      </w:r>
    </w:p>
    <w:p w14:paraId="3A997F68" w14:textId="77777777" w:rsidR="00423D92" w:rsidRPr="00423D92" w:rsidRDefault="00423D92" w:rsidP="00423D92">
      <w:pPr>
        <w:tabs>
          <w:tab w:val="left" w:pos="2268"/>
          <w:tab w:val="left" w:pos="4536"/>
          <w:tab w:val="left" w:pos="6237"/>
          <w:tab w:val="right" w:pos="9639"/>
        </w:tabs>
        <w:rPr>
          <w:rStyle w:val="tabulkyNemovitosti"/>
        </w:rPr>
      </w:pPr>
    </w:p>
    <w:p w14:paraId="2DB99DB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4E41C4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Vápenná</w:t>
      </w:r>
      <w:r w:rsidRPr="00423D92">
        <w:rPr>
          <w:rStyle w:val="tabulkyNemovitosti"/>
        </w:rPr>
        <w:tab/>
      </w:r>
      <w:proofErr w:type="spellStart"/>
      <w:r w:rsidRPr="00423D92">
        <w:rPr>
          <w:rStyle w:val="tabulkyNemovitosti"/>
        </w:rPr>
        <w:t>Vápenná</w:t>
      </w:r>
      <w:proofErr w:type="spellEnd"/>
      <w:r w:rsidRPr="00423D92">
        <w:rPr>
          <w:rStyle w:val="tabulkyNemovitosti"/>
        </w:rPr>
        <w:tab/>
        <w:t>1769/5</w:t>
      </w:r>
      <w:r w:rsidRPr="00423D92">
        <w:rPr>
          <w:rStyle w:val="tabulkyNemovitosti"/>
        </w:rPr>
        <w:tab/>
        <w:t>trvalý travní porost</w:t>
      </w:r>
      <w:r w:rsidRPr="00423D92">
        <w:rPr>
          <w:rStyle w:val="tabulkyNemovitosti"/>
        </w:rPr>
        <w:tab/>
        <w:t>891</w:t>
      </w:r>
    </w:p>
    <w:p w14:paraId="7E1E468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Jeseník</w:t>
      </w:r>
    </w:p>
    <w:p w14:paraId="6A84AEB6" w14:textId="77777777" w:rsidR="00423D92" w:rsidRPr="00423D92" w:rsidRDefault="00423D92" w:rsidP="00423D92">
      <w:pPr>
        <w:pStyle w:val="cary"/>
      </w:pPr>
      <w:r>
        <w:t>-------------------------------------------------------------------------------------------------------------------------------------</w:t>
      </w:r>
    </w:p>
    <w:p w14:paraId="7F2F7E1D"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5C06245B" w14:textId="77777777" w:rsidR="00423D92" w:rsidRPr="00423D92" w:rsidRDefault="00516CED" w:rsidP="00516CED">
      <w:pPr>
        <w:pStyle w:val="VnitrniText"/>
        <w:tabs>
          <w:tab w:val="left" w:pos="3840"/>
        </w:tabs>
        <w:rPr>
          <w:sz w:val="22"/>
          <w:szCs w:val="22"/>
        </w:rPr>
      </w:pPr>
      <w:r>
        <w:rPr>
          <w:sz w:val="22"/>
          <w:szCs w:val="22"/>
        </w:rPr>
        <w:tab/>
      </w:r>
    </w:p>
    <w:p w14:paraId="72ADA0C8"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82 797,74 Kč (slovy: osmdesát dva tisíce sedm set devadesát sedm korun českých sedmdesát čtyři haléře).</w:t>
      </w:r>
    </w:p>
    <w:bookmarkEnd w:id="3"/>
    <w:p w14:paraId="09FDFDD0" w14:textId="77777777" w:rsidR="00022579" w:rsidRPr="00C97FB5" w:rsidRDefault="00022579" w:rsidP="00EB6C54">
      <w:pPr>
        <w:pStyle w:val="VnitrniText"/>
        <w:rPr>
          <w:sz w:val="22"/>
          <w:szCs w:val="22"/>
        </w:rPr>
      </w:pPr>
    </w:p>
    <w:p w14:paraId="6FFED06D"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1D8EEAD3"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směňované nemovitosti uvedené v čl. II. této smlouvy nabývá pro potřeby pozemkových úprav.</w:t>
      </w:r>
    </w:p>
    <w:p w14:paraId="0ED352A2" w14:textId="77777777" w:rsidR="00A31E82" w:rsidRDefault="00A31E82" w:rsidP="007F6109">
      <w:pPr>
        <w:jc w:val="both"/>
        <w:rPr>
          <w:rFonts w:ascii="Arial" w:hAnsi="Arial" w:cs="Arial"/>
          <w:sz w:val="22"/>
          <w:szCs w:val="22"/>
        </w:rPr>
      </w:pPr>
    </w:p>
    <w:p w14:paraId="5C15CA3F" w14:textId="77777777" w:rsidR="00A31E82" w:rsidRDefault="00A31E82" w:rsidP="00A31E82">
      <w:pPr>
        <w:pStyle w:val="para"/>
        <w:rPr>
          <w:rFonts w:ascii="Arial" w:hAnsi="Arial" w:cs="Arial"/>
          <w:sz w:val="22"/>
          <w:szCs w:val="22"/>
        </w:rPr>
      </w:pPr>
      <w:r>
        <w:rPr>
          <w:rFonts w:ascii="Arial" w:hAnsi="Arial" w:cs="Arial"/>
          <w:sz w:val="22"/>
          <w:szCs w:val="22"/>
        </w:rPr>
        <w:t>IV.</w:t>
      </w:r>
    </w:p>
    <w:p w14:paraId="5B446430"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1 773 107,26 Kč (slovy: jeden milion sedm set sedmdesát tři tisíce jedno sto sedm korun českých dvacet šest haléřů).</w:t>
      </w:r>
    </w:p>
    <w:p w14:paraId="69C47142"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1 773 107,26 Kč (slovy: jeden milion sedm set sedmdesát tři tisíce jedno sto sedm korun českých dvacet šest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2001482421.</w:t>
      </w:r>
    </w:p>
    <w:p w14:paraId="3CBE6AFC" w14:textId="77777777" w:rsidR="008A6341" w:rsidRDefault="008A6341" w:rsidP="006069E5">
      <w:pPr>
        <w:pStyle w:val="para"/>
        <w:rPr>
          <w:rFonts w:ascii="Arial" w:hAnsi="Arial" w:cs="Arial"/>
          <w:sz w:val="22"/>
          <w:szCs w:val="22"/>
        </w:rPr>
      </w:pPr>
    </w:p>
    <w:p w14:paraId="3039D96E" w14:textId="0A06AA42"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36570C6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4482C0A7"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7259138" w14:textId="77777777" w:rsidR="00C80054" w:rsidRDefault="00C80054" w:rsidP="000B0AA7">
      <w:pPr>
        <w:pStyle w:val="VnitrniText"/>
        <w:rPr>
          <w:sz w:val="22"/>
          <w:szCs w:val="22"/>
        </w:rPr>
      </w:pPr>
    </w:p>
    <w:p w14:paraId="2741074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4C12B41" w14:textId="701B2A8C"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36N19/21, kterou se Státním pozemkovým úřadem uzavřelo Zemědělské družstvo Dub nad Moravou, jakožto nájemce. S obsahem nájemní smlouvy byl kupující seznámen před podpisem této smlouvy, což stvrzuje svým podpisem.</w:t>
      </w:r>
    </w:p>
    <w:p w14:paraId="01A504C7" w14:textId="77777777" w:rsidR="00C8663B" w:rsidRPr="00C97FB5" w:rsidRDefault="00C8663B" w:rsidP="00EB6C54">
      <w:pPr>
        <w:pStyle w:val="VnitrniText"/>
        <w:rPr>
          <w:sz w:val="22"/>
          <w:szCs w:val="22"/>
        </w:rPr>
      </w:pPr>
    </w:p>
    <w:p w14:paraId="32B5078F" w14:textId="77777777" w:rsidR="001D73FD" w:rsidRPr="00C97FB5" w:rsidRDefault="001D73FD" w:rsidP="00EB6C54">
      <w:pPr>
        <w:pStyle w:val="VnitrniText"/>
        <w:rPr>
          <w:sz w:val="22"/>
          <w:szCs w:val="22"/>
        </w:rPr>
      </w:pPr>
    </w:p>
    <w:p w14:paraId="65EFB471" w14:textId="77777777" w:rsidR="001D73FD" w:rsidRPr="00C97FB5" w:rsidRDefault="001D73FD" w:rsidP="000B0AA7">
      <w:pPr>
        <w:pStyle w:val="VnitrniText"/>
        <w:rPr>
          <w:sz w:val="22"/>
          <w:szCs w:val="22"/>
        </w:rPr>
      </w:pPr>
    </w:p>
    <w:p w14:paraId="37EA40EF" w14:textId="77777777" w:rsidR="007D2608" w:rsidRPr="00C97FB5" w:rsidRDefault="007D2608" w:rsidP="00EB6C54">
      <w:pPr>
        <w:pStyle w:val="VnitrniText"/>
        <w:rPr>
          <w:sz w:val="22"/>
          <w:szCs w:val="22"/>
        </w:rPr>
      </w:pPr>
      <w:r w:rsidRPr="00C97FB5">
        <w:rPr>
          <w:sz w:val="22"/>
          <w:szCs w:val="22"/>
        </w:rPr>
        <w:t>3. Pozemky převáděné z vlastnictví státu do vlastnictví nabyvatele jsou součástí společenstevní honitby Věrovany, jejímž držitelem je Honební společenstvo Věrovany. Tyto pozemky jsou ve smyslu zákona o SPÚ v režimu přičlenění.</w:t>
      </w:r>
    </w:p>
    <w:p w14:paraId="4C873594" w14:textId="77777777" w:rsidR="0037157C" w:rsidRDefault="0037157C" w:rsidP="00EB6C54">
      <w:pPr>
        <w:pStyle w:val="VnitrniText"/>
        <w:rPr>
          <w:sz w:val="22"/>
          <w:szCs w:val="22"/>
        </w:rPr>
      </w:pPr>
    </w:p>
    <w:p w14:paraId="7A1F3F3C" w14:textId="77777777" w:rsidR="00907CFB" w:rsidRDefault="00907CFB" w:rsidP="00907CFB">
      <w:pPr>
        <w:pStyle w:val="VnitrniText"/>
        <w:ind w:firstLine="0"/>
        <w:rPr>
          <w:b/>
          <w:sz w:val="22"/>
          <w:szCs w:val="22"/>
        </w:rPr>
      </w:pPr>
      <w:r>
        <w:rPr>
          <w:b/>
          <w:sz w:val="22"/>
          <w:szCs w:val="22"/>
        </w:rPr>
        <w:t>Práva týkající se nemovitostí uvedených v čl. II.</w:t>
      </w:r>
    </w:p>
    <w:p w14:paraId="1BC9E426" w14:textId="3D994E45" w:rsidR="00D97123" w:rsidRDefault="00907CFB" w:rsidP="00907CFB">
      <w:pPr>
        <w:pStyle w:val="VnitrniText"/>
        <w:rPr>
          <w:sz w:val="22"/>
          <w:szCs w:val="22"/>
        </w:rPr>
      </w:pPr>
      <w:r>
        <w:rPr>
          <w:sz w:val="22"/>
          <w:szCs w:val="22"/>
        </w:rPr>
        <w:t xml:space="preserve">1.  </w:t>
      </w:r>
      <w:r w:rsidR="00D97123">
        <w:rPr>
          <w:sz w:val="22"/>
          <w:szCs w:val="22"/>
        </w:rPr>
        <w:t xml:space="preserve">Užívací vztah k převáděné nemovitosti v </w:t>
      </w:r>
      <w:proofErr w:type="spellStart"/>
      <w:r w:rsidR="00D97123">
        <w:rPr>
          <w:sz w:val="22"/>
          <w:szCs w:val="22"/>
        </w:rPr>
        <w:t>k.ú</w:t>
      </w:r>
      <w:proofErr w:type="spellEnd"/>
      <w:r w:rsidR="00D97123">
        <w:rPr>
          <w:sz w:val="22"/>
          <w:szCs w:val="22"/>
        </w:rPr>
        <w:t xml:space="preserve">. Vápenná </w:t>
      </w:r>
      <w:proofErr w:type="spellStart"/>
      <w:r w:rsidR="00D97123">
        <w:rPr>
          <w:sz w:val="22"/>
          <w:szCs w:val="22"/>
        </w:rPr>
        <w:t>p.č</w:t>
      </w:r>
      <w:proofErr w:type="spellEnd"/>
      <w:r w:rsidR="00D97123">
        <w:rPr>
          <w:sz w:val="22"/>
          <w:szCs w:val="22"/>
        </w:rPr>
        <w:t>. 1769/5 je řešen: nájemní smlouvou č. 2/2009-1, uzavřenou s</w:t>
      </w:r>
      <w:r w:rsidR="00EC68D3">
        <w:rPr>
          <w:sz w:val="22"/>
          <w:szCs w:val="22"/>
        </w:rPr>
        <w:t>e</w:t>
      </w:r>
      <w:r w:rsidR="00D97123">
        <w:rPr>
          <w:sz w:val="22"/>
          <w:szCs w:val="22"/>
        </w:rPr>
        <w:t xml:space="preserve"> Zemědělským družstvem Jeseník, jakožto nájemcem. S obsahem nájemní smlouvy byl SPÚ seznámen před podpisem této smlouvy, což stvrzuje svým podpisem.</w:t>
      </w:r>
    </w:p>
    <w:p w14:paraId="435BA566" w14:textId="77777777" w:rsidR="00907CFB" w:rsidRPr="00C97FB5" w:rsidRDefault="00907CFB" w:rsidP="00EB6C54">
      <w:pPr>
        <w:pStyle w:val="VnitrniText"/>
        <w:rPr>
          <w:sz w:val="22"/>
          <w:szCs w:val="22"/>
        </w:rPr>
      </w:pPr>
    </w:p>
    <w:p w14:paraId="2DE5137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4827CAA4"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3995C155"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4126A5DB" w14:textId="77777777" w:rsidR="00FE69EF" w:rsidRDefault="00FE69EF" w:rsidP="003817F4">
      <w:pPr>
        <w:tabs>
          <w:tab w:val="left" w:pos="709"/>
        </w:tabs>
        <w:ind w:firstLine="426"/>
        <w:jc w:val="both"/>
        <w:rPr>
          <w:rFonts w:ascii="Arial" w:hAnsi="Arial" w:cs="Arial"/>
          <w:sz w:val="22"/>
          <w:szCs w:val="22"/>
          <w:lang w:val="en-US"/>
        </w:rPr>
      </w:pPr>
    </w:p>
    <w:p w14:paraId="02B5A372" w14:textId="77777777" w:rsidR="00953F0D" w:rsidRDefault="00953F0D" w:rsidP="00953F0D">
      <w:pPr>
        <w:pStyle w:val="para"/>
        <w:rPr>
          <w:rFonts w:ascii="Arial" w:hAnsi="Arial" w:cs="Arial"/>
          <w:sz w:val="22"/>
          <w:szCs w:val="22"/>
        </w:rPr>
      </w:pPr>
      <w:r>
        <w:rPr>
          <w:rFonts w:ascii="Arial" w:hAnsi="Arial" w:cs="Arial"/>
          <w:sz w:val="22"/>
          <w:szCs w:val="22"/>
        </w:rPr>
        <w:t>VII.</w:t>
      </w:r>
    </w:p>
    <w:p w14:paraId="0D4BFA93"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36D888AF" w14:textId="77777777" w:rsidR="00953F0D" w:rsidRDefault="00953F0D" w:rsidP="00953F0D">
      <w:pPr>
        <w:tabs>
          <w:tab w:val="left" w:pos="709"/>
        </w:tabs>
        <w:ind w:firstLine="426"/>
        <w:jc w:val="both"/>
        <w:rPr>
          <w:rFonts w:ascii="Arial" w:hAnsi="Arial" w:cs="Arial"/>
          <w:sz w:val="22"/>
          <w:szCs w:val="22"/>
        </w:rPr>
      </w:pPr>
    </w:p>
    <w:p w14:paraId="2C0083A6" w14:textId="77777777" w:rsidR="00FE69EF" w:rsidRDefault="00FE69EF" w:rsidP="00FE69EF">
      <w:pPr>
        <w:pStyle w:val="para"/>
        <w:rPr>
          <w:rFonts w:ascii="Arial" w:hAnsi="Arial" w:cs="Arial"/>
          <w:sz w:val="22"/>
          <w:szCs w:val="22"/>
        </w:rPr>
      </w:pPr>
      <w:r>
        <w:rPr>
          <w:rFonts w:ascii="Arial" w:hAnsi="Arial" w:cs="Arial"/>
          <w:sz w:val="22"/>
          <w:szCs w:val="22"/>
        </w:rPr>
        <w:t>VIII.</w:t>
      </w:r>
    </w:p>
    <w:p w14:paraId="2AC738F2"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7E053E3" w14:textId="77777777" w:rsidR="00BC7608" w:rsidRPr="00BC7608" w:rsidRDefault="00BC7608" w:rsidP="00BC7608">
      <w:pPr>
        <w:ind w:firstLine="426"/>
        <w:jc w:val="both"/>
        <w:rPr>
          <w:rFonts w:ascii="Arial" w:hAnsi="Arial" w:cs="Arial"/>
          <w:sz w:val="22"/>
          <w:szCs w:val="22"/>
        </w:rPr>
      </w:pPr>
    </w:p>
    <w:p w14:paraId="33FEF93E"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5"/>
    <w:p w14:paraId="57AC87D4" w14:textId="77777777" w:rsidR="00A431B4" w:rsidRDefault="00A431B4" w:rsidP="00A431B4">
      <w:pPr>
        <w:ind w:firstLine="360"/>
        <w:jc w:val="both"/>
        <w:rPr>
          <w:rFonts w:ascii="Arial" w:hAnsi="Arial" w:cs="Arial"/>
          <w:sz w:val="22"/>
          <w:szCs w:val="22"/>
        </w:rPr>
      </w:pPr>
    </w:p>
    <w:p w14:paraId="10E3B4B9"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0A98D57B"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244292F9" w14:textId="77777777" w:rsidR="00A431B4" w:rsidRDefault="00A431B4" w:rsidP="006069E5">
      <w:pPr>
        <w:pStyle w:val="para"/>
        <w:rPr>
          <w:rFonts w:ascii="Arial" w:hAnsi="Arial" w:cs="Arial"/>
          <w:sz w:val="22"/>
          <w:szCs w:val="22"/>
        </w:rPr>
      </w:pPr>
    </w:p>
    <w:p w14:paraId="290D1248"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58313FE"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0A2EE2F" w14:textId="77777777" w:rsidR="00181BC3" w:rsidRPr="00F53661" w:rsidRDefault="00181BC3" w:rsidP="00181BC3">
      <w:pPr>
        <w:tabs>
          <w:tab w:val="left" w:pos="709"/>
        </w:tabs>
        <w:ind w:firstLine="426"/>
        <w:jc w:val="both"/>
        <w:rPr>
          <w:rFonts w:ascii="Arial" w:hAnsi="Arial" w:cs="Arial"/>
          <w:sz w:val="22"/>
          <w:szCs w:val="22"/>
        </w:rPr>
      </w:pPr>
    </w:p>
    <w:p w14:paraId="4598651A" w14:textId="77777777" w:rsidR="005A709E" w:rsidRDefault="005A709E" w:rsidP="005A709E">
      <w:pPr>
        <w:pStyle w:val="para"/>
        <w:rPr>
          <w:rFonts w:ascii="Arial" w:hAnsi="Arial" w:cs="Arial"/>
          <w:sz w:val="22"/>
          <w:szCs w:val="22"/>
        </w:rPr>
      </w:pPr>
      <w:r>
        <w:rPr>
          <w:rFonts w:ascii="Arial" w:hAnsi="Arial" w:cs="Arial"/>
          <w:sz w:val="22"/>
          <w:szCs w:val="22"/>
        </w:rPr>
        <w:t>XI.</w:t>
      </w:r>
    </w:p>
    <w:p w14:paraId="026B831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7190F1BA" w14:textId="77777777" w:rsidR="005A709E" w:rsidRDefault="005A709E" w:rsidP="005A709E">
      <w:pPr>
        <w:tabs>
          <w:tab w:val="left" w:pos="709"/>
        </w:tabs>
        <w:ind w:firstLine="426"/>
        <w:jc w:val="both"/>
        <w:rPr>
          <w:rFonts w:ascii="Arial" w:hAnsi="Arial" w:cs="Arial"/>
          <w:sz w:val="22"/>
          <w:szCs w:val="22"/>
        </w:rPr>
      </w:pPr>
    </w:p>
    <w:p w14:paraId="60966DBF"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5FD2F01" w14:textId="77777777" w:rsidR="005A709E" w:rsidRDefault="005A709E" w:rsidP="005A709E">
      <w:pPr>
        <w:tabs>
          <w:tab w:val="left" w:pos="709"/>
        </w:tabs>
        <w:ind w:firstLine="426"/>
        <w:jc w:val="both"/>
        <w:rPr>
          <w:rFonts w:ascii="Arial" w:hAnsi="Arial" w:cs="Arial"/>
          <w:sz w:val="22"/>
          <w:szCs w:val="22"/>
        </w:rPr>
      </w:pPr>
    </w:p>
    <w:p w14:paraId="5D00DB14" w14:textId="77777777" w:rsidR="000E4A4B" w:rsidRDefault="005A709E" w:rsidP="00AD3F93">
      <w:pPr>
        <w:rPr>
          <w:rFonts w:ascii="Arial" w:hAnsi="Arial" w:cs="Arial"/>
          <w:sz w:val="22"/>
          <w:szCs w:val="22"/>
        </w:rPr>
      </w:pPr>
      <w:r>
        <w:rPr>
          <w:rFonts w:ascii="Arial" w:hAnsi="Arial" w:cs="Arial"/>
          <w:sz w:val="22"/>
          <w:szCs w:val="22"/>
        </w:rPr>
        <w:lastRenderedPageBreak/>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4E1846E" w14:textId="77777777" w:rsidR="00181BC3" w:rsidRPr="00F53661" w:rsidRDefault="00181BC3" w:rsidP="00181BC3">
      <w:pPr>
        <w:pStyle w:val="VnitrniText"/>
        <w:ind w:firstLine="0"/>
        <w:jc w:val="center"/>
        <w:rPr>
          <w:b/>
          <w:sz w:val="22"/>
          <w:szCs w:val="22"/>
        </w:rPr>
      </w:pPr>
    </w:p>
    <w:p w14:paraId="5AA2349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8D8C8C5"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9B2B39"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ED5F4B5" w14:textId="77777777" w:rsidR="00181BC3" w:rsidRPr="00F53661" w:rsidRDefault="00181BC3" w:rsidP="00181BC3">
      <w:pPr>
        <w:pStyle w:val="VnitrniText"/>
        <w:rPr>
          <w:sz w:val="22"/>
          <w:szCs w:val="22"/>
        </w:rPr>
      </w:pPr>
    </w:p>
    <w:p w14:paraId="2119BD24"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379CB7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F93F515" w14:textId="603FEBE8" w:rsidR="003B4FF8" w:rsidRDefault="003B4FF8" w:rsidP="003B4FF8">
      <w:pPr>
        <w:rPr>
          <w:rFonts w:ascii="Arial" w:hAnsi="Arial" w:cs="Arial"/>
          <w:sz w:val="22"/>
          <w:szCs w:val="22"/>
        </w:rPr>
      </w:pPr>
      <w:r>
        <w:rPr>
          <w:rFonts w:ascii="Arial" w:hAnsi="Arial" w:cs="Arial"/>
          <w:sz w:val="22"/>
          <w:szCs w:val="22"/>
        </w:rPr>
        <w:t xml:space="preserve">   </w:t>
      </w:r>
    </w:p>
    <w:p w14:paraId="1A2E0DE2" w14:textId="2B3DB2DC" w:rsidR="00F86E89" w:rsidRPr="00A2149C" w:rsidRDefault="00F86E89" w:rsidP="00F86E89">
      <w:pPr>
        <w:rPr>
          <w:rFonts w:ascii="Arial" w:hAnsi="Arial" w:cs="Arial"/>
          <w:sz w:val="22"/>
          <w:szCs w:val="22"/>
        </w:rPr>
      </w:pPr>
      <w:r w:rsidRPr="00A2149C">
        <w:rPr>
          <w:rFonts w:ascii="Arial" w:hAnsi="Arial" w:cs="Arial"/>
          <w:sz w:val="22"/>
          <w:szCs w:val="22"/>
        </w:rPr>
        <w:t xml:space="preserve">   </w:t>
      </w:r>
    </w:p>
    <w:p w14:paraId="73D75643"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27154D44"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529CF05" w14:textId="77777777" w:rsidTr="003468BE">
        <w:tc>
          <w:tcPr>
            <w:tcW w:w="4888" w:type="dxa"/>
            <w:hideMark/>
          </w:tcPr>
          <w:p w14:paraId="7741E62B" w14:textId="37669FE3" w:rsidR="003468BE" w:rsidRDefault="003468BE">
            <w:pPr>
              <w:pStyle w:val="VnitrniText"/>
              <w:ind w:firstLine="0"/>
              <w:rPr>
                <w:sz w:val="22"/>
                <w:szCs w:val="22"/>
              </w:rPr>
            </w:pPr>
            <w:r>
              <w:rPr>
                <w:sz w:val="22"/>
                <w:szCs w:val="22"/>
              </w:rPr>
              <w:t xml:space="preserve">V Olomouci dne </w:t>
            </w:r>
            <w:r w:rsidR="00AF325F">
              <w:rPr>
                <w:sz w:val="22"/>
                <w:szCs w:val="22"/>
              </w:rPr>
              <w:t>20.11.2025</w:t>
            </w:r>
          </w:p>
        </w:tc>
        <w:tc>
          <w:tcPr>
            <w:tcW w:w="4889" w:type="dxa"/>
            <w:hideMark/>
          </w:tcPr>
          <w:p w14:paraId="3627EFDD" w14:textId="06866263" w:rsidR="003468BE" w:rsidRDefault="003468BE">
            <w:pPr>
              <w:pStyle w:val="VnitrniText"/>
              <w:tabs>
                <w:tab w:val="left" w:pos="4820"/>
              </w:tabs>
              <w:ind w:firstLine="0"/>
              <w:rPr>
                <w:sz w:val="22"/>
                <w:szCs w:val="22"/>
              </w:rPr>
            </w:pPr>
            <w:r>
              <w:rPr>
                <w:sz w:val="22"/>
                <w:szCs w:val="22"/>
              </w:rPr>
              <w:t>V</w:t>
            </w:r>
            <w:r w:rsidR="00AF325F">
              <w:rPr>
                <w:sz w:val="22"/>
                <w:szCs w:val="22"/>
              </w:rPr>
              <w:t xml:space="preserve"> Plzni</w:t>
            </w:r>
            <w:r>
              <w:rPr>
                <w:sz w:val="22"/>
                <w:szCs w:val="22"/>
              </w:rPr>
              <w:t xml:space="preserve"> dne </w:t>
            </w:r>
            <w:r w:rsidR="00AF325F">
              <w:rPr>
                <w:sz w:val="22"/>
                <w:szCs w:val="22"/>
              </w:rPr>
              <w:t>13.11.2025</w:t>
            </w:r>
          </w:p>
        </w:tc>
      </w:tr>
    </w:tbl>
    <w:p w14:paraId="1FF7D593" w14:textId="77777777" w:rsidR="003468BE" w:rsidRDefault="003468BE" w:rsidP="003468BE">
      <w:pPr>
        <w:pStyle w:val="VnitrniText"/>
        <w:tabs>
          <w:tab w:val="left" w:pos="4820"/>
        </w:tabs>
        <w:ind w:firstLine="142"/>
        <w:rPr>
          <w:sz w:val="22"/>
          <w:szCs w:val="22"/>
        </w:rPr>
      </w:pPr>
      <w:r>
        <w:rPr>
          <w:sz w:val="22"/>
          <w:szCs w:val="22"/>
        </w:rPr>
        <w:tab/>
      </w:r>
    </w:p>
    <w:p w14:paraId="01C92B51" w14:textId="77777777" w:rsidR="003468BE" w:rsidRDefault="003468BE" w:rsidP="003468BE">
      <w:pPr>
        <w:pStyle w:val="VnitrniText"/>
        <w:tabs>
          <w:tab w:val="left" w:pos="5103"/>
        </w:tabs>
        <w:ind w:firstLine="142"/>
        <w:rPr>
          <w:sz w:val="22"/>
          <w:szCs w:val="22"/>
        </w:rPr>
      </w:pPr>
    </w:p>
    <w:p w14:paraId="091E6C33" w14:textId="77777777" w:rsidR="0076441F" w:rsidRDefault="0076441F" w:rsidP="003468BE">
      <w:pPr>
        <w:pStyle w:val="VnitrniText"/>
        <w:tabs>
          <w:tab w:val="left" w:pos="5103"/>
        </w:tabs>
        <w:ind w:firstLine="142"/>
        <w:rPr>
          <w:sz w:val="22"/>
          <w:szCs w:val="22"/>
        </w:rPr>
      </w:pPr>
    </w:p>
    <w:p w14:paraId="1D8F7DC5"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D3B5EB3" w14:textId="77777777" w:rsidTr="003468BE">
        <w:tc>
          <w:tcPr>
            <w:tcW w:w="4888" w:type="dxa"/>
          </w:tcPr>
          <w:p w14:paraId="24D8C304" w14:textId="77777777" w:rsidR="003468BE" w:rsidRDefault="003468BE">
            <w:pPr>
              <w:pStyle w:val="VnitrniText"/>
              <w:ind w:firstLine="0"/>
              <w:rPr>
                <w:sz w:val="22"/>
                <w:szCs w:val="22"/>
              </w:rPr>
            </w:pPr>
          </w:p>
        </w:tc>
        <w:tc>
          <w:tcPr>
            <w:tcW w:w="4889" w:type="dxa"/>
          </w:tcPr>
          <w:p w14:paraId="2ABE2FC5" w14:textId="77777777" w:rsidR="003468BE" w:rsidRDefault="003468BE">
            <w:pPr>
              <w:pStyle w:val="VnitrniText"/>
              <w:tabs>
                <w:tab w:val="left" w:pos="5103"/>
              </w:tabs>
              <w:ind w:firstLine="0"/>
              <w:rPr>
                <w:sz w:val="22"/>
                <w:szCs w:val="22"/>
              </w:rPr>
            </w:pPr>
          </w:p>
        </w:tc>
      </w:tr>
      <w:tr w:rsidR="003468BE" w14:paraId="6209524D" w14:textId="77777777" w:rsidTr="003468BE">
        <w:tc>
          <w:tcPr>
            <w:tcW w:w="4888" w:type="dxa"/>
          </w:tcPr>
          <w:p w14:paraId="49ACD377"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06395F4A"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14C4BC7" w14:textId="77777777" w:rsidTr="003468BE">
        <w:tc>
          <w:tcPr>
            <w:tcW w:w="4888" w:type="dxa"/>
          </w:tcPr>
          <w:p w14:paraId="1AA74B9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F0A82E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České štěrkopísky spol. s r.o.</w:t>
            </w:r>
          </w:p>
        </w:tc>
      </w:tr>
      <w:tr w:rsidR="003468BE" w14:paraId="09BEC04C" w14:textId="77777777" w:rsidTr="003468BE">
        <w:tc>
          <w:tcPr>
            <w:tcW w:w="4888" w:type="dxa"/>
          </w:tcPr>
          <w:p w14:paraId="745739F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p w14:paraId="515780A9" w14:textId="77777777" w:rsidR="00C42FCC" w:rsidRDefault="00C42FCC" w:rsidP="00C42FCC">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p w14:paraId="1704012A" w14:textId="77777777" w:rsidR="00C42FCC" w:rsidRDefault="00C42FCC">
            <w:pPr>
              <w:suppressAutoHyphens w:val="0"/>
              <w:autoSpaceDE w:val="0"/>
              <w:autoSpaceDN w:val="0"/>
              <w:adjustRightInd w:val="0"/>
              <w:rPr>
                <w:rFonts w:ascii="Arial" w:hAnsi="Arial" w:cs="Arial"/>
                <w:sz w:val="22"/>
                <w:szCs w:val="22"/>
              </w:rPr>
            </w:pPr>
          </w:p>
        </w:tc>
        <w:tc>
          <w:tcPr>
            <w:tcW w:w="4889" w:type="dxa"/>
          </w:tcPr>
          <w:p w14:paraId="79F0739B" w14:textId="355110F2" w:rsidR="00C42FCC" w:rsidRDefault="00ED2BD2">
            <w:pPr>
              <w:suppressAutoHyphens w:val="0"/>
              <w:autoSpaceDE w:val="0"/>
              <w:autoSpaceDN w:val="0"/>
              <w:adjustRightInd w:val="0"/>
              <w:rPr>
                <w:rFonts w:ascii="Arial" w:hAnsi="Arial" w:cs="Arial"/>
                <w:sz w:val="22"/>
                <w:szCs w:val="22"/>
              </w:rPr>
            </w:pPr>
            <w:proofErr w:type="spellStart"/>
            <w:r>
              <w:rPr>
                <w:rFonts w:ascii="Arial" w:hAnsi="Arial" w:cs="Arial"/>
                <w:sz w:val="22"/>
                <w:szCs w:val="22"/>
              </w:rPr>
              <w:t>zast</w:t>
            </w:r>
            <w:proofErr w:type="spellEnd"/>
            <w:r>
              <w:rPr>
                <w:rFonts w:ascii="Arial" w:hAnsi="Arial" w:cs="Arial"/>
                <w:sz w:val="22"/>
                <w:szCs w:val="22"/>
              </w:rPr>
              <w:t>. na základě plné moci</w:t>
            </w:r>
            <w:r w:rsidR="00C42FCC">
              <w:rPr>
                <w:rFonts w:ascii="Arial" w:hAnsi="Arial" w:cs="Arial"/>
                <w:sz w:val="22"/>
                <w:szCs w:val="22"/>
              </w:rPr>
              <w:t xml:space="preserve"> </w:t>
            </w:r>
          </w:p>
          <w:p w14:paraId="57A9DA1B" w14:textId="5E320F78" w:rsidR="00C42FCC" w:rsidRDefault="008C11CB" w:rsidP="00C42FCC">
            <w:pPr>
              <w:suppressAutoHyphens w:val="0"/>
              <w:autoSpaceDE w:val="0"/>
              <w:autoSpaceDN w:val="0"/>
              <w:adjustRightInd w:val="0"/>
              <w:rPr>
                <w:rFonts w:ascii="Arial" w:hAnsi="Arial" w:cs="Arial"/>
                <w:sz w:val="22"/>
                <w:szCs w:val="22"/>
              </w:rPr>
            </w:pPr>
            <w:r>
              <w:rPr>
                <w:rFonts w:ascii="Arial" w:hAnsi="Arial" w:cs="Arial"/>
                <w:sz w:val="22"/>
                <w:szCs w:val="22"/>
              </w:rPr>
              <w:t>Mgr. Vojtěchem Metelkou</w:t>
            </w:r>
          </w:p>
          <w:p w14:paraId="66E4985A" w14:textId="77777777" w:rsidR="00C42FCC" w:rsidRDefault="00C42FCC">
            <w:pPr>
              <w:suppressAutoHyphens w:val="0"/>
              <w:autoSpaceDE w:val="0"/>
              <w:autoSpaceDN w:val="0"/>
              <w:adjustRightInd w:val="0"/>
              <w:rPr>
                <w:rFonts w:ascii="Arial" w:hAnsi="Arial" w:cs="Arial"/>
                <w:sz w:val="22"/>
                <w:szCs w:val="22"/>
              </w:rPr>
            </w:pPr>
          </w:p>
          <w:p w14:paraId="0FAD6314" w14:textId="0510C72E"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2BD7497F" w14:textId="77777777" w:rsidTr="003468BE">
        <w:tc>
          <w:tcPr>
            <w:tcW w:w="4888" w:type="dxa"/>
          </w:tcPr>
          <w:p w14:paraId="75E3E8C4" w14:textId="5FE23770" w:rsidR="003468BE" w:rsidRDefault="003468BE">
            <w:pPr>
              <w:suppressAutoHyphens w:val="0"/>
              <w:autoSpaceDE w:val="0"/>
              <w:autoSpaceDN w:val="0"/>
              <w:adjustRightInd w:val="0"/>
              <w:rPr>
                <w:rFonts w:ascii="Arial" w:hAnsi="Arial" w:cs="Arial"/>
                <w:sz w:val="22"/>
                <w:szCs w:val="22"/>
              </w:rPr>
            </w:pPr>
          </w:p>
        </w:tc>
        <w:tc>
          <w:tcPr>
            <w:tcW w:w="4889" w:type="dxa"/>
          </w:tcPr>
          <w:p w14:paraId="43659A25" w14:textId="77777777" w:rsidR="003468BE" w:rsidRDefault="003468BE">
            <w:pPr>
              <w:suppressAutoHyphens w:val="0"/>
              <w:autoSpaceDE w:val="0"/>
              <w:autoSpaceDN w:val="0"/>
              <w:adjustRightInd w:val="0"/>
              <w:rPr>
                <w:rFonts w:ascii="Arial" w:hAnsi="Arial" w:cs="Arial"/>
                <w:sz w:val="22"/>
                <w:szCs w:val="22"/>
              </w:rPr>
            </w:pPr>
          </w:p>
        </w:tc>
      </w:tr>
      <w:tr w:rsidR="003468BE" w14:paraId="5F108AC5" w14:textId="77777777" w:rsidTr="003468BE">
        <w:tc>
          <w:tcPr>
            <w:tcW w:w="4888" w:type="dxa"/>
          </w:tcPr>
          <w:p w14:paraId="7D2B4E9F"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1742087" w14:textId="77777777" w:rsidR="003468BE" w:rsidRDefault="003468BE">
            <w:pPr>
              <w:suppressAutoHyphens w:val="0"/>
              <w:autoSpaceDE w:val="0"/>
              <w:autoSpaceDN w:val="0"/>
              <w:adjustRightInd w:val="0"/>
              <w:rPr>
                <w:rFonts w:ascii="Arial" w:hAnsi="Arial" w:cs="Arial"/>
                <w:sz w:val="22"/>
                <w:szCs w:val="22"/>
              </w:rPr>
            </w:pPr>
          </w:p>
        </w:tc>
      </w:tr>
    </w:tbl>
    <w:p w14:paraId="18A89C75" w14:textId="77777777" w:rsidR="003468BE" w:rsidRDefault="003468BE">
      <w:pPr>
        <w:suppressAutoHyphens w:val="0"/>
        <w:autoSpaceDE w:val="0"/>
        <w:autoSpaceDN w:val="0"/>
        <w:adjustRightInd w:val="0"/>
        <w:rPr>
          <w:rFonts w:ascii="Arial" w:hAnsi="Arial" w:cs="Arial"/>
          <w:sz w:val="22"/>
          <w:szCs w:val="22"/>
        </w:rPr>
      </w:pPr>
    </w:p>
    <w:p w14:paraId="0DFB651B" w14:textId="77777777" w:rsidR="00F86E89" w:rsidRPr="00A2149C" w:rsidRDefault="00F86E89" w:rsidP="00F86E89">
      <w:pPr>
        <w:pStyle w:val="VnitrniText"/>
        <w:ind w:firstLine="0"/>
        <w:rPr>
          <w:sz w:val="22"/>
          <w:szCs w:val="22"/>
        </w:rPr>
      </w:pPr>
    </w:p>
    <w:p w14:paraId="00626FD7"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B6932F7" w14:textId="77777777" w:rsidR="00F86E89" w:rsidRPr="00A2149C" w:rsidRDefault="00F86E89" w:rsidP="00F86E89">
      <w:pPr>
        <w:pStyle w:val="VnitrniText"/>
        <w:ind w:firstLine="0"/>
        <w:rPr>
          <w:sz w:val="22"/>
          <w:szCs w:val="22"/>
        </w:rPr>
      </w:pPr>
    </w:p>
    <w:p w14:paraId="6DD51FD8"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433A233" w14:textId="77777777" w:rsidR="00F86E89" w:rsidRPr="00A2149C" w:rsidRDefault="00F86E89" w:rsidP="00F86E89">
      <w:pPr>
        <w:pStyle w:val="VnitrniText"/>
        <w:ind w:firstLine="0"/>
        <w:rPr>
          <w:sz w:val="22"/>
          <w:szCs w:val="22"/>
        </w:rPr>
      </w:pPr>
    </w:p>
    <w:p w14:paraId="6BE23466"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0011DE5" w14:textId="77777777" w:rsidR="00F86E89" w:rsidRPr="00A2149C" w:rsidRDefault="00F86E89" w:rsidP="00F86E89">
      <w:pPr>
        <w:pStyle w:val="VnitrniText"/>
        <w:ind w:firstLine="0"/>
        <w:rPr>
          <w:sz w:val="22"/>
          <w:szCs w:val="22"/>
        </w:rPr>
      </w:pPr>
    </w:p>
    <w:p w14:paraId="25E4C95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50BC3D9" w14:textId="77777777" w:rsidR="00F86E89" w:rsidRPr="00EB1964" w:rsidRDefault="00F86E89" w:rsidP="00F86E89">
      <w:pPr>
        <w:pStyle w:val="VnitrniText"/>
        <w:ind w:firstLine="0"/>
        <w:rPr>
          <w:sz w:val="22"/>
          <w:szCs w:val="22"/>
        </w:rPr>
      </w:pPr>
    </w:p>
    <w:p w14:paraId="3F65481B"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B8BF958" w14:textId="77777777" w:rsidR="00F86E89" w:rsidRPr="00A2149C" w:rsidRDefault="00F86E89" w:rsidP="00F86E89">
      <w:pPr>
        <w:pStyle w:val="VnitrniText"/>
        <w:ind w:firstLine="0"/>
        <w:rPr>
          <w:sz w:val="22"/>
          <w:szCs w:val="22"/>
        </w:rPr>
      </w:pPr>
    </w:p>
    <w:p w14:paraId="33E96E06"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1D2EB9D8"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sectPr w:rsidR="00F86E89"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E0A8" w14:textId="77777777" w:rsidR="00B51579" w:rsidRDefault="00B51579">
      <w:r>
        <w:separator/>
      </w:r>
    </w:p>
  </w:endnote>
  <w:endnote w:type="continuationSeparator" w:id="0">
    <w:p w14:paraId="4A9C84CA" w14:textId="77777777" w:rsidR="00B51579" w:rsidRDefault="00B5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ABD3" w14:textId="77777777" w:rsidR="00B51579" w:rsidRDefault="00B51579">
      <w:r>
        <w:separator/>
      </w:r>
    </w:p>
  </w:footnote>
  <w:footnote w:type="continuationSeparator" w:id="0">
    <w:p w14:paraId="0B178873" w14:textId="77777777" w:rsidR="00B51579" w:rsidRDefault="00B51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64929793">
    <w:abstractNumId w:val="0"/>
  </w:num>
  <w:num w:numId="2" w16cid:durableId="1213037802">
    <w:abstractNumId w:val="1"/>
  </w:num>
  <w:num w:numId="3" w16cid:durableId="1709522373">
    <w:abstractNumId w:val="2"/>
  </w:num>
  <w:num w:numId="4" w16cid:durableId="1843811960">
    <w:abstractNumId w:val="3"/>
  </w:num>
  <w:num w:numId="5" w16cid:durableId="1912304418">
    <w:abstractNumId w:val="4"/>
  </w:num>
  <w:num w:numId="6" w16cid:durableId="596597379">
    <w:abstractNumId w:val="5"/>
  </w:num>
  <w:num w:numId="7" w16cid:durableId="2452681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197906">
    <w:abstractNumId w:val="9"/>
  </w:num>
  <w:num w:numId="9" w16cid:durableId="1367290424">
    <w:abstractNumId w:val="7"/>
  </w:num>
  <w:num w:numId="10" w16cid:durableId="1086152755">
    <w:abstractNumId w:val="8"/>
  </w:num>
  <w:num w:numId="11" w16cid:durableId="1522931971">
    <w:abstractNumId w:val="10"/>
  </w:num>
  <w:num w:numId="12" w16cid:durableId="1193612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5454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A0512"/>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731"/>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2F3C"/>
    <w:rsid w:val="002E536F"/>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0B4B"/>
    <w:rsid w:val="0039790A"/>
    <w:rsid w:val="003A432A"/>
    <w:rsid w:val="003A67CB"/>
    <w:rsid w:val="003A6DC9"/>
    <w:rsid w:val="003B3FE1"/>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1E27"/>
    <w:rsid w:val="00556316"/>
    <w:rsid w:val="00565DF2"/>
    <w:rsid w:val="00567EAD"/>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51FD"/>
    <w:rsid w:val="006D086F"/>
    <w:rsid w:val="006D0D71"/>
    <w:rsid w:val="006D5D8D"/>
    <w:rsid w:val="006D7824"/>
    <w:rsid w:val="006E336F"/>
    <w:rsid w:val="006E33CA"/>
    <w:rsid w:val="006E59C4"/>
    <w:rsid w:val="006F29C4"/>
    <w:rsid w:val="006F49DD"/>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41F"/>
    <w:rsid w:val="00764F7A"/>
    <w:rsid w:val="0079412E"/>
    <w:rsid w:val="007A0E22"/>
    <w:rsid w:val="007B15D9"/>
    <w:rsid w:val="007B5747"/>
    <w:rsid w:val="007D1FF5"/>
    <w:rsid w:val="007D2608"/>
    <w:rsid w:val="007F0181"/>
    <w:rsid w:val="007F1B83"/>
    <w:rsid w:val="007F6109"/>
    <w:rsid w:val="008173E3"/>
    <w:rsid w:val="0082535B"/>
    <w:rsid w:val="00830569"/>
    <w:rsid w:val="008345B3"/>
    <w:rsid w:val="008505AD"/>
    <w:rsid w:val="00876754"/>
    <w:rsid w:val="008777DB"/>
    <w:rsid w:val="008851FA"/>
    <w:rsid w:val="00895CF0"/>
    <w:rsid w:val="008A4DA6"/>
    <w:rsid w:val="008A54CA"/>
    <w:rsid w:val="008A6341"/>
    <w:rsid w:val="008A6448"/>
    <w:rsid w:val="008B3111"/>
    <w:rsid w:val="008B6B62"/>
    <w:rsid w:val="008C11CB"/>
    <w:rsid w:val="008C1227"/>
    <w:rsid w:val="008D5012"/>
    <w:rsid w:val="008D52B4"/>
    <w:rsid w:val="008D5C23"/>
    <w:rsid w:val="008D616D"/>
    <w:rsid w:val="008E07E0"/>
    <w:rsid w:val="008F7719"/>
    <w:rsid w:val="008F7B5E"/>
    <w:rsid w:val="00907CFB"/>
    <w:rsid w:val="0092090F"/>
    <w:rsid w:val="00930423"/>
    <w:rsid w:val="0093424A"/>
    <w:rsid w:val="00937A05"/>
    <w:rsid w:val="00950547"/>
    <w:rsid w:val="009518A8"/>
    <w:rsid w:val="00953F0D"/>
    <w:rsid w:val="0095668B"/>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041D"/>
    <w:rsid w:val="009F1EB1"/>
    <w:rsid w:val="009F2096"/>
    <w:rsid w:val="009F492B"/>
    <w:rsid w:val="00A01666"/>
    <w:rsid w:val="00A028CB"/>
    <w:rsid w:val="00A07F0F"/>
    <w:rsid w:val="00A111A6"/>
    <w:rsid w:val="00A14C87"/>
    <w:rsid w:val="00A1698F"/>
    <w:rsid w:val="00A2057D"/>
    <w:rsid w:val="00A2149C"/>
    <w:rsid w:val="00A21E6E"/>
    <w:rsid w:val="00A23DD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7BC"/>
    <w:rsid w:val="00AD3F93"/>
    <w:rsid w:val="00AE18A9"/>
    <w:rsid w:val="00AE52FC"/>
    <w:rsid w:val="00AF0382"/>
    <w:rsid w:val="00AF2149"/>
    <w:rsid w:val="00AF325F"/>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1579"/>
    <w:rsid w:val="00B54814"/>
    <w:rsid w:val="00B63B5E"/>
    <w:rsid w:val="00B6447E"/>
    <w:rsid w:val="00B66DFD"/>
    <w:rsid w:val="00B757A7"/>
    <w:rsid w:val="00B77334"/>
    <w:rsid w:val="00B80253"/>
    <w:rsid w:val="00B9043A"/>
    <w:rsid w:val="00B94D77"/>
    <w:rsid w:val="00BA3C66"/>
    <w:rsid w:val="00BB2B58"/>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42FCC"/>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2429D"/>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DF5B04"/>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C68D3"/>
    <w:rsid w:val="00ED2BD2"/>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9AB1F"/>
  <w14:defaultImageDpi w14:val="0"/>
  <w15:docId w15:val="{F89769BF-A1D2-41DB-B5EA-2E0C8799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FCC"/>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68800">
      <w:marLeft w:val="0"/>
      <w:marRight w:val="0"/>
      <w:marTop w:val="0"/>
      <w:marBottom w:val="0"/>
      <w:divBdr>
        <w:top w:val="none" w:sz="0" w:space="0" w:color="auto"/>
        <w:left w:val="none" w:sz="0" w:space="0" w:color="auto"/>
        <w:bottom w:val="none" w:sz="0" w:space="0" w:color="auto"/>
        <w:right w:val="none" w:sz="0" w:space="0" w:color="auto"/>
      </w:divBdr>
    </w:div>
    <w:div w:id="756168801">
      <w:marLeft w:val="0"/>
      <w:marRight w:val="0"/>
      <w:marTop w:val="0"/>
      <w:marBottom w:val="0"/>
      <w:divBdr>
        <w:top w:val="none" w:sz="0" w:space="0" w:color="auto"/>
        <w:left w:val="none" w:sz="0" w:space="0" w:color="auto"/>
        <w:bottom w:val="none" w:sz="0" w:space="0" w:color="auto"/>
        <w:right w:val="none" w:sz="0" w:space="0" w:color="auto"/>
      </w:divBdr>
    </w:div>
    <w:div w:id="756168802">
      <w:marLeft w:val="0"/>
      <w:marRight w:val="0"/>
      <w:marTop w:val="0"/>
      <w:marBottom w:val="0"/>
      <w:divBdr>
        <w:top w:val="none" w:sz="0" w:space="0" w:color="auto"/>
        <w:left w:val="none" w:sz="0" w:space="0" w:color="auto"/>
        <w:bottom w:val="none" w:sz="0" w:space="0" w:color="auto"/>
        <w:right w:val="none" w:sz="0" w:space="0" w:color="auto"/>
      </w:divBdr>
    </w:div>
    <w:div w:id="756168803">
      <w:marLeft w:val="0"/>
      <w:marRight w:val="0"/>
      <w:marTop w:val="0"/>
      <w:marBottom w:val="0"/>
      <w:divBdr>
        <w:top w:val="none" w:sz="0" w:space="0" w:color="auto"/>
        <w:left w:val="none" w:sz="0" w:space="0" w:color="auto"/>
        <w:bottom w:val="none" w:sz="0" w:space="0" w:color="auto"/>
        <w:right w:val="none" w:sz="0" w:space="0" w:color="auto"/>
      </w:divBdr>
    </w:div>
    <w:div w:id="756168804">
      <w:marLeft w:val="0"/>
      <w:marRight w:val="0"/>
      <w:marTop w:val="0"/>
      <w:marBottom w:val="0"/>
      <w:divBdr>
        <w:top w:val="none" w:sz="0" w:space="0" w:color="auto"/>
        <w:left w:val="none" w:sz="0" w:space="0" w:color="auto"/>
        <w:bottom w:val="none" w:sz="0" w:space="0" w:color="auto"/>
        <w:right w:val="none" w:sz="0" w:space="0" w:color="auto"/>
      </w:divBdr>
    </w:div>
    <w:div w:id="756168805">
      <w:marLeft w:val="0"/>
      <w:marRight w:val="0"/>
      <w:marTop w:val="0"/>
      <w:marBottom w:val="0"/>
      <w:divBdr>
        <w:top w:val="none" w:sz="0" w:space="0" w:color="auto"/>
        <w:left w:val="none" w:sz="0" w:space="0" w:color="auto"/>
        <w:bottom w:val="none" w:sz="0" w:space="0" w:color="auto"/>
        <w:right w:val="none" w:sz="0" w:space="0" w:color="auto"/>
      </w:divBdr>
    </w:div>
    <w:div w:id="756168806">
      <w:marLeft w:val="0"/>
      <w:marRight w:val="0"/>
      <w:marTop w:val="0"/>
      <w:marBottom w:val="0"/>
      <w:divBdr>
        <w:top w:val="none" w:sz="0" w:space="0" w:color="auto"/>
        <w:left w:val="none" w:sz="0" w:space="0" w:color="auto"/>
        <w:bottom w:val="none" w:sz="0" w:space="0" w:color="auto"/>
        <w:right w:val="none" w:sz="0" w:space="0" w:color="auto"/>
      </w:divBdr>
    </w:div>
    <w:div w:id="756168807">
      <w:marLeft w:val="0"/>
      <w:marRight w:val="0"/>
      <w:marTop w:val="0"/>
      <w:marBottom w:val="0"/>
      <w:divBdr>
        <w:top w:val="none" w:sz="0" w:space="0" w:color="auto"/>
        <w:left w:val="none" w:sz="0" w:space="0" w:color="auto"/>
        <w:bottom w:val="none" w:sz="0" w:space="0" w:color="auto"/>
        <w:right w:val="none" w:sz="0" w:space="0" w:color="auto"/>
      </w:divBdr>
    </w:div>
    <w:div w:id="756168808">
      <w:marLeft w:val="0"/>
      <w:marRight w:val="0"/>
      <w:marTop w:val="0"/>
      <w:marBottom w:val="0"/>
      <w:divBdr>
        <w:top w:val="none" w:sz="0" w:space="0" w:color="auto"/>
        <w:left w:val="none" w:sz="0" w:space="0" w:color="auto"/>
        <w:bottom w:val="none" w:sz="0" w:space="0" w:color="auto"/>
        <w:right w:val="none" w:sz="0" w:space="0" w:color="auto"/>
      </w:divBdr>
    </w:div>
    <w:div w:id="756168809">
      <w:marLeft w:val="0"/>
      <w:marRight w:val="0"/>
      <w:marTop w:val="0"/>
      <w:marBottom w:val="0"/>
      <w:divBdr>
        <w:top w:val="none" w:sz="0" w:space="0" w:color="auto"/>
        <w:left w:val="none" w:sz="0" w:space="0" w:color="auto"/>
        <w:bottom w:val="none" w:sz="0" w:space="0" w:color="auto"/>
        <w:right w:val="none" w:sz="0" w:space="0" w:color="auto"/>
      </w:divBdr>
    </w:div>
    <w:div w:id="756168810">
      <w:marLeft w:val="0"/>
      <w:marRight w:val="0"/>
      <w:marTop w:val="0"/>
      <w:marBottom w:val="0"/>
      <w:divBdr>
        <w:top w:val="none" w:sz="0" w:space="0" w:color="auto"/>
        <w:left w:val="none" w:sz="0" w:space="0" w:color="auto"/>
        <w:bottom w:val="none" w:sz="0" w:space="0" w:color="auto"/>
        <w:right w:val="none" w:sz="0" w:space="0" w:color="auto"/>
      </w:divBdr>
    </w:div>
    <w:div w:id="756168811">
      <w:marLeft w:val="0"/>
      <w:marRight w:val="0"/>
      <w:marTop w:val="0"/>
      <w:marBottom w:val="0"/>
      <w:divBdr>
        <w:top w:val="none" w:sz="0" w:space="0" w:color="auto"/>
        <w:left w:val="none" w:sz="0" w:space="0" w:color="auto"/>
        <w:bottom w:val="none" w:sz="0" w:space="0" w:color="auto"/>
        <w:right w:val="none" w:sz="0" w:space="0" w:color="auto"/>
      </w:divBdr>
    </w:div>
    <w:div w:id="756168812">
      <w:marLeft w:val="0"/>
      <w:marRight w:val="0"/>
      <w:marTop w:val="0"/>
      <w:marBottom w:val="0"/>
      <w:divBdr>
        <w:top w:val="none" w:sz="0" w:space="0" w:color="auto"/>
        <w:left w:val="none" w:sz="0" w:space="0" w:color="auto"/>
        <w:bottom w:val="none" w:sz="0" w:space="0" w:color="auto"/>
        <w:right w:val="none" w:sz="0" w:space="0" w:color="auto"/>
      </w:divBdr>
    </w:div>
    <w:div w:id="756168813">
      <w:marLeft w:val="0"/>
      <w:marRight w:val="0"/>
      <w:marTop w:val="0"/>
      <w:marBottom w:val="0"/>
      <w:divBdr>
        <w:top w:val="none" w:sz="0" w:space="0" w:color="auto"/>
        <w:left w:val="none" w:sz="0" w:space="0" w:color="auto"/>
        <w:bottom w:val="none" w:sz="0" w:space="0" w:color="auto"/>
        <w:right w:val="none" w:sz="0" w:space="0" w:color="auto"/>
      </w:divBdr>
    </w:div>
    <w:div w:id="756168814">
      <w:marLeft w:val="0"/>
      <w:marRight w:val="0"/>
      <w:marTop w:val="0"/>
      <w:marBottom w:val="0"/>
      <w:divBdr>
        <w:top w:val="none" w:sz="0" w:space="0" w:color="auto"/>
        <w:left w:val="none" w:sz="0" w:space="0" w:color="auto"/>
        <w:bottom w:val="none" w:sz="0" w:space="0" w:color="auto"/>
        <w:right w:val="none" w:sz="0" w:space="0" w:color="auto"/>
      </w:divBdr>
    </w:div>
    <w:div w:id="756168815">
      <w:marLeft w:val="0"/>
      <w:marRight w:val="0"/>
      <w:marTop w:val="0"/>
      <w:marBottom w:val="0"/>
      <w:divBdr>
        <w:top w:val="none" w:sz="0" w:space="0" w:color="auto"/>
        <w:left w:val="none" w:sz="0" w:space="0" w:color="auto"/>
        <w:bottom w:val="none" w:sz="0" w:space="0" w:color="auto"/>
        <w:right w:val="none" w:sz="0" w:space="0" w:color="auto"/>
      </w:divBdr>
    </w:div>
    <w:div w:id="756168816">
      <w:marLeft w:val="0"/>
      <w:marRight w:val="0"/>
      <w:marTop w:val="0"/>
      <w:marBottom w:val="0"/>
      <w:divBdr>
        <w:top w:val="none" w:sz="0" w:space="0" w:color="auto"/>
        <w:left w:val="none" w:sz="0" w:space="0" w:color="auto"/>
        <w:bottom w:val="none" w:sz="0" w:space="0" w:color="auto"/>
        <w:right w:val="none" w:sz="0" w:space="0" w:color="auto"/>
      </w:divBdr>
    </w:div>
    <w:div w:id="756168817">
      <w:marLeft w:val="0"/>
      <w:marRight w:val="0"/>
      <w:marTop w:val="0"/>
      <w:marBottom w:val="0"/>
      <w:divBdr>
        <w:top w:val="none" w:sz="0" w:space="0" w:color="auto"/>
        <w:left w:val="none" w:sz="0" w:space="0" w:color="auto"/>
        <w:bottom w:val="none" w:sz="0" w:space="0" w:color="auto"/>
        <w:right w:val="none" w:sz="0" w:space="0" w:color="auto"/>
      </w:divBdr>
    </w:div>
    <w:div w:id="756168818">
      <w:marLeft w:val="0"/>
      <w:marRight w:val="0"/>
      <w:marTop w:val="0"/>
      <w:marBottom w:val="0"/>
      <w:divBdr>
        <w:top w:val="none" w:sz="0" w:space="0" w:color="auto"/>
        <w:left w:val="none" w:sz="0" w:space="0" w:color="auto"/>
        <w:bottom w:val="none" w:sz="0" w:space="0" w:color="auto"/>
        <w:right w:val="none" w:sz="0" w:space="0" w:color="auto"/>
      </w:divBdr>
    </w:div>
    <w:div w:id="756168819">
      <w:marLeft w:val="0"/>
      <w:marRight w:val="0"/>
      <w:marTop w:val="0"/>
      <w:marBottom w:val="0"/>
      <w:divBdr>
        <w:top w:val="none" w:sz="0" w:space="0" w:color="auto"/>
        <w:left w:val="none" w:sz="0" w:space="0" w:color="auto"/>
        <w:bottom w:val="none" w:sz="0" w:space="0" w:color="auto"/>
        <w:right w:val="none" w:sz="0" w:space="0" w:color="auto"/>
      </w:divBdr>
    </w:div>
    <w:div w:id="756168820">
      <w:marLeft w:val="0"/>
      <w:marRight w:val="0"/>
      <w:marTop w:val="0"/>
      <w:marBottom w:val="0"/>
      <w:divBdr>
        <w:top w:val="none" w:sz="0" w:space="0" w:color="auto"/>
        <w:left w:val="none" w:sz="0" w:space="0" w:color="auto"/>
        <w:bottom w:val="none" w:sz="0" w:space="0" w:color="auto"/>
        <w:right w:val="none" w:sz="0" w:space="0" w:color="auto"/>
      </w:divBdr>
    </w:div>
    <w:div w:id="756168821">
      <w:marLeft w:val="0"/>
      <w:marRight w:val="0"/>
      <w:marTop w:val="0"/>
      <w:marBottom w:val="0"/>
      <w:divBdr>
        <w:top w:val="none" w:sz="0" w:space="0" w:color="auto"/>
        <w:left w:val="none" w:sz="0" w:space="0" w:color="auto"/>
        <w:bottom w:val="none" w:sz="0" w:space="0" w:color="auto"/>
        <w:right w:val="none" w:sz="0" w:space="0" w:color="auto"/>
      </w:divBdr>
    </w:div>
    <w:div w:id="756168822">
      <w:marLeft w:val="0"/>
      <w:marRight w:val="0"/>
      <w:marTop w:val="0"/>
      <w:marBottom w:val="0"/>
      <w:divBdr>
        <w:top w:val="none" w:sz="0" w:space="0" w:color="auto"/>
        <w:left w:val="none" w:sz="0" w:space="0" w:color="auto"/>
        <w:bottom w:val="none" w:sz="0" w:space="0" w:color="auto"/>
        <w:right w:val="none" w:sz="0" w:space="0" w:color="auto"/>
      </w:divBdr>
    </w:div>
    <w:div w:id="756168823">
      <w:marLeft w:val="0"/>
      <w:marRight w:val="0"/>
      <w:marTop w:val="0"/>
      <w:marBottom w:val="0"/>
      <w:divBdr>
        <w:top w:val="none" w:sz="0" w:space="0" w:color="auto"/>
        <w:left w:val="none" w:sz="0" w:space="0" w:color="auto"/>
        <w:bottom w:val="none" w:sz="0" w:space="0" w:color="auto"/>
        <w:right w:val="none" w:sz="0" w:space="0" w:color="auto"/>
      </w:divBdr>
    </w:div>
    <w:div w:id="756168824">
      <w:marLeft w:val="0"/>
      <w:marRight w:val="0"/>
      <w:marTop w:val="0"/>
      <w:marBottom w:val="0"/>
      <w:divBdr>
        <w:top w:val="none" w:sz="0" w:space="0" w:color="auto"/>
        <w:left w:val="none" w:sz="0" w:space="0" w:color="auto"/>
        <w:bottom w:val="none" w:sz="0" w:space="0" w:color="auto"/>
        <w:right w:val="none" w:sz="0" w:space="0" w:color="auto"/>
      </w:divBdr>
    </w:div>
    <w:div w:id="756168825">
      <w:marLeft w:val="0"/>
      <w:marRight w:val="0"/>
      <w:marTop w:val="0"/>
      <w:marBottom w:val="0"/>
      <w:divBdr>
        <w:top w:val="none" w:sz="0" w:space="0" w:color="auto"/>
        <w:left w:val="none" w:sz="0" w:space="0" w:color="auto"/>
        <w:bottom w:val="none" w:sz="0" w:space="0" w:color="auto"/>
        <w:right w:val="none" w:sz="0" w:space="0" w:color="auto"/>
      </w:divBdr>
    </w:div>
    <w:div w:id="756168826">
      <w:marLeft w:val="0"/>
      <w:marRight w:val="0"/>
      <w:marTop w:val="0"/>
      <w:marBottom w:val="0"/>
      <w:divBdr>
        <w:top w:val="none" w:sz="0" w:space="0" w:color="auto"/>
        <w:left w:val="none" w:sz="0" w:space="0" w:color="auto"/>
        <w:bottom w:val="none" w:sz="0" w:space="0" w:color="auto"/>
        <w:right w:val="none" w:sz="0" w:space="0" w:color="auto"/>
      </w:divBdr>
    </w:div>
    <w:div w:id="756168827">
      <w:marLeft w:val="0"/>
      <w:marRight w:val="0"/>
      <w:marTop w:val="0"/>
      <w:marBottom w:val="0"/>
      <w:divBdr>
        <w:top w:val="none" w:sz="0" w:space="0" w:color="auto"/>
        <w:left w:val="none" w:sz="0" w:space="0" w:color="auto"/>
        <w:bottom w:val="none" w:sz="0" w:space="0" w:color="auto"/>
        <w:right w:val="none" w:sz="0" w:space="0" w:color="auto"/>
      </w:divBdr>
    </w:div>
    <w:div w:id="756168828">
      <w:marLeft w:val="0"/>
      <w:marRight w:val="0"/>
      <w:marTop w:val="0"/>
      <w:marBottom w:val="0"/>
      <w:divBdr>
        <w:top w:val="none" w:sz="0" w:space="0" w:color="auto"/>
        <w:left w:val="none" w:sz="0" w:space="0" w:color="auto"/>
        <w:bottom w:val="none" w:sz="0" w:space="0" w:color="auto"/>
        <w:right w:val="none" w:sz="0" w:space="0" w:color="auto"/>
      </w:divBdr>
    </w:div>
    <w:div w:id="756168829">
      <w:marLeft w:val="0"/>
      <w:marRight w:val="0"/>
      <w:marTop w:val="0"/>
      <w:marBottom w:val="0"/>
      <w:divBdr>
        <w:top w:val="none" w:sz="0" w:space="0" w:color="auto"/>
        <w:left w:val="none" w:sz="0" w:space="0" w:color="auto"/>
        <w:bottom w:val="none" w:sz="0" w:space="0" w:color="auto"/>
        <w:right w:val="none" w:sz="0" w:space="0" w:color="auto"/>
      </w:divBdr>
    </w:div>
    <w:div w:id="756168830">
      <w:marLeft w:val="0"/>
      <w:marRight w:val="0"/>
      <w:marTop w:val="0"/>
      <w:marBottom w:val="0"/>
      <w:divBdr>
        <w:top w:val="none" w:sz="0" w:space="0" w:color="auto"/>
        <w:left w:val="none" w:sz="0" w:space="0" w:color="auto"/>
        <w:bottom w:val="none" w:sz="0" w:space="0" w:color="auto"/>
        <w:right w:val="none" w:sz="0" w:space="0" w:color="auto"/>
      </w:divBdr>
    </w:div>
    <w:div w:id="756168831">
      <w:marLeft w:val="0"/>
      <w:marRight w:val="0"/>
      <w:marTop w:val="0"/>
      <w:marBottom w:val="0"/>
      <w:divBdr>
        <w:top w:val="none" w:sz="0" w:space="0" w:color="auto"/>
        <w:left w:val="none" w:sz="0" w:space="0" w:color="auto"/>
        <w:bottom w:val="none" w:sz="0" w:space="0" w:color="auto"/>
        <w:right w:val="none" w:sz="0" w:space="0" w:color="auto"/>
      </w:divBdr>
    </w:div>
    <w:div w:id="756168832">
      <w:marLeft w:val="0"/>
      <w:marRight w:val="0"/>
      <w:marTop w:val="0"/>
      <w:marBottom w:val="0"/>
      <w:divBdr>
        <w:top w:val="none" w:sz="0" w:space="0" w:color="auto"/>
        <w:left w:val="none" w:sz="0" w:space="0" w:color="auto"/>
        <w:bottom w:val="none" w:sz="0" w:space="0" w:color="auto"/>
        <w:right w:val="none" w:sz="0" w:space="0" w:color="auto"/>
      </w:divBdr>
    </w:div>
    <w:div w:id="756168833">
      <w:marLeft w:val="0"/>
      <w:marRight w:val="0"/>
      <w:marTop w:val="0"/>
      <w:marBottom w:val="0"/>
      <w:divBdr>
        <w:top w:val="none" w:sz="0" w:space="0" w:color="auto"/>
        <w:left w:val="none" w:sz="0" w:space="0" w:color="auto"/>
        <w:bottom w:val="none" w:sz="0" w:space="0" w:color="auto"/>
        <w:right w:val="none" w:sz="0" w:space="0" w:color="auto"/>
      </w:divBdr>
    </w:div>
    <w:div w:id="756168834">
      <w:marLeft w:val="0"/>
      <w:marRight w:val="0"/>
      <w:marTop w:val="0"/>
      <w:marBottom w:val="0"/>
      <w:divBdr>
        <w:top w:val="none" w:sz="0" w:space="0" w:color="auto"/>
        <w:left w:val="none" w:sz="0" w:space="0" w:color="auto"/>
        <w:bottom w:val="none" w:sz="0" w:space="0" w:color="auto"/>
        <w:right w:val="none" w:sz="0" w:space="0" w:color="auto"/>
      </w:divBdr>
    </w:div>
    <w:div w:id="756168835">
      <w:marLeft w:val="0"/>
      <w:marRight w:val="0"/>
      <w:marTop w:val="0"/>
      <w:marBottom w:val="0"/>
      <w:divBdr>
        <w:top w:val="none" w:sz="0" w:space="0" w:color="auto"/>
        <w:left w:val="none" w:sz="0" w:space="0" w:color="auto"/>
        <w:bottom w:val="none" w:sz="0" w:space="0" w:color="auto"/>
        <w:right w:val="none" w:sz="0" w:space="0" w:color="auto"/>
      </w:divBdr>
    </w:div>
    <w:div w:id="756168836">
      <w:marLeft w:val="0"/>
      <w:marRight w:val="0"/>
      <w:marTop w:val="0"/>
      <w:marBottom w:val="0"/>
      <w:divBdr>
        <w:top w:val="none" w:sz="0" w:space="0" w:color="auto"/>
        <w:left w:val="none" w:sz="0" w:space="0" w:color="auto"/>
        <w:bottom w:val="none" w:sz="0" w:space="0" w:color="auto"/>
        <w:right w:val="none" w:sz="0" w:space="0" w:color="auto"/>
      </w:divBdr>
    </w:div>
    <w:div w:id="756168837">
      <w:marLeft w:val="0"/>
      <w:marRight w:val="0"/>
      <w:marTop w:val="0"/>
      <w:marBottom w:val="0"/>
      <w:divBdr>
        <w:top w:val="none" w:sz="0" w:space="0" w:color="auto"/>
        <w:left w:val="none" w:sz="0" w:space="0" w:color="auto"/>
        <w:bottom w:val="none" w:sz="0" w:space="0" w:color="auto"/>
        <w:right w:val="none" w:sz="0" w:space="0" w:color="auto"/>
      </w:divBdr>
    </w:div>
    <w:div w:id="756168838">
      <w:marLeft w:val="0"/>
      <w:marRight w:val="0"/>
      <w:marTop w:val="0"/>
      <w:marBottom w:val="0"/>
      <w:divBdr>
        <w:top w:val="none" w:sz="0" w:space="0" w:color="auto"/>
        <w:left w:val="none" w:sz="0" w:space="0" w:color="auto"/>
        <w:bottom w:val="none" w:sz="0" w:space="0" w:color="auto"/>
        <w:right w:val="none" w:sz="0" w:space="0" w:color="auto"/>
      </w:divBdr>
    </w:div>
    <w:div w:id="756168839">
      <w:marLeft w:val="0"/>
      <w:marRight w:val="0"/>
      <w:marTop w:val="0"/>
      <w:marBottom w:val="0"/>
      <w:divBdr>
        <w:top w:val="none" w:sz="0" w:space="0" w:color="auto"/>
        <w:left w:val="none" w:sz="0" w:space="0" w:color="auto"/>
        <w:bottom w:val="none" w:sz="0" w:space="0" w:color="auto"/>
        <w:right w:val="none" w:sz="0" w:space="0" w:color="auto"/>
      </w:divBdr>
    </w:div>
    <w:div w:id="7561688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1483</Words>
  <Characters>9353</Characters>
  <Application>Microsoft Office Word</Application>
  <DocSecurity>0</DocSecurity>
  <Lines>77</Lines>
  <Paragraphs>21</Paragraphs>
  <ScaleCrop>false</ScaleCrop>
  <Company>Pozemkový Fond ČR</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2025-11-20T10:31:00Z</dcterms:created>
  <dcterms:modified xsi:type="dcterms:W3CDTF">2025-11-20T10:31:00Z</dcterms:modified>
</cp:coreProperties>
</file>