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D2" w:rsidRDefault="00F63D28">
      <w:pPr>
        <w:pStyle w:val="Nzev"/>
      </w:pPr>
      <w:r>
        <w:t xml:space="preserve">DODATEK č. </w:t>
      </w:r>
      <w:r w:rsidR="007F4462">
        <w:t>4</w:t>
      </w:r>
      <w:r w:rsidR="006044CC">
        <w:t>2</w:t>
      </w:r>
    </w:p>
    <w:p w:rsidR="00F63D28" w:rsidRDefault="00F63D28">
      <w:pPr>
        <w:pStyle w:val="Nzev"/>
        <w:rPr>
          <w:b w:val="0"/>
        </w:rPr>
      </w:pPr>
      <w:proofErr w:type="gramStart"/>
      <w:r>
        <w:rPr>
          <w:b w:val="0"/>
        </w:rPr>
        <w:t>ke</w:t>
      </w:r>
      <w:proofErr w:type="gramEnd"/>
    </w:p>
    <w:p w:rsidR="00F63D28" w:rsidRDefault="00F63D28">
      <w:pPr>
        <w:jc w:val="center"/>
        <w:rPr>
          <w:b/>
          <w:sz w:val="28"/>
        </w:rPr>
      </w:pPr>
    </w:p>
    <w:p w:rsidR="00F63D28" w:rsidRDefault="00F63D28">
      <w:pPr>
        <w:pStyle w:val="Zkladntext2"/>
      </w:pPr>
      <w:r>
        <w:t xml:space="preserve">Smlouvě o nájmu a správě věcí ve vlastnictví hlavního města Prahy v souvislosti s poskytováním vodárenských služeb a služeb odvádění a čištění odpadních vod a souvisejících služeb </w:t>
      </w:r>
    </w:p>
    <w:p w:rsidR="00F63D28" w:rsidRDefault="00F63D28">
      <w:pPr>
        <w:pStyle w:val="Zkladntext2"/>
        <w:rPr>
          <w:b w:val="0"/>
          <w:bCs w:val="0"/>
          <w:sz w:val="24"/>
        </w:rPr>
      </w:pPr>
    </w:p>
    <w:p w:rsidR="00F63D28" w:rsidRDefault="00F63D28">
      <w:pPr>
        <w:pStyle w:val="Zkladntext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(dále též jen jako Smlouva) </w:t>
      </w:r>
    </w:p>
    <w:p w:rsidR="00F63D28" w:rsidRDefault="00F63D28">
      <w:pPr>
        <w:pStyle w:val="Zpat"/>
        <w:tabs>
          <w:tab w:val="clear" w:pos="4536"/>
          <w:tab w:val="clear" w:pos="9072"/>
        </w:tabs>
      </w:pPr>
    </w:p>
    <w:p w:rsidR="00F63D28" w:rsidRDefault="00F63D28"/>
    <w:p w:rsidR="00F63D28" w:rsidRDefault="00F63D28">
      <w:r>
        <w:t>Níže uvedené smluvní strany</w:t>
      </w:r>
    </w:p>
    <w:p w:rsidR="00F63D28" w:rsidRDefault="00F63D28"/>
    <w:p w:rsidR="00F63D28" w:rsidRDefault="00F63D28"/>
    <w:p w:rsidR="00F63D28" w:rsidRDefault="00F63D28">
      <w:pPr>
        <w:numPr>
          <w:ilvl w:val="0"/>
          <w:numId w:val="1"/>
        </w:numPr>
        <w:rPr>
          <w:b/>
        </w:rPr>
      </w:pPr>
      <w:r>
        <w:rPr>
          <w:b/>
        </w:rPr>
        <w:t>Hlavní město Praha</w:t>
      </w:r>
    </w:p>
    <w:p w:rsidR="00F63D28" w:rsidRDefault="00F63D28">
      <w:pPr>
        <w:ind w:left="360"/>
        <w:rPr>
          <w:b/>
        </w:rPr>
      </w:pPr>
    </w:p>
    <w:p w:rsidR="00F63D28" w:rsidRDefault="00F63D28">
      <w:pPr>
        <w:ind w:left="1065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Mariánské nám. 2, Praha 1, PSČ: 110 00</w:t>
      </w:r>
    </w:p>
    <w:p w:rsidR="00F63D28" w:rsidRDefault="00F63D28">
      <w:pPr>
        <w:ind w:left="1065"/>
        <w:rPr>
          <w:bCs/>
        </w:rPr>
      </w:pPr>
      <w:r>
        <w:rPr>
          <w:bCs/>
        </w:rPr>
        <w:t>IČ</w:t>
      </w:r>
      <w:r w:rsidR="00E45CEA">
        <w:rPr>
          <w:bCs/>
        </w:rPr>
        <w:t>O</w:t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00064581</w:t>
      </w:r>
    </w:p>
    <w:p w:rsidR="00F63D28" w:rsidRDefault="00F63D28">
      <w:pPr>
        <w:ind w:left="1065"/>
        <w:rPr>
          <w:bCs/>
        </w:rPr>
      </w:pPr>
      <w:r>
        <w:rPr>
          <w:bCs/>
        </w:rPr>
        <w:t xml:space="preserve">DIČ: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CZ00064581</w:t>
      </w:r>
    </w:p>
    <w:p w:rsidR="00F63D28" w:rsidRDefault="00F63D28">
      <w:pPr>
        <w:pStyle w:val="Nadpis4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bankovní spojení: </w:t>
      </w:r>
      <w:r>
        <w:rPr>
          <w:b w:val="0"/>
          <w:bCs/>
          <w:color w:val="auto"/>
        </w:rPr>
        <w:tab/>
      </w:r>
    </w:p>
    <w:p w:rsidR="00F63D28" w:rsidRPr="00141B1B" w:rsidRDefault="00F63D28">
      <w:pPr>
        <w:ind w:left="1065"/>
        <w:rPr>
          <w:bCs/>
        </w:rPr>
      </w:pPr>
      <w:r>
        <w:rPr>
          <w:bCs/>
        </w:rPr>
        <w:t>zastoupené:</w:t>
      </w:r>
      <w:r w:rsidR="009F2FD2">
        <w:rPr>
          <w:bCs/>
        </w:rPr>
        <w:tab/>
      </w:r>
      <w:r w:rsidR="009F2FD2">
        <w:rPr>
          <w:bCs/>
        </w:rPr>
        <w:tab/>
      </w:r>
      <w:r w:rsidR="00141B1B" w:rsidRPr="000A3D96">
        <w:t>Mg</w:t>
      </w:r>
      <w:r w:rsidR="006F2DBA" w:rsidRPr="000A3D96">
        <w:t xml:space="preserve">r. </w:t>
      </w:r>
      <w:r w:rsidR="00141B1B" w:rsidRPr="000A3D96">
        <w:t>Adrianou Krnáčovou</w:t>
      </w:r>
      <w:r w:rsidRPr="000A3D96">
        <w:t xml:space="preserve">, </w:t>
      </w:r>
      <w:r w:rsidR="00141B1B" w:rsidRPr="000A3D96">
        <w:t>MBA</w:t>
      </w:r>
      <w:r w:rsidRPr="00141B1B">
        <w:rPr>
          <w:bCs/>
        </w:rPr>
        <w:t>,</w:t>
      </w:r>
    </w:p>
    <w:p w:rsidR="00F63D28" w:rsidRDefault="00F63D28">
      <w:pPr>
        <w:ind w:left="1065"/>
        <w:rPr>
          <w:bCs/>
        </w:rPr>
      </w:pPr>
      <w:r w:rsidRPr="00141B1B">
        <w:rPr>
          <w:bCs/>
        </w:rPr>
        <w:tab/>
      </w:r>
      <w:r w:rsidRPr="00141B1B">
        <w:rPr>
          <w:bCs/>
        </w:rPr>
        <w:tab/>
      </w:r>
      <w:r w:rsidRPr="00141B1B">
        <w:rPr>
          <w:bCs/>
        </w:rPr>
        <w:tab/>
      </w:r>
      <w:r w:rsidRPr="00141B1B">
        <w:rPr>
          <w:bCs/>
        </w:rPr>
        <w:tab/>
        <w:t>primáto</w:t>
      </w:r>
      <w:r w:rsidR="00141B1B">
        <w:rPr>
          <w:bCs/>
        </w:rPr>
        <w:t>rkou</w:t>
      </w:r>
      <w:r w:rsidRPr="00141B1B">
        <w:rPr>
          <w:bCs/>
        </w:rPr>
        <w:t xml:space="preserve"> hlavního města Prahy</w:t>
      </w:r>
    </w:p>
    <w:p w:rsidR="00F63D28" w:rsidRDefault="00F63D28">
      <w:pPr>
        <w:ind w:left="1065"/>
      </w:pPr>
    </w:p>
    <w:p w:rsidR="00F63D28" w:rsidRDefault="00F63D28">
      <w:pPr>
        <w:ind w:left="1065"/>
      </w:pPr>
      <w:r>
        <w:t xml:space="preserve">(dále též jen jako </w:t>
      </w:r>
      <w:r>
        <w:rPr>
          <w:b/>
          <w:bCs/>
        </w:rPr>
        <w:t>„HMP“</w:t>
      </w:r>
      <w:r>
        <w:t>)</w:t>
      </w:r>
    </w:p>
    <w:p w:rsidR="00F63D28" w:rsidRDefault="00F63D28">
      <w:pPr>
        <w:ind w:left="1065"/>
      </w:pPr>
    </w:p>
    <w:p w:rsidR="00F63D28" w:rsidRDefault="00F63D28">
      <w:pPr>
        <w:ind w:left="1065"/>
      </w:pPr>
      <w:r>
        <w:t>a</w:t>
      </w:r>
    </w:p>
    <w:p w:rsidR="00F63D28" w:rsidRDefault="00F63D28"/>
    <w:p w:rsidR="00F63D28" w:rsidRDefault="00F63D28"/>
    <w:p w:rsidR="00F63D28" w:rsidRDefault="00F63D28">
      <w:pPr>
        <w:numPr>
          <w:ilvl w:val="0"/>
          <w:numId w:val="1"/>
        </w:numPr>
        <w:rPr>
          <w:b/>
        </w:rPr>
      </w:pPr>
      <w:r>
        <w:rPr>
          <w:b/>
        </w:rPr>
        <w:t>Pražská vodohospodářská společnost a.s.</w:t>
      </w:r>
    </w:p>
    <w:p w:rsidR="00F63D28" w:rsidRDefault="00F63D28">
      <w:pPr>
        <w:ind w:left="1065"/>
        <w:rPr>
          <w:b/>
        </w:rPr>
      </w:pPr>
    </w:p>
    <w:p w:rsidR="00F63D28" w:rsidRDefault="00F63D28">
      <w:pPr>
        <w:ind w:left="1065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Žatecká 110/2, Praha 1, PSČ: 110 00</w:t>
      </w:r>
    </w:p>
    <w:p w:rsidR="00F63D28" w:rsidRDefault="00F63D28">
      <w:pPr>
        <w:ind w:left="1065"/>
        <w:rPr>
          <w:bCs/>
        </w:rPr>
      </w:pPr>
      <w:r>
        <w:rPr>
          <w:bCs/>
        </w:rPr>
        <w:t>IČ</w:t>
      </w:r>
      <w:r w:rsidR="00E45CEA">
        <w:rPr>
          <w:bCs/>
        </w:rPr>
        <w:t>O</w:t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25656112</w:t>
      </w:r>
    </w:p>
    <w:p w:rsidR="00F63D28" w:rsidRDefault="00F63D28">
      <w:pPr>
        <w:ind w:left="1065"/>
        <w:rPr>
          <w:bCs/>
        </w:rPr>
      </w:pPr>
      <w:r>
        <w:rPr>
          <w:bCs/>
        </w:rPr>
        <w:t>DIČ: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CZ25656112</w:t>
      </w:r>
    </w:p>
    <w:p w:rsidR="00F63D28" w:rsidRDefault="00F63D28">
      <w:pPr>
        <w:ind w:left="3540" w:hanging="2475"/>
        <w:rPr>
          <w:bCs/>
        </w:rPr>
      </w:pPr>
      <w:r>
        <w:rPr>
          <w:bCs/>
        </w:rPr>
        <w:t xml:space="preserve">Zapsaná: </w:t>
      </w:r>
      <w:r>
        <w:rPr>
          <w:bCs/>
        </w:rPr>
        <w:tab/>
        <w:t>v obchodním rejstříku vedeném Městským soudem v Praze, oddíl B, vložka 5290</w:t>
      </w:r>
    </w:p>
    <w:p w:rsidR="00F63D28" w:rsidRDefault="00F63D28">
      <w:pPr>
        <w:ind w:left="1065"/>
        <w:rPr>
          <w:bCs/>
        </w:rPr>
      </w:pPr>
      <w:r>
        <w:rPr>
          <w:bCs/>
        </w:rPr>
        <w:t xml:space="preserve">bankovní spojení: </w:t>
      </w:r>
      <w:r>
        <w:rPr>
          <w:bCs/>
        </w:rPr>
        <w:tab/>
      </w:r>
    </w:p>
    <w:p w:rsidR="00F63D28" w:rsidRDefault="00F63D28" w:rsidP="003D6ED7">
      <w:pPr>
        <w:rPr>
          <w:bCs/>
        </w:rPr>
      </w:pPr>
      <w:r>
        <w:rPr>
          <w:bCs/>
        </w:rPr>
        <w:t xml:space="preserve">                                                           </w:t>
      </w:r>
    </w:p>
    <w:p w:rsidR="00F63D28" w:rsidRDefault="00F63D28" w:rsidP="00057743">
      <w:pPr>
        <w:pStyle w:val="Zkladntextodsazen"/>
        <w:ind w:left="3540" w:hanging="2475"/>
        <w:rPr>
          <w:b w:val="0"/>
        </w:rPr>
      </w:pPr>
      <w:r>
        <w:rPr>
          <w:b w:val="0"/>
        </w:rPr>
        <w:t xml:space="preserve">jednající: </w:t>
      </w:r>
      <w:r>
        <w:rPr>
          <w:b w:val="0"/>
        </w:rPr>
        <w:tab/>
      </w:r>
      <w:r w:rsidR="00B7312D">
        <w:rPr>
          <w:b w:val="0"/>
        </w:rPr>
        <w:t>Ing. Petr Žejdlík, MBA</w:t>
      </w:r>
      <w:r>
        <w:rPr>
          <w:b w:val="0"/>
        </w:rPr>
        <w:t xml:space="preserve">, </w:t>
      </w:r>
      <w:r w:rsidR="00057743">
        <w:rPr>
          <w:b w:val="0"/>
        </w:rPr>
        <w:t>předseda</w:t>
      </w:r>
      <w:r>
        <w:rPr>
          <w:b w:val="0"/>
        </w:rPr>
        <w:t xml:space="preserve"> představenstva </w:t>
      </w:r>
      <w:r w:rsidR="00057743">
        <w:rPr>
          <w:b w:val="0"/>
        </w:rPr>
        <w:t xml:space="preserve">a </w:t>
      </w:r>
    </w:p>
    <w:p w:rsidR="00057743" w:rsidRPr="00057743" w:rsidRDefault="00057743" w:rsidP="00057743">
      <w:pPr>
        <w:pStyle w:val="Zkladntextodsazen"/>
        <w:ind w:left="3540" w:hanging="2475"/>
        <w:rPr>
          <w:b w:val="0"/>
        </w:rPr>
      </w:pPr>
      <w:r>
        <w:rPr>
          <w:b w:val="0"/>
        </w:rPr>
        <w:t xml:space="preserve">                                         Martin Vlasta, místopředseda představenstva </w:t>
      </w:r>
    </w:p>
    <w:p w:rsidR="00F63D28" w:rsidRDefault="00F63D28">
      <w:pPr>
        <w:pStyle w:val="Zkladntextodsazen"/>
        <w:rPr>
          <w:b w:val="0"/>
        </w:rPr>
      </w:pPr>
    </w:p>
    <w:p w:rsidR="00F63D28" w:rsidRDefault="00F63D28">
      <w:pPr>
        <w:pStyle w:val="Zkladntextodsazen"/>
        <w:rPr>
          <w:b w:val="0"/>
        </w:rPr>
      </w:pPr>
      <w:r>
        <w:rPr>
          <w:b w:val="0"/>
        </w:rPr>
        <w:t xml:space="preserve">(dále též jen jako </w:t>
      </w:r>
      <w:r>
        <w:rPr>
          <w:bCs w:val="0"/>
        </w:rPr>
        <w:t>„Správce“</w:t>
      </w:r>
      <w:r>
        <w:rPr>
          <w:b w:val="0"/>
        </w:rPr>
        <w:t>)</w:t>
      </w:r>
    </w:p>
    <w:p w:rsidR="00F63D28" w:rsidRDefault="00F63D28">
      <w:r>
        <w:tab/>
      </w:r>
    </w:p>
    <w:p w:rsidR="00F63D28" w:rsidRDefault="00F63D28">
      <w:pPr>
        <w:ind w:left="1065"/>
      </w:pPr>
    </w:p>
    <w:p w:rsidR="00F63D28" w:rsidRDefault="00F63D28">
      <w:r>
        <w:t xml:space="preserve">uzavřely níže uvedeného dne, měsíce a roku dodatek č. </w:t>
      </w:r>
      <w:r w:rsidR="00383F0D">
        <w:rPr>
          <w:bCs/>
        </w:rPr>
        <w:t>42</w:t>
      </w:r>
      <w:r w:rsidR="00151664">
        <w:rPr>
          <w:bCs/>
        </w:rPr>
        <w:t xml:space="preserve"> </w:t>
      </w:r>
      <w:proofErr w:type="gramStart"/>
      <w:r w:rsidRPr="008E4CFC">
        <w:t>ke</w:t>
      </w:r>
      <w:proofErr w:type="gramEnd"/>
      <w:r w:rsidRPr="008E4CFC">
        <w:t>:</w:t>
      </w:r>
    </w:p>
    <w:p w:rsidR="00F63D28" w:rsidRDefault="00F63D28"/>
    <w:p w:rsidR="00F63D28" w:rsidRDefault="00F63D28"/>
    <w:p w:rsidR="00F63D28" w:rsidRDefault="00F63D28"/>
    <w:p w:rsidR="006A57E3" w:rsidRDefault="006A57E3"/>
    <w:p w:rsidR="00032D53" w:rsidRDefault="00032D53">
      <w:pPr>
        <w:pStyle w:val="Zpat"/>
        <w:tabs>
          <w:tab w:val="clear" w:pos="4536"/>
          <w:tab w:val="clear" w:pos="9072"/>
          <w:tab w:val="left" w:pos="851"/>
        </w:tabs>
        <w:jc w:val="center"/>
        <w:rPr>
          <w:b/>
        </w:rPr>
      </w:pPr>
    </w:p>
    <w:p w:rsidR="00032D53" w:rsidRDefault="00032D53">
      <w:pPr>
        <w:pStyle w:val="Zpat"/>
        <w:tabs>
          <w:tab w:val="clear" w:pos="4536"/>
          <w:tab w:val="clear" w:pos="9072"/>
          <w:tab w:val="left" w:pos="851"/>
        </w:tabs>
        <w:jc w:val="center"/>
        <w:rPr>
          <w:b/>
        </w:rPr>
      </w:pPr>
    </w:p>
    <w:p w:rsidR="00151664" w:rsidRDefault="00151664">
      <w:pPr>
        <w:pStyle w:val="Zpat"/>
        <w:tabs>
          <w:tab w:val="clear" w:pos="4536"/>
          <w:tab w:val="clear" w:pos="9072"/>
          <w:tab w:val="left" w:pos="851"/>
        </w:tabs>
        <w:jc w:val="center"/>
        <w:rPr>
          <w:b/>
        </w:rPr>
      </w:pPr>
    </w:p>
    <w:p w:rsidR="00F63D28" w:rsidRDefault="00F63D28">
      <w:pPr>
        <w:pStyle w:val="Zpat"/>
        <w:tabs>
          <w:tab w:val="clear" w:pos="4536"/>
          <w:tab w:val="clear" w:pos="9072"/>
          <w:tab w:val="left" w:pos="851"/>
        </w:tabs>
        <w:jc w:val="center"/>
        <w:rPr>
          <w:b/>
        </w:rPr>
      </w:pPr>
      <w:r>
        <w:rPr>
          <w:b/>
        </w:rPr>
        <w:t>Smlouvě o nájmu a správě věcí ve vlastnictví hlavního města Prahy</w:t>
      </w:r>
    </w:p>
    <w:p w:rsidR="00F63D28" w:rsidRDefault="00F63D28">
      <w:pPr>
        <w:pStyle w:val="Zpat"/>
        <w:tabs>
          <w:tab w:val="clear" w:pos="4536"/>
          <w:tab w:val="clear" w:pos="9072"/>
          <w:tab w:val="left" w:pos="851"/>
        </w:tabs>
        <w:jc w:val="center"/>
        <w:rPr>
          <w:b/>
        </w:rPr>
      </w:pPr>
      <w:r>
        <w:rPr>
          <w:b/>
        </w:rPr>
        <w:t xml:space="preserve"> v souvislosti s poskytováním vodárenských služeb</w:t>
      </w:r>
    </w:p>
    <w:p w:rsidR="00F63D28" w:rsidRDefault="00F63D28">
      <w:pPr>
        <w:pStyle w:val="Zpat"/>
        <w:tabs>
          <w:tab w:val="clear" w:pos="4536"/>
          <w:tab w:val="clear" w:pos="9072"/>
          <w:tab w:val="left" w:pos="851"/>
        </w:tabs>
        <w:jc w:val="center"/>
        <w:rPr>
          <w:b/>
        </w:rPr>
      </w:pPr>
      <w:r>
        <w:rPr>
          <w:b/>
        </w:rPr>
        <w:t xml:space="preserve"> a služeb odvádění a čištění odpadních vod a souvisejících služeb</w:t>
      </w:r>
    </w:p>
    <w:p w:rsidR="00F63D28" w:rsidRDefault="00F63D28">
      <w:pPr>
        <w:pStyle w:val="Zpat"/>
        <w:tabs>
          <w:tab w:val="clear" w:pos="4536"/>
          <w:tab w:val="clear" w:pos="9072"/>
          <w:tab w:val="left" w:pos="851"/>
        </w:tabs>
        <w:jc w:val="center"/>
      </w:pPr>
      <w:r>
        <w:t xml:space="preserve">(dále též jen jako </w:t>
      </w:r>
      <w:r>
        <w:rPr>
          <w:b/>
        </w:rPr>
        <w:t>„Smlouva“</w:t>
      </w:r>
      <w:r>
        <w:t>),</w:t>
      </w:r>
    </w:p>
    <w:p w:rsidR="00F63D28" w:rsidRDefault="00F63D28"/>
    <w:p w:rsidR="00032D53" w:rsidRDefault="00032D53"/>
    <w:p w:rsidR="00F63D28" w:rsidRDefault="00F63D28">
      <w:pPr>
        <w:jc w:val="center"/>
        <w:rPr>
          <w:b/>
          <w:sz w:val="28"/>
        </w:rPr>
      </w:pPr>
      <w:r>
        <w:rPr>
          <w:b/>
          <w:sz w:val="28"/>
        </w:rPr>
        <w:t>HLAVA I.</w:t>
      </w:r>
    </w:p>
    <w:p w:rsidR="00F63D28" w:rsidRDefault="00F63D28" w:rsidP="00AD751B">
      <w:pPr>
        <w:rPr>
          <w:highlight w:val="yellow"/>
        </w:rPr>
      </w:pPr>
    </w:p>
    <w:p w:rsidR="007F4462" w:rsidRDefault="00BE7B97" w:rsidP="009F2FD2">
      <w:pPr>
        <w:numPr>
          <w:ilvl w:val="0"/>
          <w:numId w:val="2"/>
        </w:numPr>
        <w:jc w:val="both"/>
      </w:pPr>
      <w:r>
        <w:t>Smluvní strany konstatují, že v souladu s předchozím dodatk</w:t>
      </w:r>
      <w:r w:rsidR="00CE5CD1">
        <w:t>em</w:t>
      </w:r>
      <w:r>
        <w:t xml:space="preserve"> č. </w:t>
      </w:r>
      <w:r w:rsidR="00CE5CD1">
        <w:t>3</w:t>
      </w:r>
      <w:r w:rsidR="007F4462">
        <w:t xml:space="preserve">9 byla Správcem dne </w:t>
      </w:r>
      <w:proofErr w:type="gramStart"/>
      <w:r w:rsidR="007F4462">
        <w:t>27.4.2017</w:t>
      </w:r>
      <w:proofErr w:type="gramEnd"/>
      <w:r w:rsidR="007F4462">
        <w:t xml:space="preserve"> převedena finanční částka ve výši 550 000 000,- Kč</w:t>
      </w:r>
      <w:r w:rsidR="00EE3BD8">
        <w:t xml:space="preserve"> z nájemného roku 2016</w:t>
      </w:r>
      <w:r w:rsidR="007F4462">
        <w:t xml:space="preserve"> jako „Rezerva</w:t>
      </w:r>
      <w:r w:rsidR="007F4462" w:rsidRPr="007F4462">
        <w:t xml:space="preserve"> </w:t>
      </w:r>
      <w:r w:rsidR="007F4462">
        <w:t xml:space="preserve">na akci Celková přestavba a rozšíření ÚCOV Praha na Císařském ostrově“ na účet HMP. </w:t>
      </w:r>
    </w:p>
    <w:p w:rsidR="00383F0D" w:rsidRDefault="00383F0D" w:rsidP="00383F0D">
      <w:pPr>
        <w:jc w:val="both"/>
      </w:pPr>
    </w:p>
    <w:p w:rsidR="00383F0D" w:rsidRDefault="00383F0D" w:rsidP="00383F0D">
      <w:pPr>
        <w:pStyle w:val="Odstavecseseznamem"/>
        <w:numPr>
          <w:ilvl w:val="0"/>
          <w:numId w:val="2"/>
        </w:numPr>
        <w:jc w:val="both"/>
      </w:pPr>
      <w:r>
        <w:t>Dále smluvní strany konstatují, že v souladu s předchozím dodatkem č. 41 bude vrácena část „Rezervy na akci Celková přestavba a rozšíření ÚČOV Praha na Císařském ostrově“ za období roku 2016 ve výši 250 000 000,- Kč na účet Správce.</w:t>
      </w:r>
    </w:p>
    <w:p w:rsidR="002E1C82" w:rsidRDefault="002E1C82" w:rsidP="002E1C82">
      <w:pPr>
        <w:jc w:val="both"/>
      </w:pPr>
    </w:p>
    <w:p w:rsidR="00BE7B97" w:rsidRDefault="00383F0D" w:rsidP="009F2FD2">
      <w:pPr>
        <w:numPr>
          <w:ilvl w:val="0"/>
          <w:numId w:val="2"/>
        </w:numPr>
        <w:jc w:val="both"/>
      </w:pPr>
      <w:r>
        <w:t>Smluvní stany se dohodly na další vratce</w:t>
      </w:r>
      <w:r w:rsidR="002E1C82">
        <w:t xml:space="preserve"> </w:t>
      </w:r>
      <w:r w:rsidR="00EE3BD8">
        <w:t xml:space="preserve">„Rezervy </w:t>
      </w:r>
      <w:r w:rsidR="002E1C82">
        <w:t>na akci Celková přestavba a rozšíření Ú</w:t>
      </w:r>
      <w:r w:rsidR="00EE3BD8">
        <w:t>Č</w:t>
      </w:r>
      <w:r w:rsidR="002E1C82">
        <w:t>OV Praha na Císařském ostrově“ za období roku 2016</w:t>
      </w:r>
      <w:r w:rsidR="00EE3BD8">
        <w:t xml:space="preserve"> </w:t>
      </w:r>
      <w:r>
        <w:t xml:space="preserve">a to </w:t>
      </w:r>
      <w:r w:rsidR="00EE3BD8">
        <w:t xml:space="preserve">ve výši </w:t>
      </w:r>
      <w:r>
        <w:t>49</w:t>
      </w:r>
      <w:r w:rsidR="00EE3BD8">
        <w:t xml:space="preserve"> 000 000,- Kč (slovy: </w:t>
      </w:r>
      <w:r>
        <w:t>čtyřicet devět</w:t>
      </w:r>
      <w:r w:rsidR="00EE3BD8">
        <w:t xml:space="preserve"> milionů korun českých)</w:t>
      </w:r>
      <w:r>
        <w:t>. Tato vratka</w:t>
      </w:r>
      <w:r w:rsidR="00EE3BD8">
        <w:t xml:space="preserve"> </w:t>
      </w:r>
      <w:r w:rsidR="00BE7B97">
        <w:t xml:space="preserve">bude splatná jednorázově ke </w:t>
      </w:r>
      <w:r w:rsidR="00BE7B97" w:rsidRPr="00697EBF">
        <w:t xml:space="preserve">dni </w:t>
      </w:r>
      <w:proofErr w:type="gramStart"/>
      <w:r>
        <w:t>31.</w:t>
      </w:r>
      <w:r w:rsidR="00C9432B">
        <w:t>8</w:t>
      </w:r>
      <w:r>
        <w:t>.</w:t>
      </w:r>
      <w:r w:rsidR="000E58D7" w:rsidRPr="00697EBF">
        <w:t>201</w:t>
      </w:r>
      <w:r w:rsidR="006570CB">
        <w:t>7</w:t>
      </w:r>
      <w:proofErr w:type="gramEnd"/>
      <w:r w:rsidR="00BE7B97">
        <w:t xml:space="preserve"> na účet</w:t>
      </w:r>
      <w:r w:rsidR="00FD35D9">
        <w:t xml:space="preserve"> </w:t>
      </w:r>
      <w:r w:rsidR="00EE3BD8">
        <w:t>Správce</w:t>
      </w:r>
      <w:r w:rsidR="00FD35D9">
        <w:t xml:space="preserve"> </w:t>
      </w:r>
      <w:r w:rsidR="00BE7B97">
        <w:t>uvedený v záhlaví Smlouvy.</w:t>
      </w:r>
    </w:p>
    <w:p w:rsidR="00131C1D" w:rsidRDefault="00131C1D" w:rsidP="00131C1D">
      <w:pPr>
        <w:pStyle w:val="Odstavecseseznamem"/>
      </w:pPr>
    </w:p>
    <w:p w:rsidR="00EE3BD8" w:rsidRDefault="00EE3BD8" w:rsidP="009F2FD2">
      <w:pPr>
        <w:numPr>
          <w:ilvl w:val="0"/>
          <w:numId w:val="2"/>
        </w:numPr>
        <w:jc w:val="both"/>
      </w:pPr>
      <w:r>
        <w:t>Tuto část</w:t>
      </w:r>
      <w:r w:rsidR="00FF0773">
        <w:t xml:space="preserve"> n</w:t>
      </w:r>
      <w:r w:rsidR="00BE7B97">
        <w:t>ájemné</w:t>
      </w:r>
      <w:r w:rsidR="00FF0773">
        <w:t>ho – „</w:t>
      </w:r>
      <w:r>
        <w:t xml:space="preserve">Vratku </w:t>
      </w:r>
      <w:r w:rsidR="00FF0773">
        <w:t>Rezerv</w:t>
      </w:r>
      <w:r>
        <w:t>y</w:t>
      </w:r>
      <w:r w:rsidR="00FF0773">
        <w:t xml:space="preserve"> na akci Celková přestavba a rozšíření ÚČOV Praha na Císařském ostrově“</w:t>
      </w:r>
      <w:r w:rsidR="00BE7B97">
        <w:t xml:space="preserve"> zaplacen</w:t>
      </w:r>
      <w:r>
        <w:t>ou</w:t>
      </w:r>
      <w:r w:rsidR="00BE7B97">
        <w:t xml:space="preserve"> podle bodu. </w:t>
      </w:r>
      <w:proofErr w:type="gramStart"/>
      <w:r w:rsidR="00BE7B97">
        <w:t>I.3. tohoto</w:t>
      </w:r>
      <w:proofErr w:type="gramEnd"/>
      <w:r w:rsidR="00BE7B97">
        <w:t xml:space="preserve"> Dodatku </w:t>
      </w:r>
      <w:r>
        <w:t xml:space="preserve">se Správce </w:t>
      </w:r>
      <w:r w:rsidR="00BE7B97">
        <w:t xml:space="preserve"> zavazuje použít v souladu se Smlouvou a platnými právními předpisy </w:t>
      </w:r>
      <w:r>
        <w:t>na financování technického zhodnocení, obnovy a rozvoje vodo</w:t>
      </w:r>
      <w:r w:rsidR="00311DE0">
        <w:t>hospodářského majetku v</w:t>
      </w:r>
      <w:r w:rsidR="0062591F">
        <w:t xml:space="preserve"> nájmu a </w:t>
      </w:r>
      <w:r w:rsidR="00311DE0">
        <w:t xml:space="preserve"> správě</w:t>
      </w:r>
      <w:r w:rsidR="0062591F">
        <w:t xml:space="preserve"> Správce.</w:t>
      </w:r>
    </w:p>
    <w:p w:rsidR="00EE3BD8" w:rsidRDefault="00EE3BD8" w:rsidP="00EE3BD8">
      <w:pPr>
        <w:pStyle w:val="Odstavecseseznamem"/>
      </w:pPr>
    </w:p>
    <w:p w:rsidR="00EE3BD8" w:rsidRDefault="00EE3BD8" w:rsidP="00311DE0">
      <w:pPr>
        <w:ind w:left="705"/>
        <w:jc w:val="both"/>
      </w:pPr>
    </w:p>
    <w:p w:rsidR="00EE3BD8" w:rsidRDefault="00EE3BD8" w:rsidP="00EE3BD8">
      <w:pPr>
        <w:pStyle w:val="Odstavecseseznamem"/>
      </w:pPr>
    </w:p>
    <w:p w:rsidR="00131C1D" w:rsidRDefault="00131C1D" w:rsidP="00131C1D"/>
    <w:p w:rsidR="00F63D28" w:rsidRDefault="00F63D28">
      <w:pPr>
        <w:pStyle w:val="Nadpis3"/>
        <w:rPr>
          <w:sz w:val="28"/>
        </w:rPr>
      </w:pPr>
      <w:r>
        <w:rPr>
          <w:sz w:val="28"/>
        </w:rPr>
        <w:t>HLAVA II.</w:t>
      </w:r>
    </w:p>
    <w:p w:rsidR="00F63D28" w:rsidRDefault="00F63D28">
      <w:pPr>
        <w:jc w:val="both"/>
        <w:rPr>
          <w:b/>
        </w:rPr>
      </w:pPr>
    </w:p>
    <w:p w:rsidR="00BC50F2" w:rsidRDefault="00BC50F2" w:rsidP="00BC50F2">
      <w:pPr>
        <w:pStyle w:val="Odstavecseseznamem"/>
        <w:numPr>
          <w:ilvl w:val="0"/>
          <w:numId w:val="10"/>
        </w:numPr>
        <w:jc w:val="both"/>
      </w:pPr>
      <w:r>
        <w:t xml:space="preserve">Dodatek č. </w:t>
      </w:r>
      <w:r w:rsidR="00383F0D">
        <w:rPr>
          <w:bCs/>
        </w:rPr>
        <w:t>42</w:t>
      </w:r>
      <w:r>
        <w:rPr>
          <w:bCs/>
        </w:rPr>
        <w:t xml:space="preserve"> </w:t>
      </w:r>
      <w:r>
        <w:t>nabývá své platnosti dnem jeho uzavření a účinnosti dnem jeho zveřejněním v Registru smluv dle zákona č. 340/2015 Sb., o zvláštních podmínkách účinnosti některých smluv, uveřejňování těchto smluv a o registru smluv (zákon o registru smluv</w:t>
      </w:r>
      <w:r w:rsidR="00C9432B">
        <w:t>)</w:t>
      </w:r>
      <w:r>
        <w:t xml:space="preserve">. Dnem uzavření Dodatku č. </w:t>
      </w:r>
      <w:r w:rsidR="00383F0D">
        <w:t>42</w:t>
      </w:r>
      <w:r>
        <w:t xml:space="preserve"> je den označený datem u podpisů Smluvních stran. Je-li takto označeno více dní, je dnem uzavření Dodatku č. </w:t>
      </w:r>
      <w:r w:rsidR="00383F0D">
        <w:rPr>
          <w:bCs/>
        </w:rPr>
        <w:t>42</w:t>
      </w:r>
      <w:r>
        <w:t xml:space="preserve"> den z označených dnů nejpozdější.</w:t>
      </w:r>
    </w:p>
    <w:p w:rsidR="00F63D28" w:rsidRDefault="00F63D28" w:rsidP="00BE7B97">
      <w:pPr>
        <w:pStyle w:val="Odstavecseseznamem"/>
        <w:numPr>
          <w:ilvl w:val="0"/>
          <w:numId w:val="10"/>
        </w:numPr>
        <w:jc w:val="both"/>
      </w:pPr>
      <w:r>
        <w:t xml:space="preserve">Dodatek č. </w:t>
      </w:r>
      <w:r w:rsidR="00383F0D">
        <w:rPr>
          <w:bCs/>
        </w:rPr>
        <w:t>42</w:t>
      </w:r>
      <w:r w:rsidRPr="00BE7B97">
        <w:rPr>
          <w:bCs/>
        </w:rPr>
        <w:t xml:space="preserve"> </w:t>
      </w:r>
      <w:r>
        <w:t>je vyhotoven v 10 stejnopisech, přičemž HMP obdrží 6 stejnopisů a Správce obdrží 4 stejnopisy.</w:t>
      </w:r>
    </w:p>
    <w:p w:rsidR="00F63D28" w:rsidRDefault="00F63D28" w:rsidP="00BE7B97">
      <w:pPr>
        <w:pStyle w:val="Odstavecseseznamem"/>
        <w:numPr>
          <w:ilvl w:val="0"/>
          <w:numId w:val="10"/>
        </w:numPr>
        <w:jc w:val="both"/>
      </w:pPr>
      <w:r>
        <w:t xml:space="preserve">Smluvní strany výslovně souhlasí, aby Dodatek č. </w:t>
      </w:r>
      <w:r w:rsidR="00383F0D">
        <w:rPr>
          <w:bCs/>
        </w:rPr>
        <w:t>42</w:t>
      </w:r>
      <w:r>
        <w:t xml:space="preserve"> byl uveden v Centrální evidenci smluv (CES) vedené HMP, která je veřejně přístupná a která obsahuje údaje o smluvních stranách, předmětu smlouvy i Dodatku č. </w:t>
      </w:r>
      <w:r w:rsidR="00383F0D">
        <w:rPr>
          <w:bCs/>
        </w:rPr>
        <w:t>42</w:t>
      </w:r>
      <w:r>
        <w:t xml:space="preserve">, číselné označení Dodatku č. </w:t>
      </w:r>
      <w:r w:rsidR="00383F0D">
        <w:t>42</w:t>
      </w:r>
      <w:r>
        <w:t xml:space="preserve"> a datum jeho podpisu. Smluvní strany prohlašují, že skutečnosti uvedené v Dodatku č.</w:t>
      </w:r>
      <w:r w:rsidR="00661B20">
        <w:t> </w:t>
      </w:r>
      <w:r w:rsidR="00383F0D">
        <w:t>42</w:t>
      </w:r>
      <w:r w:rsidR="008E4CFC">
        <w:t xml:space="preserve"> </w:t>
      </w:r>
      <w:r>
        <w:t xml:space="preserve">nepovažují za obchodní tajemství ve smyslu § </w:t>
      </w:r>
      <w:r w:rsidR="00D36665">
        <w:t>504</w:t>
      </w:r>
      <w:r>
        <w:t xml:space="preserve"> Zákona č.</w:t>
      </w:r>
      <w:r w:rsidR="00661B20">
        <w:t xml:space="preserve"> </w:t>
      </w:r>
      <w:r w:rsidR="00D36665">
        <w:t>89/2012</w:t>
      </w:r>
      <w:r>
        <w:t xml:space="preserve"> Sb. Ob</w:t>
      </w:r>
      <w:r w:rsidR="00D36665">
        <w:t>čanského</w:t>
      </w:r>
      <w:r>
        <w:t xml:space="preserve"> zákoníku ve znění pozdějších předpisů.</w:t>
      </w:r>
    </w:p>
    <w:p w:rsidR="00F63D28" w:rsidRDefault="00F63D28" w:rsidP="00BE7B97">
      <w:pPr>
        <w:pStyle w:val="Odstavecseseznamem"/>
        <w:numPr>
          <w:ilvl w:val="0"/>
          <w:numId w:val="10"/>
        </w:numPr>
        <w:jc w:val="both"/>
      </w:pPr>
      <w:r>
        <w:lastRenderedPageBreak/>
        <w:t xml:space="preserve">Každá ze Smluvních stran prohlašuje, že Dodatek č. </w:t>
      </w:r>
      <w:r w:rsidR="00383F0D">
        <w:t>42</w:t>
      </w:r>
      <w:r>
        <w:t xml:space="preserve"> uzavírá svobodně, vážně a že považuje obsah Dodatku č. </w:t>
      </w:r>
      <w:r w:rsidR="00383F0D">
        <w:t>42</w:t>
      </w:r>
      <w:r>
        <w:t xml:space="preserve"> za určitý a srozumitelný a že jsou jí známy všechny skutečnosti, jež jsou pro uzavření Dodatku č. </w:t>
      </w:r>
      <w:r w:rsidR="00383F0D">
        <w:t>42</w:t>
      </w:r>
      <w:r>
        <w:t xml:space="preserve"> rozhodující</w:t>
      </w:r>
      <w:r w:rsidR="002B119F">
        <w:t>.</w:t>
      </w:r>
    </w:p>
    <w:p w:rsidR="003B13CC" w:rsidRDefault="003B13CC" w:rsidP="003B13CC">
      <w:pPr>
        <w:numPr>
          <w:ilvl w:val="0"/>
          <w:numId w:val="10"/>
        </w:numPr>
        <w:jc w:val="both"/>
      </w:pPr>
      <w:r>
        <w:t>Smluvní strany výslovně sjednávají, že uveřejnění tohoto dodatku v registru smluv dle zákona č. 3</w:t>
      </w:r>
      <w:r w:rsidR="00CF37CB">
        <w:t>4</w:t>
      </w:r>
      <w:r w:rsidR="00506353">
        <w:t>0</w:t>
      </w:r>
      <w:r>
        <w:t>/2015 Sb., o zvláštních podmínkách účinnosti některých smluv, uveřejňování těchto smluv a o registru smluv (zákon o registru smluv) zajistí HMP.</w:t>
      </w:r>
    </w:p>
    <w:p w:rsidR="003B13CC" w:rsidRDefault="003B13CC" w:rsidP="003B13CC">
      <w:pPr>
        <w:ind w:left="360"/>
        <w:jc w:val="both"/>
      </w:pPr>
    </w:p>
    <w:p w:rsidR="00F63D28" w:rsidRDefault="00F63D28">
      <w:pPr>
        <w:jc w:val="both"/>
      </w:pPr>
    </w:p>
    <w:p w:rsidR="00661B20" w:rsidRDefault="00661B20">
      <w:pPr>
        <w:jc w:val="both"/>
      </w:pPr>
    </w:p>
    <w:p w:rsidR="00661B20" w:rsidRDefault="00661B20">
      <w:pPr>
        <w:jc w:val="both"/>
      </w:pPr>
    </w:p>
    <w:p w:rsidR="00F63D28" w:rsidRPr="000A3D96" w:rsidRDefault="00F63D28">
      <w:pPr>
        <w:jc w:val="both"/>
      </w:pPr>
      <w:r w:rsidRPr="000A3D96">
        <w:t xml:space="preserve">V Praze dne </w:t>
      </w:r>
      <w:r w:rsidR="00075125">
        <w:t xml:space="preserve"> </w:t>
      </w:r>
      <w:proofErr w:type="gramStart"/>
      <w:r w:rsidR="00075125">
        <w:t>28.8.2017</w:t>
      </w:r>
      <w:proofErr w:type="gramEnd"/>
      <w:r w:rsidRPr="000A3D96">
        <w:t>……………….</w:t>
      </w:r>
    </w:p>
    <w:p w:rsidR="00F63D28" w:rsidRPr="000A3D96" w:rsidRDefault="00F63D28">
      <w:pPr>
        <w:jc w:val="both"/>
      </w:pPr>
    </w:p>
    <w:p w:rsidR="00F63D28" w:rsidRPr="000A3D96" w:rsidRDefault="00F63D28">
      <w:pPr>
        <w:jc w:val="both"/>
      </w:pPr>
    </w:p>
    <w:p w:rsidR="00F63D28" w:rsidRDefault="00D137C5">
      <w:pPr>
        <w:pStyle w:val="Zkladntext"/>
      </w:pPr>
      <w:r>
        <w:t>Za HMP</w:t>
      </w:r>
      <w:r w:rsidR="00F63D28">
        <w:t>:</w:t>
      </w:r>
      <w:r w:rsidR="00F63D28">
        <w:tab/>
      </w:r>
      <w:r>
        <w:tab/>
      </w:r>
      <w:r>
        <w:tab/>
      </w:r>
      <w:r>
        <w:tab/>
      </w:r>
      <w:r>
        <w:tab/>
      </w:r>
      <w:r>
        <w:tab/>
        <w:t>Za Správce</w:t>
      </w:r>
      <w:r w:rsidR="00F63D28">
        <w:t>:</w:t>
      </w:r>
    </w:p>
    <w:p w:rsidR="00F63D28" w:rsidRPr="000A3D96" w:rsidRDefault="006C5192">
      <w:pPr>
        <w:jc w:val="both"/>
      </w:pPr>
      <w:r w:rsidRPr="000A3D96">
        <w:tab/>
      </w:r>
    </w:p>
    <w:p w:rsidR="006C5192" w:rsidRPr="000A3D96" w:rsidRDefault="006C5192">
      <w:pPr>
        <w:jc w:val="both"/>
      </w:pPr>
    </w:p>
    <w:p w:rsidR="006C5192" w:rsidRPr="000A3D96" w:rsidRDefault="006C5192">
      <w:pPr>
        <w:jc w:val="both"/>
      </w:pPr>
    </w:p>
    <w:p w:rsidR="00F63D28" w:rsidRPr="000A3D96" w:rsidRDefault="006C5192">
      <w:pPr>
        <w:jc w:val="both"/>
      </w:pPr>
      <w:r w:rsidRPr="000A3D96">
        <w:tab/>
      </w:r>
    </w:p>
    <w:p w:rsidR="00F63D28" w:rsidRPr="000A3D96" w:rsidRDefault="00F63D28">
      <w:pPr>
        <w:jc w:val="both"/>
      </w:pPr>
    </w:p>
    <w:p w:rsidR="00F63D28" w:rsidRPr="000A3D96" w:rsidRDefault="00F63D28" w:rsidP="006C5192">
      <w:pPr>
        <w:jc w:val="both"/>
      </w:pPr>
      <w:r w:rsidRPr="000A3D96">
        <w:t>………………………………</w:t>
      </w:r>
      <w:r w:rsidRPr="000A3D96">
        <w:tab/>
      </w:r>
      <w:r w:rsidRPr="000A3D96">
        <w:tab/>
      </w:r>
      <w:r w:rsidRPr="000A3D96">
        <w:tab/>
        <w:t>………………………………</w:t>
      </w:r>
    </w:p>
    <w:p w:rsidR="00F63D28" w:rsidRPr="000A3D96" w:rsidRDefault="00F63D28" w:rsidP="00E26051">
      <w:pPr>
        <w:tabs>
          <w:tab w:val="left" w:pos="4860"/>
        </w:tabs>
        <w:jc w:val="both"/>
      </w:pPr>
      <w:bookmarkStart w:id="0" w:name="_GoBack"/>
      <w:r w:rsidRPr="000A3D96">
        <w:t xml:space="preserve">Hlavní město Praha  </w:t>
      </w:r>
      <w:r w:rsidRPr="000A3D96">
        <w:tab/>
        <w:t>Pražská vodohospodářská společnost a.s.</w:t>
      </w:r>
    </w:p>
    <w:bookmarkEnd w:id="0"/>
    <w:p w:rsidR="00F63D28" w:rsidRPr="000A3D96" w:rsidRDefault="00F63D28" w:rsidP="00E26051">
      <w:pPr>
        <w:tabs>
          <w:tab w:val="left" w:pos="4860"/>
        </w:tabs>
        <w:jc w:val="both"/>
      </w:pPr>
      <w:r w:rsidRPr="000A3D96">
        <w:tab/>
      </w:r>
    </w:p>
    <w:p w:rsidR="00F63D28" w:rsidRPr="000A3D96" w:rsidRDefault="00141B1B" w:rsidP="00E26051">
      <w:pPr>
        <w:jc w:val="both"/>
      </w:pPr>
      <w:r w:rsidRPr="000A3D96">
        <w:t>Mg</w:t>
      </w:r>
      <w:r w:rsidR="00F63D28" w:rsidRPr="000A3D96">
        <w:t xml:space="preserve">r. </w:t>
      </w:r>
      <w:r w:rsidRPr="000A3D96">
        <w:t>Adriana Krnáčová</w:t>
      </w:r>
      <w:r w:rsidR="00F63D28" w:rsidRPr="000A3D96">
        <w:t>,</w:t>
      </w:r>
      <w:r w:rsidRPr="000A3D96">
        <w:t xml:space="preserve"> MBA,</w:t>
      </w:r>
      <w:r w:rsidR="000E58D7" w:rsidRPr="000A3D96">
        <w:tab/>
      </w:r>
      <w:r w:rsidR="000E58D7" w:rsidRPr="000A3D96">
        <w:tab/>
        <w:t xml:space="preserve">  </w:t>
      </w:r>
      <w:r w:rsidR="000E58D7" w:rsidRPr="000A3D96">
        <w:tab/>
      </w:r>
      <w:r w:rsidR="00072936" w:rsidRPr="000A3D96">
        <w:t xml:space="preserve">Ing. </w:t>
      </w:r>
      <w:r w:rsidR="008E4CFC" w:rsidRPr="000A3D96">
        <w:t>Petr Žejdlík</w:t>
      </w:r>
      <w:r w:rsidR="00E60D58" w:rsidRPr="000A3D96">
        <w:t>,</w:t>
      </w:r>
      <w:r w:rsidR="008E4CFC" w:rsidRPr="000A3D96">
        <w:t xml:space="preserve"> MBA,</w:t>
      </w:r>
    </w:p>
    <w:p w:rsidR="00F63D28" w:rsidRPr="000A3D96" w:rsidRDefault="00F63D28" w:rsidP="00E26051">
      <w:pPr>
        <w:jc w:val="both"/>
      </w:pPr>
      <w:r w:rsidRPr="000A3D96">
        <w:t>primátor</w:t>
      </w:r>
      <w:r w:rsidR="00141B1B" w:rsidRPr="000A3D96">
        <w:t>ka</w:t>
      </w:r>
      <w:r w:rsidRPr="000A3D96">
        <w:t xml:space="preserve"> hl. města Prahy</w:t>
      </w:r>
      <w:r w:rsidRPr="000A3D96">
        <w:tab/>
      </w:r>
      <w:r w:rsidRPr="000A3D96">
        <w:tab/>
      </w:r>
      <w:r w:rsidRPr="000A3D96">
        <w:tab/>
      </w:r>
      <w:r w:rsidRPr="000A3D96">
        <w:tab/>
        <w:t>předseda představenstva</w:t>
      </w:r>
    </w:p>
    <w:p w:rsidR="00F63D28" w:rsidRPr="000A3D96" w:rsidRDefault="00F63D28">
      <w:pPr>
        <w:jc w:val="both"/>
      </w:pPr>
    </w:p>
    <w:p w:rsidR="006C5192" w:rsidRPr="000A3D96" w:rsidRDefault="00F63D28">
      <w:pPr>
        <w:jc w:val="both"/>
      </w:pPr>
      <w:r w:rsidRPr="000A3D96">
        <w:tab/>
      </w:r>
      <w:r w:rsidRPr="000A3D96">
        <w:tab/>
      </w:r>
      <w:r w:rsidRPr="000A3D96">
        <w:tab/>
      </w:r>
      <w:r w:rsidRPr="000A3D96">
        <w:tab/>
      </w:r>
      <w:r w:rsidRPr="000A3D96">
        <w:tab/>
      </w:r>
      <w:r w:rsidRPr="000A3D96">
        <w:tab/>
      </w:r>
      <w:r w:rsidR="00661B20" w:rsidRPr="000A3D96">
        <w:tab/>
      </w:r>
    </w:p>
    <w:p w:rsidR="006C5192" w:rsidRPr="000A3D96" w:rsidRDefault="006C5192">
      <w:pPr>
        <w:jc w:val="both"/>
      </w:pPr>
    </w:p>
    <w:p w:rsidR="006C5192" w:rsidRPr="000A3D96" w:rsidRDefault="006C5192">
      <w:pPr>
        <w:jc w:val="both"/>
      </w:pPr>
    </w:p>
    <w:p w:rsidR="006C5192" w:rsidRPr="000A3D96" w:rsidRDefault="006C5192">
      <w:pPr>
        <w:jc w:val="both"/>
      </w:pPr>
    </w:p>
    <w:p w:rsidR="006C5192" w:rsidRPr="000A3D96" w:rsidRDefault="006C5192">
      <w:pPr>
        <w:jc w:val="both"/>
      </w:pPr>
    </w:p>
    <w:p w:rsidR="00F63D28" w:rsidRPr="000A3D96" w:rsidRDefault="00F63D28" w:rsidP="006C5192">
      <w:pPr>
        <w:ind w:left="4248" w:firstLine="708"/>
        <w:jc w:val="both"/>
      </w:pPr>
      <w:r w:rsidRPr="000A3D96">
        <w:t>………………………………….</w:t>
      </w:r>
    </w:p>
    <w:p w:rsidR="00F63D28" w:rsidRPr="000A3D96" w:rsidRDefault="00F63D28" w:rsidP="00E26051">
      <w:pPr>
        <w:jc w:val="both"/>
      </w:pPr>
      <w:r w:rsidRPr="000A3D96">
        <w:tab/>
      </w:r>
      <w:r w:rsidRPr="000A3D96">
        <w:tab/>
      </w:r>
      <w:r w:rsidRPr="000A3D96">
        <w:tab/>
      </w:r>
      <w:r w:rsidRPr="000A3D96">
        <w:tab/>
      </w:r>
      <w:r w:rsidRPr="000A3D96">
        <w:tab/>
      </w:r>
      <w:r w:rsidRPr="000A3D96">
        <w:tab/>
      </w:r>
      <w:r w:rsidRPr="000A3D96">
        <w:tab/>
        <w:t>Pražská vodohospodářská společnost a.s.</w:t>
      </w:r>
    </w:p>
    <w:p w:rsidR="00F63D28" w:rsidRPr="000A3D96" w:rsidRDefault="00F63D28" w:rsidP="00E26051">
      <w:pPr>
        <w:jc w:val="both"/>
      </w:pPr>
    </w:p>
    <w:p w:rsidR="00F63D28" w:rsidRDefault="008E4CFC" w:rsidP="00E26051">
      <w:pPr>
        <w:ind w:left="4248" w:firstLine="708"/>
        <w:jc w:val="both"/>
        <w:rPr>
          <w:lang w:val="de-DE"/>
        </w:rPr>
      </w:pPr>
      <w:r>
        <w:rPr>
          <w:lang w:val="de-DE"/>
        </w:rPr>
        <w:t>Martin Vlasta</w:t>
      </w:r>
      <w:r w:rsidR="00777EA3">
        <w:rPr>
          <w:lang w:val="de-DE"/>
        </w:rPr>
        <w:t>,</w:t>
      </w:r>
    </w:p>
    <w:p w:rsidR="00F63D28" w:rsidRDefault="008E4CFC" w:rsidP="00E26051">
      <w:pPr>
        <w:ind w:left="4248" w:firstLine="708"/>
        <w:jc w:val="both"/>
        <w:rPr>
          <w:lang w:val="de-DE"/>
        </w:rPr>
      </w:pPr>
      <w:proofErr w:type="spellStart"/>
      <w:r>
        <w:rPr>
          <w:lang w:val="de-DE"/>
        </w:rPr>
        <w:t>místopředseda</w:t>
      </w:r>
      <w:proofErr w:type="spellEnd"/>
      <w:r w:rsidR="00F63D28">
        <w:rPr>
          <w:lang w:val="de-DE"/>
        </w:rPr>
        <w:t xml:space="preserve"> </w:t>
      </w:r>
      <w:proofErr w:type="spellStart"/>
      <w:r w:rsidR="00F63D28">
        <w:rPr>
          <w:lang w:val="de-DE"/>
        </w:rPr>
        <w:t>představenstva</w:t>
      </w:r>
      <w:proofErr w:type="spellEnd"/>
      <w:r w:rsidR="00F63D28">
        <w:rPr>
          <w:lang w:val="de-DE"/>
        </w:rPr>
        <w:t xml:space="preserve"> </w:t>
      </w:r>
    </w:p>
    <w:sectPr w:rsidR="00F63D28" w:rsidSect="00415DE7">
      <w:headerReference w:type="default" r:id="rId9"/>
      <w:footerReference w:type="even" r:id="rId10"/>
      <w:footerReference w:type="default" r:id="rId11"/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01" w:rsidRDefault="00C67201">
      <w:r>
        <w:separator/>
      </w:r>
    </w:p>
  </w:endnote>
  <w:endnote w:type="continuationSeparator" w:id="0">
    <w:p w:rsidR="00C67201" w:rsidRDefault="00C6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AB" w:rsidRDefault="001E3E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EAB" w:rsidRDefault="001E3E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AB" w:rsidRDefault="001E3E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75125">
      <w:rPr>
        <w:rStyle w:val="slostrnky"/>
        <w:noProof/>
      </w:rPr>
      <w:t>3</w:t>
    </w:r>
    <w:r>
      <w:rPr>
        <w:rStyle w:val="slostrnky"/>
      </w:rPr>
      <w:fldChar w:fldCharType="end"/>
    </w:r>
  </w:p>
  <w:p w:rsidR="001E3EAB" w:rsidRDefault="001E3E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01" w:rsidRDefault="00C67201">
      <w:r>
        <w:separator/>
      </w:r>
    </w:p>
  </w:footnote>
  <w:footnote w:type="continuationSeparator" w:id="0">
    <w:p w:rsidR="00C67201" w:rsidRDefault="00C6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AB" w:rsidRPr="00C62366" w:rsidRDefault="001E3EAB" w:rsidP="00B64486">
    <w:pPr>
      <w:pStyle w:val="Zhlav"/>
      <w:rPr>
        <w:i/>
      </w:rPr>
    </w:pPr>
    <w:r w:rsidRPr="00C62366">
      <w:rPr>
        <w:i/>
      </w:rPr>
      <w:t xml:space="preserve">Příloha č. </w:t>
    </w:r>
    <w:r w:rsidR="00487E3B">
      <w:rPr>
        <w:i/>
      </w:rPr>
      <w:t>1</w:t>
    </w:r>
    <w:r w:rsidRPr="00C62366">
      <w:rPr>
        <w:i/>
      </w:rPr>
      <w:t xml:space="preserve"> k usnesení Rady HMP č. ……………ze dne …………</w:t>
    </w:r>
    <w:proofErr w:type="gramStart"/>
    <w:r w:rsidRPr="00C62366">
      <w:rPr>
        <w:i/>
      </w:rPr>
      <w:t>…..</w:t>
    </w:r>
    <w:proofErr w:type="gramEnd"/>
  </w:p>
  <w:p w:rsidR="001E3EAB" w:rsidRPr="008D4F41" w:rsidRDefault="001E3EAB">
    <w:pPr>
      <w:pStyle w:val="Zhlav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0560"/>
    <w:multiLevelType w:val="hybridMultilevel"/>
    <w:tmpl w:val="2052550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B53256"/>
    <w:multiLevelType w:val="hybridMultilevel"/>
    <w:tmpl w:val="A16C39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E8507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04F2DDC"/>
    <w:multiLevelType w:val="hybridMultilevel"/>
    <w:tmpl w:val="0D8E8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40094"/>
    <w:multiLevelType w:val="hybridMultilevel"/>
    <w:tmpl w:val="8C505BBE"/>
    <w:lvl w:ilvl="0" w:tplc="28A6E3B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39B7B97"/>
    <w:multiLevelType w:val="multilevel"/>
    <w:tmpl w:val="6B02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>
    <w:nsid w:val="360F2474"/>
    <w:multiLevelType w:val="multilevel"/>
    <w:tmpl w:val="6338F1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2625CCC"/>
    <w:multiLevelType w:val="hybridMultilevel"/>
    <w:tmpl w:val="9632A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041F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91F71AA"/>
    <w:multiLevelType w:val="hybridMultilevel"/>
    <w:tmpl w:val="89BA2432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9602721"/>
    <w:multiLevelType w:val="multilevel"/>
    <w:tmpl w:val="D4321EC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1">
    <w:nsid w:val="53745C4D"/>
    <w:multiLevelType w:val="hybridMultilevel"/>
    <w:tmpl w:val="8DAEE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3512D"/>
    <w:multiLevelType w:val="hybridMultilevel"/>
    <w:tmpl w:val="E8966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3327A"/>
    <w:multiLevelType w:val="hybridMultilevel"/>
    <w:tmpl w:val="73E0BE7C"/>
    <w:lvl w:ilvl="0" w:tplc="258A62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3445425"/>
    <w:multiLevelType w:val="hybridMultilevel"/>
    <w:tmpl w:val="BC58F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13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12"/>
  </w:num>
  <w:num w:numId="11">
    <w:abstractNumId w:val="14"/>
  </w:num>
  <w:num w:numId="12">
    <w:abstractNumId w:val="11"/>
  </w:num>
  <w:num w:numId="13">
    <w:abstractNumId w:val="8"/>
  </w:num>
  <w:num w:numId="14">
    <w:abstractNumId w:val="2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97"/>
    <w:rsid w:val="000076EF"/>
    <w:rsid w:val="00015FAC"/>
    <w:rsid w:val="00027D84"/>
    <w:rsid w:val="00032D53"/>
    <w:rsid w:val="00057743"/>
    <w:rsid w:val="00064922"/>
    <w:rsid w:val="00065D13"/>
    <w:rsid w:val="00066B40"/>
    <w:rsid w:val="0007207B"/>
    <w:rsid w:val="00072936"/>
    <w:rsid w:val="00075125"/>
    <w:rsid w:val="000A3D96"/>
    <w:rsid w:val="000E58D7"/>
    <w:rsid w:val="000F2140"/>
    <w:rsid w:val="00110F2A"/>
    <w:rsid w:val="00131C1D"/>
    <w:rsid w:val="00141B1B"/>
    <w:rsid w:val="00142049"/>
    <w:rsid w:val="00151664"/>
    <w:rsid w:val="0015279E"/>
    <w:rsid w:val="001543DB"/>
    <w:rsid w:val="001607A4"/>
    <w:rsid w:val="00170B02"/>
    <w:rsid w:val="00176E08"/>
    <w:rsid w:val="001A7A53"/>
    <w:rsid w:val="001C1B36"/>
    <w:rsid w:val="001C3153"/>
    <w:rsid w:val="001C768E"/>
    <w:rsid w:val="001D439A"/>
    <w:rsid w:val="001E3EAB"/>
    <w:rsid w:val="001F47D0"/>
    <w:rsid w:val="002065F5"/>
    <w:rsid w:val="00222B71"/>
    <w:rsid w:val="002249B4"/>
    <w:rsid w:val="00225DC9"/>
    <w:rsid w:val="00230A50"/>
    <w:rsid w:val="0025188D"/>
    <w:rsid w:val="00272255"/>
    <w:rsid w:val="0027487F"/>
    <w:rsid w:val="0027796C"/>
    <w:rsid w:val="00283DF1"/>
    <w:rsid w:val="00290796"/>
    <w:rsid w:val="002A7059"/>
    <w:rsid w:val="002A7509"/>
    <w:rsid w:val="002A7B75"/>
    <w:rsid w:val="002B02FC"/>
    <w:rsid w:val="002B119F"/>
    <w:rsid w:val="002C4505"/>
    <w:rsid w:val="002C5A24"/>
    <w:rsid w:val="002C6CE6"/>
    <w:rsid w:val="002C7154"/>
    <w:rsid w:val="002D14A1"/>
    <w:rsid w:val="002E0153"/>
    <w:rsid w:val="002E1C82"/>
    <w:rsid w:val="002F3680"/>
    <w:rsid w:val="00311DE0"/>
    <w:rsid w:val="00315698"/>
    <w:rsid w:val="00324E4C"/>
    <w:rsid w:val="00330D8D"/>
    <w:rsid w:val="00346EB3"/>
    <w:rsid w:val="00352237"/>
    <w:rsid w:val="00360E99"/>
    <w:rsid w:val="00363DC1"/>
    <w:rsid w:val="00375BB5"/>
    <w:rsid w:val="00383F0D"/>
    <w:rsid w:val="00393187"/>
    <w:rsid w:val="003A1513"/>
    <w:rsid w:val="003A1B00"/>
    <w:rsid w:val="003B13CC"/>
    <w:rsid w:val="003C73D5"/>
    <w:rsid w:val="003D6ED7"/>
    <w:rsid w:val="003E252F"/>
    <w:rsid w:val="003E7892"/>
    <w:rsid w:val="004006B3"/>
    <w:rsid w:val="0040214B"/>
    <w:rsid w:val="00406D93"/>
    <w:rsid w:val="0041274C"/>
    <w:rsid w:val="00415DE7"/>
    <w:rsid w:val="00427428"/>
    <w:rsid w:val="00461DDF"/>
    <w:rsid w:val="00473879"/>
    <w:rsid w:val="0048153A"/>
    <w:rsid w:val="00487E3B"/>
    <w:rsid w:val="00494DD6"/>
    <w:rsid w:val="004A2D42"/>
    <w:rsid w:val="004B0D78"/>
    <w:rsid w:val="004B1699"/>
    <w:rsid w:val="004B2D79"/>
    <w:rsid w:val="004C3C52"/>
    <w:rsid w:val="004D7A68"/>
    <w:rsid w:val="004E03BC"/>
    <w:rsid w:val="004E0802"/>
    <w:rsid w:val="004E2F66"/>
    <w:rsid w:val="004F0C49"/>
    <w:rsid w:val="004F4A33"/>
    <w:rsid w:val="00506353"/>
    <w:rsid w:val="00533D31"/>
    <w:rsid w:val="00544C06"/>
    <w:rsid w:val="00560B70"/>
    <w:rsid w:val="00574C01"/>
    <w:rsid w:val="00576010"/>
    <w:rsid w:val="005825BE"/>
    <w:rsid w:val="0058725E"/>
    <w:rsid w:val="00592C26"/>
    <w:rsid w:val="00595A3A"/>
    <w:rsid w:val="005B3BE2"/>
    <w:rsid w:val="005B7168"/>
    <w:rsid w:val="005B7FF4"/>
    <w:rsid w:val="005C0DDC"/>
    <w:rsid w:val="005C3446"/>
    <w:rsid w:val="005C5BCD"/>
    <w:rsid w:val="005D24A1"/>
    <w:rsid w:val="005D4068"/>
    <w:rsid w:val="005D7703"/>
    <w:rsid w:val="005E3287"/>
    <w:rsid w:val="005E3B53"/>
    <w:rsid w:val="005E531C"/>
    <w:rsid w:val="005E64B9"/>
    <w:rsid w:val="00602FD6"/>
    <w:rsid w:val="006044CC"/>
    <w:rsid w:val="00607BEA"/>
    <w:rsid w:val="006124EC"/>
    <w:rsid w:val="0062591F"/>
    <w:rsid w:val="0062669A"/>
    <w:rsid w:val="006312ED"/>
    <w:rsid w:val="00637191"/>
    <w:rsid w:val="00655CE8"/>
    <w:rsid w:val="006570CB"/>
    <w:rsid w:val="00661B20"/>
    <w:rsid w:val="0067115E"/>
    <w:rsid w:val="00673164"/>
    <w:rsid w:val="0067687E"/>
    <w:rsid w:val="00677E1C"/>
    <w:rsid w:val="00680A22"/>
    <w:rsid w:val="00696862"/>
    <w:rsid w:val="00697EBF"/>
    <w:rsid w:val="006A57E3"/>
    <w:rsid w:val="006B52C2"/>
    <w:rsid w:val="006C5187"/>
    <w:rsid w:val="006C5192"/>
    <w:rsid w:val="006D06A2"/>
    <w:rsid w:val="006D1412"/>
    <w:rsid w:val="006F2DBA"/>
    <w:rsid w:val="006F4AF8"/>
    <w:rsid w:val="006F7061"/>
    <w:rsid w:val="00701653"/>
    <w:rsid w:val="00701EF4"/>
    <w:rsid w:val="00704FA8"/>
    <w:rsid w:val="00707570"/>
    <w:rsid w:val="007201A4"/>
    <w:rsid w:val="007238C3"/>
    <w:rsid w:val="0072546E"/>
    <w:rsid w:val="00740F26"/>
    <w:rsid w:val="00741037"/>
    <w:rsid w:val="00744ACD"/>
    <w:rsid w:val="0075009A"/>
    <w:rsid w:val="00751607"/>
    <w:rsid w:val="00764D58"/>
    <w:rsid w:val="00766A73"/>
    <w:rsid w:val="00775453"/>
    <w:rsid w:val="00777EA3"/>
    <w:rsid w:val="00782733"/>
    <w:rsid w:val="00787ABA"/>
    <w:rsid w:val="00796185"/>
    <w:rsid w:val="007A7526"/>
    <w:rsid w:val="007B0407"/>
    <w:rsid w:val="007E57DC"/>
    <w:rsid w:val="007F2013"/>
    <w:rsid w:val="007F4462"/>
    <w:rsid w:val="007F7159"/>
    <w:rsid w:val="008326D6"/>
    <w:rsid w:val="0084776A"/>
    <w:rsid w:val="00852621"/>
    <w:rsid w:val="00852F0F"/>
    <w:rsid w:val="00856C50"/>
    <w:rsid w:val="008642D9"/>
    <w:rsid w:val="00865137"/>
    <w:rsid w:val="00874301"/>
    <w:rsid w:val="00886F5F"/>
    <w:rsid w:val="008A36DE"/>
    <w:rsid w:val="008B48E7"/>
    <w:rsid w:val="008B75BC"/>
    <w:rsid w:val="008D40F8"/>
    <w:rsid w:val="008D4F41"/>
    <w:rsid w:val="008E06A1"/>
    <w:rsid w:val="008E4CFC"/>
    <w:rsid w:val="008E55BD"/>
    <w:rsid w:val="008E58BE"/>
    <w:rsid w:val="008E74B3"/>
    <w:rsid w:val="00917DCF"/>
    <w:rsid w:val="00940E43"/>
    <w:rsid w:val="00944107"/>
    <w:rsid w:val="00946171"/>
    <w:rsid w:val="00960FA4"/>
    <w:rsid w:val="009631C5"/>
    <w:rsid w:val="00966009"/>
    <w:rsid w:val="00986AE0"/>
    <w:rsid w:val="009A7093"/>
    <w:rsid w:val="009B68A9"/>
    <w:rsid w:val="009C7355"/>
    <w:rsid w:val="009E0BDB"/>
    <w:rsid w:val="009F189D"/>
    <w:rsid w:val="009F2D68"/>
    <w:rsid w:val="009F2FD2"/>
    <w:rsid w:val="00A00C1B"/>
    <w:rsid w:val="00A1356B"/>
    <w:rsid w:val="00A13C58"/>
    <w:rsid w:val="00A20F18"/>
    <w:rsid w:val="00A33032"/>
    <w:rsid w:val="00A40F5A"/>
    <w:rsid w:val="00A44575"/>
    <w:rsid w:val="00A73806"/>
    <w:rsid w:val="00A74CC0"/>
    <w:rsid w:val="00A91267"/>
    <w:rsid w:val="00A953DF"/>
    <w:rsid w:val="00AA182C"/>
    <w:rsid w:val="00AA27C2"/>
    <w:rsid w:val="00AA65E3"/>
    <w:rsid w:val="00AB0423"/>
    <w:rsid w:val="00AC668F"/>
    <w:rsid w:val="00AD1C16"/>
    <w:rsid w:val="00AD1CF9"/>
    <w:rsid w:val="00AD3410"/>
    <w:rsid w:val="00AD751B"/>
    <w:rsid w:val="00AE1197"/>
    <w:rsid w:val="00AE1D09"/>
    <w:rsid w:val="00AE3414"/>
    <w:rsid w:val="00AF1086"/>
    <w:rsid w:val="00AF343C"/>
    <w:rsid w:val="00AF5D20"/>
    <w:rsid w:val="00B074D1"/>
    <w:rsid w:val="00B24F63"/>
    <w:rsid w:val="00B54849"/>
    <w:rsid w:val="00B64486"/>
    <w:rsid w:val="00B679A1"/>
    <w:rsid w:val="00B7312D"/>
    <w:rsid w:val="00B73BA0"/>
    <w:rsid w:val="00B77E97"/>
    <w:rsid w:val="00B8510D"/>
    <w:rsid w:val="00B861FF"/>
    <w:rsid w:val="00B90098"/>
    <w:rsid w:val="00B95C50"/>
    <w:rsid w:val="00B96E1A"/>
    <w:rsid w:val="00BB05DE"/>
    <w:rsid w:val="00BC50F2"/>
    <w:rsid w:val="00BE7B97"/>
    <w:rsid w:val="00BF05D1"/>
    <w:rsid w:val="00BF1B3A"/>
    <w:rsid w:val="00C06626"/>
    <w:rsid w:val="00C16199"/>
    <w:rsid w:val="00C318ED"/>
    <w:rsid w:val="00C36D53"/>
    <w:rsid w:val="00C52C01"/>
    <w:rsid w:val="00C564DE"/>
    <w:rsid w:val="00C56585"/>
    <w:rsid w:val="00C62366"/>
    <w:rsid w:val="00C62D63"/>
    <w:rsid w:val="00C67201"/>
    <w:rsid w:val="00C816BB"/>
    <w:rsid w:val="00C87AAA"/>
    <w:rsid w:val="00C9432B"/>
    <w:rsid w:val="00CE5CD1"/>
    <w:rsid w:val="00CF37CB"/>
    <w:rsid w:val="00D02789"/>
    <w:rsid w:val="00D137C5"/>
    <w:rsid w:val="00D142EA"/>
    <w:rsid w:val="00D36665"/>
    <w:rsid w:val="00D42456"/>
    <w:rsid w:val="00D84ED3"/>
    <w:rsid w:val="00D87DF8"/>
    <w:rsid w:val="00DA3DB7"/>
    <w:rsid w:val="00DB09FB"/>
    <w:rsid w:val="00DB3B7B"/>
    <w:rsid w:val="00DD49DF"/>
    <w:rsid w:val="00DE4629"/>
    <w:rsid w:val="00E03F1D"/>
    <w:rsid w:val="00E26051"/>
    <w:rsid w:val="00E2669D"/>
    <w:rsid w:val="00E33CDE"/>
    <w:rsid w:val="00E36EB8"/>
    <w:rsid w:val="00E417F5"/>
    <w:rsid w:val="00E45CEA"/>
    <w:rsid w:val="00E5335E"/>
    <w:rsid w:val="00E605BA"/>
    <w:rsid w:val="00E60D58"/>
    <w:rsid w:val="00E66D38"/>
    <w:rsid w:val="00E83213"/>
    <w:rsid w:val="00E914D2"/>
    <w:rsid w:val="00E91CD2"/>
    <w:rsid w:val="00EB0FBE"/>
    <w:rsid w:val="00EC3B59"/>
    <w:rsid w:val="00EC56BE"/>
    <w:rsid w:val="00ED0976"/>
    <w:rsid w:val="00ED19E9"/>
    <w:rsid w:val="00ED2C39"/>
    <w:rsid w:val="00EE3BD8"/>
    <w:rsid w:val="00EE5027"/>
    <w:rsid w:val="00EF5D3F"/>
    <w:rsid w:val="00EF6C7B"/>
    <w:rsid w:val="00EF7075"/>
    <w:rsid w:val="00F2206B"/>
    <w:rsid w:val="00F365EC"/>
    <w:rsid w:val="00F3745A"/>
    <w:rsid w:val="00F45945"/>
    <w:rsid w:val="00F475A5"/>
    <w:rsid w:val="00F6082C"/>
    <w:rsid w:val="00F63D28"/>
    <w:rsid w:val="00F665F0"/>
    <w:rsid w:val="00F67385"/>
    <w:rsid w:val="00F82D76"/>
    <w:rsid w:val="00FB4337"/>
    <w:rsid w:val="00FD35D9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DC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17DCF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17DCF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17DCF"/>
    <w:pPr>
      <w:keepNext/>
      <w:ind w:left="1065"/>
      <w:outlineLvl w:val="3"/>
    </w:pPr>
    <w:rPr>
      <w:b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7115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7115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7115E"/>
    <w:rPr>
      <w:rFonts w:ascii="Calibri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917DCF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67115E"/>
    <w:rPr>
      <w:rFonts w:ascii="Cambria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917DCF"/>
    <w:pPr>
      <w:jc w:val="center"/>
    </w:pPr>
    <w:rPr>
      <w:b/>
      <w:bCs/>
      <w:sz w:val="3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7115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17D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7115E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17DCF"/>
    <w:pPr>
      <w:ind w:left="1065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7115E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917DC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7115E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17DCF"/>
    <w:rPr>
      <w:rFonts w:cs="Times New Roman"/>
    </w:rPr>
  </w:style>
  <w:style w:type="paragraph" w:customStyle="1" w:styleId="Nzevlnku">
    <w:name w:val="Název článku"/>
    <w:basedOn w:val="Normln"/>
    <w:next w:val="Textodst1sl"/>
    <w:uiPriority w:val="99"/>
    <w:rsid w:val="00917DCF"/>
    <w:pPr>
      <w:keepNext/>
      <w:tabs>
        <w:tab w:val="left" w:pos="0"/>
        <w:tab w:val="left" w:pos="284"/>
        <w:tab w:val="left" w:pos="1701"/>
      </w:tabs>
      <w:jc w:val="center"/>
      <w:outlineLvl w:val="0"/>
    </w:pPr>
    <w:rPr>
      <w:b/>
      <w:szCs w:val="20"/>
    </w:rPr>
  </w:style>
  <w:style w:type="paragraph" w:customStyle="1" w:styleId="Textodst1sl">
    <w:name w:val="Text odst.1čísl"/>
    <w:basedOn w:val="Normln"/>
    <w:uiPriority w:val="99"/>
    <w:rsid w:val="00917DCF"/>
    <w:pPr>
      <w:tabs>
        <w:tab w:val="left" w:pos="0"/>
        <w:tab w:val="left" w:pos="284"/>
        <w:tab w:val="num" w:pos="1440"/>
      </w:tabs>
      <w:spacing w:before="80"/>
      <w:ind w:left="1440" w:hanging="72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uiPriority w:val="99"/>
    <w:rsid w:val="00917DCF"/>
    <w:pPr>
      <w:numPr>
        <w:ilvl w:val="2"/>
      </w:numPr>
      <w:tabs>
        <w:tab w:val="clear" w:pos="0"/>
        <w:tab w:val="clear" w:pos="284"/>
        <w:tab w:val="num" w:pos="1440"/>
      </w:tabs>
      <w:spacing w:before="0"/>
      <w:ind w:left="1440" w:hanging="720"/>
      <w:outlineLvl w:val="2"/>
    </w:pPr>
  </w:style>
  <w:style w:type="paragraph" w:styleId="Textbubliny">
    <w:name w:val="Balloon Text"/>
    <w:basedOn w:val="Normln"/>
    <w:link w:val="TextbublinyChar"/>
    <w:uiPriority w:val="99"/>
    <w:semiHidden/>
    <w:rsid w:val="00917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7115E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17DC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7115E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unhideWhenUsed/>
    <w:rsid w:val="008D4F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4F41"/>
    <w:rPr>
      <w:sz w:val="24"/>
      <w:szCs w:val="24"/>
    </w:rPr>
  </w:style>
  <w:style w:type="table" w:styleId="Mkatabulky">
    <w:name w:val="Table Grid"/>
    <w:basedOn w:val="Normlntabulka"/>
    <w:locked/>
    <w:rsid w:val="0022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7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DC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17DCF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17DCF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17DCF"/>
    <w:pPr>
      <w:keepNext/>
      <w:ind w:left="1065"/>
      <w:outlineLvl w:val="3"/>
    </w:pPr>
    <w:rPr>
      <w:b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7115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7115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7115E"/>
    <w:rPr>
      <w:rFonts w:ascii="Calibri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917DCF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67115E"/>
    <w:rPr>
      <w:rFonts w:ascii="Cambria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917DCF"/>
    <w:pPr>
      <w:jc w:val="center"/>
    </w:pPr>
    <w:rPr>
      <w:b/>
      <w:bCs/>
      <w:sz w:val="3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7115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17D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7115E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17DCF"/>
    <w:pPr>
      <w:ind w:left="1065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7115E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917DC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7115E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17DCF"/>
    <w:rPr>
      <w:rFonts w:cs="Times New Roman"/>
    </w:rPr>
  </w:style>
  <w:style w:type="paragraph" w:customStyle="1" w:styleId="Nzevlnku">
    <w:name w:val="Název článku"/>
    <w:basedOn w:val="Normln"/>
    <w:next w:val="Textodst1sl"/>
    <w:uiPriority w:val="99"/>
    <w:rsid w:val="00917DCF"/>
    <w:pPr>
      <w:keepNext/>
      <w:tabs>
        <w:tab w:val="left" w:pos="0"/>
        <w:tab w:val="left" w:pos="284"/>
        <w:tab w:val="left" w:pos="1701"/>
      </w:tabs>
      <w:jc w:val="center"/>
      <w:outlineLvl w:val="0"/>
    </w:pPr>
    <w:rPr>
      <w:b/>
      <w:szCs w:val="20"/>
    </w:rPr>
  </w:style>
  <w:style w:type="paragraph" w:customStyle="1" w:styleId="Textodst1sl">
    <w:name w:val="Text odst.1čísl"/>
    <w:basedOn w:val="Normln"/>
    <w:uiPriority w:val="99"/>
    <w:rsid w:val="00917DCF"/>
    <w:pPr>
      <w:tabs>
        <w:tab w:val="left" w:pos="0"/>
        <w:tab w:val="left" w:pos="284"/>
        <w:tab w:val="num" w:pos="1440"/>
      </w:tabs>
      <w:spacing w:before="80"/>
      <w:ind w:left="1440" w:hanging="72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uiPriority w:val="99"/>
    <w:rsid w:val="00917DCF"/>
    <w:pPr>
      <w:numPr>
        <w:ilvl w:val="2"/>
      </w:numPr>
      <w:tabs>
        <w:tab w:val="clear" w:pos="0"/>
        <w:tab w:val="clear" w:pos="284"/>
        <w:tab w:val="num" w:pos="1440"/>
      </w:tabs>
      <w:spacing w:before="0"/>
      <w:ind w:left="1440" w:hanging="720"/>
      <w:outlineLvl w:val="2"/>
    </w:pPr>
  </w:style>
  <w:style w:type="paragraph" w:styleId="Textbubliny">
    <w:name w:val="Balloon Text"/>
    <w:basedOn w:val="Normln"/>
    <w:link w:val="TextbublinyChar"/>
    <w:uiPriority w:val="99"/>
    <w:semiHidden/>
    <w:rsid w:val="00917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7115E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17DC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7115E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unhideWhenUsed/>
    <w:rsid w:val="008D4F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4F41"/>
    <w:rPr>
      <w:sz w:val="24"/>
      <w:szCs w:val="24"/>
    </w:rPr>
  </w:style>
  <w:style w:type="table" w:styleId="Mkatabulky">
    <w:name w:val="Table Grid"/>
    <w:basedOn w:val="Normlntabulka"/>
    <w:locked/>
    <w:rsid w:val="0022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7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8A837-3D1E-4DD6-BB28-E03ADB0D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vodohospodářská společnost a.s.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Kafková Renata</cp:lastModifiedBy>
  <cp:revision>2</cp:revision>
  <cp:lastPrinted>2017-06-22T06:54:00Z</cp:lastPrinted>
  <dcterms:created xsi:type="dcterms:W3CDTF">2017-09-08T09:41:00Z</dcterms:created>
  <dcterms:modified xsi:type="dcterms:W3CDTF">2017-09-08T09:41:00Z</dcterms:modified>
</cp:coreProperties>
</file>