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3822" w14:textId="064A80DF" w:rsidR="004A02F7" w:rsidRDefault="004A02F7" w:rsidP="00273F8D">
      <w:pPr>
        <w:tabs>
          <w:tab w:val="left" w:pos="1418"/>
        </w:tabs>
        <w:spacing w:before="600"/>
      </w:pPr>
      <w:r w:rsidRPr="007C5BBC">
        <w:t>Č. smlouvy:</w:t>
      </w:r>
      <w:r w:rsidRPr="007C5BBC">
        <w:tab/>
      </w:r>
      <w:r w:rsidR="007E176B">
        <w:rPr>
          <w:szCs w:val="20"/>
        </w:rPr>
        <w:t>D</w:t>
      </w:r>
      <w:r w:rsidR="007E176B" w:rsidRPr="007E176B">
        <w:rPr>
          <w:szCs w:val="20"/>
        </w:rPr>
        <w:t>-10/2025</w:t>
      </w:r>
    </w:p>
    <w:p w14:paraId="40856EF7" w14:textId="295AAA40" w:rsidR="00B727F2" w:rsidRPr="00AC7D00" w:rsidRDefault="007E176B" w:rsidP="00F02675">
      <w:pPr>
        <w:pStyle w:val="Nzev"/>
      </w:pPr>
      <w:r>
        <w:rPr>
          <w:szCs w:val="18"/>
        </w:rPr>
        <w:t>nájemní smlouva</w:t>
      </w:r>
    </w:p>
    <w:p w14:paraId="59FECF4C" w14:textId="77777777" w:rsidR="004A02F7" w:rsidRPr="004A02F7" w:rsidRDefault="004A02F7" w:rsidP="004A02F7">
      <w:pPr>
        <w:spacing w:before="360" w:after="120"/>
        <w:rPr>
          <w:b/>
          <w:caps/>
        </w:rPr>
      </w:pPr>
      <w:r w:rsidRPr="004A02F7">
        <w:rPr>
          <w:b/>
          <w:caps/>
        </w:rPr>
        <w:t>Smluvní strany:</w:t>
      </w:r>
    </w:p>
    <w:p w14:paraId="1F638116" w14:textId="77777777" w:rsidR="00273F8D" w:rsidRPr="007C5BBC" w:rsidRDefault="00273F8D" w:rsidP="00273F8D">
      <w:pPr>
        <w:rPr>
          <w:rFonts w:cs="Segoe UI"/>
          <w:b/>
          <w:iCs/>
        </w:rPr>
      </w:pPr>
      <w:r w:rsidRPr="007C5BBC">
        <w:rPr>
          <w:rFonts w:cs="Segoe UI"/>
          <w:b/>
          <w:iCs/>
        </w:rPr>
        <w:t>Státní fond životního prostředí České republiky</w:t>
      </w:r>
    </w:p>
    <w:p w14:paraId="475BE0BD" w14:textId="77777777" w:rsidR="00273F8D" w:rsidRDefault="00273F8D" w:rsidP="00273F8D">
      <w:pPr>
        <w:rPr>
          <w:rFonts w:cs="Segoe UI"/>
          <w:iCs/>
        </w:rPr>
      </w:pPr>
      <w:r>
        <w:rPr>
          <w:rFonts w:cs="Segoe UI"/>
          <w:iCs/>
        </w:rPr>
        <w:t>zřízený zákonem č. 388/1991 Sb., o Státním fondu životního prostředí České republiky</w:t>
      </w:r>
    </w:p>
    <w:p w14:paraId="2AC991E5"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11EED2DD" w14:textId="77777777" w:rsidR="00273F8D" w:rsidRPr="00CA1D1C" w:rsidRDefault="00273F8D" w:rsidP="00273F8D">
      <w:pPr>
        <w:rPr>
          <w:rFonts w:cs="Segoe UI"/>
          <w:iCs/>
        </w:rPr>
      </w:pPr>
      <w:r w:rsidRPr="00CA1D1C">
        <w:rPr>
          <w:rFonts w:cs="Segoe UI"/>
          <w:iCs/>
        </w:rPr>
        <w:t>zastoupený: Ing. Petrem Valdmanem, ředitelem Státního fondu životního prostředí ČR</w:t>
      </w:r>
    </w:p>
    <w:p w14:paraId="121C2581" w14:textId="77777777" w:rsidR="002B61C9" w:rsidRPr="00CA1D1C" w:rsidRDefault="002B61C9" w:rsidP="002B61C9">
      <w:pPr>
        <w:rPr>
          <w:rFonts w:cs="Segoe UI"/>
          <w:iCs/>
        </w:rPr>
      </w:pPr>
      <w:r w:rsidRPr="00CA1D1C">
        <w:rPr>
          <w:rFonts w:cs="Segoe UI"/>
          <w:iCs/>
        </w:rPr>
        <w:t>IČ: 00020729</w:t>
      </w:r>
    </w:p>
    <w:p w14:paraId="5CD788B3" w14:textId="77777777" w:rsidR="002B61C9" w:rsidRPr="00CA1D1C" w:rsidRDefault="002B61C9" w:rsidP="00273F8D">
      <w:pPr>
        <w:rPr>
          <w:rFonts w:cs="Segoe UI"/>
          <w:iCs/>
        </w:rPr>
      </w:pPr>
      <w:r w:rsidRPr="00CA1D1C">
        <w:rPr>
          <w:rFonts w:cs="Segoe UI"/>
          <w:iCs/>
        </w:rPr>
        <w:t>DIČ: není plátcem DPH</w:t>
      </w:r>
    </w:p>
    <w:p w14:paraId="53A415C4" w14:textId="77777777" w:rsidR="00273F8D" w:rsidRPr="00CA1D1C" w:rsidRDefault="00273F8D" w:rsidP="00273F8D">
      <w:pPr>
        <w:rPr>
          <w:rFonts w:cs="Segoe UI"/>
          <w:iCs/>
        </w:rPr>
      </w:pPr>
      <w:r w:rsidRPr="00CA1D1C">
        <w:rPr>
          <w:rFonts w:cs="Segoe UI"/>
          <w:iCs/>
        </w:rPr>
        <w:t>korespondenční adresa: Olbrachtova 2006/9, 140 00 Praha 4 – Krč</w:t>
      </w:r>
    </w:p>
    <w:p w14:paraId="58E3D8C4" w14:textId="750AD3A7" w:rsidR="00273F8D" w:rsidRPr="00CA1D1C" w:rsidRDefault="00273F8D" w:rsidP="00273F8D">
      <w:pPr>
        <w:rPr>
          <w:rFonts w:cs="Segoe UI"/>
        </w:rPr>
      </w:pPr>
      <w:r w:rsidRPr="00CA1D1C">
        <w:rPr>
          <w:rFonts w:cs="Segoe UI"/>
        </w:rPr>
        <w:t xml:space="preserve">bankovní spojení: Česká národní banka, č. účtu: </w:t>
      </w:r>
      <w:r w:rsidR="00CA1D1C" w:rsidRPr="00CA1D1C">
        <w:rPr>
          <w:rFonts w:cs="Segoe UI"/>
        </w:rPr>
        <w:t>2</w:t>
      </w:r>
      <w:r w:rsidR="00315CEF">
        <w:rPr>
          <w:rFonts w:cs="Segoe UI"/>
        </w:rPr>
        <w:t>1</w:t>
      </w:r>
      <w:r w:rsidR="00CA1D1C" w:rsidRPr="00CA1D1C">
        <w:rPr>
          <w:rFonts w:cs="Segoe UI"/>
        </w:rPr>
        <w:t>000</w:t>
      </w:r>
      <w:r w:rsidR="00315CEF">
        <w:rPr>
          <w:rFonts w:cs="Segoe UI"/>
        </w:rPr>
        <w:t>8</w:t>
      </w:r>
      <w:r w:rsidRPr="00CA1D1C">
        <w:rPr>
          <w:rFonts w:cs="Segoe UI"/>
        </w:rPr>
        <w:t>-9025001/0710</w:t>
      </w:r>
    </w:p>
    <w:p w14:paraId="37D8438D" w14:textId="5F9D0240" w:rsidR="00DD355A" w:rsidRPr="00CA1D1C" w:rsidRDefault="00273F8D" w:rsidP="00273F8D">
      <w:pPr>
        <w:rPr>
          <w:rFonts w:cs="Segoe UI"/>
          <w:iCs/>
        </w:rPr>
      </w:pPr>
      <w:r w:rsidRPr="00CA1D1C">
        <w:rPr>
          <w:rFonts w:cs="Segoe UI"/>
          <w:iCs/>
        </w:rPr>
        <w:t>kontaktní osoba</w:t>
      </w:r>
      <w:r w:rsidR="002B61C9" w:rsidRPr="00CA1D1C">
        <w:rPr>
          <w:rFonts w:cs="Segoe UI"/>
          <w:iCs/>
        </w:rPr>
        <w:t xml:space="preserve"> pro </w:t>
      </w:r>
      <w:r w:rsidR="006F53EB" w:rsidRPr="00CA1D1C">
        <w:rPr>
          <w:rFonts w:cs="Segoe UI"/>
          <w:iCs/>
        </w:rPr>
        <w:t>účely smlouvy</w:t>
      </w:r>
      <w:r w:rsidRPr="00CA1D1C">
        <w:rPr>
          <w:rFonts w:cs="Segoe UI"/>
          <w:iCs/>
        </w:rPr>
        <w:t xml:space="preserve">: </w:t>
      </w:r>
      <w:proofErr w:type="spellStart"/>
      <w:r w:rsidR="00760E69" w:rsidRPr="00760E69">
        <w:rPr>
          <w:rFonts w:cs="Segoe UI"/>
          <w:highlight w:val="yellow"/>
        </w:rPr>
        <w:t>xxx</w:t>
      </w:r>
      <w:proofErr w:type="spellEnd"/>
      <w:r w:rsidR="00760E69">
        <w:rPr>
          <w:rFonts w:cs="Segoe UI"/>
        </w:rPr>
        <w:t>,</w:t>
      </w:r>
      <w:r w:rsidR="002B61C9" w:rsidRPr="00CA1D1C">
        <w:rPr>
          <w:rFonts w:cs="Segoe UI"/>
          <w:iCs/>
        </w:rPr>
        <w:t xml:space="preserve"> t</w:t>
      </w:r>
      <w:r w:rsidRPr="00CA1D1C">
        <w:rPr>
          <w:rFonts w:cs="Segoe UI"/>
          <w:iCs/>
        </w:rPr>
        <w:t>el.</w:t>
      </w:r>
      <w:r w:rsidR="002B61C9" w:rsidRPr="00CA1D1C">
        <w:rPr>
          <w:rFonts w:cs="Segoe UI"/>
          <w:iCs/>
        </w:rPr>
        <w:t xml:space="preserve">: </w:t>
      </w:r>
      <w:proofErr w:type="spellStart"/>
      <w:r w:rsidR="00760E69" w:rsidRPr="00760E69">
        <w:rPr>
          <w:rFonts w:cs="Segoe UI"/>
          <w:highlight w:val="yellow"/>
        </w:rPr>
        <w:t>xxx</w:t>
      </w:r>
      <w:proofErr w:type="spellEnd"/>
      <w:r w:rsidR="002B61C9" w:rsidRPr="00CA1D1C">
        <w:rPr>
          <w:rFonts w:cs="Segoe UI"/>
          <w:iCs/>
        </w:rPr>
        <w:t>,</w:t>
      </w:r>
      <w:r w:rsidRPr="00CA1D1C">
        <w:rPr>
          <w:rFonts w:cs="Segoe UI"/>
          <w:iCs/>
        </w:rPr>
        <w:t xml:space="preserve"> </w:t>
      </w:r>
    </w:p>
    <w:p w14:paraId="37FFCBDE" w14:textId="42A04546" w:rsidR="00273F8D" w:rsidRPr="00CA1D1C" w:rsidRDefault="00273F8D" w:rsidP="00DD355A">
      <w:pPr>
        <w:ind w:left="3175"/>
        <w:rPr>
          <w:rFonts w:cs="Segoe UI"/>
          <w:iCs/>
        </w:rPr>
      </w:pPr>
      <w:r w:rsidRPr="00CA1D1C">
        <w:rPr>
          <w:rFonts w:cs="Segoe UI"/>
          <w:iCs/>
        </w:rPr>
        <w:t xml:space="preserve">e-mail: </w:t>
      </w:r>
      <w:proofErr w:type="spellStart"/>
      <w:r w:rsidR="00760E69" w:rsidRPr="00760E69">
        <w:rPr>
          <w:rFonts w:cs="Segoe UI"/>
          <w:highlight w:val="yellow"/>
        </w:rPr>
        <w:t>xxx</w:t>
      </w:r>
      <w:proofErr w:type="spellEnd"/>
    </w:p>
    <w:p w14:paraId="6B3CD65E" w14:textId="0689FE0A" w:rsidR="00273F8D" w:rsidRPr="00CA1D1C" w:rsidRDefault="00273F8D" w:rsidP="002B61C9">
      <w:pPr>
        <w:spacing w:before="120"/>
        <w:rPr>
          <w:rFonts w:cs="Segoe UI"/>
          <w:i/>
          <w:iCs/>
        </w:rPr>
      </w:pPr>
      <w:r w:rsidRPr="00CA1D1C">
        <w:rPr>
          <w:rFonts w:cs="Segoe UI"/>
          <w:i/>
          <w:iCs/>
        </w:rPr>
        <w:t>(dále j</w:t>
      </w:r>
      <w:r w:rsidR="000A72DB" w:rsidRPr="00CA1D1C">
        <w:rPr>
          <w:rFonts w:cs="Segoe UI"/>
          <w:i/>
          <w:iCs/>
        </w:rPr>
        <w:t>ako</w:t>
      </w:r>
      <w:r w:rsidRPr="00CA1D1C">
        <w:rPr>
          <w:rFonts w:cs="Segoe UI"/>
          <w:i/>
          <w:iCs/>
        </w:rPr>
        <w:t xml:space="preserve"> „</w:t>
      </w:r>
      <w:r w:rsidR="00C2246B" w:rsidRPr="00CA1D1C">
        <w:rPr>
          <w:rFonts w:cs="Segoe UI"/>
          <w:i/>
          <w:iCs/>
          <w:szCs w:val="20"/>
        </w:rPr>
        <w:t>pronajímatel</w:t>
      </w:r>
      <w:r w:rsidRPr="00CA1D1C">
        <w:rPr>
          <w:rFonts w:cs="Segoe UI"/>
          <w:i/>
          <w:iCs/>
        </w:rPr>
        <w:t>“)</w:t>
      </w:r>
    </w:p>
    <w:p w14:paraId="17F8C25F" w14:textId="77777777" w:rsidR="00273F8D" w:rsidRPr="00CA1D1C" w:rsidRDefault="00273F8D" w:rsidP="000A72DB">
      <w:pPr>
        <w:spacing w:before="120"/>
        <w:rPr>
          <w:rFonts w:cs="Segoe UI"/>
          <w:iCs/>
        </w:rPr>
      </w:pPr>
      <w:r w:rsidRPr="00CA1D1C">
        <w:rPr>
          <w:rFonts w:cs="Segoe UI"/>
          <w:iCs/>
        </w:rPr>
        <w:t xml:space="preserve">na straně </w:t>
      </w:r>
      <w:r w:rsidR="002B61C9" w:rsidRPr="00CA1D1C">
        <w:rPr>
          <w:rFonts w:cs="Segoe UI"/>
          <w:iCs/>
        </w:rPr>
        <w:t>jedné</w:t>
      </w:r>
    </w:p>
    <w:p w14:paraId="3D45717B" w14:textId="77777777" w:rsidR="00273F8D" w:rsidRPr="00CA1D1C" w:rsidRDefault="002B61C9" w:rsidP="002B61C9">
      <w:pPr>
        <w:spacing w:before="240" w:after="240"/>
        <w:rPr>
          <w:rFonts w:cs="Segoe UI"/>
        </w:rPr>
      </w:pPr>
      <w:r w:rsidRPr="00CA1D1C">
        <w:rPr>
          <w:rFonts w:cs="Segoe UI"/>
        </w:rPr>
        <w:t>a</w:t>
      </w:r>
    </w:p>
    <w:p w14:paraId="2C1F53A7" w14:textId="0AC3E5E9" w:rsidR="004A02F7" w:rsidRPr="00CA1D1C" w:rsidRDefault="00DD355A" w:rsidP="004A02F7">
      <w:pPr>
        <w:rPr>
          <w:rFonts w:cs="Segoe UI"/>
          <w:b/>
          <w:bCs/>
          <w:iCs/>
        </w:rPr>
      </w:pPr>
      <w:r w:rsidRPr="00CA1D1C">
        <w:rPr>
          <w:rFonts w:cs="Segoe UI"/>
          <w:b/>
          <w:bCs/>
          <w:szCs w:val="20"/>
        </w:rPr>
        <w:t>Česká republika – Agentura ochrany přírody a krajiny České republiky</w:t>
      </w:r>
    </w:p>
    <w:p w14:paraId="44AC49D1" w14:textId="5361C41D" w:rsidR="004A02F7" w:rsidRPr="00CA1D1C" w:rsidRDefault="004A02F7" w:rsidP="004A02F7">
      <w:pPr>
        <w:rPr>
          <w:rFonts w:cs="Segoe UI"/>
        </w:rPr>
      </w:pPr>
      <w:r w:rsidRPr="00CA1D1C">
        <w:rPr>
          <w:rFonts w:cs="Segoe UI"/>
        </w:rPr>
        <w:t>sídlo:</w:t>
      </w:r>
      <w:r w:rsidR="006F53EB" w:rsidRPr="00CA1D1C">
        <w:rPr>
          <w:rFonts w:cs="Segoe UI"/>
        </w:rPr>
        <w:t xml:space="preserve"> </w:t>
      </w:r>
      <w:r w:rsidR="00DD355A" w:rsidRPr="00CA1D1C">
        <w:rPr>
          <w:rFonts w:cs="Segoe UI"/>
          <w:iCs/>
        </w:rPr>
        <w:t>Kaplanova 1931/1, 148 00 Praha 11 – Chodov</w:t>
      </w:r>
    </w:p>
    <w:p w14:paraId="2098C227" w14:textId="6D542FDA" w:rsidR="006F53EB" w:rsidRPr="00CA1D1C" w:rsidRDefault="006F53EB" w:rsidP="004A02F7">
      <w:pPr>
        <w:rPr>
          <w:rFonts w:cs="Segoe UI"/>
          <w:iCs/>
        </w:rPr>
      </w:pPr>
      <w:r w:rsidRPr="00CA1D1C">
        <w:rPr>
          <w:rFonts w:cs="Segoe UI"/>
        </w:rPr>
        <w:t xml:space="preserve">zastoupena: </w:t>
      </w:r>
      <w:r w:rsidR="00DD355A" w:rsidRPr="00CA1D1C">
        <w:rPr>
          <w:rFonts w:cs="Segoe UI"/>
        </w:rPr>
        <w:t>RNDr. Františkem Pelcem, ředitelem</w:t>
      </w:r>
    </w:p>
    <w:p w14:paraId="1F5D02E0" w14:textId="6A471EE0" w:rsidR="006F53EB" w:rsidRPr="00CA1D1C" w:rsidRDefault="006F53EB" w:rsidP="006F53EB">
      <w:pPr>
        <w:rPr>
          <w:rFonts w:cs="Segoe UI"/>
        </w:rPr>
      </w:pPr>
      <w:r w:rsidRPr="00CA1D1C">
        <w:rPr>
          <w:rFonts w:cs="Segoe UI"/>
        </w:rPr>
        <w:t xml:space="preserve">IČ: </w:t>
      </w:r>
      <w:r w:rsidR="00CA1D1C" w:rsidRPr="00CA1D1C">
        <w:rPr>
          <w:rFonts w:cs="Segoe UI"/>
        </w:rPr>
        <w:t>62933591</w:t>
      </w:r>
    </w:p>
    <w:p w14:paraId="4E440166" w14:textId="782BB581" w:rsidR="006F53EB" w:rsidRPr="00CA1D1C" w:rsidRDefault="006F53EB" w:rsidP="004A02F7">
      <w:pPr>
        <w:rPr>
          <w:rFonts w:cs="Segoe UI"/>
          <w:iCs/>
        </w:rPr>
      </w:pPr>
      <w:r w:rsidRPr="00CA1D1C">
        <w:rPr>
          <w:rFonts w:cs="Segoe UI"/>
        </w:rPr>
        <w:t xml:space="preserve">DIČ: </w:t>
      </w:r>
      <w:r w:rsidR="00CA1D1C" w:rsidRPr="00CA1D1C">
        <w:rPr>
          <w:rFonts w:cs="Segoe UI"/>
        </w:rPr>
        <w:t>není plátcem DPH</w:t>
      </w:r>
    </w:p>
    <w:p w14:paraId="085EA853" w14:textId="12115F11" w:rsidR="004A02F7" w:rsidRPr="00CA1D1C" w:rsidRDefault="004A02F7" w:rsidP="004A02F7">
      <w:pPr>
        <w:rPr>
          <w:rFonts w:cs="Segoe UI"/>
          <w:iCs/>
        </w:rPr>
      </w:pPr>
      <w:r w:rsidRPr="00CA1D1C">
        <w:rPr>
          <w:rFonts w:cs="Segoe UI"/>
          <w:snapToGrid w:val="0"/>
        </w:rPr>
        <w:t>bankovní spojení:</w:t>
      </w:r>
      <w:r w:rsidRPr="00CA1D1C">
        <w:rPr>
          <w:rFonts w:cs="Segoe UI"/>
          <w:iCs/>
        </w:rPr>
        <w:t xml:space="preserve"> </w:t>
      </w:r>
      <w:r w:rsidR="00DA0F51">
        <w:rPr>
          <w:rFonts w:cs="Segoe UI"/>
        </w:rPr>
        <w:t>Česká národní banka</w:t>
      </w:r>
      <w:r w:rsidR="006778A3" w:rsidRPr="00CA1D1C">
        <w:rPr>
          <w:rFonts w:cs="Segoe UI"/>
          <w:snapToGrid w:val="0"/>
        </w:rPr>
        <w:t>, č. účtu:</w:t>
      </w:r>
      <w:r w:rsidR="006F53EB" w:rsidRPr="00CA1D1C">
        <w:rPr>
          <w:rFonts w:cs="Segoe UI"/>
          <w:snapToGrid w:val="0"/>
        </w:rPr>
        <w:t xml:space="preserve"> </w:t>
      </w:r>
      <w:r w:rsidR="00DA0F51">
        <w:rPr>
          <w:rFonts w:cs="Segoe UI"/>
          <w:snapToGrid w:val="0"/>
        </w:rPr>
        <w:t>18228011/0710</w:t>
      </w:r>
    </w:p>
    <w:p w14:paraId="5C3E6774" w14:textId="7FD30942" w:rsidR="00CA1D1C" w:rsidRPr="00CA1D1C" w:rsidRDefault="006F53EB" w:rsidP="006F53EB">
      <w:pPr>
        <w:rPr>
          <w:rFonts w:cs="Segoe UI"/>
          <w:iCs/>
        </w:rPr>
      </w:pPr>
      <w:r w:rsidRPr="00CA1D1C">
        <w:rPr>
          <w:rFonts w:cs="Segoe UI"/>
          <w:iCs/>
        </w:rPr>
        <w:t xml:space="preserve">kontaktní osoba pro účely smlouvy: </w:t>
      </w:r>
      <w:proofErr w:type="spellStart"/>
      <w:r w:rsidR="00760E69" w:rsidRPr="00760E69">
        <w:rPr>
          <w:rFonts w:cs="Segoe UI"/>
          <w:highlight w:val="yellow"/>
        </w:rPr>
        <w:t>xxx</w:t>
      </w:r>
      <w:proofErr w:type="spellEnd"/>
      <w:r w:rsidRPr="00CA1D1C">
        <w:rPr>
          <w:rFonts w:cs="Segoe UI"/>
          <w:iCs/>
        </w:rPr>
        <w:t>, tel.:</w:t>
      </w:r>
      <w:r w:rsidR="000809A2">
        <w:rPr>
          <w:rFonts w:cs="Segoe UI"/>
          <w:iCs/>
        </w:rPr>
        <w:t xml:space="preserve"> </w:t>
      </w:r>
      <w:proofErr w:type="spellStart"/>
      <w:r w:rsidR="00760E69" w:rsidRPr="00760E69">
        <w:rPr>
          <w:rFonts w:cs="Segoe UI"/>
          <w:highlight w:val="yellow"/>
        </w:rPr>
        <w:t>xxx</w:t>
      </w:r>
      <w:proofErr w:type="spellEnd"/>
      <w:r w:rsidRPr="00CA1D1C">
        <w:rPr>
          <w:rFonts w:cs="Segoe UI"/>
          <w:iCs/>
        </w:rPr>
        <w:t xml:space="preserve">, </w:t>
      </w:r>
    </w:p>
    <w:p w14:paraId="326C2CC1" w14:textId="385D296D" w:rsidR="006F53EB" w:rsidRPr="00DA0F51" w:rsidRDefault="006F53EB" w:rsidP="00CA1D1C">
      <w:pPr>
        <w:ind w:left="3175"/>
        <w:rPr>
          <w:rFonts w:cs="Segoe UI"/>
          <w:iCs/>
        </w:rPr>
      </w:pPr>
      <w:r w:rsidRPr="00CA1D1C">
        <w:rPr>
          <w:rFonts w:cs="Segoe UI"/>
          <w:iCs/>
        </w:rPr>
        <w:t xml:space="preserve">e-mail: </w:t>
      </w:r>
      <w:proofErr w:type="spellStart"/>
      <w:r w:rsidR="00760E69" w:rsidRPr="00760E69">
        <w:rPr>
          <w:rFonts w:cs="Segoe UI"/>
          <w:highlight w:val="yellow"/>
        </w:rPr>
        <w:t>xxx</w:t>
      </w:r>
      <w:proofErr w:type="spellEnd"/>
    </w:p>
    <w:p w14:paraId="7AFDAF38" w14:textId="5E0B4B7A" w:rsidR="004A02F7" w:rsidRPr="00CA1D1C" w:rsidRDefault="004A02F7" w:rsidP="006F53EB">
      <w:pPr>
        <w:spacing w:before="120"/>
        <w:rPr>
          <w:rFonts w:cs="Segoe UI"/>
          <w:b/>
          <w:i/>
          <w:iCs/>
        </w:rPr>
      </w:pPr>
      <w:r w:rsidRPr="00CA1D1C">
        <w:rPr>
          <w:rFonts w:cs="Segoe UI"/>
          <w:i/>
          <w:iCs/>
        </w:rPr>
        <w:t>(dále j</w:t>
      </w:r>
      <w:r w:rsidR="000A72DB" w:rsidRPr="00CA1D1C">
        <w:rPr>
          <w:rFonts w:cs="Segoe UI"/>
          <w:i/>
          <w:iCs/>
        </w:rPr>
        <w:t>ako</w:t>
      </w:r>
      <w:r w:rsidRPr="00CA1D1C">
        <w:rPr>
          <w:rFonts w:cs="Segoe UI"/>
          <w:i/>
          <w:iCs/>
        </w:rPr>
        <w:t xml:space="preserve"> </w:t>
      </w:r>
      <w:r w:rsidR="006778A3" w:rsidRPr="00CA1D1C">
        <w:rPr>
          <w:rFonts w:cs="Segoe UI"/>
          <w:i/>
          <w:iCs/>
        </w:rPr>
        <w:t>„</w:t>
      </w:r>
      <w:r w:rsidR="00C2246B" w:rsidRPr="00CA1D1C">
        <w:rPr>
          <w:rFonts w:cs="Segoe UI"/>
          <w:i/>
          <w:iCs/>
          <w:szCs w:val="20"/>
        </w:rPr>
        <w:t>nájemce</w:t>
      </w:r>
      <w:r w:rsidRPr="00CA1D1C">
        <w:rPr>
          <w:rFonts w:cs="Segoe UI"/>
          <w:i/>
          <w:iCs/>
        </w:rPr>
        <w:t>“)</w:t>
      </w:r>
    </w:p>
    <w:p w14:paraId="7137DFA4" w14:textId="77777777" w:rsidR="004A02F7" w:rsidRPr="00CA1D1C" w:rsidRDefault="006F53EB" w:rsidP="000A72DB">
      <w:pPr>
        <w:spacing w:before="120"/>
        <w:rPr>
          <w:rFonts w:cs="Segoe UI"/>
          <w:iCs/>
        </w:rPr>
      </w:pPr>
      <w:r w:rsidRPr="00CA1D1C">
        <w:rPr>
          <w:rFonts w:cs="Segoe UI"/>
          <w:iCs/>
        </w:rPr>
        <w:t>na straně druhé</w:t>
      </w:r>
    </w:p>
    <w:p w14:paraId="078B90CA" w14:textId="6E1C9C5A" w:rsidR="006778A3" w:rsidRDefault="006778A3" w:rsidP="00373946">
      <w:pPr>
        <w:spacing w:before="360"/>
        <w:jc w:val="both"/>
        <w:rPr>
          <w:rFonts w:cs="Segoe UI"/>
        </w:rPr>
      </w:pPr>
      <w:r w:rsidRPr="00CA1D1C">
        <w:rPr>
          <w:rFonts w:cs="Segoe UI"/>
        </w:rPr>
        <w:t xml:space="preserve">Smluvní strany </w:t>
      </w:r>
      <w:r w:rsidR="006F53EB" w:rsidRPr="00CA1D1C">
        <w:rPr>
          <w:rFonts w:cs="Segoe UI"/>
        </w:rPr>
        <w:t>uzavírají</w:t>
      </w:r>
      <w:r w:rsidRPr="00CA1D1C">
        <w:rPr>
          <w:rFonts w:cs="Segoe UI"/>
        </w:rPr>
        <w:t xml:space="preserve"> </w:t>
      </w:r>
      <w:r w:rsidR="006F53EB" w:rsidRPr="00CA1D1C">
        <w:rPr>
          <w:rFonts w:cs="Segoe UI"/>
        </w:rPr>
        <w:t>v</w:t>
      </w:r>
      <w:r w:rsidR="006F53EB">
        <w:rPr>
          <w:rFonts w:cs="Segoe UI"/>
        </w:rPr>
        <w:t> souladu s</w:t>
      </w:r>
      <w:r>
        <w:rPr>
          <w:rFonts w:cs="Segoe UI"/>
        </w:rPr>
        <w:t> </w:t>
      </w:r>
      <w:r w:rsidRPr="007C5BBC">
        <w:rPr>
          <w:rFonts w:cs="Segoe UI"/>
        </w:rPr>
        <w:t>ust</w:t>
      </w:r>
      <w:r>
        <w:rPr>
          <w:rFonts w:cs="Segoe UI"/>
        </w:rPr>
        <w:t>.</w:t>
      </w:r>
      <w:r w:rsidRPr="007C5BBC">
        <w:rPr>
          <w:rFonts w:cs="Segoe UI"/>
        </w:rPr>
        <w:t xml:space="preserve"> </w:t>
      </w:r>
      <w:r w:rsidRPr="00650F8B">
        <w:rPr>
          <w:rFonts w:cs="Segoe UI"/>
          <w:iCs/>
        </w:rPr>
        <w:t xml:space="preserve">§ </w:t>
      </w:r>
      <w:r w:rsidR="005906AE">
        <w:rPr>
          <w:rFonts w:cs="Segoe UI"/>
          <w:iCs/>
        </w:rPr>
        <w:t>2201 a násl.</w:t>
      </w:r>
      <w:r>
        <w:rPr>
          <w:rFonts w:cs="Segoe UI"/>
          <w:iCs/>
        </w:rPr>
        <w:t xml:space="preserve"> zákona č. </w:t>
      </w:r>
      <w:r w:rsidR="006F53EB">
        <w:rPr>
          <w:rFonts w:cs="Segoe UI"/>
          <w:iCs/>
        </w:rPr>
        <w:t>89/2012 Sb., občanský zákoník, ve znění pozdějších předpisů</w:t>
      </w:r>
      <w:r w:rsidRPr="007C5BBC">
        <w:rPr>
          <w:rFonts w:cs="Segoe UI"/>
          <w:iCs/>
        </w:rPr>
        <w:t xml:space="preserve"> (dále jen </w:t>
      </w:r>
      <w:r w:rsidRPr="000A72DB">
        <w:rPr>
          <w:rFonts w:cs="Segoe UI"/>
          <w:i/>
        </w:rPr>
        <w:t>„občanský zákoník“</w:t>
      </w:r>
      <w:r w:rsidRPr="007C5BBC">
        <w:rPr>
          <w:rFonts w:cs="Segoe UI"/>
          <w:iCs/>
        </w:rPr>
        <w:t>)</w:t>
      </w:r>
      <w:r w:rsidRPr="007C5BBC">
        <w:rPr>
          <w:rFonts w:cs="Segoe UI"/>
        </w:rPr>
        <w:t xml:space="preserve"> tuto </w:t>
      </w:r>
      <w:r w:rsidR="005906AE">
        <w:rPr>
          <w:rFonts w:cs="Segoe UI"/>
        </w:rPr>
        <w:t xml:space="preserve">Nájemní smlouvu </w:t>
      </w:r>
      <w:r>
        <w:rPr>
          <w:rFonts w:cs="Segoe UI"/>
        </w:rPr>
        <w:t xml:space="preserve">(dále jen </w:t>
      </w:r>
      <w:r w:rsidRPr="001B59FB">
        <w:rPr>
          <w:rFonts w:cs="Segoe UI"/>
          <w:i/>
          <w:iCs/>
        </w:rPr>
        <w:t>„</w:t>
      </w:r>
      <w:r w:rsidR="001B59FB" w:rsidRPr="001B59FB">
        <w:rPr>
          <w:rFonts w:cs="Segoe UI"/>
          <w:i/>
          <w:iCs/>
        </w:rPr>
        <w:t>S</w:t>
      </w:r>
      <w:r w:rsidRPr="001B59FB">
        <w:rPr>
          <w:rFonts w:cs="Segoe UI"/>
          <w:i/>
          <w:iCs/>
        </w:rPr>
        <w:t>mlouva“</w:t>
      </w:r>
      <w:r>
        <w:rPr>
          <w:rFonts w:cs="Segoe UI"/>
        </w:rPr>
        <w:t>).</w:t>
      </w:r>
    </w:p>
    <w:p w14:paraId="103E52C1" w14:textId="77777777" w:rsidR="00B727F2" w:rsidRPr="00FF7161" w:rsidRDefault="006778A3" w:rsidP="00D53197">
      <w:pPr>
        <w:pStyle w:val="Nadpis1"/>
        <w:spacing w:before="0"/>
        <w:rPr>
          <w:rFonts w:cs="Segoe UI"/>
          <w:szCs w:val="20"/>
        </w:rPr>
      </w:pPr>
      <w:r>
        <w:rPr>
          <w:rFonts w:cs="Segoe UI"/>
        </w:rPr>
        <w:br w:type="page"/>
      </w:r>
      <w:r w:rsidR="002D4B40" w:rsidRPr="00FF7161">
        <w:rPr>
          <w:szCs w:val="20"/>
        </w:rPr>
        <w:lastRenderedPageBreak/>
        <w:t>Účel a předmět smlouvy</w:t>
      </w:r>
    </w:p>
    <w:p w14:paraId="50FE8A44" w14:textId="3B669FB6" w:rsidR="00FF7161" w:rsidRPr="00FF7161" w:rsidRDefault="00FF7161" w:rsidP="00972B5C">
      <w:pPr>
        <w:pStyle w:val="Odstavecseseznamem"/>
        <w:rPr>
          <w:szCs w:val="20"/>
        </w:rPr>
      </w:pPr>
      <w:r w:rsidRPr="00FF7161">
        <w:rPr>
          <w:szCs w:val="20"/>
        </w:rPr>
        <w:t xml:space="preserve">Pronajímatel je příslušný hospodařit s budovou </w:t>
      </w:r>
      <w:r w:rsidR="00797518">
        <w:rPr>
          <w:szCs w:val="20"/>
        </w:rPr>
        <w:t>č. p.</w:t>
      </w:r>
      <w:r w:rsidR="00F317C9">
        <w:rPr>
          <w:szCs w:val="20"/>
        </w:rPr>
        <w:t xml:space="preserve"> </w:t>
      </w:r>
      <w:r w:rsidR="00797518">
        <w:rPr>
          <w:szCs w:val="20"/>
        </w:rPr>
        <w:t xml:space="preserve">1931 – jiná stavba </w:t>
      </w:r>
      <w:r>
        <w:rPr>
          <w:szCs w:val="20"/>
        </w:rPr>
        <w:t>ve vlastnictví České republiky</w:t>
      </w:r>
      <w:r w:rsidR="00797518">
        <w:rPr>
          <w:szCs w:val="20"/>
        </w:rPr>
        <w:t>, jež</w:t>
      </w:r>
      <w:r w:rsidR="00797518" w:rsidRPr="00797518">
        <w:rPr>
          <w:szCs w:val="20"/>
        </w:rPr>
        <w:t xml:space="preserve"> je součástí </w:t>
      </w:r>
      <w:r w:rsidRPr="00797518">
        <w:rPr>
          <w:szCs w:val="20"/>
        </w:rPr>
        <w:t xml:space="preserve">pozemku </w:t>
      </w:r>
      <w:proofErr w:type="spellStart"/>
      <w:r w:rsidRPr="00797518">
        <w:rPr>
          <w:szCs w:val="20"/>
        </w:rPr>
        <w:t>parc</w:t>
      </w:r>
      <w:proofErr w:type="spellEnd"/>
      <w:r w:rsidRPr="00797518">
        <w:rPr>
          <w:szCs w:val="20"/>
        </w:rPr>
        <w:t>. č. 2119/14 v katastrálním území Chodov</w:t>
      </w:r>
      <w:r w:rsidR="00797518" w:rsidRPr="00797518">
        <w:rPr>
          <w:szCs w:val="20"/>
        </w:rPr>
        <w:t xml:space="preserve">, obec </w:t>
      </w:r>
      <w:r w:rsidRPr="00797518">
        <w:rPr>
          <w:szCs w:val="20"/>
        </w:rPr>
        <w:t>Praha</w:t>
      </w:r>
      <w:r w:rsidR="00043693">
        <w:rPr>
          <w:szCs w:val="20"/>
        </w:rPr>
        <w:t xml:space="preserve"> zapsané na LV č. 1232</w:t>
      </w:r>
      <w:r w:rsidRPr="00797518">
        <w:rPr>
          <w:szCs w:val="20"/>
        </w:rPr>
        <w:t xml:space="preserve"> (dále jen „budova“), </w:t>
      </w:r>
      <w:r w:rsidR="00797518" w:rsidRPr="00797518">
        <w:rPr>
          <w:szCs w:val="20"/>
        </w:rPr>
        <w:t>kterou má nájemce v užívání na základě Smlouvy o</w:t>
      </w:r>
      <w:r w:rsidR="00A55503">
        <w:rPr>
          <w:szCs w:val="20"/>
        </w:rPr>
        <w:t> </w:t>
      </w:r>
      <w:r w:rsidR="00797518" w:rsidRPr="00797518">
        <w:rPr>
          <w:szCs w:val="20"/>
        </w:rPr>
        <w:t xml:space="preserve">výpůjčce ze dne 31. 12. 2009, č. </w:t>
      </w:r>
      <w:r w:rsidRPr="00797518">
        <w:rPr>
          <w:szCs w:val="20"/>
        </w:rPr>
        <w:t xml:space="preserve">smlouvy </w:t>
      </w:r>
      <w:r w:rsidR="00797518" w:rsidRPr="00797518">
        <w:rPr>
          <w:szCs w:val="20"/>
        </w:rPr>
        <w:t>A.149</w:t>
      </w:r>
      <w:r w:rsidR="00A62AD0">
        <w:rPr>
          <w:szCs w:val="20"/>
        </w:rPr>
        <w:t xml:space="preserve"> (dále jen „smlouva o výpůjčce)</w:t>
      </w:r>
      <w:r w:rsidRPr="00797518">
        <w:rPr>
          <w:szCs w:val="20"/>
        </w:rPr>
        <w:t>.</w:t>
      </w:r>
      <w:r>
        <w:rPr>
          <w:szCs w:val="20"/>
        </w:rPr>
        <w:t xml:space="preserve"> </w:t>
      </w:r>
    </w:p>
    <w:p w14:paraId="0129E5A7" w14:textId="6B09CE46" w:rsidR="006B4DE3" w:rsidRDefault="005906AE" w:rsidP="00972B5C">
      <w:pPr>
        <w:pStyle w:val="Odstavecseseznamem"/>
        <w:rPr>
          <w:szCs w:val="20"/>
        </w:rPr>
      </w:pPr>
      <w:r w:rsidRPr="00FF7161">
        <w:rPr>
          <w:szCs w:val="20"/>
        </w:rPr>
        <w:t>Předmětem plnění této Smlouvy je nájem klimatizace v 1NP celé budovy a v 2NP a 3NP na severozápadní straně budovy</w:t>
      </w:r>
      <w:r w:rsidR="006B4DE3">
        <w:rPr>
          <w:szCs w:val="20"/>
        </w:rPr>
        <w:t xml:space="preserve"> (dále jen „klimatizace“), která bude</w:t>
      </w:r>
      <w:r w:rsidR="00797518">
        <w:rPr>
          <w:szCs w:val="20"/>
        </w:rPr>
        <w:t xml:space="preserve"> v budově</w:t>
      </w:r>
      <w:r w:rsidR="006B4DE3">
        <w:rPr>
          <w:szCs w:val="20"/>
        </w:rPr>
        <w:t xml:space="preserve"> realizována na základě Projektové dokumentace pro výběr zhotovitele zpracované společností ACP Engineering s.r.o. z</w:t>
      </w:r>
      <w:r w:rsidR="00F317C9">
        <w:rPr>
          <w:szCs w:val="20"/>
        </w:rPr>
        <w:t> </w:t>
      </w:r>
      <w:r w:rsidR="00043693">
        <w:rPr>
          <w:szCs w:val="20"/>
        </w:rPr>
        <w:t>období</w:t>
      </w:r>
      <w:r w:rsidR="006B4DE3">
        <w:rPr>
          <w:szCs w:val="20"/>
        </w:rPr>
        <w:t> 01/2025 dle předpokladu v prosinci 2025 / v lednu 2026</w:t>
      </w:r>
      <w:r w:rsidR="00797518">
        <w:rPr>
          <w:szCs w:val="20"/>
        </w:rPr>
        <w:t xml:space="preserve"> a dle smlouvy, která bude uzavřena v zadávacím řízení na veřejnou zakázku s ev. č. ve Věstníku veřejných zakázek </w:t>
      </w:r>
      <w:r w:rsidR="00797518" w:rsidRPr="00797518">
        <w:rPr>
          <w:szCs w:val="20"/>
        </w:rPr>
        <w:t>Z2025-043664</w:t>
      </w:r>
      <w:r w:rsidR="006B4DE3">
        <w:rPr>
          <w:szCs w:val="20"/>
        </w:rPr>
        <w:t>.</w:t>
      </w:r>
    </w:p>
    <w:p w14:paraId="3B12B419" w14:textId="7CCDD68D" w:rsidR="00231797" w:rsidRPr="00FF7161" w:rsidRDefault="005906AE" w:rsidP="00972B5C">
      <w:pPr>
        <w:pStyle w:val="Odstavecseseznamem"/>
        <w:rPr>
          <w:szCs w:val="20"/>
        </w:rPr>
      </w:pPr>
      <w:r w:rsidRPr="00FF7161">
        <w:rPr>
          <w:szCs w:val="20"/>
        </w:rPr>
        <w:t xml:space="preserve">Pronajímatel přenechává nájemci k dočasnému užívání </w:t>
      </w:r>
      <w:r w:rsidR="006B4DE3">
        <w:rPr>
          <w:szCs w:val="20"/>
        </w:rPr>
        <w:t xml:space="preserve">klimatizaci </w:t>
      </w:r>
      <w:r w:rsidR="00797518">
        <w:rPr>
          <w:szCs w:val="20"/>
        </w:rPr>
        <w:t xml:space="preserve">za účelem klimatizování části budovy </w:t>
      </w:r>
      <w:r w:rsidR="006B4DE3">
        <w:rPr>
          <w:szCs w:val="20"/>
        </w:rPr>
        <w:t>a nájemce se zavazuje pronajímateli platit nájem ve výši dle čl. 3.1 Smlouvy.</w:t>
      </w:r>
    </w:p>
    <w:p w14:paraId="5793F6DA" w14:textId="77777777" w:rsidR="00396663" w:rsidRPr="00FF7161" w:rsidRDefault="008C3015" w:rsidP="00412864">
      <w:pPr>
        <w:pStyle w:val="Nadpis1"/>
        <w:rPr>
          <w:szCs w:val="20"/>
        </w:rPr>
      </w:pPr>
      <w:r w:rsidRPr="00FF7161">
        <w:rPr>
          <w:szCs w:val="20"/>
        </w:rPr>
        <w:t>Doba trvání smlouvy a místo plnění</w:t>
      </w:r>
    </w:p>
    <w:p w14:paraId="6271E5E1" w14:textId="77777777" w:rsidR="00972B5C" w:rsidRPr="00972B5C" w:rsidRDefault="00972B5C" w:rsidP="00972B5C">
      <w:pPr>
        <w:pStyle w:val="Odstavecseseznamem"/>
        <w:numPr>
          <w:ilvl w:val="0"/>
          <w:numId w:val="33"/>
        </w:numPr>
        <w:rPr>
          <w:vanish/>
        </w:rPr>
      </w:pPr>
    </w:p>
    <w:p w14:paraId="468CDD07" w14:textId="495FDC59" w:rsidR="009F4103" w:rsidRDefault="00D53197" w:rsidP="00F559AD">
      <w:pPr>
        <w:pStyle w:val="Odstavecseseznamem"/>
      </w:pPr>
      <w:r>
        <w:t xml:space="preserve">Tato </w:t>
      </w:r>
      <w:r w:rsidR="00F559AD">
        <w:t>S</w:t>
      </w:r>
      <w:r w:rsidR="009F4103" w:rsidRPr="00AC7D00">
        <w:t xml:space="preserve">mlouva se uzavírá na dobu </w:t>
      </w:r>
      <w:r w:rsidR="00857FAE">
        <w:t>určitou</w:t>
      </w:r>
      <w:r w:rsidR="00671B64">
        <w:t xml:space="preserve"> 5 let</w:t>
      </w:r>
      <w:r w:rsidR="009F4103" w:rsidRPr="00AC7D00">
        <w:t>, a to ode dne</w:t>
      </w:r>
      <w:r w:rsidR="00671B64">
        <w:t>,</w:t>
      </w:r>
      <w:r w:rsidR="009F4103" w:rsidRPr="00AC7D00">
        <w:t xml:space="preserve"> </w:t>
      </w:r>
      <w:r w:rsidR="00671B64">
        <w:t xml:space="preserve">kdy pronajímatel </w:t>
      </w:r>
      <w:r w:rsidR="00671B64" w:rsidRPr="00671B64">
        <w:t xml:space="preserve">převezme klimatizaci realizovanou dle </w:t>
      </w:r>
      <w:r w:rsidR="00671B64" w:rsidRPr="00671B64">
        <w:rPr>
          <w:szCs w:val="20"/>
        </w:rPr>
        <w:t>smlouvy, která bude uzavřena v zadávacím řízení na veřejnou zakázku s ev. č. ve Věstníku veřejných zakázek Z2025-043664</w:t>
      </w:r>
      <w:r w:rsidR="00671B64">
        <w:rPr>
          <w:szCs w:val="20"/>
        </w:rPr>
        <w:t xml:space="preserve">. </w:t>
      </w:r>
    </w:p>
    <w:p w14:paraId="25082BCA" w14:textId="723B465E" w:rsidR="00C429FC" w:rsidRPr="00412864" w:rsidRDefault="009F4103" w:rsidP="00FF7161">
      <w:pPr>
        <w:pStyle w:val="Odstavecseseznamem"/>
      </w:pPr>
      <w:r w:rsidRPr="00AC7D00">
        <w:t>Místem plnění je</w:t>
      </w:r>
      <w:r w:rsidR="00FF7161">
        <w:rPr>
          <w:szCs w:val="20"/>
        </w:rPr>
        <w:t xml:space="preserve"> sídlo pronajímatele, tj. Kaplanova 1931/1, 148 00 Praha 11 – Chodov.</w:t>
      </w:r>
    </w:p>
    <w:p w14:paraId="45849A7B" w14:textId="5DD5FA36" w:rsidR="00B727F2" w:rsidRPr="00AC7D00" w:rsidRDefault="005014AB" w:rsidP="00972B5C">
      <w:pPr>
        <w:pStyle w:val="Nadpis1"/>
      </w:pPr>
      <w:r>
        <w:t>Nájemné</w:t>
      </w:r>
      <w:r w:rsidR="008C3015">
        <w:t xml:space="preserve"> </w:t>
      </w:r>
    </w:p>
    <w:p w14:paraId="691E7AF6" w14:textId="245C5A3D" w:rsidR="006A3208" w:rsidRPr="006A3208" w:rsidRDefault="005014AB" w:rsidP="005014AB">
      <w:pPr>
        <w:pStyle w:val="Odstavecseseznamem"/>
        <w:rPr>
          <w:szCs w:val="22"/>
        </w:rPr>
      </w:pPr>
      <w:r>
        <w:rPr>
          <w:rFonts w:cs="Segoe UI"/>
        </w:rPr>
        <w:t xml:space="preserve">Nájemce se zavazuje hradit sjednané nájemné měsíčně, </w:t>
      </w:r>
      <w:r w:rsidRPr="000C3411">
        <w:rPr>
          <w:rFonts w:cs="Segoe UI"/>
        </w:rPr>
        <w:t xml:space="preserve">a to ve výši </w:t>
      </w:r>
      <w:r w:rsidR="000C3411" w:rsidRPr="000C3411">
        <w:rPr>
          <w:kern w:val="32"/>
          <w:szCs w:val="18"/>
        </w:rPr>
        <w:t>99 492,73 Kč</w:t>
      </w:r>
      <w:r w:rsidRPr="000C3411">
        <w:rPr>
          <w:rFonts w:cs="Segoe UI"/>
        </w:rPr>
        <w:t>. Nájemné</w:t>
      </w:r>
      <w:r>
        <w:rPr>
          <w:rFonts w:cs="Segoe UI"/>
        </w:rPr>
        <w:t xml:space="preserve"> je splatné nejpozději k 15. dni příslušného měsíce, za nějž se nájemné hradí na účet pronajímatele uvedený v hlavičce této </w:t>
      </w:r>
      <w:r w:rsidR="00F317C9">
        <w:rPr>
          <w:rFonts w:cs="Segoe UI"/>
        </w:rPr>
        <w:t>S</w:t>
      </w:r>
      <w:r>
        <w:rPr>
          <w:rFonts w:cs="Segoe UI"/>
        </w:rPr>
        <w:t xml:space="preserve">mlouvy, variabilní </w:t>
      </w:r>
      <w:r w:rsidRPr="000C3411">
        <w:rPr>
          <w:rFonts w:cs="Segoe UI"/>
        </w:rPr>
        <w:t>symbol 62933591</w:t>
      </w:r>
      <w:r w:rsidR="00B65DBB">
        <w:rPr>
          <w:rFonts w:cs="Segoe UI"/>
        </w:rPr>
        <w:t xml:space="preserve">, </w:t>
      </w:r>
      <w:r w:rsidR="00B65DBB" w:rsidRPr="00B65DBB">
        <w:rPr>
          <w:rFonts w:cs="Segoe UI"/>
          <w:b/>
          <w:bCs/>
        </w:rPr>
        <w:t>u platby</w:t>
      </w:r>
      <w:r w:rsidR="00315CEF">
        <w:rPr>
          <w:rFonts w:cs="Segoe UI"/>
          <w:b/>
          <w:bCs/>
        </w:rPr>
        <w:t xml:space="preserve"> ve formě specifického symbolu</w:t>
      </w:r>
      <w:r w:rsidR="00B65DBB" w:rsidRPr="00B65DBB">
        <w:rPr>
          <w:rFonts w:cs="Segoe UI"/>
          <w:b/>
          <w:bCs/>
        </w:rPr>
        <w:t xml:space="preserve"> bude uveden měsíc a rok, za nějž je platba zasílána</w:t>
      </w:r>
      <w:r w:rsidRPr="000C3411">
        <w:rPr>
          <w:rFonts w:cs="Segoe UI"/>
        </w:rPr>
        <w:t>. Za</w:t>
      </w:r>
      <w:r>
        <w:rPr>
          <w:rFonts w:cs="Segoe UI"/>
        </w:rPr>
        <w:t xml:space="preserve"> okamžik úhrady plateb podle této </w:t>
      </w:r>
      <w:r w:rsidR="002C1CC0">
        <w:rPr>
          <w:rFonts w:cs="Segoe UI"/>
        </w:rPr>
        <w:t>S</w:t>
      </w:r>
      <w:r>
        <w:rPr>
          <w:rFonts w:cs="Segoe UI"/>
        </w:rPr>
        <w:t>mlouvy obě strany považují den, kdy platba bude připsána na uvedený účet pronajímatele.</w:t>
      </w:r>
    </w:p>
    <w:p w14:paraId="63E7956B" w14:textId="77777777" w:rsidR="00B727F2" w:rsidRPr="00C429FC" w:rsidRDefault="008C3015" w:rsidP="00412864">
      <w:pPr>
        <w:pStyle w:val="Nadpis1"/>
      </w:pPr>
      <w:r>
        <w:t>Ostatní práva a povinnosti smluvních stran</w:t>
      </w:r>
    </w:p>
    <w:p w14:paraId="35C9354E" w14:textId="763BFFAC" w:rsidR="00B40927" w:rsidRPr="00A93B32" w:rsidRDefault="00A93B32" w:rsidP="00972B5C">
      <w:pPr>
        <w:pStyle w:val="Odstavecseseznamem"/>
        <w:rPr>
          <w:szCs w:val="22"/>
        </w:rPr>
      </w:pPr>
      <w:r>
        <w:t>Předmět nájmu předá pronajímatel nájemci ve stavu způsobilém k</w:t>
      </w:r>
      <w:r w:rsidR="00BB55BA">
        <w:t> </w:t>
      </w:r>
      <w:r>
        <w:t>užívání</w:t>
      </w:r>
      <w:r w:rsidR="00BB55BA">
        <w:t xml:space="preserve"> k obvyklému účelu</w:t>
      </w:r>
      <w:r>
        <w:t>, a</w:t>
      </w:r>
      <w:r w:rsidR="005716A1">
        <w:t> </w:t>
      </w:r>
      <w:r>
        <w:t>to na základě písemného předávacího protokolu podepsaného oběma smluvními stranami</w:t>
      </w:r>
      <w:r w:rsidR="00BB55BA">
        <w:t>, a zajistí nájemci nerušené užívání předmětu nájmu po dobu nájmu</w:t>
      </w:r>
      <w:r>
        <w:t>.</w:t>
      </w:r>
    </w:p>
    <w:p w14:paraId="719056B5" w14:textId="77777777" w:rsidR="00BB55BA" w:rsidRPr="00BB55BA" w:rsidRDefault="00BB55BA" w:rsidP="00BB55BA">
      <w:pPr>
        <w:pStyle w:val="Odstavecseseznamem"/>
        <w:rPr>
          <w:szCs w:val="22"/>
        </w:rPr>
      </w:pPr>
      <w:r>
        <w:t>Nájemce prohlašuje, že bude předmět nájmu užívat v souladu s obecně závaznými právními předpisy a že byl pronajímatelem seznámen se způsobem užívání věci.</w:t>
      </w:r>
    </w:p>
    <w:p w14:paraId="4F532738" w14:textId="2D216DA0" w:rsidR="00BB55BA" w:rsidRPr="00BB55BA" w:rsidRDefault="00BB55BA" w:rsidP="00BB55BA">
      <w:pPr>
        <w:pStyle w:val="Odstavecseseznamem"/>
        <w:rPr>
          <w:szCs w:val="22"/>
        </w:rPr>
      </w:pPr>
      <w:r>
        <w:t>Nájemce se zavazuje řádně pečovat o předmět nájmu a užívat jej v souladu s návodem k obsluze.</w:t>
      </w:r>
    </w:p>
    <w:p w14:paraId="5AEA5BF3" w14:textId="25408061" w:rsidR="00BB55BA" w:rsidRPr="00A62AD0" w:rsidRDefault="00BB55BA" w:rsidP="00BB55BA">
      <w:pPr>
        <w:pStyle w:val="Odstavecseseznamem"/>
        <w:rPr>
          <w:szCs w:val="22"/>
        </w:rPr>
      </w:pPr>
      <w:r>
        <w:t xml:space="preserve">Nájemce se zavazuje objednávat a realizovat na vlastní náklady během celé doby nájmu opravy předmětu nájmu v hodnotě do 50.000 Kč bez DPH, a to za každou dílčí opravu každé jednotlivé jednotky klimatizace, která není kryta zárukou, dále zajišťovat a hradit pravidelnou údržbu dle doporučení a stanovených termínů ze strany dodavatele </w:t>
      </w:r>
      <w:r w:rsidR="00780760">
        <w:t>předmětu nájmu</w:t>
      </w:r>
      <w:r>
        <w:t xml:space="preserve"> a jeho revize. Nájemce je povinen pronajímatele informovat o opravách</w:t>
      </w:r>
      <w:r w:rsidR="00A62AD0">
        <w:t xml:space="preserve"> a</w:t>
      </w:r>
      <w:r>
        <w:t xml:space="preserve"> zajišťování údržby.</w:t>
      </w:r>
      <w:r w:rsidR="00A62AD0">
        <w:t xml:space="preserve"> Nájemce se zavazuje předávat 1x ročně pronajímateli revizní zprávy, a to nejpozději do 14 dnů po obdržení revizní zprávy</w:t>
      </w:r>
      <w:r w:rsidR="00780760">
        <w:t>,</w:t>
      </w:r>
      <w:r w:rsidR="00A62AD0">
        <w:t xml:space="preserve"> a dále informovat p</w:t>
      </w:r>
      <w:r w:rsidR="005716A1">
        <w:t>r</w:t>
      </w:r>
      <w:r w:rsidR="00A62AD0">
        <w:t>onajímatele o nutnosti provedení oprav předmětu, které má zajišťovat nájemce</w:t>
      </w:r>
      <w:r w:rsidR="005716A1">
        <w:t xml:space="preserve"> vč. jejich specifikace a výsledné ceně.</w:t>
      </w:r>
    </w:p>
    <w:p w14:paraId="32A31957" w14:textId="0150DBF1" w:rsidR="00A62AD0" w:rsidRPr="005716A1" w:rsidRDefault="00A62AD0" w:rsidP="00BB55BA">
      <w:pPr>
        <w:pStyle w:val="Odstavecseseznamem"/>
        <w:rPr>
          <w:szCs w:val="22"/>
        </w:rPr>
      </w:pPr>
      <w:r>
        <w:lastRenderedPageBreak/>
        <w:t xml:space="preserve">Opravy s předpokládanou cenou vyšší než 50.000 Kč bez DPH musí být odsouhlaseny a objednány pronajímatelem a budou hrazeny </w:t>
      </w:r>
      <w:r w:rsidR="00686740">
        <w:t>pronajímatelem</w:t>
      </w:r>
      <w:r>
        <w:t>.</w:t>
      </w:r>
    </w:p>
    <w:p w14:paraId="0FF3405A" w14:textId="1653E5F1" w:rsidR="005716A1" w:rsidRPr="005716A1" w:rsidRDefault="005716A1" w:rsidP="00BB55BA">
      <w:pPr>
        <w:pStyle w:val="Odstavecseseznamem"/>
        <w:rPr>
          <w:szCs w:val="22"/>
        </w:rPr>
      </w:pPr>
      <w:r>
        <w:t xml:space="preserve">Nájemce bude plně hradit spotřebovanou elektrickou energii přímo související s předmětem </w:t>
      </w:r>
      <w:r w:rsidR="002C1CC0">
        <w:t>S</w:t>
      </w:r>
      <w:r>
        <w:t xml:space="preserve">mlouvy. Za daným účelem bude na náklady nájemce instalováno samostatné měřidlo el. energie. Vyúčtování skutečné spotřeby el. energie bude součástí měsíčního vyúčtování energií dle </w:t>
      </w:r>
      <w:r w:rsidR="002C1CC0">
        <w:t>S</w:t>
      </w:r>
      <w:r>
        <w:t>mlouvy o výpůjčce ve znění pozdějších dodatků.</w:t>
      </w:r>
    </w:p>
    <w:p w14:paraId="76F1003D" w14:textId="666B3926" w:rsidR="005716A1" w:rsidRDefault="005716A1" w:rsidP="00BB55BA">
      <w:pPr>
        <w:pStyle w:val="Odstavecseseznamem"/>
        <w:rPr>
          <w:szCs w:val="22"/>
        </w:rPr>
      </w:pPr>
      <w:r w:rsidRPr="005716A1">
        <w:rPr>
          <w:szCs w:val="22"/>
        </w:rPr>
        <w:t>Bude-li mít předmět nájmu bez zavinění nájemce vadu, pro kterou ji nebude moci nájemce řádně užívat nebo pro kterou ji bude užívat jen se značnými obtížemi, má nájemce právo na prominutí nájemného, anebo na slevu z nájemného v případě, že odstávka bude delší než 30 dní. Smluvní strany sjednávají, že nájemce nemá v takovém případě právo požadovat, aby mu pronajímatel dočasně poskytl k užívání jinou věc obdobnou s předmětem nájmu. Poškození, popř. závadu, kterou má odstranit pronajímatel, nájemce oznámí pronajímateli bez zbytečného odkladu poté, co j</w:t>
      </w:r>
      <w:r w:rsidR="00686740">
        <w:rPr>
          <w:szCs w:val="22"/>
        </w:rPr>
        <w:t>i</w:t>
      </w:r>
      <w:r w:rsidRPr="005716A1">
        <w:rPr>
          <w:szCs w:val="22"/>
        </w:rPr>
        <w:t xml:space="preserve"> zjistí, nebo kdy ji při pečlivém užívání předmětu nájmu zjistit mohl.</w:t>
      </w:r>
    </w:p>
    <w:p w14:paraId="69E3AACF" w14:textId="4B9F9242" w:rsidR="005716A1" w:rsidRDefault="005716A1" w:rsidP="00BB55BA">
      <w:pPr>
        <w:pStyle w:val="Odstavecseseznamem"/>
        <w:rPr>
          <w:szCs w:val="22"/>
        </w:rPr>
      </w:pPr>
      <w:r w:rsidRPr="005716A1">
        <w:rPr>
          <w:szCs w:val="22"/>
        </w:rPr>
        <w:t xml:space="preserve">Ukáže-li se během nájmu potřeba provést nezbytnou opravu předmětu nájmu, kterou nelze odložit na dobu skončení nájmu, musí jí nájemce strpět, i když mu provedení opravy způsobí obtíže nebo omezí užívání předmětu nájmu. I v tomto </w:t>
      </w:r>
      <w:r w:rsidR="00686740">
        <w:rPr>
          <w:szCs w:val="22"/>
        </w:rPr>
        <w:t xml:space="preserve">případě </w:t>
      </w:r>
      <w:r w:rsidRPr="005716A1">
        <w:rPr>
          <w:szCs w:val="22"/>
        </w:rPr>
        <w:t>má nájemce nárok na prominutí nájemného, anebo na slevu z nájemného v případě, že odstávka bude delší než 30 dní.</w:t>
      </w:r>
    </w:p>
    <w:p w14:paraId="55B7C89C" w14:textId="7D307085" w:rsidR="005716A1" w:rsidRDefault="005716A1" w:rsidP="00BB55BA">
      <w:pPr>
        <w:pStyle w:val="Odstavecseseznamem"/>
        <w:rPr>
          <w:szCs w:val="22"/>
        </w:rPr>
      </w:pPr>
      <w:r w:rsidRPr="005716A1">
        <w:rPr>
          <w:szCs w:val="22"/>
        </w:rPr>
        <w:t>Nájemce neodpovídá za opotřebení předmětu nájmu způsobené běžným užíváním, a to za předpokladu, že se o předmět nájmu řádně stará ve smyslu oprav a pravidelné údržby a revizí dle doporučení a stanovených termínů ze strany dodavatele</w:t>
      </w:r>
      <w:r w:rsidR="00686740">
        <w:rPr>
          <w:szCs w:val="22"/>
        </w:rPr>
        <w:t xml:space="preserve"> předmětu nájmu</w:t>
      </w:r>
      <w:r w:rsidRPr="005716A1">
        <w:rPr>
          <w:szCs w:val="22"/>
        </w:rPr>
        <w:t>.</w:t>
      </w:r>
    </w:p>
    <w:p w14:paraId="39EB5A3D" w14:textId="5D5E6CEA" w:rsidR="005716A1" w:rsidRPr="00A62AD0" w:rsidRDefault="005716A1" w:rsidP="00BB55BA">
      <w:pPr>
        <w:pStyle w:val="Odstavecseseznamem"/>
        <w:rPr>
          <w:szCs w:val="22"/>
        </w:rPr>
      </w:pPr>
      <w:r w:rsidRPr="005716A1">
        <w:rPr>
          <w:szCs w:val="22"/>
        </w:rPr>
        <w:t>Nájemce odpovídá za škody způsobené neodbornou nebo neoprávněnou manipulací na předmětu nájmu.</w:t>
      </w:r>
    </w:p>
    <w:p w14:paraId="12ADE6CB" w14:textId="6F214F10" w:rsidR="00A93B32" w:rsidRPr="00A93B32" w:rsidRDefault="00A93B32" w:rsidP="00972B5C">
      <w:pPr>
        <w:pStyle w:val="Odstavecseseznamem"/>
        <w:rPr>
          <w:szCs w:val="22"/>
        </w:rPr>
      </w:pPr>
      <w:r>
        <w:t>Při skončení nájmu odevzdá nájemce pronajímateli předmět nájmu v takovém stavu, v jakém byl v době, kdy jej převzal s přihlédnutím k obvyklému opotřebení při řádném užívání. O předání vyhotoví smluvní strany písemný předávací protokol, ve kterém bude zaznamenán faktický stav předmětu nájmu a který bude podepsán zástupci obou smluvních stran.</w:t>
      </w:r>
    </w:p>
    <w:p w14:paraId="030EC0C4" w14:textId="64C839F6" w:rsidR="00B727F2" w:rsidRPr="00AC7D00" w:rsidRDefault="001A01C1" w:rsidP="00412864">
      <w:pPr>
        <w:pStyle w:val="Nadpis1"/>
      </w:pPr>
      <w:r>
        <w:t>mlčenlivost a ochrana osobních údajů</w:t>
      </w:r>
    </w:p>
    <w:p w14:paraId="7501405A" w14:textId="207C373E" w:rsidR="001A01C1" w:rsidRPr="008F0A48" w:rsidRDefault="001A01C1" w:rsidP="001A01C1">
      <w:pPr>
        <w:pStyle w:val="Odstavecseseznamem"/>
      </w:pPr>
      <w:r>
        <w:t xml:space="preserve">Smluvní </w:t>
      </w:r>
      <w:r w:rsidRPr="008F0A48">
        <w:t xml:space="preserve">strany jsou povinny zachovávat mlčenlivost o všech skutečnostech, které získají v průběhu činnosti podle této Smlouvy, jakož i po jejím ukončení. Smluvní strany uchovají v tajnosti veškeré informace týkající se </w:t>
      </w:r>
      <w:r w:rsidR="008F0A48" w:rsidRPr="008F0A48">
        <w:t>smluvních stran</w:t>
      </w:r>
      <w:r w:rsidRPr="008F0A48">
        <w:t xml:space="preserve">, které nejsou veřejně přístupné. V této souvislosti </w:t>
      </w:r>
      <w:r w:rsidR="008F0A48" w:rsidRPr="008F0A48">
        <w:t>s</w:t>
      </w:r>
      <w:r w:rsidRPr="008F0A48">
        <w:t>mluvní strany zaváží k utajování informací veškeré své zaměstnance nebo osoby, které jsou pověřeny dílčími úkoly v souvislosti s realizací této Smlouvy.</w:t>
      </w:r>
    </w:p>
    <w:p w14:paraId="68C2BFB8" w14:textId="757F9EA1" w:rsidR="001A01C1" w:rsidRDefault="001A01C1" w:rsidP="001A01C1">
      <w:pPr>
        <w:pStyle w:val="Odstavecseseznamem"/>
      </w:pPr>
      <w:r>
        <w:t xml:space="preserve">Smluvní strany berou na vědomí, že pokud dojde v souvislosti s plněním předmětu této Smlouvy k předání/poskytnutí osobních údajů druhé </w:t>
      </w:r>
      <w:r w:rsidR="008F0A48">
        <w:t>s</w:t>
      </w:r>
      <w:r>
        <w:t xml:space="preserve">mluvní straně, jsou </w:t>
      </w:r>
      <w:r w:rsidR="008F0A48">
        <w:t>s</w:t>
      </w:r>
      <w:r>
        <w:t>mluvní strany povinny:</w:t>
      </w:r>
    </w:p>
    <w:p w14:paraId="1241DF32" w14:textId="337B641C" w:rsidR="001A01C1" w:rsidRDefault="001A01C1" w:rsidP="008F0A48">
      <w:pPr>
        <w:pStyle w:val="Odstavecseseznamem"/>
        <w:numPr>
          <w:ilvl w:val="0"/>
          <w:numId w:val="42"/>
        </w:numPr>
      </w:pPr>
      <w:r>
        <w:t>zajistit povinnost mlčenlivosti osob oprávněných k nakládání s poskytnutými osobními údaji,</w:t>
      </w:r>
    </w:p>
    <w:p w14:paraId="041C437B" w14:textId="5E7E0161" w:rsidR="001A01C1" w:rsidRDefault="001A01C1" w:rsidP="008F0A48">
      <w:pPr>
        <w:pStyle w:val="Odstavecseseznamem"/>
        <w:numPr>
          <w:ilvl w:val="0"/>
          <w:numId w:val="42"/>
        </w:numPr>
      </w:pPr>
      <w:r>
        <w:t>zajistit bezpečnost poskytnutých osobních údajů,</w:t>
      </w:r>
    </w:p>
    <w:p w14:paraId="4B556FA5" w14:textId="51D8D859" w:rsidR="001A01C1" w:rsidRDefault="001A01C1" w:rsidP="008F0A48">
      <w:pPr>
        <w:pStyle w:val="Odstavecseseznamem"/>
        <w:numPr>
          <w:ilvl w:val="0"/>
          <w:numId w:val="42"/>
        </w:numPr>
      </w:pPr>
      <w: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140C6AF4" w14:textId="6728D4FE" w:rsidR="001A01C1" w:rsidRDefault="001A01C1" w:rsidP="008F0A48">
      <w:pPr>
        <w:pStyle w:val="Odstavecseseznamem"/>
      </w:pPr>
      <w:r>
        <w:lastRenderedPageBreak/>
        <w:t>Smluvní strany se výslovně dohodly, že osobní údaje předané/poskytnuté v souvislosti s plněním předmětu této Smlouvy dále neposkytnou třetím stranám dle čl. 4 odst. 10 GDPR, ledaže by se jednalo o žádost oprávněného subjektu.</w:t>
      </w:r>
    </w:p>
    <w:p w14:paraId="4CB0E04F" w14:textId="23563B86" w:rsidR="001A01C1" w:rsidRDefault="001A01C1" w:rsidP="008F0A48">
      <w:pPr>
        <w:pStyle w:val="Odstavecseseznamem"/>
      </w:pPr>
      <w:r>
        <w:t xml:space="preserve">Pro vyloučení veškerých pochybností </w:t>
      </w:r>
      <w:r w:rsidR="008F0A48">
        <w:t>s</w:t>
      </w:r>
      <w:r>
        <w:t>mluvní strany výslovně prohlašují, že pokud dojde v</w:t>
      </w:r>
      <w:r w:rsidR="00A55503">
        <w:t> </w:t>
      </w:r>
      <w:r>
        <w:t xml:space="preserve">souvislosti s plněním předmětu této </w:t>
      </w:r>
      <w:r w:rsidR="002C1CC0">
        <w:t>S</w:t>
      </w:r>
      <w:r>
        <w:t xml:space="preserve">mlouvy k předání/poskytnutí osobních údajů druhé straně, je každá ze </w:t>
      </w:r>
      <w:r w:rsidR="002C1CC0">
        <w:t>s</w:t>
      </w:r>
      <w:r>
        <w:t>mluvních stran v pozici příjemce dle čl. 4 odst. 9 GDPR.</w:t>
      </w:r>
    </w:p>
    <w:p w14:paraId="46E79FFD" w14:textId="77777777" w:rsidR="00B727F2" w:rsidRPr="00AC7D00" w:rsidRDefault="008C3015" w:rsidP="008F0A48">
      <w:pPr>
        <w:pStyle w:val="Nadpis1"/>
      </w:pPr>
      <w:r>
        <w:t>Komunikace mezi smluvními stranami</w:t>
      </w:r>
    </w:p>
    <w:p w14:paraId="3EF19463" w14:textId="4659A9D5" w:rsidR="00B40927" w:rsidRPr="00412864" w:rsidRDefault="00B727F2" w:rsidP="008F0A48">
      <w:pPr>
        <w:pStyle w:val="Odstavecseseznamem"/>
      </w:pPr>
      <w:r w:rsidRPr="00DF4E23">
        <w:t>Smluvní strany se výslovně dohodly na tom, že za doručené se považují písemnosti doručené držitelem poštovní licence nebo prostřednictvím datové schránk</w:t>
      </w:r>
      <w:r w:rsidR="00900624" w:rsidRPr="00DF4E23">
        <w:t>y</w:t>
      </w:r>
      <w:r w:rsidR="00935504">
        <w:t>,</w:t>
      </w:r>
      <w:r w:rsidR="00900624" w:rsidRPr="00DF4E23">
        <w:t xml:space="preserve"> a dále písemnosti doručené na </w:t>
      </w:r>
      <w:r w:rsidRPr="00DF4E23">
        <w:t xml:space="preserve">adresy elektronické pošty (e-mail) uvedené v záhlaví této </w:t>
      </w:r>
      <w:r w:rsidR="00935504">
        <w:t>S</w:t>
      </w:r>
      <w:r w:rsidRPr="00DF4E23">
        <w:t xml:space="preserve">mlouvy. </w:t>
      </w:r>
    </w:p>
    <w:p w14:paraId="6A927EF3" w14:textId="77777777" w:rsidR="00B727F2" w:rsidRPr="00AC7D00" w:rsidRDefault="008C3015" w:rsidP="008F0A48">
      <w:pPr>
        <w:pStyle w:val="Nadpis1"/>
      </w:pPr>
      <w:r>
        <w:t>Ukončení smlouvy</w:t>
      </w:r>
    </w:p>
    <w:p w14:paraId="111D16B5" w14:textId="3A104033" w:rsidR="00B727F2" w:rsidRPr="00AC7D00" w:rsidRDefault="00116445" w:rsidP="008F0A48">
      <w:pPr>
        <w:pStyle w:val="Odstavecseseznamem"/>
      </w:pPr>
      <w:r>
        <w:rPr>
          <w:rFonts w:cs="Segoe UI"/>
        </w:rPr>
        <w:t xml:space="preserve">Smluvní strany mohou tuto </w:t>
      </w:r>
      <w:r w:rsidR="00363743">
        <w:rPr>
          <w:rFonts w:cs="Segoe UI"/>
        </w:rPr>
        <w:t>S</w:t>
      </w:r>
      <w:r>
        <w:rPr>
          <w:rFonts w:cs="Segoe UI"/>
        </w:rPr>
        <w:t>mlouvu</w:t>
      </w:r>
      <w:r w:rsidRPr="007C5BBC">
        <w:rPr>
          <w:rFonts w:cs="Segoe UI"/>
        </w:rPr>
        <w:t xml:space="preserve"> ukončit </w:t>
      </w:r>
      <w:r>
        <w:rPr>
          <w:rFonts w:cs="Segoe UI"/>
        </w:rPr>
        <w:t xml:space="preserve">písemnou dohodou podepsanou oběma </w:t>
      </w:r>
      <w:r w:rsidR="008B13F5">
        <w:rPr>
          <w:rFonts w:cs="Segoe UI"/>
        </w:rPr>
        <w:t>s</w:t>
      </w:r>
      <w:r>
        <w:rPr>
          <w:rFonts w:cs="Segoe UI"/>
        </w:rPr>
        <w:t>mluvními stranami</w:t>
      </w:r>
      <w:r w:rsidRPr="007C5BBC">
        <w:rPr>
          <w:rFonts w:cs="Segoe UI"/>
        </w:rPr>
        <w:t>.</w:t>
      </w:r>
    </w:p>
    <w:p w14:paraId="659FB342" w14:textId="4E72A1E1" w:rsidR="00A62AD0" w:rsidRPr="00AC7D00" w:rsidRDefault="00A62AD0" w:rsidP="008F0A48">
      <w:pPr>
        <w:pStyle w:val="Odstavecseseznamem"/>
      </w:pPr>
      <w:r>
        <w:t>Nájem může být ukončen ke dni ukončení výpůjčky části budovy</w:t>
      </w:r>
      <w:r w:rsidR="008B13F5">
        <w:t>, v níž se nachází předmět nájmu</w:t>
      </w:r>
      <w:r>
        <w:t xml:space="preserve">. </w:t>
      </w:r>
    </w:p>
    <w:p w14:paraId="36B12210" w14:textId="3E364518" w:rsidR="00C429FC" w:rsidRDefault="00B727F2" w:rsidP="008F0A48">
      <w:pPr>
        <w:pStyle w:val="Odstavecseseznamem"/>
      </w:pPr>
      <w:r w:rsidRPr="00AC7D00">
        <w:t xml:space="preserve">Každá ze </w:t>
      </w:r>
      <w:r w:rsidR="00F80BE7">
        <w:t>s</w:t>
      </w:r>
      <w:r w:rsidRPr="00AC7D00">
        <w:t xml:space="preserve">mluvních stran má právo od této </w:t>
      </w:r>
      <w:r w:rsidR="00363743">
        <w:t>S</w:t>
      </w:r>
      <w:r w:rsidRPr="00AC7D00">
        <w:t>mlouvy písemně odstoupit</w:t>
      </w:r>
      <w:r w:rsidR="00363743">
        <w:t xml:space="preserve"> z důvodu podstatného porušení této Smlouvy druhou </w:t>
      </w:r>
      <w:r w:rsidR="008B13F5">
        <w:t>s</w:t>
      </w:r>
      <w:r w:rsidR="00363743">
        <w:t>mluvní stranou</w:t>
      </w:r>
      <w:r w:rsidRPr="00AC7D00">
        <w:t>.</w:t>
      </w:r>
      <w:r w:rsidR="00116445">
        <w:t xml:space="preserve"> </w:t>
      </w:r>
      <w:r w:rsidR="00116445" w:rsidRPr="0086734D">
        <w:rPr>
          <w:rFonts w:cs="Segoe UI"/>
        </w:rPr>
        <w:t xml:space="preserve">Odstoupení od </w:t>
      </w:r>
      <w:r w:rsidR="00363743">
        <w:rPr>
          <w:rFonts w:cs="Segoe UI"/>
        </w:rPr>
        <w:t>S</w:t>
      </w:r>
      <w:r w:rsidR="00116445" w:rsidRPr="0086734D">
        <w:rPr>
          <w:rFonts w:cs="Segoe UI"/>
        </w:rPr>
        <w:t xml:space="preserve">mlouvy je účinné </w:t>
      </w:r>
      <w:r w:rsidR="00363743">
        <w:rPr>
          <w:rFonts w:cs="Segoe UI"/>
        </w:rPr>
        <w:t>dnem prokazatelného doručení</w:t>
      </w:r>
      <w:r w:rsidR="00116445" w:rsidRPr="0086734D">
        <w:rPr>
          <w:rFonts w:cs="Segoe UI"/>
        </w:rPr>
        <w:t xml:space="preserve"> druhé </w:t>
      </w:r>
      <w:r w:rsidR="008B13F5">
        <w:rPr>
          <w:rFonts w:cs="Segoe UI"/>
        </w:rPr>
        <w:t>s</w:t>
      </w:r>
      <w:r w:rsidR="00116445" w:rsidRPr="0086734D">
        <w:rPr>
          <w:rFonts w:cs="Segoe UI"/>
        </w:rPr>
        <w:t>mluvní</w:t>
      </w:r>
      <w:r w:rsidR="00116445" w:rsidRPr="007C5BBC">
        <w:rPr>
          <w:rFonts w:cs="Segoe UI"/>
        </w:rPr>
        <w:t xml:space="preserve"> straně.</w:t>
      </w:r>
      <w:r w:rsidR="00363743" w:rsidRPr="00363743">
        <w:t xml:space="preserve"> </w:t>
      </w:r>
      <w:r w:rsidR="00363743" w:rsidRPr="00401036">
        <w:t>V případě,</w:t>
      </w:r>
      <w:r w:rsidR="00363743">
        <w:t xml:space="preserve"> </w:t>
      </w:r>
      <w:r w:rsidR="00363743" w:rsidRPr="00401036">
        <w:t xml:space="preserve">že odstoupení od Smlouvy není možné doručit </w:t>
      </w:r>
      <w:r w:rsidR="00363743">
        <w:t xml:space="preserve">druhé </w:t>
      </w:r>
      <w:r w:rsidR="008B13F5">
        <w:t>s</w:t>
      </w:r>
      <w:r w:rsidR="00363743">
        <w:t>mluvní straně</w:t>
      </w:r>
      <w:r w:rsidR="00363743" w:rsidRPr="00401036">
        <w:t xml:space="preserve"> ve lhůtě 10 dnů od odeslání, považuje se za doručené uplynutím 10. dne ode dne </w:t>
      </w:r>
      <w:r w:rsidR="00363743">
        <w:t xml:space="preserve">jeho </w:t>
      </w:r>
      <w:r w:rsidR="00363743" w:rsidRPr="00401036">
        <w:t>prokazatelného odeslání.</w:t>
      </w:r>
    </w:p>
    <w:p w14:paraId="44748040" w14:textId="36F9681E" w:rsidR="009A6460" w:rsidRDefault="009A6460" w:rsidP="008F0A48">
      <w:pPr>
        <w:pStyle w:val="Odstavecseseznamem"/>
      </w:pPr>
      <w:r w:rsidRPr="00401036">
        <w:t xml:space="preserve">V důsledku zániku Smlouvy nedochází k zániku nároků na náhradu škody vzniklých porušením této Smlouvy, ani jiných ustanovení, která podle projevené vůle </w:t>
      </w:r>
      <w:r w:rsidR="008B13F5">
        <w:t>s</w:t>
      </w:r>
      <w:r>
        <w:t xml:space="preserve">mluvních </w:t>
      </w:r>
      <w:r w:rsidRPr="00401036">
        <w:t>stran nebo vzhledem ke své povaze mají trvat i po zániku</w:t>
      </w:r>
      <w:r>
        <w:t xml:space="preserve"> Smlouvy</w:t>
      </w:r>
      <w:r w:rsidRPr="00401036">
        <w:t>.</w:t>
      </w:r>
    </w:p>
    <w:p w14:paraId="4468F92E" w14:textId="77777777" w:rsidR="00B727F2" w:rsidRPr="00AC7D00" w:rsidRDefault="008C3015" w:rsidP="008F0A48">
      <w:pPr>
        <w:pStyle w:val="Nadpis1"/>
      </w:pPr>
      <w:r>
        <w:t>Závěrečná ustanovení</w:t>
      </w:r>
    </w:p>
    <w:p w14:paraId="0A2C4310" w14:textId="77777777" w:rsidR="000C22A0" w:rsidRPr="000C22A0" w:rsidRDefault="000C22A0" w:rsidP="008F0A48">
      <w:pPr>
        <w:pStyle w:val="Odstavecseseznamem"/>
        <w:rPr>
          <w:szCs w:val="20"/>
        </w:rPr>
      </w:pPr>
      <w:r w:rsidRPr="003A61FA">
        <w:t>Tato Smlouva se řídí obecně závaznými právními předpisy České republiky, zejména pak ustanoveními občanského zákoníku.</w:t>
      </w:r>
    </w:p>
    <w:p w14:paraId="5F157F1F" w14:textId="682098D2" w:rsidR="000C22A0" w:rsidRPr="000C22A0" w:rsidRDefault="000C22A0" w:rsidP="008F0A48">
      <w:pPr>
        <w:pStyle w:val="Odstavecseseznamem"/>
        <w:rPr>
          <w:szCs w:val="20"/>
        </w:rPr>
      </w:pPr>
      <w:r w:rsidRPr="003A61FA">
        <w:t xml:space="preserve">Případná neplatnost některého ustanovení této Smlouvy nezakládá neplatnost celé Smlouvy. Pro takový případ se </w:t>
      </w:r>
      <w:r w:rsidR="008B13F5">
        <w:t>s</w:t>
      </w:r>
      <w:r w:rsidRPr="003A61FA">
        <w:t>mluvní strany zavazují nahradit neplatné ustanovení Smlouvy platným ustanovením, které nejlépe odpovídá obsahu a účelu neplatného ustanovení.</w:t>
      </w:r>
    </w:p>
    <w:p w14:paraId="56BABEF2" w14:textId="4A9C6956" w:rsidR="000C22A0" w:rsidRPr="000C22A0" w:rsidRDefault="000C22A0" w:rsidP="008F0A48">
      <w:pPr>
        <w:pStyle w:val="Odstavecseseznamem"/>
        <w:rPr>
          <w:szCs w:val="20"/>
        </w:rPr>
      </w:pPr>
      <w:r w:rsidRPr="003A61FA">
        <w:t xml:space="preserve">Jakékoliv změny nebo doplňky této Smlouvy je možné činit pouze formou písemných, vzestupně číslovaných dodatků, podepsaných oprávněnými osobami za každou </w:t>
      </w:r>
      <w:r w:rsidR="008B13F5">
        <w:t>s</w:t>
      </w:r>
      <w:r w:rsidRPr="003A61FA">
        <w:t>mluvní stranu.</w:t>
      </w:r>
    </w:p>
    <w:p w14:paraId="03564532" w14:textId="1C1D3278" w:rsidR="000C22A0" w:rsidRPr="000C22A0" w:rsidRDefault="000C22A0" w:rsidP="008F0A48">
      <w:pPr>
        <w:pStyle w:val="Odstavecseseznamem"/>
        <w:rPr>
          <w:szCs w:val="20"/>
        </w:rPr>
      </w:pPr>
      <w:r w:rsidRPr="003A61FA">
        <w:t xml:space="preserve">Žádná ze </w:t>
      </w:r>
      <w:r w:rsidR="005716A1">
        <w:t>s</w:t>
      </w:r>
      <w:r w:rsidRPr="003A61FA">
        <w:t xml:space="preserve">mluvních stran není oprávněna převést nebo postoupit třetí osobě tuto Smlouvu nebo její část nebo převést práva a povinnosti z ní vyplývající bez předchozího písemného souhlasu druhé </w:t>
      </w:r>
      <w:r w:rsidR="005716A1">
        <w:t>s</w:t>
      </w:r>
      <w:r w:rsidRPr="003A61FA">
        <w:t>mluvní strany.</w:t>
      </w:r>
    </w:p>
    <w:p w14:paraId="1FA9542D" w14:textId="4F482773" w:rsidR="000C22A0" w:rsidRPr="000C22A0" w:rsidRDefault="005716A1" w:rsidP="008F0A48">
      <w:pPr>
        <w:pStyle w:val="Odstavecseseznamem"/>
        <w:rPr>
          <w:szCs w:val="20"/>
        </w:rPr>
      </w:pPr>
      <w:r>
        <w:rPr>
          <w:szCs w:val="20"/>
        </w:rPr>
        <w:t>Nájemce</w:t>
      </w:r>
      <w:r w:rsidR="000C22A0" w:rsidRPr="003A61FA">
        <w:t xml:space="preserve"> bere na vědomí, že tato Smlouva bude uveřejněna v registru smluv v souladu se zákonem č. 340/2015 Sb., o zvláštních podmínkách účinnosti některých smluv, uveřejňování těchto smluv a o registru smluv (zákon o registru smluv).</w:t>
      </w:r>
      <w:r w:rsidR="000C22A0">
        <w:t xml:space="preserve"> </w:t>
      </w:r>
      <w:r w:rsidR="000C22A0" w:rsidRPr="003A61FA">
        <w:t xml:space="preserve">Uveřejnění Smlouvy v registru smluv zajistí </w:t>
      </w:r>
      <w:r>
        <w:rPr>
          <w:szCs w:val="20"/>
        </w:rPr>
        <w:t>pronajímatel</w:t>
      </w:r>
      <w:r w:rsidR="000C22A0" w:rsidRPr="003A61FA">
        <w:t xml:space="preserve"> a</w:t>
      </w:r>
      <w:r w:rsidR="000C22A0">
        <w:t> </w:t>
      </w:r>
      <w:r w:rsidR="000C22A0" w:rsidRPr="003A61FA">
        <w:t xml:space="preserve">bude o tom informovat </w:t>
      </w:r>
      <w:r>
        <w:rPr>
          <w:szCs w:val="20"/>
        </w:rPr>
        <w:t>nájemce</w:t>
      </w:r>
      <w:r w:rsidR="000C22A0" w:rsidRPr="003A61FA">
        <w:t>.</w:t>
      </w:r>
    </w:p>
    <w:p w14:paraId="58952F25" w14:textId="534F2DF0" w:rsidR="00D37031" w:rsidRPr="001614FE" w:rsidRDefault="00D37031" w:rsidP="008F0A48">
      <w:pPr>
        <w:pStyle w:val="Odstavecseseznamem"/>
        <w:rPr>
          <w:rFonts w:cs="Segoe UI"/>
          <w:szCs w:val="20"/>
        </w:rPr>
      </w:pPr>
      <w:r w:rsidRPr="001614FE">
        <w:rPr>
          <w:rFonts w:cs="Segoe UI"/>
          <w:szCs w:val="20"/>
        </w:rPr>
        <w:lastRenderedPageBreak/>
        <w:t xml:space="preserve">Nebude-li Smlouva uzavřena elektronicky a podepsána certifikovanými elektronickými podpisy zástupci </w:t>
      </w:r>
      <w:r w:rsidR="008B13F5">
        <w:rPr>
          <w:rFonts w:cs="Segoe UI"/>
          <w:szCs w:val="20"/>
        </w:rPr>
        <w:t>s</w:t>
      </w:r>
      <w:r w:rsidRPr="001614FE">
        <w:rPr>
          <w:rFonts w:cs="Segoe UI"/>
          <w:szCs w:val="20"/>
        </w:rPr>
        <w:t xml:space="preserve">mluvních stran, bude vyhotovena ve dvou stejnopisech s platností originálu, přičemž každá ze </w:t>
      </w:r>
      <w:r w:rsidR="008B13F5">
        <w:rPr>
          <w:rFonts w:cs="Segoe UI"/>
          <w:szCs w:val="20"/>
        </w:rPr>
        <w:t>s</w:t>
      </w:r>
      <w:r w:rsidRPr="001614FE">
        <w:rPr>
          <w:rFonts w:cs="Segoe UI"/>
          <w:szCs w:val="20"/>
        </w:rPr>
        <w:t>mluvních stran obdrží po jednom vyhotovení.</w:t>
      </w:r>
    </w:p>
    <w:p w14:paraId="5178F840" w14:textId="29DFEF7A" w:rsidR="00031B1A" w:rsidRPr="005014AB" w:rsidRDefault="00A63CB5" w:rsidP="008F0A48">
      <w:pPr>
        <w:pStyle w:val="Odstavecseseznamem"/>
        <w:rPr>
          <w:szCs w:val="22"/>
        </w:rPr>
      </w:pPr>
      <w:r w:rsidRPr="003A61FA">
        <w:t xml:space="preserve">Tato Smlouva nabývá platnosti dnem podpisu oběma </w:t>
      </w:r>
      <w:r w:rsidR="008B13F5">
        <w:t>s</w:t>
      </w:r>
      <w:r w:rsidRPr="003A61FA">
        <w:t>mluvními stranami a účinnosti</w:t>
      </w:r>
      <w:r w:rsidR="005E46DB">
        <w:t xml:space="preserve"> dnem</w:t>
      </w:r>
      <w:r w:rsidR="00671B64">
        <w:t xml:space="preserve">, kdy pronajímatel </w:t>
      </w:r>
      <w:r w:rsidR="00671B64" w:rsidRPr="00671B64">
        <w:t>převezme</w:t>
      </w:r>
      <w:r w:rsidR="006F2931" w:rsidRPr="00671B64">
        <w:t xml:space="preserve"> klimatizac</w:t>
      </w:r>
      <w:r w:rsidR="00671B64" w:rsidRPr="00671B64">
        <w:t>i</w:t>
      </w:r>
      <w:r w:rsidR="006F2931" w:rsidRPr="00671B64">
        <w:t xml:space="preserve"> realizovan</w:t>
      </w:r>
      <w:r w:rsidR="00671B64" w:rsidRPr="00671B64">
        <w:t>ou</w:t>
      </w:r>
      <w:r w:rsidR="006F2931" w:rsidRPr="00671B64">
        <w:t xml:space="preserve"> dle </w:t>
      </w:r>
      <w:r w:rsidR="006F2931" w:rsidRPr="00671B64">
        <w:rPr>
          <w:szCs w:val="20"/>
        </w:rPr>
        <w:t>smlouvy, která bude uzavřena v zadávacím řízení na veřejnou zakázku s ev. č. ve Věstníku veřejných zakázek Z2025-043664</w:t>
      </w:r>
      <w:r w:rsidR="00671B64">
        <w:rPr>
          <w:szCs w:val="20"/>
        </w:rPr>
        <w:t>.</w:t>
      </w:r>
    </w:p>
    <w:p w14:paraId="60B750DD" w14:textId="77777777" w:rsidR="00B9289D" w:rsidRPr="00031B1A" w:rsidRDefault="00A63CB5" w:rsidP="008F0A48">
      <w:pPr>
        <w:pStyle w:val="Odstavecseseznamem"/>
        <w:rPr>
          <w:szCs w:val="22"/>
        </w:rPr>
      </w:pPr>
      <w:r w:rsidRPr="003A61FA">
        <w:t>Smluvní strany prohlašují, že obsah Smlouvy je určitý a srozumitelný, že s obsahem Smlouvy souhlasí, že Smlouvu uzavřely na základě své svobodné a vážné vůle, a že nebyla uzavřena v tísni ani za nápadně nevýhodných podmínek. Na základě těchto skutečnosti připojují své podpisy.</w:t>
      </w:r>
    </w:p>
    <w:p w14:paraId="37607406" w14:textId="036FF89C" w:rsidR="004A23A0" w:rsidRDefault="0027283C" w:rsidP="004A23A0">
      <w:pPr>
        <w:pStyle w:val="Odstavecseseznamem"/>
        <w:numPr>
          <w:ilvl w:val="0"/>
          <w:numId w:val="0"/>
        </w:numPr>
        <w:tabs>
          <w:tab w:val="left" w:leader="dot" w:pos="3969"/>
          <w:tab w:val="left" w:pos="4962"/>
          <w:tab w:val="right" w:leader="dot" w:pos="9072"/>
        </w:tabs>
        <w:spacing w:before="360"/>
        <w:jc w:val="left"/>
        <w:rPr>
          <w:rFonts w:cs="Segoe UI"/>
        </w:rPr>
      </w:pPr>
      <w:r w:rsidRPr="00CF7107">
        <w:rPr>
          <w:rFonts w:cs="Segoe UI"/>
        </w:rPr>
        <w:t>V </w:t>
      </w:r>
      <w:r w:rsidR="006A3208" w:rsidRPr="00CF7107">
        <w:rPr>
          <w:rFonts w:cs="Segoe UI"/>
        </w:rPr>
        <w:t>Praze</w:t>
      </w:r>
      <w:r w:rsidRPr="00CF7107">
        <w:rPr>
          <w:rFonts w:cs="Segoe UI"/>
          <w:caps/>
        </w:rPr>
        <w:t xml:space="preserve"> </w:t>
      </w:r>
      <w:r w:rsidRPr="00CF7107">
        <w:rPr>
          <w:rFonts w:cs="Segoe UI"/>
        </w:rPr>
        <w:t xml:space="preserve">dne </w:t>
      </w:r>
      <w:r w:rsidR="00CE6143" w:rsidRPr="00CF7107">
        <w:rPr>
          <w:rFonts w:cs="Segoe UI"/>
        </w:rPr>
        <w:t>20</w:t>
      </w:r>
      <w:r w:rsidR="00E9637A" w:rsidRPr="00CF7107">
        <w:rPr>
          <w:rFonts w:cs="Segoe UI"/>
        </w:rPr>
        <w:t xml:space="preserve">. 11. 2025                                                   </w:t>
      </w:r>
      <w:r w:rsidR="004A23A0" w:rsidRPr="00CF7107">
        <w:rPr>
          <w:rFonts w:cs="Segoe UI"/>
        </w:rPr>
        <w:t>V </w:t>
      </w:r>
      <w:r w:rsidR="00760E69" w:rsidRPr="00CF7107">
        <w:rPr>
          <w:rFonts w:ascii="Arial" w:hAnsi="Arial" w:cs="Arial"/>
        </w:rPr>
        <w:t>Praze</w:t>
      </w:r>
      <w:r w:rsidR="004A23A0" w:rsidRPr="00CF7107">
        <w:rPr>
          <w:rFonts w:ascii="Arial" w:hAnsi="Arial" w:cs="Arial"/>
        </w:rPr>
        <w:t xml:space="preserve"> </w:t>
      </w:r>
      <w:r w:rsidR="004A23A0" w:rsidRPr="00CF7107">
        <w:rPr>
          <w:rFonts w:cs="Segoe UI"/>
        </w:rPr>
        <w:t>dne</w:t>
      </w:r>
      <w:r w:rsidR="00760E69" w:rsidRPr="00CF7107">
        <w:rPr>
          <w:rFonts w:cs="Segoe UI"/>
        </w:rPr>
        <w:t xml:space="preserve"> </w:t>
      </w:r>
      <w:r w:rsidR="00E9637A" w:rsidRPr="00CF7107">
        <w:rPr>
          <w:rFonts w:cs="Segoe UI"/>
        </w:rPr>
        <w:t>12. 11. 2025</w:t>
      </w:r>
    </w:p>
    <w:p w14:paraId="464A2600" w14:textId="3D5A3C1E" w:rsidR="0027283C" w:rsidRDefault="0027283C" w:rsidP="004A23A0">
      <w:pPr>
        <w:pStyle w:val="Odstavecseseznamem"/>
        <w:numPr>
          <w:ilvl w:val="0"/>
          <w:numId w:val="0"/>
        </w:numPr>
        <w:tabs>
          <w:tab w:val="left" w:leader="dot" w:pos="3969"/>
          <w:tab w:val="left" w:pos="4962"/>
          <w:tab w:val="right" w:leader="dot" w:pos="9072"/>
        </w:tabs>
        <w:spacing w:before="360"/>
        <w:jc w:val="left"/>
        <w:rPr>
          <w:rFonts w:cs="Segoe UI"/>
        </w:rPr>
      </w:pPr>
      <w:r w:rsidRPr="007C5BBC">
        <w:rPr>
          <w:rFonts w:cs="Segoe UI"/>
        </w:rPr>
        <w:tab/>
      </w:r>
      <w:r w:rsidRPr="007C5BBC">
        <w:rPr>
          <w:rFonts w:cs="Segoe UI"/>
        </w:rPr>
        <w:tab/>
      </w:r>
      <w:r w:rsidRPr="007C5BBC">
        <w:rPr>
          <w:rFonts w:cs="Segoe UI"/>
        </w:rPr>
        <w:tab/>
      </w:r>
    </w:p>
    <w:p w14:paraId="25A0A78B" w14:textId="1356544F" w:rsidR="0027283C" w:rsidRPr="00DA61EB" w:rsidRDefault="0027283C" w:rsidP="00493B24">
      <w:pPr>
        <w:pStyle w:val="Odstavecseseznamem"/>
        <w:numPr>
          <w:ilvl w:val="0"/>
          <w:numId w:val="0"/>
        </w:numPr>
        <w:tabs>
          <w:tab w:val="left" w:pos="4962"/>
        </w:tabs>
        <w:spacing w:before="0"/>
        <w:rPr>
          <w:rFonts w:cs="Segoe UI"/>
        </w:rPr>
      </w:pPr>
      <w:r w:rsidRPr="007C5BBC">
        <w:rPr>
          <w:rFonts w:cs="Segoe UI"/>
          <w:i/>
          <w:szCs w:val="20"/>
        </w:rPr>
        <w:t xml:space="preserve">za </w:t>
      </w:r>
      <w:r w:rsidR="004A23A0">
        <w:rPr>
          <w:i/>
          <w:iCs/>
          <w:szCs w:val="20"/>
        </w:rPr>
        <w:t>pronajímatele</w:t>
      </w:r>
      <w:r>
        <w:rPr>
          <w:rFonts w:cs="Segoe UI"/>
        </w:rPr>
        <w:tab/>
      </w:r>
      <w:r w:rsidRPr="007C5BBC">
        <w:rPr>
          <w:rFonts w:cs="Segoe UI"/>
          <w:i/>
          <w:szCs w:val="20"/>
        </w:rPr>
        <w:t xml:space="preserve">za </w:t>
      </w:r>
      <w:r w:rsidR="004A23A0">
        <w:rPr>
          <w:i/>
          <w:iCs/>
          <w:szCs w:val="20"/>
        </w:rPr>
        <w:t>nájemce</w:t>
      </w:r>
    </w:p>
    <w:p w14:paraId="1F48354C" w14:textId="2CF74E4B" w:rsidR="0027283C" w:rsidRPr="007C5BBC" w:rsidRDefault="006A3208" w:rsidP="0027283C">
      <w:pPr>
        <w:pStyle w:val="Normalnicslovnabc"/>
        <w:numPr>
          <w:ilvl w:val="0"/>
          <w:numId w:val="0"/>
        </w:numPr>
        <w:tabs>
          <w:tab w:val="left" w:pos="4962"/>
        </w:tabs>
        <w:ind w:left="357" w:hanging="357"/>
      </w:pPr>
      <w:r>
        <w:rPr>
          <w:b/>
          <w:iCs/>
        </w:rPr>
        <w:t>Ing. Petr Valdman</w:t>
      </w:r>
      <w:r w:rsidR="0027283C" w:rsidRPr="007C5BBC">
        <w:tab/>
      </w:r>
      <w:r w:rsidR="004A23A0" w:rsidRPr="004A23A0">
        <w:rPr>
          <w:rFonts w:cs="Segoe UI"/>
          <w:b/>
          <w:bCs/>
        </w:rPr>
        <w:t>RNDr. František Pelc</w:t>
      </w:r>
      <w:r w:rsidR="004A23A0">
        <w:rPr>
          <w:rFonts w:cs="Segoe UI"/>
        </w:rPr>
        <w:t xml:space="preserve"> </w:t>
      </w:r>
    </w:p>
    <w:p w14:paraId="3031681F" w14:textId="511177F1" w:rsidR="00B727F2" w:rsidRPr="0027283C" w:rsidRDefault="006A3208" w:rsidP="0027283C">
      <w:pPr>
        <w:pStyle w:val="Normalnicslovnabc"/>
        <w:numPr>
          <w:ilvl w:val="0"/>
          <w:numId w:val="0"/>
        </w:numPr>
        <w:tabs>
          <w:tab w:val="left" w:pos="4962"/>
        </w:tabs>
        <w:ind w:left="357" w:hanging="357"/>
      </w:pPr>
      <w:r w:rsidRPr="007C5BBC">
        <w:t>ředitel Státního fondu životního prostředí ČR</w:t>
      </w:r>
      <w:r w:rsidR="0027283C" w:rsidRPr="007C5BBC">
        <w:tab/>
      </w:r>
      <w:r w:rsidR="004A23A0">
        <w:rPr>
          <w:rFonts w:ascii="Arial" w:hAnsi="Arial" w:cs="Arial"/>
        </w:rPr>
        <w:t>ředitel Agen</w:t>
      </w:r>
      <w:r w:rsidR="004A23A0" w:rsidRPr="0074303D">
        <w:rPr>
          <w:rFonts w:ascii="Arial" w:hAnsi="Arial" w:cs="Arial"/>
        </w:rPr>
        <w:t>tury ochrany přírody a krajiny</w:t>
      </w:r>
      <w:r w:rsidR="0074303D" w:rsidRPr="0074303D">
        <w:rPr>
          <w:rFonts w:ascii="Arial" w:hAnsi="Arial" w:cs="Arial"/>
        </w:rPr>
        <w:t xml:space="preserve"> ČR</w:t>
      </w:r>
    </w:p>
    <w:sectPr w:rsidR="00B727F2" w:rsidRPr="0027283C"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7E67" w14:textId="77777777" w:rsidR="00984888" w:rsidRDefault="00984888" w:rsidP="002919BE">
      <w:r>
        <w:separator/>
      </w:r>
    </w:p>
  </w:endnote>
  <w:endnote w:type="continuationSeparator" w:id="0">
    <w:p w14:paraId="78F8B288" w14:textId="77777777" w:rsidR="00984888" w:rsidRDefault="00984888"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JohnSans Text Pro">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A066E" w14:textId="7879286C" w:rsidR="0021110F" w:rsidRPr="004A23A0" w:rsidRDefault="004A23A0" w:rsidP="004A23A0">
    <w:pPr>
      <w:pStyle w:val="Zpat"/>
    </w:pPr>
    <w:proofErr w:type="spellStart"/>
    <w:r>
      <w:rPr>
        <w:szCs w:val="20"/>
      </w:rPr>
      <w:t>Sml</w:t>
    </w:r>
    <w:proofErr w:type="spellEnd"/>
    <w:r>
      <w:rPr>
        <w:szCs w:val="20"/>
      </w:rPr>
      <w:t>. č. D</w:t>
    </w:r>
    <w:r w:rsidRPr="007E176B">
      <w:rPr>
        <w:szCs w:val="20"/>
      </w:rPr>
      <w:t>-10/2025</w:t>
    </w:r>
    <w:r w:rsidRPr="004E16E2">
      <w:rPr>
        <w:noProof/>
        <w:szCs w:val="16"/>
      </w:rPr>
      <mc:AlternateContent>
        <mc:Choice Requires="wps">
          <w:drawing>
            <wp:anchor distT="0" distB="0" distL="114300" distR="114300" simplePos="0" relativeHeight="251661312" behindDoc="0" locked="1" layoutInCell="1" allowOverlap="1" wp14:anchorId="5B10AD78" wp14:editId="29DBC6B6">
              <wp:simplePos x="0" y="0"/>
              <wp:positionH relativeFrom="column">
                <wp:posOffset>5765800</wp:posOffset>
              </wp:positionH>
              <wp:positionV relativeFrom="page">
                <wp:posOffset>10196830</wp:posOffset>
              </wp:positionV>
              <wp:extent cx="899795" cy="161925"/>
              <wp:effectExtent l="0" t="0" r="14605" b="17145"/>
              <wp:wrapNone/>
              <wp:docPr id="1981747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61D26" w14:textId="77777777" w:rsidR="004A23A0" w:rsidRPr="00F02675" w:rsidRDefault="004A23A0" w:rsidP="004A23A0">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Pr>
                              <w:rStyle w:val="slostrnky"/>
                              <w:rFonts w:cs="Segoe UI"/>
                              <w:noProof/>
                              <w:sz w:val="16"/>
                              <w:szCs w:val="16"/>
                            </w:rPr>
                            <w:t>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AD78" id="_x0000_t202" coordsize="21600,21600" o:spt="202" path="m,l,21600r21600,l21600,xe">
              <v:stroke joinstyle="miter"/>
              <v:path gradientshapeok="t" o:connecttype="rect"/>
            </v:shapetype>
            <v:shape id="Text Box 17" o:spid="_x0000_s1026" type="#_x0000_t202" style="position:absolute;left:0;text-align:left;margin-left:454pt;margin-top:802.9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" filled="f" stroked="f">
              <v:textbox style="mso-fit-shape-to-text:t" inset="0,0,0,0">
                <w:txbxContent>
                  <w:p w14:paraId="50661D26" w14:textId="77777777" w:rsidR="004A23A0" w:rsidRPr="00F02675" w:rsidRDefault="004A23A0" w:rsidP="004A23A0">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Pr>
                        <w:rStyle w:val="slostrnky"/>
                        <w:rFonts w:cs="Segoe UI"/>
                        <w:noProof/>
                        <w:sz w:val="16"/>
                        <w:szCs w:val="16"/>
                      </w:rPr>
                      <w:t>8</w:t>
                    </w:r>
                    <w:r w:rsidRPr="00F02675">
                      <w:rPr>
                        <w:rStyle w:val="slostrnky"/>
                        <w:rFonts w:cs="Segoe UI"/>
                        <w:sz w:val="16"/>
                        <w:szCs w:val="16"/>
                      </w:rPr>
                      <w:fldChar w:fldCharType="end"/>
                    </w:r>
                  </w:p>
                </w:txbxContent>
              </v:textbox>
              <w10:wrap anchory="page"/>
              <w10:anchorlock/>
            </v:shape>
          </w:pict>
        </mc:Fallback>
      </mc:AlternateContent>
    </w:r>
    <w:r>
      <w:rPr>
        <w:szCs w:val="20"/>
      </w:rPr>
      <w:t>, Nájemní smlouva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955A" w14:textId="711B789E" w:rsidR="00983C4B" w:rsidRDefault="004A23A0">
    <w:pPr>
      <w:pStyle w:val="Zpat"/>
    </w:pPr>
    <w:proofErr w:type="spellStart"/>
    <w:r>
      <w:rPr>
        <w:szCs w:val="20"/>
      </w:rPr>
      <w:t>Sml</w:t>
    </w:r>
    <w:proofErr w:type="spellEnd"/>
    <w:r>
      <w:rPr>
        <w:szCs w:val="20"/>
      </w:rPr>
      <w:t>. č. D</w:t>
    </w:r>
    <w:r w:rsidRPr="007E176B">
      <w:rPr>
        <w:szCs w:val="20"/>
      </w:rPr>
      <w:t>-10/2025</w:t>
    </w:r>
    <w:r w:rsidR="00983C4B" w:rsidRPr="004E16E2">
      <w:rPr>
        <w:noProof/>
        <w:szCs w:val="16"/>
      </w:rPr>
      <mc:AlternateContent>
        <mc:Choice Requires="wps">
          <w:drawing>
            <wp:anchor distT="0" distB="0" distL="114300" distR="114300" simplePos="0" relativeHeight="251659264" behindDoc="0" locked="1" layoutInCell="1" allowOverlap="1" wp14:anchorId="72A2EAED" wp14:editId="6F1B6BFF">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EBCE"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A320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A3208">
                            <w:rPr>
                              <w:rStyle w:val="slostrnky"/>
                              <w:rFonts w:cs="Segoe UI"/>
                              <w:noProof/>
                              <w:sz w:val="16"/>
                              <w:szCs w:val="16"/>
                            </w:rPr>
                            <w:t>8</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A2EAED"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4A7AEBCE" w14:textId="77777777"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6A3208">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6A3208">
                      <w:rPr>
                        <w:rStyle w:val="slostrnky"/>
                        <w:rFonts w:cs="Segoe UI"/>
                        <w:noProof/>
                        <w:sz w:val="16"/>
                        <w:szCs w:val="16"/>
                      </w:rPr>
                      <w:t>8</w:t>
                    </w:r>
                    <w:r w:rsidRPr="00F02675">
                      <w:rPr>
                        <w:rStyle w:val="slostrnky"/>
                        <w:rFonts w:cs="Segoe UI"/>
                        <w:sz w:val="16"/>
                        <w:szCs w:val="16"/>
                      </w:rPr>
                      <w:fldChar w:fldCharType="end"/>
                    </w:r>
                  </w:p>
                </w:txbxContent>
              </v:textbox>
              <w10:wrap anchory="page"/>
              <w10:anchorlock/>
            </v:shape>
          </w:pict>
        </mc:Fallback>
      </mc:AlternateContent>
    </w:r>
    <w:r>
      <w:rPr>
        <w:szCs w:val="20"/>
      </w:rPr>
      <w:t xml:space="preserve">, Nájemní smlouva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63E8" w14:textId="77777777" w:rsidR="00984888" w:rsidRDefault="00984888" w:rsidP="002919BE">
      <w:r>
        <w:separator/>
      </w:r>
    </w:p>
  </w:footnote>
  <w:footnote w:type="continuationSeparator" w:id="0">
    <w:p w14:paraId="3F8AC160" w14:textId="77777777" w:rsidR="00984888" w:rsidRDefault="00984888"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D0FE" w14:textId="77777777" w:rsidR="009720DC" w:rsidRDefault="009720DC" w:rsidP="00A63F70">
    <w:pPr>
      <w:pStyle w:val="Zhlav"/>
      <w:tabs>
        <w:tab w:val="clear" w:pos="4536"/>
        <w:tab w:val="clear" w:pos="9072"/>
        <w:tab w:val="left" w:pos="1970"/>
      </w:tabs>
    </w:pPr>
    <w:r>
      <w:rPr>
        <w:noProof/>
      </w:rPr>
      <w:tab/>
    </w:r>
  </w:p>
  <w:p w14:paraId="236162F6"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B65B" w14:textId="77777777" w:rsidR="00983C4B" w:rsidRDefault="00983C4B">
    <w:pPr>
      <w:pStyle w:val="Zhlav"/>
    </w:pPr>
    <w:r w:rsidRPr="00FD4A83">
      <w:rPr>
        <w:noProof/>
      </w:rPr>
      <w:drawing>
        <wp:inline distT="0" distB="0" distL="0" distR="0" wp14:anchorId="7C491D28" wp14:editId="1BF0741B">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1"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E462D6"/>
    <w:multiLevelType w:val="hybridMultilevel"/>
    <w:tmpl w:val="C5749562"/>
    <w:lvl w:ilvl="0" w:tplc="227C6E4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64D24D4"/>
    <w:multiLevelType w:val="hybridMultilevel"/>
    <w:tmpl w:val="F75E656C"/>
    <w:lvl w:ilvl="0" w:tplc="C21C39F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2"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3"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3"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56063565">
    <w:abstractNumId w:val="35"/>
  </w:num>
  <w:num w:numId="2" w16cid:durableId="319702331">
    <w:abstractNumId w:val="2"/>
  </w:num>
  <w:num w:numId="3" w16cid:durableId="398283745">
    <w:abstractNumId w:val="11"/>
  </w:num>
  <w:num w:numId="4" w16cid:durableId="981695476">
    <w:abstractNumId w:val="1"/>
  </w:num>
  <w:num w:numId="5" w16cid:durableId="10170743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5714962">
    <w:abstractNumId w:val="31"/>
  </w:num>
  <w:num w:numId="7" w16cid:durableId="814447715">
    <w:abstractNumId w:val="29"/>
  </w:num>
  <w:num w:numId="8" w16cid:durableId="398939929">
    <w:abstractNumId w:val="14"/>
  </w:num>
  <w:num w:numId="9" w16cid:durableId="671638585">
    <w:abstractNumId w:val="12"/>
  </w:num>
  <w:num w:numId="10" w16cid:durableId="710808919">
    <w:abstractNumId w:val="23"/>
  </w:num>
  <w:num w:numId="11" w16cid:durableId="1329167492">
    <w:abstractNumId w:val="3"/>
  </w:num>
  <w:num w:numId="12" w16cid:durableId="1825537426">
    <w:abstractNumId w:val="19"/>
  </w:num>
  <w:num w:numId="13" w16cid:durableId="19971043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456778">
    <w:abstractNumId w:val="18"/>
  </w:num>
  <w:num w:numId="15" w16cid:durableId="1024093630">
    <w:abstractNumId w:val="28"/>
  </w:num>
  <w:num w:numId="16" w16cid:durableId="1724060628">
    <w:abstractNumId w:val="4"/>
  </w:num>
  <w:num w:numId="17" w16cid:durableId="1334454830">
    <w:abstractNumId w:val="34"/>
  </w:num>
  <w:num w:numId="18" w16cid:durableId="1618412967">
    <w:abstractNumId w:val="21"/>
  </w:num>
  <w:num w:numId="19" w16cid:durableId="483398107">
    <w:abstractNumId w:val="20"/>
  </w:num>
  <w:num w:numId="20" w16cid:durableId="1467964613">
    <w:abstractNumId w:val="5"/>
  </w:num>
  <w:num w:numId="21" w16cid:durableId="1086613525">
    <w:abstractNumId w:val="10"/>
  </w:num>
  <w:num w:numId="22" w16cid:durableId="1628196950">
    <w:abstractNumId w:val="13"/>
  </w:num>
  <w:num w:numId="23" w16cid:durableId="1914852648">
    <w:abstractNumId w:val="30"/>
  </w:num>
  <w:num w:numId="24" w16cid:durableId="215632150">
    <w:abstractNumId w:val="22"/>
  </w:num>
  <w:num w:numId="25" w16cid:durableId="46338673">
    <w:abstractNumId w:val="25"/>
  </w:num>
  <w:num w:numId="26" w16cid:durableId="1473712595">
    <w:abstractNumId w:val="9"/>
  </w:num>
  <w:num w:numId="27" w16cid:durableId="163519309">
    <w:abstractNumId w:val="2"/>
  </w:num>
  <w:num w:numId="28" w16cid:durableId="903636421">
    <w:abstractNumId w:val="24"/>
  </w:num>
  <w:num w:numId="29" w16cid:durableId="1452751363">
    <w:abstractNumId w:val="6"/>
  </w:num>
  <w:num w:numId="30" w16cid:durableId="49421703">
    <w:abstractNumId w:val="33"/>
  </w:num>
  <w:num w:numId="31" w16cid:durableId="2050762660">
    <w:abstractNumId w:val="32"/>
    <w:lvlOverride w:ilvl="0">
      <w:startOverride w:val="1"/>
    </w:lvlOverride>
  </w:num>
  <w:num w:numId="32" w16cid:durableId="218638386">
    <w:abstractNumId w:val="32"/>
  </w:num>
  <w:num w:numId="33" w16cid:durableId="1745032298">
    <w:abstractNumId w:val="15"/>
  </w:num>
  <w:num w:numId="34" w16cid:durableId="1830250628">
    <w:abstractNumId w:val="26"/>
  </w:num>
  <w:num w:numId="35" w16cid:durableId="691688655">
    <w:abstractNumId w:val="0"/>
  </w:num>
  <w:num w:numId="36" w16cid:durableId="673842734">
    <w:abstractNumId w:val="26"/>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16cid:durableId="1238780671">
    <w:abstractNumId w:val="17"/>
  </w:num>
  <w:num w:numId="38" w16cid:durableId="321853685">
    <w:abstractNumId w:val="17"/>
    <w:lvlOverride w:ilvl="0">
      <w:startOverride w:val="1"/>
    </w:lvlOverride>
  </w:num>
  <w:num w:numId="39" w16cid:durableId="1723669320">
    <w:abstractNumId w:val="17"/>
    <w:lvlOverride w:ilvl="0">
      <w:startOverride w:val="1"/>
    </w:lvlOverride>
  </w:num>
  <w:num w:numId="40" w16cid:durableId="703137373">
    <w:abstractNumId w:val="7"/>
  </w:num>
  <w:num w:numId="41" w16cid:durableId="13649376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6876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6B"/>
    <w:rsid w:val="00003A9E"/>
    <w:rsid w:val="00010B6C"/>
    <w:rsid w:val="000174FC"/>
    <w:rsid w:val="00017D17"/>
    <w:rsid w:val="00031B1A"/>
    <w:rsid w:val="00043693"/>
    <w:rsid w:val="00043FEA"/>
    <w:rsid w:val="000572A0"/>
    <w:rsid w:val="000622C7"/>
    <w:rsid w:val="0006484C"/>
    <w:rsid w:val="00076E0A"/>
    <w:rsid w:val="000809A2"/>
    <w:rsid w:val="00087E80"/>
    <w:rsid w:val="000A3BEA"/>
    <w:rsid w:val="000A72DB"/>
    <w:rsid w:val="000C22A0"/>
    <w:rsid w:val="000C3411"/>
    <w:rsid w:val="000C4407"/>
    <w:rsid w:val="000D6E0A"/>
    <w:rsid w:val="000F216D"/>
    <w:rsid w:val="001059C3"/>
    <w:rsid w:val="00116445"/>
    <w:rsid w:val="00120C79"/>
    <w:rsid w:val="0014252D"/>
    <w:rsid w:val="00144AB4"/>
    <w:rsid w:val="00145AD9"/>
    <w:rsid w:val="0016099B"/>
    <w:rsid w:val="00161FED"/>
    <w:rsid w:val="00162D05"/>
    <w:rsid w:val="00174D0C"/>
    <w:rsid w:val="00180EE5"/>
    <w:rsid w:val="00192A6C"/>
    <w:rsid w:val="00194760"/>
    <w:rsid w:val="001A01C1"/>
    <w:rsid w:val="001A4410"/>
    <w:rsid w:val="001B4361"/>
    <w:rsid w:val="001B59FB"/>
    <w:rsid w:val="001C1E98"/>
    <w:rsid w:val="001C2C96"/>
    <w:rsid w:val="001C576F"/>
    <w:rsid w:val="001E4626"/>
    <w:rsid w:val="001E78B9"/>
    <w:rsid w:val="0020543A"/>
    <w:rsid w:val="0021110F"/>
    <w:rsid w:val="0021228C"/>
    <w:rsid w:val="00213F7F"/>
    <w:rsid w:val="0021727B"/>
    <w:rsid w:val="00217EF0"/>
    <w:rsid w:val="00222550"/>
    <w:rsid w:val="00231797"/>
    <w:rsid w:val="002328D5"/>
    <w:rsid w:val="0024378B"/>
    <w:rsid w:val="00246BE3"/>
    <w:rsid w:val="00254355"/>
    <w:rsid w:val="00263AD2"/>
    <w:rsid w:val="002653D6"/>
    <w:rsid w:val="0027283C"/>
    <w:rsid w:val="00273F8D"/>
    <w:rsid w:val="00280D3E"/>
    <w:rsid w:val="00290CEC"/>
    <w:rsid w:val="002912EC"/>
    <w:rsid w:val="00291332"/>
    <w:rsid w:val="002919BE"/>
    <w:rsid w:val="00294468"/>
    <w:rsid w:val="002B61C9"/>
    <w:rsid w:val="002C1CC0"/>
    <w:rsid w:val="002C6F66"/>
    <w:rsid w:val="002C7495"/>
    <w:rsid w:val="002D44BC"/>
    <w:rsid w:val="002D4B40"/>
    <w:rsid w:val="002E0344"/>
    <w:rsid w:val="002E2955"/>
    <w:rsid w:val="002F0101"/>
    <w:rsid w:val="002F23A7"/>
    <w:rsid w:val="002F24C9"/>
    <w:rsid w:val="00300C0C"/>
    <w:rsid w:val="00303C43"/>
    <w:rsid w:val="00303FD9"/>
    <w:rsid w:val="00310257"/>
    <w:rsid w:val="00313318"/>
    <w:rsid w:val="00315CEF"/>
    <w:rsid w:val="00330F7F"/>
    <w:rsid w:val="0033107B"/>
    <w:rsid w:val="00337685"/>
    <w:rsid w:val="00354246"/>
    <w:rsid w:val="00363743"/>
    <w:rsid w:val="00373946"/>
    <w:rsid w:val="00393310"/>
    <w:rsid w:val="00396663"/>
    <w:rsid w:val="003A077B"/>
    <w:rsid w:val="003C3804"/>
    <w:rsid w:val="003F0813"/>
    <w:rsid w:val="003F1801"/>
    <w:rsid w:val="00405038"/>
    <w:rsid w:val="004075F7"/>
    <w:rsid w:val="00412864"/>
    <w:rsid w:val="004161CD"/>
    <w:rsid w:val="00416DCB"/>
    <w:rsid w:val="0042285C"/>
    <w:rsid w:val="0045230F"/>
    <w:rsid w:val="00453E7D"/>
    <w:rsid w:val="004842FE"/>
    <w:rsid w:val="00493B24"/>
    <w:rsid w:val="004A02F7"/>
    <w:rsid w:val="004A23A0"/>
    <w:rsid w:val="004A3FB1"/>
    <w:rsid w:val="004B2DCD"/>
    <w:rsid w:val="004F15D7"/>
    <w:rsid w:val="004F1E87"/>
    <w:rsid w:val="004F69D1"/>
    <w:rsid w:val="005014AB"/>
    <w:rsid w:val="00503251"/>
    <w:rsid w:val="00504B92"/>
    <w:rsid w:val="00522FF7"/>
    <w:rsid w:val="00543A93"/>
    <w:rsid w:val="00547023"/>
    <w:rsid w:val="00550AE2"/>
    <w:rsid w:val="00554AF1"/>
    <w:rsid w:val="00556917"/>
    <w:rsid w:val="00556C9C"/>
    <w:rsid w:val="00560A54"/>
    <w:rsid w:val="005667AB"/>
    <w:rsid w:val="005716A1"/>
    <w:rsid w:val="0058049B"/>
    <w:rsid w:val="005906AE"/>
    <w:rsid w:val="005B2890"/>
    <w:rsid w:val="005C0CB0"/>
    <w:rsid w:val="005C5619"/>
    <w:rsid w:val="005D4501"/>
    <w:rsid w:val="005D4C81"/>
    <w:rsid w:val="005D5116"/>
    <w:rsid w:val="005E23D2"/>
    <w:rsid w:val="005E46DB"/>
    <w:rsid w:val="005E4C04"/>
    <w:rsid w:val="005F6613"/>
    <w:rsid w:val="00601FCA"/>
    <w:rsid w:val="00602AC0"/>
    <w:rsid w:val="00603A64"/>
    <w:rsid w:val="006173F5"/>
    <w:rsid w:val="006225EB"/>
    <w:rsid w:val="006268DC"/>
    <w:rsid w:val="0064364C"/>
    <w:rsid w:val="00644C8F"/>
    <w:rsid w:val="00671B64"/>
    <w:rsid w:val="006778A3"/>
    <w:rsid w:val="0068286E"/>
    <w:rsid w:val="00686740"/>
    <w:rsid w:val="006A1458"/>
    <w:rsid w:val="006A1809"/>
    <w:rsid w:val="006A3208"/>
    <w:rsid w:val="006B4DE3"/>
    <w:rsid w:val="006C2945"/>
    <w:rsid w:val="006D7F6E"/>
    <w:rsid w:val="006F2931"/>
    <w:rsid w:val="006F53EB"/>
    <w:rsid w:val="006F67DF"/>
    <w:rsid w:val="00703515"/>
    <w:rsid w:val="00706BC1"/>
    <w:rsid w:val="00736164"/>
    <w:rsid w:val="00740361"/>
    <w:rsid w:val="0074303D"/>
    <w:rsid w:val="00760E69"/>
    <w:rsid w:val="0076286D"/>
    <w:rsid w:val="00766715"/>
    <w:rsid w:val="00772E83"/>
    <w:rsid w:val="007776BC"/>
    <w:rsid w:val="00780760"/>
    <w:rsid w:val="007836F6"/>
    <w:rsid w:val="0079583F"/>
    <w:rsid w:val="00797518"/>
    <w:rsid w:val="007B361E"/>
    <w:rsid w:val="007B3EB9"/>
    <w:rsid w:val="007B650C"/>
    <w:rsid w:val="007E176B"/>
    <w:rsid w:val="007E1C98"/>
    <w:rsid w:val="007E49CC"/>
    <w:rsid w:val="00831AE2"/>
    <w:rsid w:val="0083451E"/>
    <w:rsid w:val="00841D32"/>
    <w:rsid w:val="00847C1F"/>
    <w:rsid w:val="00857FAE"/>
    <w:rsid w:val="00860937"/>
    <w:rsid w:val="00875975"/>
    <w:rsid w:val="00883C07"/>
    <w:rsid w:val="008A001A"/>
    <w:rsid w:val="008A34D9"/>
    <w:rsid w:val="008A5C65"/>
    <w:rsid w:val="008A618F"/>
    <w:rsid w:val="008B13F5"/>
    <w:rsid w:val="008B3EA9"/>
    <w:rsid w:val="008B6B65"/>
    <w:rsid w:val="008C2981"/>
    <w:rsid w:val="008C3015"/>
    <w:rsid w:val="008E0536"/>
    <w:rsid w:val="008E6B14"/>
    <w:rsid w:val="008E7DA0"/>
    <w:rsid w:val="008F06AB"/>
    <w:rsid w:val="008F0A48"/>
    <w:rsid w:val="008F17C0"/>
    <w:rsid w:val="008F292F"/>
    <w:rsid w:val="00900624"/>
    <w:rsid w:val="0090127A"/>
    <w:rsid w:val="00902319"/>
    <w:rsid w:val="009052EA"/>
    <w:rsid w:val="00914FFE"/>
    <w:rsid w:val="009343D8"/>
    <w:rsid w:val="00935504"/>
    <w:rsid w:val="009424E3"/>
    <w:rsid w:val="0095505C"/>
    <w:rsid w:val="00964E4E"/>
    <w:rsid w:val="009720DC"/>
    <w:rsid w:val="00972B5C"/>
    <w:rsid w:val="009813E2"/>
    <w:rsid w:val="00983C4B"/>
    <w:rsid w:val="00984888"/>
    <w:rsid w:val="009975D9"/>
    <w:rsid w:val="009A3B4B"/>
    <w:rsid w:val="009A6460"/>
    <w:rsid w:val="009A7E31"/>
    <w:rsid w:val="009B1C8D"/>
    <w:rsid w:val="009D0FBE"/>
    <w:rsid w:val="009E29FF"/>
    <w:rsid w:val="009F4103"/>
    <w:rsid w:val="00A0338D"/>
    <w:rsid w:val="00A16271"/>
    <w:rsid w:val="00A231CF"/>
    <w:rsid w:val="00A24521"/>
    <w:rsid w:val="00A24C36"/>
    <w:rsid w:val="00A304B9"/>
    <w:rsid w:val="00A36982"/>
    <w:rsid w:val="00A42139"/>
    <w:rsid w:val="00A53E98"/>
    <w:rsid w:val="00A55503"/>
    <w:rsid w:val="00A55B93"/>
    <w:rsid w:val="00A62AD0"/>
    <w:rsid w:val="00A63CB5"/>
    <w:rsid w:val="00A63F70"/>
    <w:rsid w:val="00A74511"/>
    <w:rsid w:val="00A86812"/>
    <w:rsid w:val="00A93B32"/>
    <w:rsid w:val="00A9721C"/>
    <w:rsid w:val="00A97D4B"/>
    <w:rsid w:val="00AA080A"/>
    <w:rsid w:val="00AA2F00"/>
    <w:rsid w:val="00AA3C49"/>
    <w:rsid w:val="00AA7C55"/>
    <w:rsid w:val="00AB3BD1"/>
    <w:rsid w:val="00AB5F08"/>
    <w:rsid w:val="00AC6F43"/>
    <w:rsid w:val="00AC7D00"/>
    <w:rsid w:val="00AD232A"/>
    <w:rsid w:val="00AD62CB"/>
    <w:rsid w:val="00AE388F"/>
    <w:rsid w:val="00B0244A"/>
    <w:rsid w:val="00B2636E"/>
    <w:rsid w:val="00B37BAE"/>
    <w:rsid w:val="00B40927"/>
    <w:rsid w:val="00B40CCD"/>
    <w:rsid w:val="00B609C2"/>
    <w:rsid w:val="00B65DBB"/>
    <w:rsid w:val="00B727F2"/>
    <w:rsid w:val="00B72CCB"/>
    <w:rsid w:val="00B825DA"/>
    <w:rsid w:val="00B850D2"/>
    <w:rsid w:val="00B87FA8"/>
    <w:rsid w:val="00B9289D"/>
    <w:rsid w:val="00B9385D"/>
    <w:rsid w:val="00B97504"/>
    <w:rsid w:val="00BB55BA"/>
    <w:rsid w:val="00BB6554"/>
    <w:rsid w:val="00BC7209"/>
    <w:rsid w:val="00BD1194"/>
    <w:rsid w:val="00BE65ED"/>
    <w:rsid w:val="00C12BA1"/>
    <w:rsid w:val="00C12DD2"/>
    <w:rsid w:val="00C150F7"/>
    <w:rsid w:val="00C2246B"/>
    <w:rsid w:val="00C2303F"/>
    <w:rsid w:val="00C429FC"/>
    <w:rsid w:val="00C437B1"/>
    <w:rsid w:val="00C451D7"/>
    <w:rsid w:val="00C46D79"/>
    <w:rsid w:val="00C66BC8"/>
    <w:rsid w:val="00C72608"/>
    <w:rsid w:val="00C73EB4"/>
    <w:rsid w:val="00C772B1"/>
    <w:rsid w:val="00C77EA8"/>
    <w:rsid w:val="00C84397"/>
    <w:rsid w:val="00C909A2"/>
    <w:rsid w:val="00C91A8E"/>
    <w:rsid w:val="00C96EA8"/>
    <w:rsid w:val="00CA1D1C"/>
    <w:rsid w:val="00CA22E9"/>
    <w:rsid w:val="00CA507F"/>
    <w:rsid w:val="00CA5C40"/>
    <w:rsid w:val="00CB53F7"/>
    <w:rsid w:val="00CC2DA9"/>
    <w:rsid w:val="00CD142F"/>
    <w:rsid w:val="00CD515F"/>
    <w:rsid w:val="00CE58C4"/>
    <w:rsid w:val="00CE6143"/>
    <w:rsid w:val="00CF1BED"/>
    <w:rsid w:val="00CF2608"/>
    <w:rsid w:val="00CF7107"/>
    <w:rsid w:val="00D04E57"/>
    <w:rsid w:val="00D05068"/>
    <w:rsid w:val="00D05996"/>
    <w:rsid w:val="00D1541C"/>
    <w:rsid w:val="00D17E26"/>
    <w:rsid w:val="00D2391E"/>
    <w:rsid w:val="00D244E4"/>
    <w:rsid w:val="00D37031"/>
    <w:rsid w:val="00D4647F"/>
    <w:rsid w:val="00D53197"/>
    <w:rsid w:val="00D543DF"/>
    <w:rsid w:val="00D679C2"/>
    <w:rsid w:val="00D75C26"/>
    <w:rsid w:val="00D76C1E"/>
    <w:rsid w:val="00D828A9"/>
    <w:rsid w:val="00D93472"/>
    <w:rsid w:val="00DA0F51"/>
    <w:rsid w:val="00DB364C"/>
    <w:rsid w:val="00DC6514"/>
    <w:rsid w:val="00DD05B1"/>
    <w:rsid w:val="00DD355A"/>
    <w:rsid w:val="00DE7D2D"/>
    <w:rsid w:val="00DF4E23"/>
    <w:rsid w:val="00DF6B61"/>
    <w:rsid w:val="00E02CB0"/>
    <w:rsid w:val="00E04E81"/>
    <w:rsid w:val="00E07931"/>
    <w:rsid w:val="00E13836"/>
    <w:rsid w:val="00E17D0E"/>
    <w:rsid w:val="00E24084"/>
    <w:rsid w:val="00E25075"/>
    <w:rsid w:val="00E34671"/>
    <w:rsid w:val="00E45495"/>
    <w:rsid w:val="00E54577"/>
    <w:rsid w:val="00E62959"/>
    <w:rsid w:val="00E757C4"/>
    <w:rsid w:val="00E760E7"/>
    <w:rsid w:val="00E948BD"/>
    <w:rsid w:val="00E9637A"/>
    <w:rsid w:val="00EB46D6"/>
    <w:rsid w:val="00EB4A85"/>
    <w:rsid w:val="00EB6FC7"/>
    <w:rsid w:val="00ED0039"/>
    <w:rsid w:val="00ED2661"/>
    <w:rsid w:val="00ED6FA0"/>
    <w:rsid w:val="00EF64B7"/>
    <w:rsid w:val="00F02675"/>
    <w:rsid w:val="00F227E7"/>
    <w:rsid w:val="00F27B5C"/>
    <w:rsid w:val="00F317C9"/>
    <w:rsid w:val="00F37FA0"/>
    <w:rsid w:val="00F43E43"/>
    <w:rsid w:val="00F47E13"/>
    <w:rsid w:val="00F559AD"/>
    <w:rsid w:val="00F63B44"/>
    <w:rsid w:val="00F758BE"/>
    <w:rsid w:val="00F80BE7"/>
    <w:rsid w:val="00F82FD2"/>
    <w:rsid w:val="00F84C41"/>
    <w:rsid w:val="00F914BF"/>
    <w:rsid w:val="00F92CB9"/>
    <w:rsid w:val="00F92F85"/>
    <w:rsid w:val="00F93380"/>
    <w:rsid w:val="00F9649E"/>
    <w:rsid w:val="00FA02AC"/>
    <w:rsid w:val="00FA54F1"/>
    <w:rsid w:val="00FA6456"/>
    <w:rsid w:val="00FB755D"/>
    <w:rsid w:val="00FC0B8C"/>
    <w:rsid w:val="00FC3010"/>
    <w:rsid w:val="00FC7EE0"/>
    <w:rsid w:val="00FD6D79"/>
    <w:rsid w:val="00FF1677"/>
    <w:rsid w:val="00FF24BD"/>
    <w:rsid w:val="00FF5DFB"/>
    <w:rsid w:val="00FF71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C1F9E"/>
  <w15:docId w15:val="{4DA5CD69-00BA-4113-A0E4-C199E1D1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uiPriority w:val="9"/>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1"/>
    <w:qFormat/>
    <w:rsid w:val="00F559AD"/>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2D4B40"/>
    <w:pPr>
      <w:numPr>
        <w:numId w:val="37"/>
      </w:numPr>
      <w:tabs>
        <w:tab w:val="left" w:pos="851"/>
      </w:tabs>
      <w:spacing w:after="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34"/>
      </w:numPr>
      <w:spacing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095C-BFFD-43E8-8CC6-080E8810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9636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Dittmannová Jaromíra</dc:creator>
  <cp:lastModifiedBy>Dittmannová Jaromíra</cp:lastModifiedBy>
  <cp:revision>2</cp:revision>
  <cp:lastPrinted>2025-10-10T07:16:00Z</cp:lastPrinted>
  <dcterms:created xsi:type="dcterms:W3CDTF">2025-11-20T12:00:00Z</dcterms:created>
  <dcterms:modified xsi:type="dcterms:W3CDTF">2025-11-20T12:00:00Z</dcterms:modified>
</cp:coreProperties>
</file>