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AE37" w14:textId="77777777" w:rsidR="00AB4862" w:rsidRPr="00B942F3" w:rsidRDefault="00AB4862" w:rsidP="00AB4862">
      <w:pPr>
        <w:pStyle w:val="Nzev"/>
      </w:pPr>
      <w:r w:rsidRPr="00B942F3">
        <w:rPr>
          <w:noProof/>
          <w:lang w:eastAsia="cs-CZ"/>
        </w:rPr>
        <mc:AlternateContent>
          <mc:Choice Requires="wps">
            <w:drawing>
              <wp:anchor distT="0" distB="0" distL="114300" distR="114300" simplePos="0" relativeHeight="251659264" behindDoc="0" locked="0" layoutInCell="1" allowOverlap="0" wp14:anchorId="422C89B3" wp14:editId="44CB66B1">
                <wp:simplePos x="0" y="0"/>
                <wp:positionH relativeFrom="page">
                  <wp:posOffset>1295400</wp:posOffset>
                </wp:positionH>
                <wp:positionV relativeFrom="page">
                  <wp:posOffset>1657350</wp:posOffset>
                </wp:positionV>
                <wp:extent cx="5363845" cy="2057400"/>
                <wp:effectExtent l="0" t="0" r="825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05740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2EAF9" w14:textId="77777777" w:rsidR="00AB4862" w:rsidRDefault="00AB4862" w:rsidP="00AB4862">
                            <w:pPr>
                              <w:jc w:val="center"/>
                              <w:rPr>
                                <w:b/>
                                <w:sz w:val="32"/>
                                <w:szCs w:val="32"/>
                              </w:rPr>
                            </w:pPr>
                          </w:p>
                          <w:p w14:paraId="501D2135" w14:textId="77777777" w:rsidR="00AB4862" w:rsidRDefault="00AB4862" w:rsidP="00AB4862">
                            <w:pPr>
                              <w:jc w:val="center"/>
                              <w:rPr>
                                <w:b/>
                                <w:sz w:val="32"/>
                                <w:szCs w:val="32"/>
                              </w:rPr>
                            </w:pPr>
                            <w:r>
                              <w:rPr>
                                <w:b/>
                                <w:sz w:val="32"/>
                                <w:szCs w:val="32"/>
                              </w:rPr>
                              <w:t>Smlouva o dílo</w:t>
                            </w:r>
                          </w:p>
                          <w:p w14:paraId="69434C26" w14:textId="77777777" w:rsidR="003D3D9D" w:rsidRDefault="003D3D9D" w:rsidP="00AB4862">
                            <w:pPr>
                              <w:jc w:val="center"/>
                              <w:rPr>
                                <w:b/>
                                <w:sz w:val="32"/>
                                <w:szCs w:val="32"/>
                              </w:rPr>
                            </w:pPr>
                          </w:p>
                          <w:p w14:paraId="5BE01B13" w14:textId="47D6963A" w:rsidR="00AB4862" w:rsidRDefault="00597239" w:rsidP="00AB4862">
                            <w:pPr>
                              <w:jc w:val="center"/>
                              <w:rPr>
                                <w:b/>
                                <w:sz w:val="32"/>
                                <w:szCs w:val="32"/>
                              </w:rPr>
                            </w:pPr>
                            <w:r w:rsidRPr="00597239">
                              <w:rPr>
                                <w:b/>
                                <w:sz w:val="32"/>
                                <w:szCs w:val="32"/>
                              </w:rPr>
                              <w:t>Cykloturismus – analýza zkušeností a potřeb českých cykloturistů</w:t>
                            </w:r>
                          </w:p>
                          <w:p w14:paraId="06DE7F66" w14:textId="77777777" w:rsidR="00597239" w:rsidRPr="00597239" w:rsidRDefault="00597239" w:rsidP="00AB4862">
                            <w:pPr>
                              <w:jc w:val="center"/>
                              <w:rPr>
                                <w:b/>
                                <w:sz w:val="32"/>
                                <w:szCs w:val="32"/>
                              </w:rPr>
                            </w:pPr>
                          </w:p>
                          <w:p w14:paraId="3F7B8A22" w14:textId="77777777" w:rsidR="00AB4862" w:rsidRPr="00494FD6" w:rsidRDefault="00AB4862" w:rsidP="00AB4862">
                            <w:pPr>
                              <w:jc w:val="center"/>
                              <w:rPr>
                                <w:bCs/>
                              </w:rPr>
                            </w:pPr>
                            <w:r>
                              <w:rPr>
                                <w:bCs/>
                                <w:sz w:val="32"/>
                                <w:szCs w:val="32"/>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C89B3" id="_x0000_t202" coordsize="21600,21600" o:spt="202" path="m,l,21600r21600,l21600,xe">
                <v:stroke joinstyle="miter"/>
                <v:path gradientshapeok="t" o:connecttype="rect"/>
              </v:shapetype>
              <v:shape id="Text Box 2" o:spid="_x0000_s1026" type="#_x0000_t202" style="position:absolute;margin-left:102pt;margin-top:130.5pt;width:422.35pt;height:1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o2AEAAJIDAAAOAAAAZHJzL2Uyb0RvYy54bWysU9tu2zAMfR+wfxD0vthJm64w4hRdiw4D&#10;unVAtw+gZSk2ZosapcTOvn6UHKe7vA17ESiKOjrnkNrcjH0nDpp8i7aUy0UuhbYK69buSvn1y8Ob&#10;ayl8AFtDh1aX8qi9vNm+frUZXKFX2GBXaxIMYn0xuFI2Ibgiy7xqdA9+gU5bPjRIPQTe0i6rCQZG&#10;77tsledX2YBUO0Klvefs/XQotwnfGK3CkzFeB9GVkrmFtFJaq7hm2w0UOwLXtOpEA/6BRQ+t5UfP&#10;UPcQQOyp/QuqbxWhRxMWCvsMjWmVThpYzTL/Q81zA04nLWyOd2eb/P+DVZ8Oz+4ziTC+w5EbmER4&#10;94jqmxcW7xqwO31LhEOjoeaHl9GybHC+OF2NVvvCR5Bq+Ig1Nxn2ARPQaKiPrrBOwejcgOPZdD0G&#10;oTi5vri6uL5cS6H4bJWv317mqS0ZFPN1Rz6819iLGJSSuKsJHg6PPkQ6UMwl8TWLD23Xpc529rcE&#10;F8ZMoh8ZT9zDWI1cHWVUWB9ZCOE0KDzYHDRIP6QYeEhK6b/vgbQU3QfLZsSJmgOag2oOwCq+Wsog&#10;xRTehWny9o7aXcPIk90Wb9kw0yYpLyxOPLnxSeFpSONk/bpPVS9fafsTAAD//wMAUEsDBBQABgAI&#10;AAAAIQAo9tRT4gAAAAwBAAAPAAAAZHJzL2Rvd25yZXYueG1sTI9Ba8JAEIXvhf6HZQq96W4kakiz&#10;EWkRpDdtLfS2JmMSzM6G7GrS/vqOJ3t7j3m8+V62Gm0rrtj7xpGGaKpAIBWubKjS8PmxmSQgfDBU&#10;mtYRavhBD6v88SEzaekG2uF1HyrBJeRTo6EOoUul9EWN1vip65D4dnK9NYFtX8myNwOX21bOlFpI&#10;axriD7Xp8LXG4ry/WA3r5fn3bWOH3fbr+5S8R/6wjceD1s9P4/oFRMAx3MNww2d0yJnp6C5UetFq&#10;mKmYtwQWi4jFLaHiZAniqGGezBXIPJP/R+R/AAAA//8DAFBLAQItABQABgAIAAAAIQC2gziS/gAA&#10;AOEBAAATAAAAAAAAAAAAAAAAAAAAAABbQ29udGVudF9UeXBlc10ueG1sUEsBAi0AFAAGAAgAAAAh&#10;ADj9If/WAAAAlAEAAAsAAAAAAAAAAAAAAAAALwEAAF9yZWxzLy5yZWxzUEsBAi0AFAAGAAgAAAAh&#10;AP6BYOjYAQAAkgMAAA4AAAAAAAAAAAAAAAAALgIAAGRycy9lMm9Eb2MueG1sUEsBAi0AFAAGAAgA&#10;AAAhACj21FPiAAAADAEAAA8AAAAAAAAAAAAAAAAAMgQAAGRycy9kb3ducmV2LnhtbFBLBQYAAAAA&#10;BAAEAPMAAABBBQAAAAA=&#10;" o:allowoverlap="f" filled="f" fillcolor="#e7f4fa" stroked="f">
                <v:textbox inset="0,0,0,0">
                  <w:txbxContent>
                    <w:p w14:paraId="47A2EAF9" w14:textId="77777777" w:rsidR="00AB4862" w:rsidRDefault="00AB4862" w:rsidP="00AB4862">
                      <w:pPr>
                        <w:jc w:val="center"/>
                        <w:rPr>
                          <w:b/>
                          <w:sz w:val="32"/>
                          <w:szCs w:val="32"/>
                        </w:rPr>
                      </w:pPr>
                    </w:p>
                    <w:p w14:paraId="501D2135" w14:textId="77777777" w:rsidR="00AB4862" w:rsidRDefault="00AB4862" w:rsidP="00AB4862">
                      <w:pPr>
                        <w:jc w:val="center"/>
                        <w:rPr>
                          <w:b/>
                          <w:sz w:val="32"/>
                          <w:szCs w:val="32"/>
                        </w:rPr>
                      </w:pPr>
                      <w:r>
                        <w:rPr>
                          <w:b/>
                          <w:sz w:val="32"/>
                          <w:szCs w:val="32"/>
                        </w:rPr>
                        <w:t>Smlouva o dílo</w:t>
                      </w:r>
                    </w:p>
                    <w:p w14:paraId="69434C26" w14:textId="77777777" w:rsidR="003D3D9D" w:rsidRDefault="003D3D9D" w:rsidP="00AB4862">
                      <w:pPr>
                        <w:jc w:val="center"/>
                        <w:rPr>
                          <w:b/>
                          <w:sz w:val="32"/>
                          <w:szCs w:val="32"/>
                        </w:rPr>
                      </w:pPr>
                    </w:p>
                    <w:p w14:paraId="5BE01B13" w14:textId="47D6963A" w:rsidR="00AB4862" w:rsidRDefault="00597239" w:rsidP="00AB4862">
                      <w:pPr>
                        <w:jc w:val="center"/>
                        <w:rPr>
                          <w:b/>
                          <w:sz w:val="32"/>
                          <w:szCs w:val="32"/>
                        </w:rPr>
                      </w:pPr>
                      <w:r w:rsidRPr="00597239">
                        <w:rPr>
                          <w:b/>
                          <w:sz w:val="32"/>
                          <w:szCs w:val="32"/>
                        </w:rPr>
                        <w:t>Cykloturismus – analýza zkušeností a potřeb českých cykloturistů</w:t>
                      </w:r>
                    </w:p>
                    <w:p w14:paraId="06DE7F66" w14:textId="77777777" w:rsidR="00597239" w:rsidRPr="00597239" w:rsidRDefault="00597239" w:rsidP="00AB4862">
                      <w:pPr>
                        <w:jc w:val="center"/>
                        <w:rPr>
                          <w:b/>
                          <w:sz w:val="32"/>
                          <w:szCs w:val="32"/>
                        </w:rPr>
                      </w:pPr>
                    </w:p>
                    <w:p w14:paraId="3F7B8A22" w14:textId="77777777" w:rsidR="00AB4862" w:rsidRPr="00494FD6" w:rsidRDefault="00AB4862" w:rsidP="00AB4862">
                      <w:pPr>
                        <w:jc w:val="center"/>
                        <w:rPr>
                          <w:bCs/>
                        </w:rPr>
                      </w:pPr>
                      <w:r>
                        <w:rPr>
                          <w:bCs/>
                          <w:sz w:val="32"/>
                          <w:szCs w:val="32"/>
                        </w:rPr>
                        <w:t>uzavřená mezi</w:t>
                      </w:r>
                    </w:p>
                  </w:txbxContent>
                </v:textbox>
                <w10:wrap anchorx="page" anchory="page"/>
              </v:shape>
            </w:pict>
          </mc:Fallback>
        </mc:AlternateContent>
      </w:r>
      <w:r w:rsidRPr="00B942F3">
        <w:rPr>
          <w:noProof/>
          <w:lang w:eastAsia="cs-CZ"/>
        </w:rPr>
        <mc:AlternateContent>
          <mc:Choice Requires="wps">
            <w:drawing>
              <wp:anchor distT="0" distB="0" distL="114300" distR="114300" simplePos="0" relativeHeight="251660288" behindDoc="0" locked="0" layoutInCell="1" allowOverlap="0" wp14:anchorId="6A027A65" wp14:editId="7C1E64A2">
                <wp:simplePos x="0" y="0"/>
                <wp:positionH relativeFrom="page">
                  <wp:posOffset>971550</wp:posOffset>
                </wp:positionH>
                <wp:positionV relativeFrom="page">
                  <wp:posOffset>3479800</wp:posOffset>
                </wp:positionV>
                <wp:extent cx="5687695" cy="2962275"/>
                <wp:effectExtent l="0" t="0" r="825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96227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04CF" w14:textId="77777777" w:rsidR="00AB4862" w:rsidRPr="00DD4D77" w:rsidRDefault="00AB4862" w:rsidP="00AB4862">
                            <w:pPr>
                              <w:pStyle w:val="Nzev"/>
                              <w:rPr>
                                <w:b/>
                                <w:bCs/>
                                <w:sz w:val="32"/>
                                <w:szCs w:val="32"/>
                              </w:rPr>
                            </w:pPr>
                          </w:p>
                          <w:p w14:paraId="59F04B05" w14:textId="77777777" w:rsidR="00AB4862" w:rsidRPr="00000F1E" w:rsidRDefault="00AB4862" w:rsidP="00AB4862">
                            <w:pPr>
                              <w:pStyle w:val="Nzev"/>
                              <w:jc w:val="center"/>
                              <w:rPr>
                                <w:rFonts w:ascii="Georgia" w:hAnsi="Georgia"/>
                                <w:b/>
                                <w:bCs/>
                                <w:sz w:val="32"/>
                                <w:szCs w:val="32"/>
                              </w:rPr>
                            </w:pPr>
                            <w:r w:rsidRPr="00000F1E">
                              <w:rPr>
                                <w:rFonts w:ascii="Georgia" w:hAnsi="Georgia"/>
                                <w:b/>
                                <w:bCs/>
                                <w:sz w:val="32"/>
                                <w:szCs w:val="32"/>
                              </w:rPr>
                              <w:t>Českou centrálou cestovního ruchu – CzechTourism</w:t>
                            </w:r>
                          </w:p>
                          <w:p w14:paraId="727AF1A4" w14:textId="77777777" w:rsidR="00AB4862" w:rsidRPr="00000F1E" w:rsidRDefault="00AB4862" w:rsidP="00AB4862">
                            <w:pPr>
                              <w:jc w:val="center"/>
                              <w:rPr>
                                <w:sz w:val="28"/>
                                <w:szCs w:val="28"/>
                              </w:rPr>
                            </w:pPr>
                          </w:p>
                          <w:p w14:paraId="71951B9C" w14:textId="77777777" w:rsidR="00AB4862" w:rsidRPr="00000F1E" w:rsidRDefault="00AB4862" w:rsidP="00AB4862">
                            <w:pPr>
                              <w:pStyle w:val="Nzev"/>
                              <w:jc w:val="center"/>
                              <w:rPr>
                                <w:rFonts w:ascii="Georgia" w:hAnsi="Georgia"/>
                                <w:sz w:val="28"/>
                                <w:szCs w:val="28"/>
                              </w:rPr>
                            </w:pPr>
                            <w:r w:rsidRPr="00000F1E">
                              <w:rPr>
                                <w:rFonts w:ascii="Georgia" w:hAnsi="Georgia"/>
                                <w:sz w:val="28"/>
                                <w:szCs w:val="28"/>
                              </w:rPr>
                              <w:t>a</w:t>
                            </w:r>
                          </w:p>
                          <w:p w14:paraId="00511368" w14:textId="77777777" w:rsidR="00AB4862" w:rsidRPr="00DD4D77" w:rsidRDefault="00AB4862" w:rsidP="00AB4862">
                            <w:pPr>
                              <w:pStyle w:val="Nzev"/>
                              <w:rPr>
                                <w:sz w:val="32"/>
                                <w:szCs w:val="32"/>
                              </w:rPr>
                            </w:pPr>
                          </w:p>
                          <w:p w14:paraId="41622744" w14:textId="62EFCFC5" w:rsidR="00AB4862" w:rsidRPr="001812DF" w:rsidRDefault="00DA673E" w:rsidP="00AB4862">
                            <w:pPr>
                              <w:jc w:val="center"/>
                              <w:rPr>
                                <w:rFonts w:eastAsiaTheme="majorEastAsia" w:cstheme="majorBidi"/>
                                <w:b/>
                                <w:bCs/>
                                <w:spacing w:val="-10"/>
                                <w:kern w:val="28"/>
                                <w:sz w:val="32"/>
                                <w:szCs w:val="32"/>
                              </w:rPr>
                            </w:pPr>
                            <w:proofErr w:type="spellStart"/>
                            <w:r w:rsidRPr="001812DF">
                              <w:rPr>
                                <w:rFonts w:eastAsiaTheme="majorEastAsia" w:cstheme="majorBidi"/>
                                <w:b/>
                                <w:bCs/>
                                <w:spacing w:val="-10"/>
                                <w:kern w:val="28"/>
                                <w:sz w:val="32"/>
                                <w:szCs w:val="32"/>
                              </w:rPr>
                              <w:t>InsightLab</w:t>
                            </w:r>
                            <w:proofErr w:type="spellEnd"/>
                            <w:r w:rsidRPr="001812DF">
                              <w:rPr>
                                <w:rFonts w:eastAsiaTheme="majorEastAsia" w:cstheme="majorBidi"/>
                                <w:b/>
                                <w:bCs/>
                                <w:spacing w:val="-10"/>
                                <w:kern w:val="28"/>
                                <w:sz w:val="32"/>
                                <w:szCs w:val="32"/>
                              </w:rPr>
                              <w:t>,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7A65" id="Text Box 5" o:spid="_x0000_s1027" type="#_x0000_t202" style="position:absolute;margin-left:76.5pt;margin-top:274pt;width:447.85pt;height:233.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T02gEAAJkDAAAOAAAAZHJzL2Uyb0RvYy54bWysU8tu2zAQvBfoPxC817IF2EkEy0GaIEWB&#10;9AGk/QCKIiWiEpdd0pbcr++Skpw+bkUvxHJJzs7MLve3Y9+xk0JvwJZ8s1pzpqyE2tim5F+/PL65&#10;5swHYWvRgVUlPyvPbw+vX+0HV6gcWuhqhYxArC8GV/I2BFdkmZet6oVfgVOWDjVgLwJtsclqFAOh&#10;912Wr9e7bACsHYJU3lP2YTrkh4SvtZLhk9ZeBdaVnLiFtGJaq7hmh70oGhSuNXKmIf6BRS+MpaIX&#10;qAcRBDui+QuqNxLBgw4rCX0GWhupkgZSs1n/oea5FU4lLWSOdxeb/P+DlR9Pz+4zsjC+hZEamER4&#10;9wTym2cW7lthG3WHCEOrRE2FN9GybHC+mJ9Gq33hI0g1fICamiyOARLQqLGPrpBORujUgPPFdDUG&#10;Jim53V1f7W62nEk6y292eX61TTVEsTx36MM7BT2LQcmRuprgxenJh0hHFMuVWM3Co+m61NnO/pag&#10;izGT6EfGE/cwViMz9awtqqmgPpMehGleaL4paAF/cDbQrJTcfz8KVJx17y15EgdrCXAJqiUQVtLT&#10;kgfOpvA+TAN4dGialpAn1y3ckW/aJEUvLGa61P8kdJ7VOGC/7tOtlx91+AkAAP//AwBQSwMEFAAG&#10;AAgAAAAhAA9qIZ/iAAAADQEAAA8AAABkcnMvZG93bnJldi54bWxMj0Frg0AQhe+F/odlCr01q602&#10;YlxDaAmE3pI2hdw2OlGJOyvuJtr++o6n9PYe83jzvWw5mlZcsXeNJQXhLACBVNiyoUrB1+f6KQHh&#10;vKZSt5ZQwQ86WOb3d5lOSzvQFq87XwkuIZdqBbX3XSqlK2o02s1sh8S3k+2N9mz7Spa9HrjctPI5&#10;CF6l0Q3xh1p3+FZjcd5djILV/Pz7vjbDdvN9OCUfodtvonGv1OPDuFqA8Dj6WxgmfEaHnJmO9kKl&#10;Ey37+IW3eAVxlLCYEkGUzEEcJxVGMcg8k/9X5H8AAAD//wMAUEsBAi0AFAAGAAgAAAAhALaDOJL+&#10;AAAA4QEAABMAAAAAAAAAAAAAAAAAAAAAAFtDb250ZW50X1R5cGVzXS54bWxQSwECLQAUAAYACAAA&#10;ACEAOP0h/9YAAACUAQAACwAAAAAAAAAAAAAAAAAvAQAAX3JlbHMvLnJlbHNQSwECLQAUAAYACAAA&#10;ACEAFLs09NoBAACZAwAADgAAAAAAAAAAAAAAAAAuAgAAZHJzL2Uyb0RvYy54bWxQSwECLQAUAAYA&#10;CAAAACEAD2ohn+IAAAANAQAADwAAAAAAAAAAAAAAAAA0BAAAZHJzL2Rvd25yZXYueG1sUEsFBgAA&#10;AAAEAAQA8wAAAEMFAAAAAA==&#10;" o:allowoverlap="f" filled="f" fillcolor="#e7f4fa" stroked="f">
                <v:textbox inset="0,0,0,0">
                  <w:txbxContent>
                    <w:p w14:paraId="1E2704CF" w14:textId="77777777" w:rsidR="00AB4862" w:rsidRPr="00DD4D77" w:rsidRDefault="00AB4862" w:rsidP="00AB4862">
                      <w:pPr>
                        <w:pStyle w:val="Nzev"/>
                        <w:rPr>
                          <w:b/>
                          <w:bCs/>
                          <w:sz w:val="32"/>
                          <w:szCs w:val="32"/>
                        </w:rPr>
                      </w:pPr>
                    </w:p>
                    <w:p w14:paraId="59F04B05" w14:textId="77777777" w:rsidR="00AB4862" w:rsidRPr="00000F1E" w:rsidRDefault="00AB4862" w:rsidP="00AB4862">
                      <w:pPr>
                        <w:pStyle w:val="Nzev"/>
                        <w:jc w:val="center"/>
                        <w:rPr>
                          <w:rFonts w:ascii="Georgia" w:hAnsi="Georgia"/>
                          <w:b/>
                          <w:bCs/>
                          <w:sz w:val="32"/>
                          <w:szCs w:val="32"/>
                        </w:rPr>
                      </w:pPr>
                      <w:r w:rsidRPr="00000F1E">
                        <w:rPr>
                          <w:rFonts w:ascii="Georgia" w:hAnsi="Georgia"/>
                          <w:b/>
                          <w:bCs/>
                          <w:sz w:val="32"/>
                          <w:szCs w:val="32"/>
                        </w:rPr>
                        <w:t>Českou centrálou cestovního ruchu – CzechTourism</w:t>
                      </w:r>
                    </w:p>
                    <w:p w14:paraId="727AF1A4" w14:textId="77777777" w:rsidR="00AB4862" w:rsidRPr="00000F1E" w:rsidRDefault="00AB4862" w:rsidP="00AB4862">
                      <w:pPr>
                        <w:jc w:val="center"/>
                        <w:rPr>
                          <w:sz w:val="28"/>
                          <w:szCs w:val="28"/>
                        </w:rPr>
                      </w:pPr>
                    </w:p>
                    <w:p w14:paraId="71951B9C" w14:textId="77777777" w:rsidR="00AB4862" w:rsidRPr="00000F1E" w:rsidRDefault="00AB4862" w:rsidP="00AB4862">
                      <w:pPr>
                        <w:pStyle w:val="Nzev"/>
                        <w:jc w:val="center"/>
                        <w:rPr>
                          <w:rFonts w:ascii="Georgia" w:hAnsi="Georgia"/>
                          <w:sz w:val="28"/>
                          <w:szCs w:val="28"/>
                        </w:rPr>
                      </w:pPr>
                      <w:r w:rsidRPr="00000F1E">
                        <w:rPr>
                          <w:rFonts w:ascii="Georgia" w:hAnsi="Georgia"/>
                          <w:sz w:val="28"/>
                          <w:szCs w:val="28"/>
                        </w:rPr>
                        <w:t>a</w:t>
                      </w:r>
                    </w:p>
                    <w:p w14:paraId="00511368" w14:textId="77777777" w:rsidR="00AB4862" w:rsidRPr="00DD4D77" w:rsidRDefault="00AB4862" w:rsidP="00AB4862">
                      <w:pPr>
                        <w:pStyle w:val="Nzev"/>
                        <w:rPr>
                          <w:sz w:val="32"/>
                          <w:szCs w:val="32"/>
                        </w:rPr>
                      </w:pPr>
                    </w:p>
                    <w:p w14:paraId="41622744" w14:textId="62EFCFC5" w:rsidR="00AB4862" w:rsidRPr="001812DF" w:rsidRDefault="00DA673E" w:rsidP="00AB4862">
                      <w:pPr>
                        <w:jc w:val="center"/>
                        <w:rPr>
                          <w:rFonts w:eastAsiaTheme="majorEastAsia" w:cstheme="majorBidi"/>
                          <w:b/>
                          <w:bCs/>
                          <w:spacing w:val="-10"/>
                          <w:kern w:val="28"/>
                          <w:sz w:val="32"/>
                          <w:szCs w:val="32"/>
                        </w:rPr>
                      </w:pPr>
                      <w:proofErr w:type="spellStart"/>
                      <w:r w:rsidRPr="001812DF">
                        <w:rPr>
                          <w:rFonts w:eastAsiaTheme="majorEastAsia" w:cstheme="majorBidi"/>
                          <w:b/>
                          <w:bCs/>
                          <w:spacing w:val="-10"/>
                          <w:kern w:val="28"/>
                          <w:sz w:val="32"/>
                          <w:szCs w:val="32"/>
                        </w:rPr>
                        <w:t>InsightLab</w:t>
                      </w:r>
                      <w:proofErr w:type="spellEnd"/>
                      <w:r w:rsidRPr="001812DF">
                        <w:rPr>
                          <w:rFonts w:eastAsiaTheme="majorEastAsia" w:cstheme="majorBidi"/>
                          <w:b/>
                          <w:bCs/>
                          <w:spacing w:val="-10"/>
                          <w:kern w:val="28"/>
                          <w:sz w:val="32"/>
                          <w:szCs w:val="32"/>
                        </w:rPr>
                        <w:t>, s.r.o.“</w:t>
                      </w:r>
                    </w:p>
                  </w:txbxContent>
                </v:textbox>
                <w10:wrap anchorx="page" anchory="page"/>
              </v:shape>
            </w:pict>
          </mc:Fallback>
        </mc:AlternateContent>
      </w:r>
      <w:r w:rsidRPr="00B942F3">
        <w:rPr>
          <w:noProof/>
          <w:lang w:eastAsia="cs-CZ"/>
        </w:rPr>
        <mc:AlternateContent>
          <mc:Choice Requires="wps">
            <w:drawing>
              <wp:anchor distT="0" distB="0" distL="114300" distR="114300" simplePos="0" relativeHeight="251661312" behindDoc="0" locked="0" layoutInCell="1" allowOverlap="0" wp14:anchorId="350782EE" wp14:editId="7C36A379">
                <wp:simplePos x="0" y="0"/>
                <wp:positionH relativeFrom="margin">
                  <wp:posOffset>71755</wp:posOffset>
                </wp:positionH>
                <wp:positionV relativeFrom="page">
                  <wp:posOffset>6616700</wp:posOffset>
                </wp:positionV>
                <wp:extent cx="5681345" cy="3752850"/>
                <wp:effectExtent l="0" t="0" r="14605"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75285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99633" w14:textId="77777777" w:rsidR="00AB4862" w:rsidRDefault="00AB4862" w:rsidP="00AB4862"/>
                          <w:p w14:paraId="27940BCE" w14:textId="77777777" w:rsidR="00AB4862" w:rsidRDefault="00AB4862" w:rsidP="00AB4862"/>
                          <w:p w14:paraId="7595992D" w14:textId="77777777" w:rsidR="00AB4862" w:rsidRDefault="00AB4862" w:rsidP="00AB4862"/>
                          <w:p w14:paraId="07224E29" w14:textId="77777777" w:rsidR="00AB4862" w:rsidRDefault="00AB4862" w:rsidP="00AB4862"/>
                          <w:p w14:paraId="4A1D2348" w14:textId="77777777" w:rsidR="00AB4862" w:rsidRDefault="00AB4862" w:rsidP="00AB4862"/>
                          <w:p w14:paraId="5ADF5753" w14:textId="77777777" w:rsidR="00AB4862" w:rsidRDefault="00AB4862" w:rsidP="00AB4862"/>
                          <w:p w14:paraId="4525E0A5" w14:textId="77777777" w:rsidR="00AB4862" w:rsidRDefault="00AB4862" w:rsidP="00AB4862"/>
                          <w:p w14:paraId="5927FD72" w14:textId="77777777" w:rsidR="00AB4862" w:rsidRDefault="00AB4862" w:rsidP="00AB4862"/>
                          <w:p w14:paraId="6E32E0A4" w14:textId="77777777" w:rsidR="00AB4862" w:rsidRDefault="00AB4862" w:rsidP="00AB4862"/>
                          <w:p w14:paraId="30E0F8CD" w14:textId="77777777" w:rsidR="00AB4862" w:rsidRDefault="00AB4862" w:rsidP="00AB4862"/>
                          <w:p w14:paraId="41B5A8D0" w14:textId="77777777" w:rsidR="00AB4862" w:rsidRDefault="00AB4862" w:rsidP="00AB4862"/>
                          <w:p w14:paraId="711A1351" w14:textId="77777777" w:rsidR="00AB4862" w:rsidRDefault="00AB4862" w:rsidP="00AB4862"/>
                          <w:p w14:paraId="10640FE0" w14:textId="77777777" w:rsidR="00AB4862" w:rsidRDefault="00AB4862" w:rsidP="00AB4862"/>
                          <w:p w14:paraId="69C1CB2E" w14:textId="77777777" w:rsidR="00AB4862" w:rsidRDefault="00AB4862" w:rsidP="00AB4862"/>
                          <w:p w14:paraId="4A9C9680" w14:textId="77777777" w:rsidR="00AB4862" w:rsidRDefault="00AB4862" w:rsidP="00AB4862"/>
                          <w:p w14:paraId="744690D3" w14:textId="77777777" w:rsidR="00AB4862" w:rsidRDefault="00AB4862" w:rsidP="00AB4862"/>
                          <w:p w14:paraId="522EF72C" w14:textId="77777777" w:rsidR="00AB4862" w:rsidRDefault="00AB4862" w:rsidP="00AB4862"/>
                          <w:p w14:paraId="6ECD2B06" w14:textId="77777777" w:rsidR="00AB4862" w:rsidRDefault="00AB4862" w:rsidP="00AB4862"/>
                          <w:p w14:paraId="4FF86F6D" w14:textId="77777777" w:rsidR="00AB4862" w:rsidRDefault="00AB4862" w:rsidP="00AB4862"/>
                          <w:p w14:paraId="08D79852" w14:textId="72DDD65B" w:rsidR="00AB4862" w:rsidRDefault="00AB4862" w:rsidP="00AB4862">
                            <w:r>
                              <w:t xml:space="preserve">číslo smlouvy </w:t>
                            </w:r>
                            <w:r w:rsidR="00790764">
                              <w:t>o</w:t>
                            </w:r>
                            <w:r>
                              <w:t xml:space="preserve">bjednatele: </w:t>
                            </w:r>
                            <w:r w:rsidR="00CB0032" w:rsidRPr="00CB0032">
                              <w:t>2025/S/320/0242</w:t>
                            </w:r>
                          </w:p>
                          <w:p w14:paraId="51FB2E98" w14:textId="451CC658" w:rsidR="00AB4862" w:rsidRDefault="00AB4862" w:rsidP="00AB4862">
                            <w:r>
                              <w:t xml:space="preserve">číslo smlouvy </w:t>
                            </w:r>
                            <w:r w:rsidR="00790764">
                              <w:t>z</w:t>
                            </w:r>
                            <w:r>
                              <w:t>hotovitele:</w:t>
                            </w:r>
                          </w:p>
                          <w:p w14:paraId="2C376EE3" w14:textId="77777777" w:rsidR="00AB4862" w:rsidRDefault="00AB4862" w:rsidP="00AB4862"/>
                          <w:p w14:paraId="65A5C2FE" w14:textId="77777777" w:rsidR="00AB4862" w:rsidRDefault="00AB4862" w:rsidP="00AB4862"/>
                          <w:p w14:paraId="233683E2" w14:textId="77777777" w:rsidR="00AB4862" w:rsidRDefault="00AB4862" w:rsidP="00AB4862"/>
                          <w:p w14:paraId="7D6E475F" w14:textId="77777777" w:rsidR="00AB4862" w:rsidRDefault="00AB4862" w:rsidP="00AB4862">
                            <w:pPr>
                              <w:tabs>
                                <w:tab w:val="left" w:pos="3261"/>
                              </w:tabs>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50782EE" id="Text Box 7" o:spid="_x0000_s1028" type="#_x0000_t202" style="position:absolute;margin-left:5.65pt;margin-top:521pt;width:447.35pt;height:2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bD3AEAAJkDAAAOAAAAZHJzL2Uyb0RvYy54bWysU9uO0zAQfUfiHyy/07RdulRR09Wyq0VI&#10;y0Va+ICJ4yQWiceM3Sbl6xk7TZfLG+LFmozt43OZ7G7GvhNHTd6gLeRqsZRCW4WVsU0hv355eLWV&#10;wgewFXRodSFP2sub/csXu8Hleo0tdpUmwSDW54MrZBuCy7PMq1b34BfotOXNGqmHwJ/UZBXBwOh9&#10;l62Xy+tsQKocodLec/d+2pT7hF/XWoVPde11EF0hmVtIK6W1jGu230HeELjWqDMN+AcWPRjLj16g&#10;7iGAOJD5C6o3itBjHRYK+wzr2iidNLCa1fIPNU8tOJ20sDneXWzy/w9WfTw+uc8kwvgWRw4wifDu&#10;EdU3LyzetWAbfUuEQ6uh4odX0bJscD4/X41W+9xHkHL4gBWHDIeACWisqY+usE7B6BzA6WK6HoNQ&#10;3Nxcb1dXrzdSKN67erNZbzcplgzy+bojH95p7EUsCkmcaoKH46MPkQ7k85H4msUH03Up2c7+1uCD&#10;sZPoR8YT9zCWozBVIddRW1RTYnViPYTTvPB8c9Ei/ZBi4FkppP9+ANJSdO8texIHay5oLsq5AKv4&#10;aiFLKabyLkwDeHBkmpaRJ9ct3rJvtUmKnlmc6XL+Seh5VuOA/fqdTj3/UfufAAAA//8DAFBLAwQU&#10;AAYACAAAACEA0PgjEt0AAAAMAQAADwAAAGRycy9kb3ducmV2LnhtbExPPU/DMBDdkfgP1iGxUbsN&#10;itoQpypIMMCUwsLmxkdiNT5Hsduaf88xwXT37p7eR73NfhRnnKMLpGG5UCCQumAd9Ro+3p/v1iBi&#10;MmTNGAg1fGOEbXN9VZvKhgu1eN6nXrAIxcpoGFKaKiljN6A3cREmJP59hdmbxHDupZ3NhcX9KFdK&#10;ldIbR+wwmAmfBuyO+5PXkF+car0bdu7z7ZjXZTDt5vFV69ubvHsAkTCnPzL8xufo0HCmQziRjWJk&#10;vCyYyVPdr7gUMzaq5OXAp7IoFMimlv9LND8AAAD//wMAUEsBAi0AFAAGAAgAAAAhALaDOJL+AAAA&#10;4QEAABMAAAAAAAAAAAAAAAAAAAAAAFtDb250ZW50X1R5cGVzXS54bWxQSwECLQAUAAYACAAAACEA&#10;OP0h/9YAAACUAQAACwAAAAAAAAAAAAAAAAAvAQAAX3JlbHMvLnJlbHNQSwECLQAUAAYACAAAACEA&#10;q6G2w9wBAACZAwAADgAAAAAAAAAAAAAAAAAuAgAAZHJzL2Uyb0RvYy54bWxQSwECLQAUAAYACAAA&#10;ACEA0PgjEt0AAAAMAQAADwAAAAAAAAAAAAAAAAA2BAAAZHJzL2Rvd25yZXYueG1sUEsFBgAAAAAE&#10;AAQA8wAAAEAFAAAAAA==&#10;" o:allowoverlap="f" filled="f" fillcolor="#e7f4fa" stroked="f">
                <v:textbox inset="0,0,0,0">
                  <w:txbxContent>
                    <w:p w14:paraId="43C99633" w14:textId="77777777" w:rsidR="00AB4862" w:rsidRDefault="00AB4862" w:rsidP="00AB4862"/>
                    <w:p w14:paraId="27940BCE" w14:textId="77777777" w:rsidR="00AB4862" w:rsidRDefault="00AB4862" w:rsidP="00AB4862"/>
                    <w:p w14:paraId="7595992D" w14:textId="77777777" w:rsidR="00AB4862" w:rsidRDefault="00AB4862" w:rsidP="00AB4862"/>
                    <w:p w14:paraId="07224E29" w14:textId="77777777" w:rsidR="00AB4862" w:rsidRDefault="00AB4862" w:rsidP="00AB4862"/>
                    <w:p w14:paraId="4A1D2348" w14:textId="77777777" w:rsidR="00AB4862" w:rsidRDefault="00AB4862" w:rsidP="00AB4862"/>
                    <w:p w14:paraId="5ADF5753" w14:textId="77777777" w:rsidR="00AB4862" w:rsidRDefault="00AB4862" w:rsidP="00AB4862"/>
                    <w:p w14:paraId="4525E0A5" w14:textId="77777777" w:rsidR="00AB4862" w:rsidRDefault="00AB4862" w:rsidP="00AB4862"/>
                    <w:p w14:paraId="5927FD72" w14:textId="77777777" w:rsidR="00AB4862" w:rsidRDefault="00AB4862" w:rsidP="00AB4862"/>
                    <w:p w14:paraId="6E32E0A4" w14:textId="77777777" w:rsidR="00AB4862" w:rsidRDefault="00AB4862" w:rsidP="00AB4862"/>
                    <w:p w14:paraId="30E0F8CD" w14:textId="77777777" w:rsidR="00AB4862" w:rsidRDefault="00AB4862" w:rsidP="00AB4862"/>
                    <w:p w14:paraId="41B5A8D0" w14:textId="77777777" w:rsidR="00AB4862" w:rsidRDefault="00AB4862" w:rsidP="00AB4862"/>
                    <w:p w14:paraId="711A1351" w14:textId="77777777" w:rsidR="00AB4862" w:rsidRDefault="00AB4862" w:rsidP="00AB4862"/>
                    <w:p w14:paraId="10640FE0" w14:textId="77777777" w:rsidR="00AB4862" w:rsidRDefault="00AB4862" w:rsidP="00AB4862"/>
                    <w:p w14:paraId="69C1CB2E" w14:textId="77777777" w:rsidR="00AB4862" w:rsidRDefault="00AB4862" w:rsidP="00AB4862"/>
                    <w:p w14:paraId="4A9C9680" w14:textId="77777777" w:rsidR="00AB4862" w:rsidRDefault="00AB4862" w:rsidP="00AB4862"/>
                    <w:p w14:paraId="744690D3" w14:textId="77777777" w:rsidR="00AB4862" w:rsidRDefault="00AB4862" w:rsidP="00AB4862"/>
                    <w:p w14:paraId="522EF72C" w14:textId="77777777" w:rsidR="00AB4862" w:rsidRDefault="00AB4862" w:rsidP="00AB4862"/>
                    <w:p w14:paraId="6ECD2B06" w14:textId="77777777" w:rsidR="00AB4862" w:rsidRDefault="00AB4862" w:rsidP="00AB4862"/>
                    <w:p w14:paraId="4FF86F6D" w14:textId="77777777" w:rsidR="00AB4862" w:rsidRDefault="00AB4862" w:rsidP="00AB4862"/>
                    <w:p w14:paraId="08D79852" w14:textId="72DDD65B" w:rsidR="00AB4862" w:rsidRDefault="00AB4862" w:rsidP="00AB4862">
                      <w:r>
                        <w:t xml:space="preserve">číslo smlouvy </w:t>
                      </w:r>
                      <w:r w:rsidR="00790764">
                        <w:t>o</w:t>
                      </w:r>
                      <w:r>
                        <w:t xml:space="preserve">bjednatele: </w:t>
                      </w:r>
                      <w:r w:rsidR="00CB0032" w:rsidRPr="00CB0032">
                        <w:t>2025/S/320/0242</w:t>
                      </w:r>
                    </w:p>
                    <w:p w14:paraId="51FB2E98" w14:textId="451CC658" w:rsidR="00AB4862" w:rsidRDefault="00AB4862" w:rsidP="00AB4862">
                      <w:r>
                        <w:t xml:space="preserve">číslo smlouvy </w:t>
                      </w:r>
                      <w:r w:rsidR="00790764">
                        <w:t>z</w:t>
                      </w:r>
                      <w:r>
                        <w:t>hotovitele:</w:t>
                      </w:r>
                    </w:p>
                    <w:p w14:paraId="2C376EE3" w14:textId="77777777" w:rsidR="00AB4862" w:rsidRDefault="00AB4862" w:rsidP="00AB4862"/>
                    <w:p w14:paraId="65A5C2FE" w14:textId="77777777" w:rsidR="00AB4862" w:rsidRDefault="00AB4862" w:rsidP="00AB4862"/>
                    <w:p w14:paraId="233683E2" w14:textId="77777777" w:rsidR="00AB4862" w:rsidRDefault="00AB4862" w:rsidP="00AB4862"/>
                    <w:p w14:paraId="7D6E475F" w14:textId="77777777" w:rsidR="00AB4862" w:rsidRDefault="00AB4862" w:rsidP="00AB4862">
                      <w:pPr>
                        <w:tabs>
                          <w:tab w:val="left" w:pos="3261"/>
                        </w:tabs>
                      </w:pPr>
                    </w:p>
                  </w:txbxContent>
                </v:textbox>
                <w10:wrap anchorx="margin" anchory="page"/>
              </v:shape>
            </w:pict>
          </mc:Fallback>
        </mc:AlternateContent>
      </w:r>
      <w:r w:rsidRPr="00B942F3">
        <w:br w:type="page"/>
      </w:r>
    </w:p>
    <w:p w14:paraId="068B49B4" w14:textId="64B7CD76" w:rsidR="00AB4862" w:rsidRPr="00561A25" w:rsidRDefault="00AB4862" w:rsidP="00AB4862">
      <w:pPr>
        <w:pStyle w:val="Heading1CzechTourism"/>
        <w:numPr>
          <w:ilvl w:val="0"/>
          <w:numId w:val="0"/>
        </w:numPr>
        <w:spacing w:line="240" w:lineRule="auto"/>
      </w:pPr>
      <w:r w:rsidRPr="00561A25">
        <w:lastRenderedPageBreak/>
        <w:t>Smlouva</w:t>
      </w:r>
      <w:r w:rsidR="00790764">
        <w:t xml:space="preserve"> o dílo </w:t>
      </w:r>
    </w:p>
    <w:p w14:paraId="28972A13" w14:textId="77777777" w:rsidR="00AB4862" w:rsidRPr="00B942F3" w:rsidRDefault="00AB4862" w:rsidP="00AB4862">
      <w:pPr>
        <w:spacing w:line="240" w:lineRule="auto"/>
        <w:jc w:val="both"/>
      </w:pPr>
    </w:p>
    <w:p w14:paraId="0ECD8B56" w14:textId="66A14350" w:rsidR="00790764" w:rsidRPr="00B942F3" w:rsidRDefault="00AB4862" w:rsidP="00AF2D09">
      <w:pPr>
        <w:spacing w:line="240" w:lineRule="auto"/>
        <w:jc w:val="both"/>
        <w:rPr>
          <w:bCs/>
          <w:szCs w:val="22"/>
        </w:rPr>
      </w:pPr>
      <w:r w:rsidRPr="00B942F3">
        <w:t xml:space="preserve">uzavřená </w:t>
      </w:r>
      <w:r>
        <w:t>podle ust</w:t>
      </w:r>
      <w:r w:rsidR="00AF2D09">
        <w:t>.</w:t>
      </w:r>
      <w:r w:rsidR="00EC48E4">
        <w:t xml:space="preserve"> </w:t>
      </w:r>
      <w:r w:rsidR="00291C24">
        <w:t xml:space="preserve">§ </w:t>
      </w:r>
      <w:r w:rsidRPr="00B942F3">
        <w:t>2586 a násl. zákona č. 89/2012 Sb., občanský zákoník, v</w:t>
      </w:r>
      <w:r>
        <w:t xml:space="preserve">e znění pozdějších předpisů </w:t>
      </w:r>
      <w:r w:rsidRPr="00B942F3">
        <w:t xml:space="preserve">(dále </w:t>
      </w:r>
      <w:r>
        <w:t>„</w:t>
      </w:r>
      <w:r w:rsidRPr="00B942F3">
        <w:t>občanský zákoník</w:t>
      </w:r>
      <w:r>
        <w:t>“</w:t>
      </w:r>
      <w:r w:rsidR="00403363">
        <w:t xml:space="preserve"> </w:t>
      </w:r>
      <w:r w:rsidR="00EE7854">
        <w:t xml:space="preserve">a </w:t>
      </w:r>
      <w:r w:rsidR="00EE7854" w:rsidRPr="00AF2D09">
        <w:rPr>
          <w:bCs/>
          <w:szCs w:val="22"/>
        </w:rPr>
        <w:t>„</w:t>
      </w:r>
      <w:r w:rsidR="00790764" w:rsidRPr="00AF2D09">
        <w:rPr>
          <w:bCs/>
          <w:szCs w:val="22"/>
        </w:rPr>
        <w:t>Smlouva“)</w:t>
      </w:r>
    </w:p>
    <w:p w14:paraId="4A35F0C5" w14:textId="7E672380" w:rsidR="00AB4862" w:rsidRPr="00B942F3" w:rsidRDefault="00AB4862" w:rsidP="00AB4862">
      <w:pPr>
        <w:spacing w:line="240" w:lineRule="auto"/>
        <w:jc w:val="center"/>
      </w:pPr>
    </w:p>
    <w:p w14:paraId="6B100FD9" w14:textId="227B3C78" w:rsidR="00AB4862" w:rsidRPr="00B942F3" w:rsidRDefault="00BA0CF2" w:rsidP="00AB4862">
      <w:pPr>
        <w:spacing w:line="240" w:lineRule="auto"/>
        <w:rPr>
          <w:i/>
          <w:szCs w:val="24"/>
        </w:rPr>
      </w:pPr>
      <w:r>
        <w:rPr>
          <w:szCs w:val="24"/>
        </w:rPr>
        <w:t xml:space="preserve"> </w:t>
      </w:r>
    </w:p>
    <w:p w14:paraId="623CD890" w14:textId="77777777" w:rsidR="00AB4862" w:rsidRPr="00BE10AF" w:rsidRDefault="00AB4862" w:rsidP="00AB4862">
      <w:pPr>
        <w:pStyle w:val="Heading1-Number-FollowNumberCzechTourism"/>
        <w:spacing w:before="0" w:line="240" w:lineRule="auto"/>
      </w:pPr>
      <w:r w:rsidRPr="00BE10AF">
        <w:t>Smluvní strany</w:t>
      </w:r>
    </w:p>
    <w:p w14:paraId="534CF955" w14:textId="77777777" w:rsidR="00AB4862" w:rsidRPr="00AB4862" w:rsidRDefault="00AB4862" w:rsidP="00AB4862">
      <w:pPr>
        <w:pStyle w:val="Heading2CzechTourism"/>
        <w:numPr>
          <w:ilvl w:val="1"/>
          <w:numId w:val="0"/>
        </w:numPr>
        <w:spacing w:line="240" w:lineRule="auto"/>
      </w:pPr>
      <w:r w:rsidRPr="00AB4862">
        <w:t xml:space="preserve">Česká centrála cestovního ruchu – CzechTourism </w:t>
      </w:r>
    </w:p>
    <w:p w14:paraId="4B0616BB" w14:textId="77777777" w:rsidR="00AB4862" w:rsidRPr="00AB4862" w:rsidRDefault="00AB4862" w:rsidP="00AB4862">
      <w:pPr>
        <w:spacing w:line="240" w:lineRule="auto"/>
      </w:pPr>
      <w:r w:rsidRPr="00AB4862">
        <w:t>příspěvková organizace Ministerstva pro místní rozvoj České republiky</w:t>
      </w:r>
    </w:p>
    <w:p w14:paraId="43A2F081" w14:textId="77777777" w:rsidR="00AB4862" w:rsidRPr="00AB4862" w:rsidRDefault="00AB4862" w:rsidP="00AB4862">
      <w:pPr>
        <w:spacing w:line="240" w:lineRule="auto"/>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820"/>
        <w:gridCol w:w="4820"/>
      </w:tblGrid>
      <w:tr w:rsidR="00AB4862" w:rsidRPr="00AB4862" w14:paraId="30569329" w14:textId="77777777" w:rsidTr="00243D6C">
        <w:tc>
          <w:tcPr>
            <w:tcW w:w="2500" w:type="pct"/>
          </w:tcPr>
          <w:p w14:paraId="5CF16645" w14:textId="77777777" w:rsidR="00AB4862" w:rsidRPr="00AB4862" w:rsidRDefault="00AB4862" w:rsidP="00243D6C">
            <w:pPr>
              <w:pStyle w:val="Nzev"/>
              <w:rPr>
                <w:rFonts w:ascii="Georgia" w:hAnsi="Georgia"/>
                <w:sz w:val="22"/>
                <w:szCs w:val="22"/>
              </w:rPr>
            </w:pPr>
            <w:r w:rsidRPr="00AB4862">
              <w:rPr>
                <w:rFonts w:ascii="Georgia" w:hAnsi="Georgia"/>
                <w:sz w:val="22"/>
                <w:szCs w:val="22"/>
              </w:rPr>
              <w:t>Sídlo:</w:t>
            </w:r>
          </w:p>
        </w:tc>
        <w:tc>
          <w:tcPr>
            <w:tcW w:w="2500" w:type="pct"/>
          </w:tcPr>
          <w:p w14:paraId="33ED4400" w14:textId="4308D0FB" w:rsidR="00AB4862" w:rsidRPr="00AB4862" w:rsidRDefault="00AB4862" w:rsidP="00243D6C">
            <w:pPr>
              <w:pStyle w:val="Nzev"/>
              <w:rPr>
                <w:rFonts w:ascii="Georgia" w:hAnsi="Georgia"/>
                <w:sz w:val="22"/>
                <w:szCs w:val="22"/>
              </w:rPr>
            </w:pPr>
            <w:r w:rsidRPr="00AB4862">
              <w:rPr>
                <w:rFonts w:ascii="Georgia" w:hAnsi="Georgia"/>
                <w:sz w:val="22"/>
                <w:szCs w:val="22"/>
              </w:rPr>
              <w:t>Štěpánská 567/15, Praha 2 – Nové Město</w:t>
            </w:r>
            <w:r w:rsidR="005565E1">
              <w:rPr>
                <w:rFonts w:ascii="Georgia" w:hAnsi="Georgia"/>
                <w:sz w:val="22"/>
                <w:szCs w:val="22"/>
              </w:rPr>
              <w:t>,</w:t>
            </w:r>
            <w:r w:rsidRPr="00AB4862">
              <w:rPr>
                <w:rFonts w:ascii="Georgia" w:hAnsi="Georgia"/>
                <w:sz w:val="22"/>
                <w:szCs w:val="22"/>
              </w:rPr>
              <w:t xml:space="preserve"> 120 00</w:t>
            </w:r>
          </w:p>
        </w:tc>
      </w:tr>
      <w:tr w:rsidR="00AB4862" w:rsidRPr="00AB4862" w14:paraId="4D0D3732" w14:textId="77777777" w:rsidTr="00243D6C">
        <w:tc>
          <w:tcPr>
            <w:tcW w:w="2500" w:type="pct"/>
          </w:tcPr>
          <w:p w14:paraId="04585999" w14:textId="77777777" w:rsidR="00AB4862" w:rsidRPr="00AB4862" w:rsidRDefault="00AB4862" w:rsidP="00243D6C">
            <w:pPr>
              <w:pStyle w:val="Nzev"/>
              <w:rPr>
                <w:rFonts w:ascii="Georgia" w:hAnsi="Georgia"/>
                <w:sz w:val="22"/>
                <w:szCs w:val="22"/>
              </w:rPr>
            </w:pPr>
            <w:r w:rsidRPr="00AB4862">
              <w:rPr>
                <w:rFonts w:ascii="Georgia" w:hAnsi="Georgia"/>
                <w:sz w:val="22"/>
                <w:szCs w:val="22"/>
              </w:rPr>
              <w:t xml:space="preserve">IČ: </w:t>
            </w:r>
          </w:p>
        </w:tc>
        <w:tc>
          <w:tcPr>
            <w:tcW w:w="2500" w:type="pct"/>
          </w:tcPr>
          <w:p w14:paraId="4C7203EB" w14:textId="77777777" w:rsidR="00AB4862" w:rsidRPr="00AB4862" w:rsidRDefault="00AB4862" w:rsidP="00243D6C">
            <w:pPr>
              <w:pStyle w:val="Nzev"/>
              <w:rPr>
                <w:rFonts w:ascii="Georgia" w:hAnsi="Georgia"/>
                <w:sz w:val="22"/>
                <w:szCs w:val="22"/>
              </w:rPr>
            </w:pPr>
            <w:r w:rsidRPr="00AB4862">
              <w:rPr>
                <w:rFonts w:ascii="Georgia" w:hAnsi="Georgia"/>
                <w:sz w:val="22"/>
                <w:szCs w:val="22"/>
              </w:rPr>
              <w:t>49 27 76 00</w:t>
            </w:r>
          </w:p>
        </w:tc>
      </w:tr>
      <w:tr w:rsidR="00AB4862" w:rsidRPr="00AB4862" w14:paraId="5EF9DD35" w14:textId="77777777" w:rsidTr="00243D6C">
        <w:tc>
          <w:tcPr>
            <w:tcW w:w="2500" w:type="pct"/>
            <w:tcBorders>
              <w:bottom w:val="single" w:sz="2" w:space="0" w:color="auto"/>
            </w:tcBorders>
          </w:tcPr>
          <w:p w14:paraId="0F0B576D" w14:textId="77777777" w:rsidR="00AB4862" w:rsidRPr="00AB4862" w:rsidRDefault="00AB4862" w:rsidP="00243D6C">
            <w:pPr>
              <w:pStyle w:val="Nzev"/>
              <w:rPr>
                <w:rFonts w:ascii="Georgia" w:hAnsi="Georgia"/>
                <w:sz w:val="22"/>
                <w:szCs w:val="22"/>
              </w:rPr>
            </w:pPr>
            <w:r w:rsidRPr="00AB4862">
              <w:rPr>
                <w:rFonts w:ascii="Georgia" w:hAnsi="Georgia"/>
                <w:sz w:val="22"/>
                <w:szCs w:val="22"/>
              </w:rPr>
              <w:t>DIČ:</w:t>
            </w:r>
          </w:p>
        </w:tc>
        <w:tc>
          <w:tcPr>
            <w:tcW w:w="2500" w:type="pct"/>
            <w:tcBorders>
              <w:bottom w:val="single" w:sz="2" w:space="0" w:color="auto"/>
            </w:tcBorders>
          </w:tcPr>
          <w:p w14:paraId="4125B768" w14:textId="77777777" w:rsidR="00AB4862" w:rsidRPr="00AB4862" w:rsidRDefault="00AB4862" w:rsidP="00243D6C">
            <w:pPr>
              <w:pStyle w:val="Nzev"/>
              <w:rPr>
                <w:rFonts w:ascii="Georgia" w:hAnsi="Georgia"/>
                <w:sz w:val="22"/>
                <w:szCs w:val="22"/>
              </w:rPr>
            </w:pPr>
            <w:r w:rsidRPr="00AB4862">
              <w:rPr>
                <w:rFonts w:ascii="Georgia" w:hAnsi="Georgia"/>
                <w:sz w:val="22"/>
                <w:szCs w:val="22"/>
              </w:rPr>
              <w:t>CZ 49 27 76 00</w:t>
            </w:r>
          </w:p>
        </w:tc>
      </w:tr>
      <w:tr w:rsidR="00AB4862" w:rsidRPr="00AB4862" w14:paraId="770BF468" w14:textId="77777777" w:rsidTr="00243D6C">
        <w:tc>
          <w:tcPr>
            <w:tcW w:w="2500" w:type="pct"/>
            <w:tcBorders>
              <w:top w:val="single" w:sz="2" w:space="0" w:color="auto"/>
              <w:bottom w:val="single" w:sz="2" w:space="0" w:color="auto"/>
            </w:tcBorders>
          </w:tcPr>
          <w:p w14:paraId="32A81E96" w14:textId="77777777" w:rsidR="00AB4862" w:rsidRPr="00AB4862" w:rsidRDefault="00AB4862" w:rsidP="00243D6C">
            <w:pPr>
              <w:pStyle w:val="Nzev"/>
              <w:rPr>
                <w:rFonts w:ascii="Georgia" w:hAnsi="Georgia"/>
                <w:sz w:val="22"/>
                <w:szCs w:val="22"/>
              </w:rPr>
            </w:pPr>
            <w:r w:rsidRPr="00AB4862">
              <w:rPr>
                <w:rFonts w:ascii="Georgia" w:hAnsi="Georgia"/>
                <w:sz w:val="22"/>
                <w:szCs w:val="22"/>
              </w:rPr>
              <w:t>Zastoupená:</w:t>
            </w:r>
          </w:p>
        </w:tc>
        <w:tc>
          <w:tcPr>
            <w:tcW w:w="2500" w:type="pct"/>
            <w:tcBorders>
              <w:top w:val="single" w:sz="2" w:space="0" w:color="auto"/>
              <w:bottom w:val="single" w:sz="2" w:space="0" w:color="auto"/>
            </w:tcBorders>
          </w:tcPr>
          <w:p w14:paraId="1584EF38" w14:textId="77777777" w:rsidR="00CF14BB" w:rsidRDefault="00AB4862" w:rsidP="00243D6C">
            <w:pPr>
              <w:pStyle w:val="Nzev"/>
              <w:rPr>
                <w:rFonts w:ascii="Georgia" w:hAnsi="Georgia"/>
                <w:sz w:val="22"/>
                <w:szCs w:val="22"/>
              </w:rPr>
            </w:pPr>
            <w:r w:rsidRPr="00AB4862">
              <w:rPr>
                <w:rFonts w:ascii="Georgia" w:hAnsi="Georgia"/>
                <w:sz w:val="22"/>
                <w:szCs w:val="22"/>
              </w:rPr>
              <w:t xml:space="preserve"> </w:t>
            </w:r>
            <w:r w:rsidR="00145820">
              <w:rPr>
                <w:rFonts w:ascii="Georgia" w:hAnsi="Georgia"/>
                <w:sz w:val="22"/>
                <w:szCs w:val="22"/>
              </w:rPr>
              <w:t xml:space="preserve">František </w:t>
            </w:r>
            <w:proofErr w:type="spellStart"/>
            <w:r w:rsidR="009E340D">
              <w:rPr>
                <w:rFonts w:ascii="Georgia" w:hAnsi="Georgia"/>
                <w:sz w:val="22"/>
                <w:szCs w:val="22"/>
              </w:rPr>
              <w:t>Reismüller</w:t>
            </w:r>
            <w:proofErr w:type="spellEnd"/>
            <w:r w:rsidR="009E340D">
              <w:rPr>
                <w:rFonts w:ascii="Georgia" w:hAnsi="Georgia"/>
                <w:sz w:val="22"/>
                <w:szCs w:val="22"/>
              </w:rPr>
              <w:t>, Ph.D.</w:t>
            </w:r>
            <w:r w:rsidR="00CF14BB">
              <w:rPr>
                <w:rFonts w:ascii="Georgia" w:hAnsi="Georgia"/>
                <w:sz w:val="22"/>
                <w:szCs w:val="22"/>
              </w:rPr>
              <w:t xml:space="preserve">, </w:t>
            </w:r>
          </w:p>
          <w:p w14:paraId="76AA1C48" w14:textId="172196C4" w:rsidR="00AB4862" w:rsidRPr="00AB4862" w:rsidRDefault="00CF14BB" w:rsidP="00243D6C">
            <w:pPr>
              <w:pStyle w:val="Nzev"/>
              <w:rPr>
                <w:rFonts w:ascii="Georgia" w:hAnsi="Georgia"/>
                <w:sz w:val="22"/>
                <w:szCs w:val="22"/>
              </w:rPr>
            </w:pPr>
            <w:r>
              <w:rPr>
                <w:rFonts w:ascii="Georgia" w:hAnsi="Georgia"/>
                <w:sz w:val="22"/>
                <w:szCs w:val="22"/>
              </w:rPr>
              <w:t xml:space="preserve"> ředitel </w:t>
            </w:r>
            <w:proofErr w:type="gramStart"/>
            <w:r>
              <w:rPr>
                <w:rFonts w:ascii="Georgia" w:hAnsi="Georgia"/>
                <w:sz w:val="22"/>
                <w:szCs w:val="22"/>
              </w:rPr>
              <w:t>ČCCR - CzechTouris</w:t>
            </w:r>
            <w:r w:rsidR="00DA673E">
              <w:rPr>
                <w:rFonts w:ascii="Georgia" w:hAnsi="Georgia"/>
                <w:sz w:val="22"/>
                <w:szCs w:val="22"/>
              </w:rPr>
              <w:t>m</w:t>
            </w:r>
            <w:proofErr w:type="gramEnd"/>
          </w:p>
        </w:tc>
      </w:tr>
      <w:tr w:rsidR="00AB4862" w:rsidRPr="00AB4862" w14:paraId="783E0FE2" w14:textId="77777777" w:rsidTr="00243D6C">
        <w:tc>
          <w:tcPr>
            <w:tcW w:w="2500" w:type="pct"/>
            <w:tcBorders>
              <w:top w:val="single" w:sz="2" w:space="0" w:color="auto"/>
              <w:bottom w:val="nil"/>
            </w:tcBorders>
          </w:tcPr>
          <w:p w14:paraId="20AC3C89" w14:textId="77777777" w:rsidR="00AB4862" w:rsidRPr="00AB4862" w:rsidRDefault="00AB4862" w:rsidP="00243D6C">
            <w:pPr>
              <w:pStyle w:val="TableTextCzechTourism"/>
              <w:keepNext/>
              <w:spacing w:line="260" w:lineRule="exact"/>
              <w:rPr>
                <w:rFonts w:ascii="Georgia" w:hAnsi="Georgia"/>
                <w:sz w:val="22"/>
                <w:szCs w:val="22"/>
              </w:rPr>
            </w:pPr>
          </w:p>
        </w:tc>
        <w:tc>
          <w:tcPr>
            <w:tcW w:w="2500" w:type="pct"/>
            <w:tcBorders>
              <w:top w:val="single" w:sz="2" w:space="0" w:color="auto"/>
              <w:bottom w:val="nil"/>
            </w:tcBorders>
          </w:tcPr>
          <w:p w14:paraId="0A9B05E6" w14:textId="0F6E70EF" w:rsidR="00AB4862" w:rsidRPr="00AB4862" w:rsidRDefault="00AB4862" w:rsidP="00243D6C">
            <w:pPr>
              <w:pStyle w:val="Nzev"/>
              <w:rPr>
                <w:rFonts w:ascii="Georgia" w:hAnsi="Georgia"/>
                <w:sz w:val="22"/>
                <w:szCs w:val="22"/>
              </w:rPr>
            </w:pPr>
          </w:p>
        </w:tc>
      </w:tr>
    </w:tbl>
    <w:p w14:paraId="5A6CF441" w14:textId="490AB966" w:rsidR="00AB4862" w:rsidRPr="00AB4862" w:rsidRDefault="00AB4862" w:rsidP="00AB4862">
      <w:pPr>
        <w:pStyle w:val="Zhlavzprvy"/>
        <w:spacing w:line="240" w:lineRule="auto"/>
        <w:rPr>
          <w:b w:val="0"/>
          <w:bCs/>
        </w:rPr>
      </w:pPr>
      <w:r w:rsidRPr="00AB4862">
        <w:rPr>
          <w:b w:val="0"/>
          <w:bCs/>
        </w:rPr>
        <w:t>(dále jen „</w:t>
      </w:r>
      <w:r>
        <w:rPr>
          <w:b w:val="0"/>
          <w:bCs/>
        </w:rPr>
        <w:t>o</w:t>
      </w:r>
      <w:r w:rsidRPr="00AB4862">
        <w:rPr>
          <w:b w:val="0"/>
          <w:bCs/>
        </w:rPr>
        <w:t>bjednatel“)</w:t>
      </w:r>
    </w:p>
    <w:p w14:paraId="20E34D70" w14:textId="77777777" w:rsidR="00AB4862" w:rsidRPr="00AB4862" w:rsidRDefault="00AB4862" w:rsidP="00AB4862">
      <w:pPr>
        <w:spacing w:line="240" w:lineRule="auto"/>
      </w:pPr>
    </w:p>
    <w:p w14:paraId="4B1E83C6" w14:textId="77777777" w:rsidR="00AB4862" w:rsidRPr="00AB4862" w:rsidRDefault="00AB4862" w:rsidP="00AB4862">
      <w:pPr>
        <w:spacing w:line="240" w:lineRule="auto"/>
      </w:pPr>
      <w:r w:rsidRPr="00AB4862">
        <w:t xml:space="preserve">a </w:t>
      </w:r>
    </w:p>
    <w:p w14:paraId="6CB224B5" w14:textId="77777777" w:rsidR="00AB4862" w:rsidRPr="00AB4862" w:rsidRDefault="00AB4862" w:rsidP="00AB4862">
      <w:pPr>
        <w:spacing w:line="240" w:lineRule="auto"/>
      </w:pPr>
    </w:p>
    <w:p w14:paraId="09373589" w14:textId="77777777" w:rsidR="00AB4862" w:rsidRPr="00AB4862" w:rsidRDefault="00AB4862" w:rsidP="00AB4862">
      <w:pPr>
        <w:spacing w:line="240" w:lineRule="auto"/>
      </w:pPr>
    </w:p>
    <w:tbl>
      <w:tblPr>
        <w:tblW w:w="8447" w:type="dxa"/>
        <w:tblBorders>
          <w:insideH w:val="single" w:sz="2" w:space="0" w:color="auto"/>
        </w:tblBorders>
        <w:tblCellMar>
          <w:top w:w="85" w:type="dxa"/>
          <w:left w:w="0" w:type="dxa"/>
          <w:bottom w:w="57" w:type="dxa"/>
          <w:right w:w="0" w:type="dxa"/>
        </w:tblCellMar>
        <w:tblLook w:val="00A0" w:firstRow="1" w:lastRow="0" w:firstColumn="1" w:lastColumn="0" w:noHBand="0" w:noVBand="0"/>
      </w:tblPr>
      <w:tblGrid>
        <w:gridCol w:w="4215"/>
        <w:gridCol w:w="4232"/>
      </w:tblGrid>
      <w:tr w:rsidR="00AB4862" w:rsidRPr="00AB4862" w14:paraId="390A3BA5" w14:textId="77777777" w:rsidTr="7AE0A2C6">
        <w:tc>
          <w:tcPr>
            <w:tcW w:w="4215" w:type="dxa"/>
            <w:tcBorders>
              <w:top w:val="nil"/>
              <w:left w:val="nil"/>
              <w:bottom w:val="single" w:sz="12" w:space="0" w:color="auto"/>
              <w:right w:val="nil"/>
            </w:tcBorders>
          </w:tcPr>
          <w:p w14:paraId="260D6CF6" w14:textId="17BD54E6" w:rsidR="00AB4862" w:rsidRPr="00AB4862" w:rsidRDefault="4C338991" w:rsidP="7AE0A2C6">
            <w:pPr>
              <w:spacing w:line="240" w:lineRule="auto"/>
            </w:pPr>
            <w:r>
              <w:t>Název</w:t>
            </w:r>
          </w:p>
        </w:tc>
        <w:tc>
          <w:tcPr>
            <w:tcW w:w="4232" w:type="dxa"/>
            <w:tcBorders>
              <w:top w:val="nil"/>
              <w:left w:val="nil"/>
              <w:bottom w:val="single" w:sz="12" w:space="0" w:color="auto"/>
              <w:right w:val="nil"/>
            </w:tcBorders>
          </w:tcPr>
          <w:p w14:paraId="6C19E8F0" w14:textId="5C3F980D" w:rsidR="00AB4862" w:rsidRPr="00AB4862" w:rsidRDefault="00DA673E" w:rsidP="00243D6C">
            <w:pPr>
              <w:spacing w:line="240" w:lineRule="auto"/>
            </w:pPr>
            <w:proofErr w:type="spellStart"/>
            <w:r w:rsidRPr="00DA673E">
              <w:t>InsightLab</w:t>
            </w:r>
            <w:proofErr w:type="spellEnd"/>
            <w:r w:rsidRPr="00DA673E">
              <w:t>, s.r.o.</w:t>
            </w:r>
          </w:p>
        </w:tc>
      </w:tr>
      <w:tr w:rsidR="00AB4862" w:rsidRPr="00B942F3" w14:paraId="2DB1584F" w14:textId="77777777" w:rsidTr="7AE0A2C6">
        <w:tc>
          <w:tcPr>
            <w:tcW w:w="4215" w:type="dxa"/>
            <w:tcBorders>
              <w:top w:val="nil"/>
              <w:left w:val="nil"/>
              <w:bottom w:val="single" w:sz="12" w:space="0" w:color="auto"/>
              <w:right w:val="nil"/>
            </w:tcBorders>
          </w:tcPr>
          <w:p w14:paraId="589EF78A" w14:textId="35D344BD" w:rsidR="00AB4862" w:rsidRDefault="00AB4862" w:rsidP="00243D6C">
            <w:pPr>
              <w:spacing w:line="240" w:lineRule="auto"/>
              <w:rPr>
                <w:szCs w:val="22"/>
              </w:rPr>
            </w:pPr>
            <w:r>
              <w:t>Zapsan</w:t>
            </w:r>
            <w:r w:rsidR="00000F1E">
              <w:t>á</w:t>
            </w:r>
            <w:r>
              <w:t xml:space="preserve"> v obchodním rejstříku </w:t>
            </w:r>
          </w:p>
        </w:tc>
        <w:tc>
          <w:tcPr>
            <w:tcW w:w="4232" w:type="dxa"/>
            <w:tcBorders>
              <w:top w:val="nil"/>
              <w:left w:val="nil"/>
              <w:bottom w:val="single" w:sz="12" w:space="0" w:color="auto"/>
              <w:right w:val="nil"/>
            </w:tcBorders>
          </w:tcPr>
          <w:p w14:paraId="658B57BA" w14:textId="1AA71040" w:rsidR="00AB4862" w:rsidRPr="00B942F3" w:rsidRDefault="00DA673E" w:rsidP="00243D6C">
            <w:pPr>
              <w:spacing w:line="240" w:lineRule="auto"/>
              <w:rPr>
                <w:highlight w:val="yellow"/>
              </w:rPr>
            </w:pPr>
            <w:r w:rsidRPr="00DA673E">
              <w:t>Vedeném Městským soudem v Praze, spisová značka „</w:t>
            </w:r>
            <w:proofErr w:type="gramStart"/>
            <w:r w:rsidRPr="00DA673E">
              <w:t>C .vložka</w:t>
            </w:r>
            <w:proofErr w:type="gramEnd"/>
            <w:r w:rsidRPr="00DA673E">
              <w:t xml:space="preserve"> 207029</w:t>
            </w:r>
          </w:p>
        </w:tc>
      </w:tr>
      <w:tr w:rsidR="00AB4862" w:rsidRPr="00B942F3" w14:paraId="6EA13431" w14:textId="77777777" w:rsidTr="7AE0A2C6">
        <w:tc>
          <w:tcPr>
            <w:tcW w:w="4215" w:type="dxa"/>
          </w:tcPr>
          <w:p w14:paraId="07958B18" w14:textId="77777777" w:rsidR="00AB4862" w:rsidRPr="00B942F3" w:rsidRDefault="00AB4862" w:rsidP="00243D6C">
            <w:pPr>
              <w:spacing w:line="240" w:lineRule="auto"/>
              <w:rPr>
                <w:b/>
                <w:sz w:val="20"/>
              </w:rPr>
            </w:pPr>
            <w:r>
              <w:rPr>
                <w:szCs w:val="22"/>
              </w:rPr>
              <w:t>Sídlo:</w:t>
            </w:r>
            <w:r w:rsidRPr="00B942F3">
              <w:rPr>
                <w:szCs w:val="22"/>
              </w:rPr>
              <w:t xml:space="preserve"> </w:t>
            </w:r>
          </w:p>
        </w:tc>
        <w:tc>
          <w:tcPr>
            <w:tcW w:w="4232" w:type="dxa"/>
          </w:tcPr>
          <w:p w14:paraId="0F05DAA2" w14:textId="6D1C6A0D" w:rsidR="00AB4862" w:rsidRPr="00B942F3" w:rsidRDefault="00DA673E" w:rsidP="00243D6C">
            <w:pPr>
              <w:spacing w:line="240" w:lineRule="auto"/>
            </w:pPr>
            <w:r w:rsidRPr="00DA673E">
              <w:t>Geologická 575/2, Praha 5, 152 00</w:t>
            </w:r>
          </w:p>
        </w:tc>
      </w:tr>
      <w:tr w:rsidR="00AB4862" w:rsidRPr="00B942F3" w14:paraId="3D807E67" w14:textId="77777777" w:rsidTr="7AE0A2C6">
        <w:tc>
          <w:tcPr>
            <w:tcW w:w="4215" w:type="dxa"/>
            <w:tcBorders>
              <w:bottom w:val="single" w:sz="2" w:space="0" w:color="auto"/>
            </w:tcBorders>
          </w:tcPr>
          <w:p w14:paraId="395C369C" w14:textId="77777777" w:rsidR="00AB4862" w:rsidRPr="00B942F3" w:rsidRDefault="00AB4862" w:rsidP="00243D6C">
            <w:pPr>
              <w:spacing w:line="240" w:lineRule="auto"/>
              <w:rPr>
                <w:b/>
                <w:sz w:val="20"/>
              </w:rPr>
            </w:pPr>
            <w:r>
              <w:rPr>
                <w:szCs w:val="22"/>
              </w:rPr>
              <w:t>IČ:</w:t>
            </w:r>
          </w:p>
        </w:tc>
        <w:tc>
          <w:tcPr>
            <w:tcW w:w="4232" w:type="dxa"/>
            <w:tcBorders>
              <w:bottom w:val="single" w:sz="2" w:space="0" w:color="auto"/>
            </w:tcBorders>
          </w:tcPr>
          <w:p w14:paraId="21A7CD6C" w14:textId="0D65B654" w:rsidR="00AB4862" w:rsidRPr="00B942F3" w:rsidRDefault="00DA673E" w:rsidP="00243D6C">
            <w:pPr>
              <w:spacing w:line="240" w:lineRule="auto"/>
            </w:pPr>
            <w:r w:rsidRPr="00DA673E">
              <w:t>01477641</w:t>
            </w:r>
          </w:p>
        </w:tc>
      </w:tr>
      <w:tr w:rsidR="00AB4862" w:rsidRPr="00B942F3" w14:paraId="675C4409" w14:textId="77777777" w:rsidTr="7AE0A2C6">
        <w:tc>
          <w:tcPr>
            <w:tcW w:w="4215" w:type="dxa"/>
            <w:tcBorders>
              <w:top w:val="single" w:sz="2" w:space="0" w:color="auto"/>
              <w:bottom w:val="single" w:sz="2" w:space="0" w:color="auto"/>
            </w:tcBorders>
          </w:tcPr>
          <w:p w14:paraId="057E0AEA" w14:textId="77777777" w:rsidR="00AB4862" w:rsidRPr="00B942F3" w:rsidRDefault="00AB4862" w:rsidP="00243D6C">
            <w:pPr>
              <w:spacing w:line="240" w:lineRule="auto"/>
              <w:rPr>
                <w:sz w:val="20"/>
              </w:rPr>
            </w:pPr>
            <w:r>
              <w:rPr>
                <w:szCs w:val="22"/>
              </w:rPr>
              <w:t>DIČ:</w:t>
            </w:r>
          </w:p>
        </w:tc>
        <w:tc>
          <w:tcPr>
            <w:tcW w:w="4232" w:type="dxa"/>
            <w:tcBorders>
              <w:top w:val="single" w:sz="2" w:space="0" w:color="auto"/>
              <w:bottom w:val="single" w:sz="2" w:space="0" w:color="auto"/>
            </w:tcBorders>
          </w:tcPr>
          <w:p w14:paraId="4F757026" w14:textId="4D850049" w:rsidR="00AB4862" w:rsidRPr="00B942F3" w:rsidRDefault="00DA673E" w:rsidP="00243D6C">
            <w:pPr>
              <w:spacing w:line="240" w:lineRule="auto"/>
            </w:pPr>
            <w:r w:rsidRPr="00DA673E">
              <w:t>CZ01477641</w:t>
            </w:r>
          </w:p>
        </w:tc>
      </w:tr>
    </w:tbl>
    <w:p w14:paraId="59AAEC21" w14:textId="4923B7DF" w:rsidR="00AB4862" w:rsidRPr="00EC7DEB" w:rsidRDefault="00AB4862" w:rsidP="00AB4862">
      <w:pPr>
        <w:pStyle w:val="Zhlavzprvy"/>
        <w:pBdr>
          <w:bottom w:val="single" w:sz="4" w:space="1" w:color="auto"/>
        </w:pBdr>
        <w:spacing w:line="360" w:lineRule="auto"/>
        <w:rPr>
          <w:b w:val="0"/>
          <w:bCs/>
        </w:rPr>
      </w:pPr>
      <w:r>
        <w:rPr>
          <w:b w:val="0"/>
          <w:bCs/>
        </w:rPr>
        <w:t>Zastoupená:</w:t>
      </w:r>
      <w:r w:rsidR="00DA673E">
        <w:rPr>
          <w:b w:val="0"/>
          <w:bCs/>
        </w:rPr>
        <w:tab/>
      </w:r>
      <w:r w:rsidR="00DA673E">
        <w:rPr>
          <w:b w:val="0"/>
          <w:bCs/>
        </w:rPr>
        <w:tab/>
      </w:r>
      <w:r w:rsidR="00DA673E">
        <w:rPr>
          <w:b w:val="0"/>
          <w:bCs/>
        </w:rPr>
        <w:tab/>
      </w:r>
      <w:r w:rsidR="00DA673E">
        <w:rPr>
          <w:b w:val="0"/>
          <w:bCs/>
        </w:rPr>
        <w:tab/>
      </w:r>
      <w:r w:rsidR="00DA673E">
        <w:rPr>
          <w:b w:val="0"/>
          <w:bCs/>
        </w:rPr>
        <w:tab/>
      </w:r>
      <w:r w:rsidR="00DA673E">
        <w:rPr>
          <w:b w:val="0"/>
          <w:bCs/>
        </w:rPr>
        <w:tab/>
      </w:r>
      <w:r w:rsidR="00DA673E">
        <w:rPr>
          <w:b w:val="0"/>
          <w:bCs/>
        </w:rPr>
        <w:tab/>
      </w:r>
      <w:r w:rsidR="00DA673E">
        <w:rPr>
          <w:b w:val="0"/>
          <w:bCs/>
        </w:rPr>
        <w:tab/>
      </w:r>
      <w:r w:rsidR="00DA673E" w:rsidRPr="00DA673E">
        <w:rPr>
          <w:b w:val="0"/>
          <w:bCs/>
        </w:rPr>
        <w:t xml:space="preserve">Michalem </w:t>
      </w:r>
      <w:proofErr w:type="spellStart"/>
      <w:r w:rsidR="00DA673E" w:rsidRPr="00DA673E">
        <w:rPr>
          <w:b w:val="0"/>
          <w:bCs/>
        </w:rPr>
        <w:t>Ševerou</w:t>
      </w:r>
      <w:proofErr w:type="spellEnd"/>
      <w:r w:rsidR="00DA673E" w:rsidRPr="00DA673E">
        <w:rPr>
          <w:b w:val="0"/>
          <w:bCs/>
        </w:rPr>
        <w:t>, jednatelem</w:t>
      </w:r>
    </w:p>
    <w:p w14:paraId="0D31862F" w14:textId="0CA8D4BF" w:rsidR="00AB4862" w:rsidRDefault="00AB4862" w:rsidP="00AB4862">
      <w:pPr>
        <w:pStyle w:val="Zhlavzprvy"/>
        <w:pBdr>
          <w:top w:val="single" w:sz="4" w:space="1" w:color="auto"/>
          <w:bottom w:val="single" w:sz="4" w:space="1" w:color="auto"/>
        </w:pBdr>
        <w:spacing w:line="240" w:lineRule="auto"/>
        <w:rPr>
          <w:b w:val="0"/>
          <w:bCs/>
        </w:rPr>
      </w:pPr>
      <w:r>
        <w:rPr>
          <w:b w:val="0"/>
          <w:bCs/>
        </w:rPr>
        <w:t>Zhotovitel je plátce DPH:</w:t>
      </w:r>
      <w:r>
        <w:rPr>
          <w:b w:val="0"/>
          <w:bCs/>
        </w:rPr>
        <w:tab/>
      </w:r>
      <w:r>
        <w:rPr>
          <w:b w:val="0"/>
          <w:bCs/>
        </w:rPr>
        <w:tab/>
        <w:t xml:space="preserve">  </w:t>
      </w:r>
      <w:r w:rsidR="00000F1E">
        <w:rPr>
          <w:b w:val="0"/>
          <w:bCs/>
        </w:rPr>
        <w:t xml:space="preserve">      </w:t>
      </w:r>
      <w:r>
        <w:rPr>
          <w:b w:val="0"/>
          <w:bCs/>
        </w:rPr>
        <w:t xml:space="preserve"> </w:t>
      </w:r>
      <w:r w:rsidR="00DA673E">
        <w:rPr>
          <w:b w:val="0"/>
          <w:bCs/>
        </w:rPr>
        <w:tab/>
        <w:t>ANO</w:t>
      </w:r>
    </w:p>
    <w:p w14:paraId="441E9CBC" w14:textId="55326E15" w:rsidR="00AB4862" w:rsidRDefault="00AB4862" w:rsidP="00AB4862">
      <w:pPr>
        <w:pStyle w:val="Zhlavzprvy"/>
        <w:spacing w:line="240" w:lineRule="auto"/>
      </w:pPr>
      <w:r>
        <w:rPr>
          <w:b w:val="0"/>
        </w:rPr>
        <w:t>Bankovní spojení: č. účtu:</w:t>
      </w:r>
      <w:r w:rsidR="00EE7854">
        <w:tab/>
      </w:r>
      <w:r w:rsidR="00EE7854">
        <w:rPr>
          <w:b w:val="0"/>
        </w:rPr>
        <w:t xml:space="preserve"> </w:t>
      </w:r>
      <w:r w:rsidR="00DA673E">
        <w:rPr>
          <w:b w:val="0"/>
        </w:rPr>
        <w:tab/>
      </w:r>
      <w:r w:rsidR="00DA673E">
        <w:rPr>
          <w:b w:val="0"/>
        </w:rPr>
        <w:tab/>
      </w:r>
      <w:r w:rsidR="000509BC">
        <w:rPr>
          <w:b w:val="0"/>
        </w:rPr>
        <w:t>XXX</w:t>
      </w:r>
    </w:p>
    <w:p w14:paraId="332B7191" w14:textId="3EB18E60" w:rsidR="00AB4862" w:rsidRDefault="00AB4862" w:rsidP="0028512C">
      <w:pPr>
        <w:pStyle w:val="Zhlavzprvy"/>
        <w:spacing w:line="240" w:lineRule="auto"/>
        <w:rPr>
          <w:b w:val="0"/>
          <w:bCs/>
        </w:rPr>
      </w:pPr>
      <w:r w:rsidRPr="00000F1E">
        <w:rPr>
          <w:b w:val="0"/>
          <w:bCs/>
        </w:rPr>
        <w:t>(dále jen „</w:t>
      </w:r>
      <w:r w:rsidR="00000F1E" w:rsidRPr="00000F1E">
        <w:rPr>
          <w:b w:val="0"/>
          <w:bCs/>
        </w:rPr>
        <w:t>z</w:t>
      </w:r>
      <w:r w:rsidRPr="00000F1E">
        <w:rPr>
          <w:b w:val="0"/>
          <w:bCs/>
        </w:rPr>
        <w:t>hotovitel“)</w:t>
      </w:r>
      <w:r w:rsidR="00790764">
        <w:rPr>
          <w:b w:val="0"/>
          <w:bCs/>
        </w:rPr>
        <w:t xml:space="preserve"> </w:t>
      </w:r>
    </w:p>
    <w:p w14:paraId="242DBA4F" w14:textId="77777777" w:rsidR="0028512C" w:rsidRDefault="0028512C" w:rsidP="0028512C">
      <w:pPr>
        <w:pStyle w:val="Zhlavzprvy"/>
        <w:spacing w:line="240" w:lineRule="auto"/>
        <w:rPr>
          <w:b w:val="0"/>
          <w:bCs/>
        </w:rPr>
      </w:pPr>
    </w:p>
    <w:p w14:paraId="586DAAC5" w14:textId="77777777" w:rsidR="00137230" w:rsidRPr="0028512C" w:rsidRDefault="00137230" w:rsidP="0028512C">
      <w:pPr>
        <w:pStyle w:val="Zhlavzprvy"/>
        <w:spacing w:line="240" w:lineRule="auto"/>
        <w:rPr>
          <w:b w:val="0"/>
          <w:bCs/>
        </w:rPr>
      </w:pPr>
    </w:p>
    <w:p w14:paraId="70F38428" w14:textId="7A353820" w:rsidR="00AB4862" w:rsidRPr="008E0F87" w:rsidRDefault="003D3D9D" w:rsidP="00AB4862">
      <w:pPr>
        <w:pStyle w:val="Heading1-Number-FollowNumberCzechTourism"/>
        <w:spacing w:before="0" w:after="0" w:line="240" w:lineRule="auto"/>
      </w:pPr>
      <w:r>
        <w:rPr>
          <w:sz w:val="22"/>
          <w:szCs w:val="22"/>
        </w:rPr>
        <w:t xml:space="preserve"> </w:t>
      </w:r>
      <w:r w:rsidRPr="008E0F87">
        <w:t>Úvodní ustanovení</w:t>
      </w:r>
    </w:p>
    <w:p w14:paraId="4921E698" w14:textId="77777777" w:rsidR="00AB4862" w:rsidRPr="00B942F3" w:rsidRDefault="00AB4862" w:rsidP="00AB4862">
      <w:pPr>
        <w:pStyle w:val="Nzev"/>
        <w:jc w:val="both"/>
        <w:rPr>
          <w:sz w:val="22"/>
          <w:szCs w:val="22"/>
        </w:rPr>
      </w:pPr>
    </w:p>
    <w:p w14:paraId="02698252" w14:textId="33D39919" w:rsidR="00AB4862" w:rsidRPr="00B942F3" w:rsidRDefault="00D25A64" w:rsidP="00C53A40">
      <w:pPr>
        <w:spacing w:line="240" w:lineRule="auto"/>
        <w:ind w:left="709"/>
        <w:jc w:val="both"/>
        <w:rPr>
          <w:szCs w:val="22"/>
        </w:rPr>
      </w:pPr>
      <w:r>
        <w:rPr>
          <w:szCs w:val="22"/>
        </w:rPr>
        <w:t xml:space="preserve">Objednatel </w:t>
      </w:r>
      <w:r w:rsidR="0083608F">
        <w:rPr>
          <w:szCs w:val="22"/>
        </w:rPr>
        <w:t>pro</w:t>
      </w:r>
      <w:r>
        <w:rPr>
          <w:szCs w:val="22"/>
        </w:rPr>
        <w:t xml:space="preserve">hlašuje, že jeho zájmem je </w:t>
      </w:r>
      <w:r w:rsidR="0036551D">
        <w:rPr>
          <w:szCs w:val="22"/>
        </w:rPr>
        <w:t>vytvoření</w:t>
      </w:r>
      <w:r w:rsidR="0085013C">
        <w:rPr>
          <w:szCs w:val="22"/>
        </w:rPr>
        <w:t xml:space="preserve"> díla dle Smlouvy, za což zaplatí </w:t>
      </w:r>
      <w:r w:rsidR="0036551D">
        <w:rPr>
          <w:szCs w:val="22"/>
        </w:rPr>
        <w:t>zhotoviteli</w:t>
      </w:r>
      <w:r w:rsidR="0085013C">
        <w:rPr>
          <w:szCs w:val="22"/>
        </w:rPr>
        <w:t xml:space="preserve"> cenu díla ve výši a za podmínek </w:t>
      </w:r>
      <w:r w:rsidR="00832B67">
        <w:rPr>
          <w:szCs w:val="22"/>
        </w:rPr>
        <w:t xml:space="preserve">sjednaných </w:t>
      </w:r>
      <w:r w:rsidR="0083608F">
        <w:rPr>
          <w:szCs w:val="22"/>
        </w:rPr>
        <w:t>Smlouvou</w:t>
      </w:r>
      <w:r w:rsidR="00832B67">
        <w:rPr>
          <w:szCs w:val="22"/>
        </w:rPr>
        <w:t xml:space="preserve">. </w:t>
      </w:r>
      <w:r w:rsidR="0083608F">
        <w:rPr>
          <w:szCs w:val="22"/>
        </w:rPr>
        <w:t xml:space="preserve">  </w:t>
      </w:r>
      <w:r w:rsidR="003D3D9D">
        <w:rPr>
          <w:szCs w:val="22"/>
        </w:rPr>
        <w:t xml:space="preserve"> </w:t>
      </w:r>
    </w:p>
    <w:p w14:paraId="24B9249C" w14:textId="77777777" w:rsidR="00AB4862" w:rsidRPr="00B942F3" w:rsidRDefault="00AB4862" w:rsidP="00C53A40">
      <w:pPr>
        <w:spacing w:line="240" w:lineRule="auto"/>
        <w:ind w:left="709"/>
        <w:jc w:val="both"/>
        <w:rPr>
          <w:szCs w:val="22"/>
        </w:rPr>
      </w:pPr>
    </w:p>
    <w:p w14:paraId="6DBE3D94" w14:textId="7F735B6B" w:rsidR="00AB4862" w:rsidRPr="00B942F3" w:rsidRDefault="00AB4862" w:rsidP="0028512C">
      <w:pPr>
        <w:tabs>
          <w:tab w:val="left" w:pos="7088"/>
        </w:tabs>
        <w:spacing w:line="240" w:lineRule="auto"/>
        <w:ind w:left="709" w:right="84"/>
        <w:jc w:val="both"/>
        <w:rPr>
          <w:szCs w:val="22"/>
        </w:rPr>
      </w:pPr>
      <w:r w:rsidRPr="00B942F3">
        <w:rPr>
          <w:szCs w:val="22"/>
        </w:rPr>
        <w:t>Zhotovitel prohlašuje, že mu není známa jakákoliv skutečnost, která by, byť jen potenciálně, mohla ohrozit vytvoření díla dle Smlouvy, ani vznik žádné takové skutečnosti nehrozí.</w:t>
      </w:r>
    </w:p>
    <w:p w14:paraId="4C3CE5D0" w14:textId="77777777" w:rsidR="00AB4862" w:rsidRDefault="00AB4862" w:rsidP="00AB4862">
      <w:pPr>
        <w:spacing w:line="240" w:lineRule="auto"/>
        <w:rPr>
          <w:szCs w:val="22"/>
        </w:rPr>
      </w:pPr>
    </w:p>
    <w:p w14:paraId="24CE9D90" w14:textId="77777777" w:rsidR="0028512C" w:rsidRPr="00B942F3" w:rsidRDefault="0028512C" w:rsidP="00AB4862">
      <w:pPr>
        <w:spacing w:line="240" w:lineRule="auto"/>
        <w:rPr>
          <w:szCs w:val="22"/>
        </w:rPr>
      </w:pPr>
    </w:p>
    <w:p w14:paraId="2CF59365" w14:textId="2076C9CF" w:rsidR="00AB4862" w:rsidRPr="008E0F87" w:rsidRDefault="00AB4862" w:rsidP="00AB4862">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pPr>
      <w:r w:rsidRPr="008E0F87">
        <w:t>I. Předmět Smlouvy</w:t>
      </w:r>
    </w:p>
    <w:p w14:paraId="64245DE9" w14:textId="77777777" w:rsidR="00AB4862" w:rsidRPr="00BC3287" w:rsidRDefault="00AB4862" w:rsidP="00AB4862">
      <w:pPr>
        <w:spacing w:line="240" w:lineRule="auto"/>
        <w:ind w:left="284" w:hanging="284"/>
        <w:rPr>
          <w:bCs/>
          <w:szCs w:val="22"/>
        </w:rPr>
      </w:pPr>
    </w:p>
    <w:p w14:paraId="491756FE" w14:textId="033B1C6A" w:rsidR="008B283C" w:rsidRPr="008B283C" w:rsidRDefault="00416A1B" w:rsidP="00E9314D">
      <w:pPr>
        <w:numPr>
          <w:ilvl w:val="1"/>
          <w:numId w:val="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b/>
          <w:bCs/>
          <w:szCs w:val="22"/>
        </w:rPr>
      </w:pPr>
      <w:r w:rsidRPr="004C55B5">
        <w:rPr>
          <w:color w:val="000000" w:themeColor="text1"/>
          <w:szCs w:val="22"/>
        </w:rPr>
        <w:t>Zhotovitel se zavazuje provést na své náklady</w:t>
      </w:r>
      <w:r w:rsidR="006F7DB7">
        <w:rPr>
          <w:color w:val="000000" w:themeColor="text1"/>
          <w:szCs w:val="22"/>
        </w:rPr>
        <w:t>,</w:t>
      </w:r>
      <w:r w:rsidRPr="004C55B5">
        <w:rPr>
          <w:color w:val="000000" w:themeColor="text1"/>
          <w:szCs w:val="22"/>
        </w:rPr>
        <w:t xml:space="preserve"> odpovědnost </w:t>
      </w:r>
      <w:r w:rsidR="00611C77">
        <w:rPr>
          <w:color w:val="000000" w:themeColor="text1"/>
          <w:szCs w:val="22"/>
        </w:rPr>
        <w:t>a nebezpečí pro o</w:t>
      </w:r>
      <w:r w:rsidRPr="004C55B5">
        <w:rPr>
          <w:color w:val="000000" w:themeColor="text1"/>
          <w:szCs w:val="22"/>
        </w:rPr>
        <w:t xml:space="preserve">bjednatele </w:t>
      </w:r>
      <w:r w:rsidR="00611C77">
        <w:rPr>
          <w:color w:val="000000" w:themeColor="text1"/>
          <w:szCs w:val="22"/>
        </w:rPr>
        <w:t>d</w:t>
      </w:r>
      <w:r w:rsidRPr="004C55B5">
        <w:rPr>
          <w:color w:val="000000" w:themeColor="text1"/>
          <w:szCs w:val="22"/>
        </w:rPr>
        <w:t>ílo podle podmínek Smlouvy</w:t>
      </w:r>
      <w:r w:rsidR="00AA78E8">
        <w:rPr>
          <w:color w:val="000000" w:themeColor="text1"/>
          <w:szCs w:val="22"/>
        </w:rPr>
        <w:t xml:space="preserve"> a </w:t>
      </w:r>
      <w:r w:rsidR="00797226">
        <w:rPr>
          <w:color w:val="000000" w:themeColor="text1"/>
          <w:szCs w:val="22"/>
        </w:rPr>
        <w:t>zhotovené d</w:t>
      </w:r>
      <w:r w:rsidRPr="004C55B5">
        <w:rPr>
          <w:color w:val="000000" w:themeColor="text1"/>
          <w:szCs w:val="22"/>
        </w:rPr>
        <w:t xml:space="preserve">ílo </w:t>
      </w:r>
      <w:r w:rsidR="00CD3C07">
        <w:rPr>
          <w:color w:val="000000" w:themeColor="text1"/>
          <w:szCs w:val="22"/>
        </w:rPr>
        <w:t>dodat o</w:t>
      </w:r>
      <w:r w:rsidRPr="004C55B5">
        <w:rPr>
          <w:color w:val="000000" w:themeColor="text1"/>
          <w:szCs w:val="22"/>
        </w:rPr>
        <w:t xml:space="preserve">bjednateli. Objednatel se zavazuje </w:t>
      </w:r>
      <w:r w:rsidR="00CD3C07">
        <w:rPr>
          <w:color w:val="000000" w:themeColor="text1"/>
          <w:szCs w:val="22"/>
        </w:rPr>
        <w:t xml:space="preserve">za řádně dodané dílo </w:t>
      </w:r>
      <w:r w:rsidRPr="004C55B5">
        <w:rPr>
          <w:color w:val="000000" w:themeColor="text1"/>
          <w:szCs w:val="22"/>
        </w:rPr>
        <w:t xml:space="preserve">zaplatit </w:t>
      </w:r>
      <w:r w:rsidR="00361EFE">
        <w:rPr>
          <w:color w:val="000000" w:themeColor="text1"/>
          <w:szCs w:val="22"/>
        </w:rPr>
        <w:t>z</w:t>
      </w:r>
      <w:r w:rsidRPr="004C55B5">
        <w:rPr>
          <w:color w:val="000000" w:themeColor="text1"/>
          <w:szCs w:val="22"/>
        </w:rPr>
        <w:t xml:space="preserve">hotoviteli </w:t>
      </w:r>
      <w:r w:rsidR="00361EFE">
        <w:rPr>
          <w:color w:val="000000" w:themeColor="text1"/>
          <w:szCs w:val="22"/>
        </w:rPr>
        <w:t>c</w:t>
      </w:r>
      <w:r w:rsidRPr="004C55B5">
        <w:rPr>
          <w:color w:val="000000" w:themeColor="text1"/>
          <w:szCs w:val="22"/>
        </w:rPr>
        <w:t>enu díla s</w:t>
      </w:r>
      <w:r w:rsidR="00361EFE">
        <w:rPr>
          <w:color w:val="000000" w:themeColor="text1"/>
          <w:szCs w:val="22"/>
        </w:rPr>
        <w:t xml:space="preserve">jednanou </w:t>
      </w:r>
      <w:r w:rsidR="005C015D">
        <w:rPr>
          <w:color w:val="000000" w:themeColor="text1"/>
          <w:szCs w:val="22"/>
        </w:rPr>
        <w:t>ve Smlouvě</w:t>
      </w:r>
      <w:r w:rsidRPr="004C55B5">
        <w:rPr>
          <w:rFonts w:ascii="Arial" w:hAnsi="Arial"/>
          <w:color w:val="464646"/>
          <w:sz w:val="27"/>
          <w:szCs w:val="27"/>
        </w:rPr>
        <w:t>.</w:t>
      </w:r>
      <w:r w:rsidR="00826984">
        <w:rPr>
          <w:szCs w:val="22"/>
        </w:rPr>
        <w:t xml:space="preserve"> </w:t>
      </w:r>
    </w:p>
    <w:p w14:paraId="3E1E14AF" w14:textId="77777777" w:rsidR="00361EFE" w:rsidRPr="004C55B5" w:rsidRDefault="00361EFE" w:rsidP="0082339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963"/>
        <w:jc w:val="both"/>
        <w:rPr>
          <w:szCs w:val="22"/>
        </w:rPr>
      </w:pPr>
    </w:p>
    <w:p w14:paraId="7EC1134A" w14:textId="42753DBC" w:rsidR="00CB435A" w:rsidRPr="002C579D" w:rsidRDefault="002921A2" w:rsidP="002C579D">
      <w:pPr>
        <w:pStyle w:val="ListNumber-ContinueHeadingCzechTourism"/>
        <w:numPr>
          <w:ilvl w:val="1"/>
          <w:numId w:val="9"/>
        </w:numPr>
        <w:spacing w:after="120"/>
        <w:ind w:left="567" w:hanging="567"/>
        <w:jc w:val="both"/>
        <w:rPr>
          <w:b/>
        </w:rPr>
      </w:pPr>
      <w:r>
        <w:rPr>
          <w:color w:val="000000" w:themeColor="text1"/>
          <w:szCs w:val="22"/>
        </w:rPr>
        <w:t>Zhotovitel se zavazuje v</w:t>
      </w:r>
      <w:r w:rsidR="003D3D9D">
        <w:rPr>
          <w:color w:val="000000" w:themeColor="text1"/>
          <w:szCs w:val="22"/>
        </w:rPr>
        <w:t>yhotov</w:t>
      </w:r>
      <w:r w:rsidR="00BF55FD">
        <w:rPr>
          <w:color w:val="000000" w:themeColor="text1"/>
          <w:szCs w:val="22"/>
        </w:rPr>
        <w:t xml:space="preserve">it pro objednatele </w:t>
      </w:r>
      <w:r w:rsidR="00A722EB" w:rsidRPr="000862E7">
        <w:rPr>
          <w:b/>
          <w:bCs/>
          <w:color w:val="000000" w:themeColor="text1"/>
          <w:szCs w:val="22"/>
        </w:rPr>
        <w:t>A</w:t>
      </w:r>
      <w:r w:rsidR="003D3D9D" w:rsidRPr="009865D3">
        <w:rPr>
          <w:b/>
          <w:bCs/>
          <w:color w:val="000000" w:themeColor="text1"/>
          <w:szCs w:val="22"/>
        </w:rPr>
        <w:t>nalýz</w:t>
      </w:r>
      <w:r w:rsidR="00BF55FD" w:rsidRPr="009865D3">
        <w:rPr>
          <w:b/>
          <w:bCs/>
          <w:color w:val="000000" w:themeColor="text1"/>
          <w:szCs w:val="22"/>
        </w:rPr>
        <w:t>u</w:t>
      </w:r>
      <w:r w:rsidR="003D3D9D" w:rsidRPr="009865D3">
        <w:rPr>
          <w:b/>
          <w:bCs/>
          <w:color w:val="000000" w:themeColor="text1"/>
          <w:szCs w:val="22"/>
        </w:rPr>
        <w:t xml:space="preserve"> </w:t>
      </w:r>
      <w:r w:rsidR="001B0629" w:rsidRPr="009865D3">
        <w:rPr>
          <w:b/>
          <w:bCs/>
          <w:color w:val="000000" w:themeColor="text1"/>
          <w:szCs w:val="22"/>
        </w:rPr>
        <w:t>s názvem</w:t>
      </w:r>
      <w:r w:rsidR="001B0629" w:rsidRPr="002C579D">
        <w:rPr>
          <w:color w:val="000000" w:themeColor="text1"/>
          <w:szCs w:val="22"/>
        </w:rPr>
        <w:t xml:space="preserve"> </w:t>
      </w:r>
      <w:r w:rsidR="00597239" w:rsidRPr="00597239">
        <w:rPr>
          <w:rFonts w:eastAsia="Georgia"/>
          <w:b/>
          <w:bCs/>
          <w:color w:val="000000" w:themeColor="text1"/>
          <w:szCs w:val="22"/>
        </w:rPr>
        <w:t>Cykloturismus – analýza zkušeností a potřeb českých cykloturistů</w:t>
      </w:r>
      <w:r w:rsidR="00597239" w:rsidRPr="1016CADC">
        <w:rPr>
          <w:rFonts w:eastAsia="Georgia"/>
          <w:b/>
          <w:bCs/>
          <w:color w:val="000000" w:themeColor="text1"/>
        </w:rPr>
        <w:t xml:space="preserve"> </w:t>
      </w:r>
      <w:r w:rsidR="006F78A9">
        <w:t xml:space="preserve">za účelem </w:t>
      </w:r>
      <w:r w:rsidR="002C579D">
        <w:t>zjištění</w:t>
      </w:r>
      <w:r w:rsidR="000862E7" w:rsidRPr="000862E7">
        <w:t xml:space="preserve"> potřeb</w:t>
      </w:r>
      <w:r w:rsidR="00597239">
        <w:t xml:space="preserve"> českých cykloturistů a očekávání různých cílových skupin cyklistů</w:t>
      </w:r>
      <w:r w:rsidR="001B0629">
        <w:t>.</w:t>
      </w:r>
      <w:r w:rsidR="00320A03">
        <w:t xml:space="preserve">  </w:t>
      </w:r>
      <w:r w:rsidR="00F27714" w:rsidRPr="002C579D">
        <w:rPr>
          <w:bCs/>
        </w:rPr>
        <w:t xml:space="preserve"> </w:t>
      </w:r>
    </w:p>
    <w:p w14:paraId="6F4BD3E9" w14:textId="77777777" w:rsidR="007D0450" w:rsidRDefault="007D0450" w:rsidP="00342ADF">
      <w:pPr>
        <w:pStyle w:val="ListNumber-ContinueHeadingCzechTourism"/>
        <w:numPr>
          <w:ilvl w:val="0"/>
          <w:numId w:val="0"/>
        </w:numPr>
        <w:ind w:left="851"/>
        <w:jc w:val="both"/>
      </w:pPr>
    </w:p>
    <w:p w14:paraId="07634DD4" w14:textId="77777777" w:rsidR="00342ADF" w:rsidRDefault="00342ADF" w:rsidP="00342ADF">
      <w:pPr>
        <w:pStyle w:val="ListNumber-ContinueHeadingCzechTourism"/>
        <w:numPr>
          <w:ilvl w:val="0"/>
          <w:numId w:val="0"/>
        </w:numPr>
        <w:ind w:left="851"/>
        <w:jc w:val="both"/>
      </w:pPr>
    </w:p>
    <w:p w14:paraId="67007E7A" w14:textId="3B23D36E" w:rsidR="008B283C" w:rsidRPr="008B283C" w:rsidRDefault="008B283C" w:rsidP="00E9314D">
      <w:pPr>
        <w:pStyle w:val="Heading1-Number-FollowNumberCzechTourism"/>
        <w:numPr>
          <w:ilvl w:val="0"/>
          <w:numId w:val="9"/>
        </w:numPr>
        <w:tabs>
          <w:tab w:val="clear" w:pos="454"/>
          <w:tab w:val="clear" w:pos="680"/>
          <w:tab w:val="clear" w:pos="907"/>
          <w:tab w:val="clear" w:pos="1134"/>
          <w:tab w:val="clear" w:pos="1361"/>
          <w:tab w:val="clear" w:pos="1588"/>
          <w:tab w:val="clear" w:pos="1814"/>
          <w:tab w:val="clear" w:pos="2041"/>
          <w:tab w:val="clear" w:pos="2268"/>
          <w:tab w:val="left" w:pos="28"/>
        </w:tabs>
        <w:spacing w:before="0" w:after="0" w:line="240" w:lineRule="auto"/>
        <w:ind w:left="0"/>
        <w:rPr>
          <w:b w:val="0"/>
          <w:bCs/>
          <w:szCs w:val="22"/>
        </w:rPr>
      </w:pPr>
      <w:r w:rsidRPr="008B283C">
        <w:rPr>
          <w:bCs/>
          <w:szCs w:val="22"/>
        </w:rPr>
        <w:t>Předmět díla</w:t>
      </w:r>
    </w:p>
    <w:p w14:paraId="19010D40" w14:textId="77777777" w:rsidR="008B283C" w:rsidRPr="004C55B5" w:rsidRDefault="008B283C" w:rsidP="00A13AF2"/>
    <w:p w14:paraId="78E89A6A" w14:textId="77777777" w:rsidR="00C70EF3" w:rsidRPr="00C70EF3" w:rsidRDefault="00441659" w:rsidP="00C70EF3">
      <w:pPr>
        <w:pStyle w:val="ListNumber-ContinueHeadingCzechTourism"/>
        <w:numPr>
          <w:ilvl w:val="1"/>
          <w:numId w:val="10"/>
        </w:numPr>
        <w:spacing w:after="120"/>
        <w:ind w:left="567" w:hanging="567"/>
        <w:jc w:val="both"/>
        <w:rPr>
          <w:bCs/>
          <w:color w:val="000000"/>
        </w:rPr>
      </w:pPr>
      <w:r>
        <w:t xml:space="preserve">Zhotovitel provede přípravu, </w:t>
      </w:r>
      <w:r w:rsidR="004429F8">
        <w:t>zhotovení a</w:t>
      </w:r>
      <w:r w:rsidR="00EC55F6">
        <w:t xml:space="preserve"> </w:t>
      </w:r>
      <w:r w:rsidR="004573E8">
        <w:t>prezenta</w:t>
      </w:r>
      <w:r w:rsidR="000D35A9">
        <w:t>ci</w:t>
      </w:r>
      <w:r w:rsidR="004573E8">
        <w:t xml:space="preserve"> </w:t>
      </w:r>
      <w:r w:rsidR="00EC55F6" w:rsidRPr="00B04A11">
        <w:rPr>
          <w:b/>
          <w:bCs/>
        </w:rPr>
        <w:t>A</w:t>
      </w:r>
      <w:r w:rsidRPr="00B04A11">
        <w:rPr>
          <w:b/>
          <w:bCs/>
        </w:rPr>
        <w:t>nalýzy</w:t>
      </w:r>
      <w:r w:rsidR="004710DB" w:rsidRPr="00B04A11">
        <w:rPr>
          <w:b/>
          <w:bCs/>
        </w:rPr>
        <w:t xml:space="preserve"> </w:t>
      </w:r>
      <w:r w:rsidR="00915CA8" w:rsidRPr="00B04A11">
        <w:rPr>
          <w:b/>
          <w:bCs/>
        </w:rPr>
        <w:t xml:space="preserve">dat </w:t>
      </w:r>
      <w:r w:rsidR="002C579D" w:rsidRPr="00B04A11">
        <w:rPr>
          <w:b/>
          <w:bCs/>
        </w:rPr>
        <w:t>s</w:t>
      </w:r>
      <w:r w:rsidR="00597239">
        <w:rPr>
          <w:b/>
          <w:bCs/>
        </w:rPr>
        <w:t> </w:t>
      </w:r>
      <w:r w:rsidR="002C579D" w:rsidRPr="00B04A11">
        <w:rPr>
          <w:b/>
          <w:bCs/>
        </w:rPr>
        <w:t>názvem</w:t>
      </w:r>
      <w:r w:rsidR="00597239">
        <w:rPr>
          <w:b/>
          <w:bCs/>
        </w:rPr>
        <w:t xml:space="preserve"> Cykloturismus – analýza zkušeností a potřeb českých cykloturistů</w:t>
      </w:r>
      <w:r w:rsidR="002C579D" w:rsidRPr="00B04A11">
        <w:rPr>
          <w:b/>
          <w:bCs/>
          <w:color w:val="000000" w:themeColor="text1"/>
          <w:szCs w:val="22"/>
        </w:rPr>
        <w:t xml:space="preserve">. </w:t>
      </w:r>
      <w:r w:rsidR="00597239">
        <w:rPr>
          <w:color w:val="000000" w:themeColor="text1"/>
          <w:szCs w:val="22"/>
        </w:rPr>
        <w:t xml:space="preserve">Podkladem pro analýzu je realizace marketingového průzkumu, který se skládá z </w:t>
      </w:r>
      <w:r w:rsidR="000862E7">
        <w:rPr>
          <w:color w:val="000000" w:themeColor="text1"/>
          <w:szCs w:val="22"/>
        </w:rPr>
        <w:t>kombinace kvalitativní a kvantitativní metod</w:t>
      </w:r>
      <w:r w:rsidR="00C70EF3">
        <w:rPr>
          <w:color w:val="000000" w:themeColor="text1"/>
          <w:szCs w:val="22"/>
        </w:rPr>
        <w:t>y</w:t>
      </w:r>
      <w:r w:rsidR="000862E7">
        <w:rPr>
          <w:color w:val="000000" w:themeColor="text1"/>
          <w:szCs w:val="22"/>
        </w:rPr>
        <w:t xml:space="preserve"> sběru dat.</w:t>
      </w:r>
    </w:p>
    <w:p w14:paraId="4D0955EA" w14:textId="77777777" w:rsidR="00C70EF3" w:rsidRPr="00C70EF3" w:rsidRDefault="00C70EF3" w:rsidP="00C70EF3">
      <w:pPr>
        <w:pStyle w:val="ListNumber-ContinueHeadingCzechTourism"/>
        <w:numPr>
          <w:ilvl w:val="0"/>
          <w:numId w:val="0"/>
        </w:numPr>
        <w:spacing w:after="120"/>
        <w:ind w:left="567"/>
        <w:jc w:val="both"/>
        <w:rPr>
          <w:bCs/>
          <w:color w:val="000000"/>
        </w:rPr>
      </w:pPr>
    </w:p>
    <w:p w14:paraId="0984839C" w14:textId="77777777" w:rsidR="00C70EF3" w:rsidRPr="00C70EF3" w:rsidRDefault="00C70EF3" w:rsidP="00C70EF3">
      <w:pPr>
        <w:pStyle w:val="ListNumber-ContinueHeadingCzechTourism"/>
        <w:numPr>
          <w:ilvl w:val="1"/>
          <w:numId w:val="10"/>
        </w:numPr>
        <w:spacing w:after="120"/>
        <w:ind w:left="567" w:hanging="567"/>
        <w:jc w:val="both"/>
        <w:rPr>
          <w:bCs/>
          <w:color w:val="000000"/>
        </w:rPr>
      </w:pPr>
      <w:r w:rsidRPr="00C70EF3">
        <w:rPr>
          <w:rFonts w:eastAsia="Georgia"/>
          <w:b/>
          <w:color w:val="000000"/>
          <w:szCs w:val="22"/>
        </w:rPr>
        <w:t xml:space="preserve">Cílem analýzy je pomocí průzkumu trhu získat ucelený přehled o zkušenostech a potřebách českých cykloturistů. Analýza bude pokrývat různé formy cykloturistiky, od dálkových tras až po </w:t>
      </w:r>
      <w:proofErr w:type="spellStart"/>
      <w:r w:rsidRPr="00C70EF3">
        <w:rPr>
          <w:rFonts w:eastAsia="Georgia"/>
          <w:b/>
          <w:color w:val="000000"/>
          <w:szCs w:val="22"/>
        </w:rPr>
        <w:t>trailové</w:t>
      </w:r>
      <w:proofErr w:type="spellEnd"/>
      <w:r w:rsidRPr="00C70EF3">
        <w:rPr>
          <w:rFonts w:eastAsia="Georgia"/>
          <w:b/>
          <w:color w:val="000000"/>
          <w:szCs w:val="22"/>
        </w:rPr>
        <w:t xml:space="preserve"> a rekreační ježdění, a bude popisovat specifické požadavky a preference jednotlivých cílových skupiny turistů. Výstupy budou sloužit jako podklad pro rozvoj cykloturistiky v České republice a zlepšení souvisejících služeb a infrastruktury.</w:t>
      </w:r>
    </w:p>
    <w:p w14:paraId="3BB9B783" w14:textId="77777777" w:rsidR="00C70EF3" w:rsidRDefault="00C70EF3" w:rsidP="00C70EF3">
      <w:pPr>
        <w:pStyle w:val="Odstavecseseznamem"/>
        <w:rPr>
          <w:rFonts w:eastAsia="Georgia"/>
          <w:b/>
          <w:color w:val="000000"/>
          <w:szCs w:val="22"/>
        </w:rPr>
      </w:pPr>
    </w:p>
    <w:p w14:paraId="453DBB5B" w14:textId="77777777" w:rsidR="00C70EF3" w:rsidRDefault="00C70EF3" w:rsidP="00C70EF3">
      <w:pPr>
        <w:pStyle w:val="ListNumber-ContinueHeadingCzechTourism"/>
        <w:numPr>
          <w:ilvl w:val="0"/>
          <w:numId w:val="0"/>
        </w:numPr>
        <w:spacing w:after="120"/>
        <w:ind w:left="567"/>
        <w:jc w:val="both"/>
        <w:rPr>
          <w:rFonts w:eastAsia="Georgia"/>
          <w:bCs/>
          <w:color w:val="000000"/>
          <w:szCs w:val="22"/>
        </w:rPr>
      </w:pPr>
      <w:r w:rsidRPr="00C70EF3">
        <w:rPr>
          <w:rFonts w:eastAsia="Georgia"/>
          <w:b/>
          <w:color w:val="000000"/>
          <w:szCs w:val="22"/>
        </w:rPr>
        <w:t>Analýza dat získaných marketingovým průzkumem obsahující ucelený přehled o zkušenostech a potřebách českých cyklistů / cykloturistů.</w:t>
      </w:r>
      <w:r w:rsidRPr="00C70EF3">
        <w:rPr>
          <w:rFonts w:eastAsia="Georgia"/>
          <w:bCs/>
          <w:color w:val="000000"/>
          <w:szCs w:val="22"/>
        </w:rPr>
        <w:t xml:space="preserve"> </w:t>
      </w:r>
    </w:p>
    <w:p w14:paraId="061A4457" w14:textId="77777777" w:rsidR="00C70EF3" w:rsidRDefault="00C70EF3" w:rsidP="00C70EF3">
      <w:pPr>
        <w:pStyle w:val="ListNumber-ContinueHeadingCzechTourism"/>
        <w:numPr>
          <w:ilvl w:val="0"/>
          <w:numId w:val="0"/>
        </w:numPr>
        <w:spacing w:after="120"/>
        <w:ind w:left="567"/>
        <w:jc w:val="both"/>
        <w:rPr>
          <w:rFonts w:eastAsia="Georgia"/>
          <w:bCs/>
          <w:color w:val="000000"/>
          <w:szCs w:val="22"/>
        </w:rPr>
      </w:pPr>
    </w:p>
    <w:p w14:paraId="516C0999" w14:textId="53497F39" w:rsidR="00C70EF3" w:rsidRPr="00C70EF3" w:rsidRDefault="00C70EF3" w:rsidP="00C70EF3">
      <w:pPr>
        <w:pStyle w:val="ListNumber-ContinueHeadingCzechTourism"/>
        <w:numPr>
          <w:ilvl w:val="1"/>
          <w:numId w:val="10"/>
        </w:numPr>
        <w:spacing w:after="120"/>
        <w:jc w:val="both"/>
        <w:rPr>
          <w:b/>
          <w:bCs/>
          <w:color w:val="000000"/>
        </w:rPr>
      </w:pPr>
      <w:r w:rsidRPr="00C70EF3">
        <w:rPr>
          <w:rFonts w:eastAsia="Georgia"/>
          <w:b/>
          <w:bCs/>
          <w:color w:val="000000" w:themeColor="text1"/>
        </w:rPr>
        <w:t xml:space="preserve">  Cílové skupiny (nastavení vzorku respondentů): </w:t>
      </w:r>
    </w:p>
    <w:p w14:paraId="38B9205A" w14:textId="77777777" w:rsidR="00C70EF3" w:rsidRDefault="00C70EF3" w:rsidP="00C70EF3">
      <w:pPr>
        <w:pStyle w:val="Odstavecseseznamem"/>
        <w:numPr>
          <w:ilvl w:val="0"/>
          <w:numId w:val="28"/>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color w:val="000000" w:themeColor="text1"/>
        </w:rPr>
      </w:pPr>
      <w:r>
        <w:rPr>
          <w:rFonts w:eastAsia="Georgia"/>
          <w:color w:val="000000" w:themeColor="text1"/>
        </w:rPr>
        <w:t xml:space="preserve">Reprezentativní vzorek obyvatel České republiky – zjištění potenciálu a základní sociodemografický a </w:t>
      </w:r>
      <w:proofErr w:type="spellStart"/>
      <w:r>
        <w:rPr>
          <w:rFonts w:eastAsia="Georgia"/>
          <w:color w:val="000000" w:themeColor="text1"/>
        </w:rPr>
        <w:t>life</w:t>
      </w:r>
      <w:proofErr w:type="spellEnd"/>
      <w:r>
        <w:rPr>
          <w:rFonts w:eastAsia="Georgia"/>
          <w:color w:val="000000" w:themeColor="text1"/>
        </w:rPr>
        <w:t xml:space="preserve"> stylový přehled</w:t>
      </w:r>
    </w:p>
    <w:p w14:paraId="311AFA82" w14:textId="77777777" w:rsidR="00C70EF3" w:rsidRDefault="00C70EF3" w:rsidP="00C70EF3">
      <w:pPr>
        <w:pStyle w:val="Odstavecseseznamem"/>
        <w:numPr>
          <w:ilvl w:val="0"/>
          <w:numId w:val="28"/>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color w:val="000000" w:themeColor="text1"/>
        </w:rPr>
      </w:pPr>
      <w:r>
        <w:rPr>
          <w:rFonts w:eastAsia="Georgia"/>
          <w:color w:val="000000" w:themeColor="text1"/>
        </w:rPr>
        <w:t>Kvalitativní analýza specifických cílových skupin cykloturistů, kteří se specializují na následující druhy cyklistiky:</w:t>
      </w:r>
    </w:p>
    <w:p w14:paraId="73091096" w14:textId="77777777" w:rsidR="00C70EF3" w:rsidRDefault="00C70EF3" w:rsidP="00C70EF3">
      <w:pPr>
        <w:pStyle w:val="Odstavecseseznamem"/>
        <w:numPr>
          <w:ilvl w:val="1"/>
          <w:numId w:val="28"/>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color w:val="000000" w:themeColor="text1"/>
        </w:rPr>
      </w:pPr>
      <w:r>
        <w:rPr>
          <w:rFonts w:eastAsia="Georgia"/>
          <w:color w:val="000000" w:themeColor="text1"/>
        </w:rPr>
        <w:t>Silniční cyklistika</w:t>
      </w:r>
    </w:p>
    <w:p w14:paraId="3DCE2FA5" w14:textId="77777777" w:rsidR="00C70EF3" w:rsidRDefault="00C70EF3" w:rsidP="00C70EF3">
      <w:pPr>
        <w:pStyle w:val="Odstavecseseznamem"/>
        <w:numPr>
          <w:ilvl w:val="1"/>
          <w:numId w:val="28"/>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color w:val="000000" w:themeColor="text1"/>
        </w:rPr>
      </w:pPr>
      <w:r>
        <w:rPr>
          <w:rFonts w:eastAsia="Georgia"/>
          <w:color w:val="000000" w:themeColor="text1"/>
        </w:rPr>
        <w:t>Horská cyklistika (MTB)</w:t>
      </w:r>
    </w:p>
    <w:p w14:paraId="2A06AF2D" w14:textId="77777777" w:rsidR="00C70EF3" w:rsidRDefault="00C70EF3" w:rsidP="00C70EF3">
      <w:pPr>
        <w:pStyle w:val="Odstavecseseznamem"/>
        <w:numPr>
          <w:ilvl w:val="1"/>
          <w:numId w:val="28"/>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color w:val="000000" w:themeColor="text1"/>
        </w:rPr>
      </w:pPr>
      <w:r>
        <w:rPr>
          <w:rFonts w:eastAsia="Georgia"/>
          <w:color w:val="000000" w:themeColor="text1"/>
        </w:rPr>
        <w:t>Dálková (trekkingová) cyklistika</w:t>
      </w:r>
    </w:p>
    <w:p w14:paraId="5D7B09D8" w14:textId="77777777" w:rsidR="00C70EF3" w:rsidRDefault="00C70EF3" w:rsidP="00C70EF3">
      <w:pPr>
        <w:pStyle w:val="Odstavecseseznamem"/>
        <w:numPr>
          <w:ilvl w:val="1"/>
          <w:numId w:val="28"/>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color w:val="000000" w:themeColor="text1"/>
        </w:rPr>
      </w:pPr>
      <w:r>
        <w:rPr>
          <w:rFonts w:eastAsia="Georgia"/>
          <w:color w:val="000000" w:themeColor="text1"/>
        </w:rPr>
        <w:t>E-cyklistika (využívání elektro kol)</w:t>
      </w:r>
    </w:p>
    <w:p w14:paraId="1EDF8CB7" w14:textId="77777777" w:rsidR="00C70EF3" w:rsidRDefault="00C70EF3" w:rsidP="00C70EF3">
      <w:pPr>
        <w:pStyle w:val="Odstavecseseznamem"/>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color w:val="000000" w:themeColor="text1"/>
        </w:rPr>
      </w:pPr>
    </w:p>
    <w:p w14:paraId="51BA9C69" w14:textId="77777777" w:rsidR="00C70EF3" w:rsidRDefault="00C70EF3" w:rsidP="00C70EF3">
      <w:pPr>
        <w:pStyle w:val="Odstavecseseznamem"/>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color w:val="000000" w:themeColor="text1"/>
        </w:rPr>
      </w:pPr>
    </w:p>
    <w:p w14:paraId="22D5D438" w14:textId="63686DFE" w:rsidR="00C70EF3" w:rsidRPr="00C70EF3" w:rsidRDefault="00C70EF3" w:rsidP="00C70EF3">
      <w:pPr>
        <w:pStyle w:val="Odstavecseseznamem"/>
        <w:numPr>
          <w:ilvl w:val="1"/>
          <w:numId w:val="10"/>
        </w:numPr>
        <w:pBdr>
          <w:top w:val="none" w:sz="0" w:space="0" w:color="000000"/>
          <w:left w:val="none" w:sz="0" w:space="0" w:color="000000"/>
          <w:bottom w:val="none" w:sz="0" w:space="0" w:color="000000"/>
          <w:right w:val="none" w:sz="0" w:space="0" w:color="000000"/>
        </w:pBdr>
        <w:spacing w:before="260" w:line="240" w:lineRule="auto"/>
        <w:jc w:val="both"/>
        <w:rPr>
          <w:rFonts w:eastAsia="Georgia"/>
          <w:b/>
          <w:color w:val="000000"/>
          <w:szCs w:val="22"/>
        </w:rPr>
      </w:pPr>
      <w:r w:rsidRPr="00C70EF3">
        <w:rPr>
          <w:rFonts w:eastAsia="Georgia"/>
          <w:b/>
          <w:color w:val="000000"/>
          <w:szCs w:val="22"/>
        </w:rPr>
        <w:t xml:space="preserve">  Kvantitativní průzkum (reprezentativní vzorek obyvatel České republiky</w:t>
      </w:r>
      <w:r>
        <w:rPr>
          <w:rFonts w:eastAsia="Georgia"/>
          <w:b/>
          <w:color w:val="000000"/>
          <w:szCs w:val="22"/>
        </w:rPr>
        <w:t>)</w:t>
      </w:r>
    </w:p>
    <w:p w14:paraId="003B2950" w14:textId="77777777" w:rsidR="00C70EF3" w:rsidRP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tabs>
          <w:tab w:val="num" w:pos="720"/>
        </w:tabs>
        <w:suppressAutoHyphens/>
        <w:spacing w:before="260" w:line="240" w:lineRule="auto"/>
        <w:ind w:left="720"/>
        <w:jc w:val="both"/>
        <w:textAlignment w:val="top"/>
        <w:rPr>
          <w:rFonts w:eastAsia="Georgia"/>
          <w:bCs/>
          <w:color w:val="000000"/>
          <w:szCs w:val="22"/>
        </w:rPr>
      </w:pPr>
      <w:r w:rsidRPr="00C70EF3">
        <w:rPr>
          <w:rFonts w:eastAsia="Georgia"/>
          <w:bCs/>
          <w:color w:val="000000"/>
          <w:szCs w:val="22"/>
        </w:rPr>
        <w:t>Celková velikost vzorku respondentů n=3000</w:t>
      </w:r>
    </w:p>
    <w:p w14:paraId="78AC81AE" w14:textId="77777777" w:rsidR="00C70EF3" w:rsidRP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sidRPr="00C70EF3">
        <w:rPr>
          <w:rFonts w:eastAsia="Georgia"/>
          <w:bCs/>
          <w:color w:val="000000"/>
          <w:szCs w:val="22"/>
        </w:rPr>
        <w:t>Délka dotazníku =20 min </w:t>
      </w:r>
    </w:p>
    <w:p w14:paraId="208E7417" w14:textId="77777777" w:rsidR="00C70EF3" w:rsidRDefault="00C70EF3" w:rsidP="00C70EF3">
      <w:pPr>
        <w:pStyle w:val="Odstavecseseznamem"/>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p>
    <w:p w14:paraId="0A072E86" w14:textId="77777777" w:rsidR="00C70EF3" w:rsidRPr="00C70EF3" w:rsidRDefault="00C70EF3" w:rsidP="00C70EF3">
      <w:pPr>
        <w:pStyle w:val="Odstavecseseznamem"/>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p>
    <w:p w14:paraId="0CF7E315" w14:textId="24F0E452" w:rsidR="00C70EF3" w:rsidRPr="00C70EF3" w:rsidRDefault="00C70EF3" w:rsidP="00C70EF3">
      <w:pPr>
        <w:pStyle w:val="Odstavecseseznamem"/>
        <w:numPr>
          <w:ilvl w:val="1"/>
          <w:numId w:val="10"/>
        </w:numPr>
        <w:pBdr>
          <w:top w:val="none" w:sz="0" w:space="0" w:color="000000"/>
          <w:left w:val="none" w:sz="0" w:space="0" w:color="000000"/>
          <w:bottom w:val="none" w:sz="0" w:space="0" w:color="000000"/>
          <w:right w:val="none" w:sz="0" w:space="0" w:color="000000"/>
        </w:pBdr>
        <w:spacing w:before="260" w:line="240" w:lineRule="auto"/>
        <w:jc w:val="both"/>
        <w:rPr>
          <w:rFonts w:eastAsia="Georgia"/>
          <w:b/>
          <w:color w:val="000000"/>
          <w:szCs w:val="22"/>
        </w:rPr>
      </w:pPr>
      <w:r w:rsidRPr="00C70EF3">
        <w:rPr>
          <w:rFonts w:eastAsia="Georgia"/>
          <w:b/>
          <w:color w:val="000000"/>
          <w:szCs w:val="22"/>
        </w:rPr>
        <w:t xml:space="preserve">  Kvalitativní průzkum: </w:t>
      </w:r>
    </w:p>
    <w:p w14:paraId="1CCF49AA" w14:textId="77777777" w:rsidR="00C70EF3" w:rsidRPr="00C70EF3" w:rsidRDefault="00C70EF3" w:rsidP="00C70EF3">
      <w:pPr>
        <w:pStyle w:val="Odstavecseseznamem"/>
        <w:numPr>
          <w:ilvl w:val="0"/>
          <w:numId w:val="30"/>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C70EF3">
        <w:rPr>
          <w:rFonts w:eastAsia="Georgia"/>
          <w:bCs/>
          <w:color w:val="000000"/>
          <w:szCs w:val="22"/>
        </w:rPr>
        <w:t>10 mini skupinových diskusí (6 respondentů v jedné skupině)</w:t>
      </w:r>
    </w:p>
    <w:p w14:paraId="5749B89A" w14:textId="77777777" w:rsidR="00C70EF3" w:rsidRPr="00C70EF3" w:rsidRDefault="00C70EF3" w:rsidP="00C70EF3">
      <w:pPr>
        <w:pStyle w:val="Odstavecseseznamem"/>
        <w:numPr>
          <w:ilvl w:val="0"/>
          <w:numId w:val="30"/>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C70EF3">
        <w:rPr>
          <w:rFonts w:eastAsia="Georgia"/>
          <w:bCs/>
          <w:color w:val="000000"/>
          <w:szCs w:val="22"/>
        </w:rPr>
        <w:t>90 minut jedna skupinová diskuse</w:t>
      </w:r>
    </w:p>
    <w:p w14:paraId="423BCE7A" w14:textId="77777777" w:rsidR="00C70EF3" w:rsidRPr="00C70EF3" w:rsidRDefault="00C70EF3" w:rsidP="00C70EF3">
      <w:pPr>
        <w:pStyle w:val="Odstavecseseznamem"/>
        <w:numPr>
          <w:ilvl w:val="1"/>
          <w:numId w:val="30"/>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C70EF3">
        <w:rPr>
          <w:rFonts w:eastAsia="Georgia"/>
          <w:bCs/>
          <w:color w:val="000000"/>
          <w:szCs w:val="22"/>
        </w:rPr>
        <w:t>2 skupiny-silniční turisté</w:t>
      </w:r>
    </w:p>
    <w:p w14:paraId="0B6CF2B1" w14:textId="77777777" w:rsidR="00C70EF3" w:rsidRPr="00C70EF3" w:rsidRDefault="00C70EF3" w:rsidP="00C70EF3">
      <w:pPr>
        <w:pStyle w:val="Odstavecseseznamem"/>
        <w:numPr>
          <w:ilvl w:val="1"/>
          <w:numId w:val="30"/>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C70EF3">
        <w:rPr>
          <w:rFonts w:eastAsia="Georgia"/>
          <w:bCs/>
          <w:color w:val="000000"/>
          <w:szCs w:val="22"/>
        </w:rPr>
        <w:t>2 skupiny-cyklisté zabývající se primárně horskou cyklistikou</w:t>
      </w:r>
    </w:p>
    <w:p w14:paraId="6DA73801" w14:textId="77777777" w:rsidR="00C70EF3" w:rsidRPr="00C70EF3" w:rsidRDefault="00C70EF3" w:rsidP="00C70EF3">
      <w:pPr>
        <w:pStyle w:val="Odstavecseseznamem"/>
        <w:numPr>
          <w:ilvl w:val="1"/>
          <w:numId w:val="30"/>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C70EF3">
        <w:rPr>
          <w:rFonts w:eastAsia="Georgia"/>
          <w:bCs/>
          <w:color w:val="000000"/>
          <w:szCs w:val="22"/>
        </w:rPr>
        <w:t>2 skupiny-dálkoví cyklisté</w:t>
      </w:r>
    </w:p>
    <w:p w14:paraId="431C780C" w14:textId="77777777" w:rsidR="00C70EF3" w:rsidRPr="00C70EF3" w:rsidRDefault="00C70EF3" w:rsidP="00C70EF3">
      <w:pPr>
        <w:pStyle w:val="Odstavecseseznamem"/>
        <w:numPr>
          <w:ilvl w:val="1"/>
          <w:numId w:val="30"/>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C70EF3">
        <w:rPr>
          <w:rFonts w:eastAsia="Georgia"/>
          <w:bCs/>
          <w:color w:val="000000"/>
          <w:szCs w:val="22"/>
        </w:rPr>
        <w:t>2 skupiny-lidé využívající elektro kola</w:t>
      </w:r>
    </w:p>
    <w:p w14:paraId="36363D9A" w14:textId="77777777" w:rsidR="00C70EF3" w:rsidRPr="00C70EF3" w:rsidRDefault="00C70EF3" w:rsidP="00C70EF3">
      <w:pPr>
        <w:pStyle w:val="Odstavecseseznamem"/>
        <w:numPr>
          <w:ilvl w:val="1"/>
          <w:numId w:val="30"/>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C70EF3">
        <w:rPr>
          <w:rFonts w:eastAsia="Georgia"/>
          <w:bCs/>
          <w:color w:val="000000"/>
          <w:szCs w:val="22"/>
        </w:rPr>
        <w:t>2 skupiny-rodiny s dětmi (převážnou část své dovolené se věnují cyklistice)</w:t>
      </w:r>
    </w:p>
    <w:p w14:paraId="59E5FD3C" w14:textId="77777777" w:rsidR="00C70EF3" w:rsidRDefault="00C70EF3" w:rsidP="00C70EF3">
      <w:pPr>
        <w:pStyle w:val="Odstavecseseznamem"/>
        <w:pBdr>
          <w:top w:val="none" w:sz="0" w:space="0" w:color="000000"/>
          <w:left w:val="none" w:sz="0" w:space="0" w:color="000000"/>
          <w:bottom w:val="none" w:sz="0" w:space="0" w:color="000000"/>
          <w:right w:val="none" w:sz="0" w:space="0" w:color="000000"/>
        </w:pBdr>
        <w:spacing w:before="260" w:line="240" w:lineRule="auto"/>
        <w:ind w:left="1440"/>
        <w:jc w:val="both"/>
        <w:rPr>
          <w:rFonts w:eastAsia="Georgia"/>
          <w:b/>
          <w:color w:val="000000"/>
          <w:szCs w:val="22"/>
        </w:rPr>
      </w:pPr>
    </w:p>
    <w:p w14:paraId="0837E8A7" w14:textId="77777777" w:rsidR="00C70EF3" w:rsidRPr="002169C7" w:rsidRDefault="00C70EF3" w:rsidP="00C70EF3">
      <w:pPr>
        <w:pStyle w:val="Odstavecseseznamem"/>
        <w:pBdr>
          <w:top w:val="none" w:sz="0" w:space="0" w:color="000000"/>
          <w:left w:val="none" w:sz="0" w:space="0" w:color="000000"/>
          <w:bottom w:val="none" w:sz="0" w:space="0" w:color="000000"/>
          <w:right w:val="none" w:sz="0" w:space="0" w:color="000000"/>
        </w:pBdr>
        <w:spacing w:before="260" w:line="240" w:lineRule="auto"/>
        <w:ind w:left="1440"/>
        <w:jc w:val="both"/>
        <w:rPr>
          <w:rFonts w:eastAsia="Georgia"/>
          <w:b/>
          <w:color w:val="000000"/>
          <w:szCs w:val="22"/>
        </w:rPr>
      </w:pPr>
    </w:p>
    <w:p w14:paraId="6730BACA" w14:textId="2AFDBDD5" w:rsidR="00C70EF3" w:rsidRPr="00C70EF3" w:rsidRDefault="00C70EF3" w:rsidP="00C70EF3">
      <w:pPr>
        <w:pStyle w:val="Odstavecseseznamem"/>
        <w:numPr>
          <w:ilvl w:val="1"/>
          <w:numId w:val="10"/>
        </w:numPr>
        <w:pBdr>
          <w:top w:val="none" w:sz="0" w:space="0" w:color="000000"/>
          <w:left w:val="none" w:sz="0" w:space="0" w:color="000000"/>
          <w:bottom w:val="none" w:sz="0" w:space="0" w:color="000000"/>
          <w:right w:val="none" w:sz="0" w:space="0" w:color="000000"/>
        </w:pBdr>
        <w:spacing w:before="260" w:line="240" w:lineRule="auto"/>
        <w:jc w:val="both"/>
        <w:rPr>
          <w:rFonts w:eastAsia="Georgia"/>
          <w:b/>
          <w:color w:val="000000"/>
          <w:szCs w:val="22"/>
        </w:rPr>
      </w:pPr>
      <w:r w:rsidRPr="00C70EF3">
        <w:rPr>
          <w:rFonts w:eastAsia="Georgia"/>
          <w:b/>
          <w:color w:val="000000"/>
          <w:szCs w:val="22"/>
        </w:rPr>
        <w:t xml:space="preserve">  Klíčové okruhy dotazů / cíle průzkumu:</w:t>
      </w:r>
    </w:p>
    <w:p w14:paraId="537AC8F9"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tabs>
          <w:tab w:val="num" w:pos="720"/>
        </w:tabs>
        <w:suppressAutoHyphens/>
        <w:spacing w:before="260" w:line="240" w:lineRule="auto"/>
        <w:ind w:left="720"/>
        <w:jc w:val="both"/>
        <w:textAlignment w:val="top"/>
        <w:rPr>
          <w:rFonts w:eastAsia="Georgia"/>
          <w:bCs/>
          <w:color w:val="000000"/>
          <w:szCs w:val="22"/>
        </w:rPr>
      </w:pPr>
      <w:r w:rsidRPr="001C0146">
        <w:rPr>
          <w:rFonts w:eastAsia="Georgia"/>
          <w:bCs/>
          <w:color w:val="000000"/>
          <w:szCs w:val="22"/>
        </w:rPr>
        <w:t>Zmapovat kolik lidí se věnuje cykl</w:t>
      </w:r>
      <w:r>
        <w:rPr>
          <w:rFonts w:eastAsia="Georgia"/>
          <w:bCs/>
          <w:color w:val="000000"/>
          <w:szCs w:val="22"/>
        </w:rPr>
        <w:t>istice</w:t>
      </w:r>
    </w:p>
    <w:p w14:paraId="287CE062"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Pr>
          <w:rFonts w:eastAsia="Georgia"/>
          <w:bCs/>
          <w:color w:val="000000"/>
          <w:szCs w:val="22"/>
        </w:rPr>
        <w:t>Jakému typu / případně kombinace cyklo aktivit</w:t>
      </w:r>
    </w:p>
    <w:p w14:paraId="59B8E6F7"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Pr>
          <w:rFonts w:eastAsia="Georgia"/>
          <w:bCs/>
          <w:color w:val="000000"/>
          <w:szCs w:val="22"/>
        </w:rPr>
        <w:t>J</w:t>
      </w:r>
      <w:r w:rsidRPr="001C0146">
        <w:rPr>
          <w:rFonts w:eastAsia="Georgia"/>
          <w:bCs/>
          <w:color w:val="000000"/>
          <w:szCs w:val="22"/>
        </w:rPr>
        <w:t xml:space="preserve">ak často </w:t>
      </w:r>
      <w:r>
        <w:rPr>
          <w:rFonts w:eastAsia="Georgia"/>
          <w:bCs/>
          <w:color w:val="000000"/>
          <w:szCs w:val="22"/>
        </w:rPr>
        <w:t xml:space="preserve">a na jaký typ výletu / dovolené jezdí </w:t>
      </w:r>
      <w:r w:rsidRPr="001C0146">
        <w:rPr>
          <w:rFonts w:eastAsia="Georgia"/>
          <w:bCs/>
          <w:color w:val="000000"/>
          <w:szCs w:val="22"/>
        </w:rPr>
        <w:t>(každodenně, víkendy, dovolená)</w:t>
      </w:r>
    </w:p>
    <w:p w14:paraId="258189FE"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lastRenderedPageBreak/>
        <w:t>Zmapovat a popsat, j</w:t>
      </w:r>
      <w:r w:rsidRPr="002D3832">
        <w:rPr>
          <w:rFonts w:eastAsia="Georgia"/>
          <w:bCs/>
          <w:color w:val="000000"/>
          <w:szCs w:val="22"/>
        </w:rPr>
        <w:t xml:space="preserve">ak vypadá </w:t>
      </w:r>
      <w:r>
        <w:rPr>
          <w:rFonts w:eastAsia="Georgia"/>
          <w:bCs/>
          <w:color w:val="000000"/>
          <w:szCs w:val="22"/>
        </w:rPr>
        <w:t>typická cyklo d</w:t>
      </w:r>
      <w:r w:rsidRPr="002D3832">
        <w:rPr>
          <w:rFonts w:eastAsia="Georgia"/>
          <w:bCs/>
          <w:color w:val="000000"/>
          <w:szCs w:val="22"/>
        </w:rPr>
        <w:t>ovolená</w:t>
      </w:r>
      <w:r>
        <w:rPr>
          <w:rFonts w:eastAsia="Georgia"/>
          <w:bCs/>
          <w:color w:val="000000"/>
          <w:szCs w:val="22"/>
        </w:rPr>
        <w:t xml:space="preserve"> / prodloužený výlet</w:t>
      </w:r>
    </w:p>
    <w:p w14:paraId="75979D34"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1C0146">
        <w:rPr>
          <w:rFonts w:eastAsia="Georgia"/>
          <w:bCs/>
          <w:color w:val="000000"/>
          <w:szCs w:val="22"/>
        </w:rPr>
        <w:t>V jakých termínech jezdí / rozhodovací proces, kde vyhledávají</w:t>
      </w:r>
      <w:r>
        <w:rPr>
          <w:rFonts w:eastAsia="Georgia"/>
          <w:bCs/>
          <w:color w:val="000000"/>
          <w:szCs w:val="22"/>
        </w:rPr>
        <w:t xml:space="preserve"> informace</w:t>
      </w:r>
      <w:r w:rsidRPr="001C0146">
        <w:rPr>
          <w:rFonts w:eastAsia="Georgia"/>
          <w:bCs/>
          <w:color w:val="000000"/>
          <w:szCs w:val="22"/>
        </w:rPr>
        <w:t>, jak dlouho dopředu</w:t>
      </w:r>
    </w:p>
    <w:p w14:paraId="5476BC1D"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Pr>
          <w:rFonts w:eastAsia="Georgia"/>
          <w:bCs/>
          <w:color w:val="000000"/>
          <w:szCs w:val="22"/>
        </w:rPr>
        <w:t>S kým na výlety / dovolené jezdí (sami, s rodinou, úzkou skupinou přátel, s cestovní kanceláří atd.)</w:t>
      </w:r>
    </w:p>
    <w:p w14:paraId="6A1B97D9"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Pr>
          <w:rFonts w:eastAsia="Georgia"/>
          <w:bCs/>
          <w:color w:val="000000"/>
          <w:szCs w:val="22"/>
        </w:rPr>
        <w:t>Zjistit propojení na další aktivity trávení volného času na dovolené a jejich specifika (gastro, návštěva kulturních památek, měst, koupání atd.)</w:t>
      </w:r>
    </w:p>
    <w:p w14:paraId="3F9D4E94"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Pr>
          <w:rFonts w:eastAsia="Georgia"/>
          <w:bCs/>
          <w:color w:val="000000"/>
          <w:szCs w:val="22"/>
        </w:rPr>
        <w:t>Co je klíčově při volbě destinace a co je největším tahákem pro výběr konkrétní lokality</w:t>
      </w:r>
    </w:p>
    <w:p w14:paraId="10DC4914"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Pr>
          <w:rFonts w:eastAsia="Georgia"/>
          <w:bCs/>
          <w:color w:val="000000"/>
          <w:szCs w:val="22"/>
        </w:rPr>
        <w:t>Jaký je preferovaný typ ubytování</w:t>
      </w:r>
      <w:r w:rsidRPr="001B3EC8">
        <w:rPr>
          <w:rFonts w:eastAsia="Georgia"/>
          <w:bCs/>
          <w:color w:val="000000"/>
          <w:szCs w:val="22"/>
        </w:rPr>
        <w:t xml:space="preserve"> </w:t>
      </w:r>
    </w:p>
    <w:p w14:paraId="6DEC386A" w14:textId="77777777" w:rsidR="00C70EF3"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Pr>
          <w:rFonts w:eastAsia="Georgia"/>
          <w:bCs/>
          <w:color w:val="000000"/>
          <w:szCs w:val="22"/>
        </w:rPr>
        <w:t>Zjistit, jaké jsou průměrné výdaje na cyklo výlety či dovolené (na osobu a den), zmapovat strukturu výdajů</w:t>
      </w:r>
    </w:p>
    <w:p w14:paraId="1A3D2489" w14:textId="77777777" w:rsidR="00C70EF3" w:rsidRDefault="00C70EF3" w:rsidP="00C70EF3">
      <w:pPr>
        <w:pStyle w:val="Odstavecseseznamem"/>
        <w:pBdr>
          <w:top w:val="none" w:sz="0" w:space="0" w:color="000000"/>
          <w:left w:val="none" w:sz="0" w:space="0" w:color="000000"/>
          <w:bottom w:val="none" w:sz="0" w:space="0" w:color="000000"/>
          <w:right w:val="none" w:sz="0" w:space="0" w:color="000000"/>
        </w:pBdr>
        <w:spacing w:before="260" w:line="240" w:lineRule="auto"/>
        <w:ind w:left="1440"/>
        <w:jc w:val="both"/>
        <w:rPr>
          <w:rFonts w:eastAsia="Georgia"/>
          <w:bCs/>
          <w:color w:val="000000"/>
          <w:szCs w:val="22"/>
        </w:rPr>
      </w:pPr>
    </w:p>
    <w:p w14:paraId="36AF5025"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Zjistit současnou spokojenost s infrastrukturou – značení tras, povrch cest, bezpečnost</w:t>
      </w:r>
    </w:p>
    <w:p w14:paraId="7EA27401"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Zjistit hodnocení a dostupnost služeb pro cyklisty (ubytování, úschovna kol, půjčovny, servisy, nabíjecí stanice pro e-kola)</w:t>
      </w:r>
    </w:p>
    <w:p w14:paraId="39493F07"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Zjistit, jaké nástroje při cestách využívají (papírové mapy, GPS trasy, online plánovače atd.)</w:t>
      </w:r>
    </w:p>
    <w:p w14:paraId="4A03C257"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sidRPr="001C0146">
        <w:rPr>
          <w:rFonts w:eastAsia="Georgia"/>
          <w:bCs/>
          <w:color w:val="000000"/>
          <w:szCs w:val="22"/>
        </w:rPr>
        <w:t xml:space="preserve">Porovnat </w:t>
      </w:r>
      <w:r w:rsidRPr="002D3832">
        <w:rPr>
          <w:rFonts w:eastAsia="Georgia"/>
          <w:bCs/>
          <w:color w:val="000000"/>
          <w:szCs w:val="22"/>
        </w:rPr>
        <w:t>Česko z hlediska možností</w:t>
      </w:r>
      <w:r>
        <w:rPr>
          <w:rFonts w:eastAsia="Georgia"/>
          <w:bCs/>
          <w:color w:val="000000"/>
          <w:szCs w:val="22"/>
        </w:rPr>
        <w:t>, ale</w:t>
      </w:r>
      <w:r w:rsidRPr="002D3832">
        <w:rPr>
          <w:rFonts w:eastAsia="Georgia"/>
          <w:bCs/>
          <w:color w:val="000000"/>
          <w:szCs w:val="22"/>
        </w:rPr>
        <w:t xml:space="preserve"> i zázemí </w:t>
      </w:r>
      <w:r>
        <w:rPr>
          <w:rFonts w:eastAsia="Georgia"/>
          <w:bCs/>
          <w:color w:val="000000"/>
          <w:szCs w:val="22"/>
        </w:rPr>
        <w:t xml:space="preserve">pro cykloturisty </w:t>
      </w:r>
      <w:r w:rsidRPr="001C0146">
        <w:rPr>
          <w:rFonts w:eastAsia="Georgia"/>
          <w:bCs/>
          <w:color w:val="000000"/>
          <w:szCs w:val="22"/>
        </w:rPr>
        <w:t xml:space="preserve">s konkurencí </w:t>
      </w:r>
      <w:r w:rsidRPr="002D3832">
        <w:rPr>
          <w:rFonts w:eastAsia="Georgia"/>
          <w:bCs/>
          <w:color w:val="000000"/>
          <w:szCs w:val="22"/>
        </w:rPr>
        <w:t>v</w:t>
      </w:r>
      <w:r>
        <w:rPr>
          <w:rFonts w:eastAsia="Georgia"/>
          <w:bCs/>
          <w:color w:val="000000"/>
          <w:szCs w:val="22"/>
        </w:rPr>
        <w:t> </w:t>
      </w:r>
      <w:r w:rsidRPr="002D3832">
        <w:rPr>
          <w:rFonts w:eastAsia="Georgia"/>
          <w:bCs/>
          <w:color w:val="000000"/>
          <w:szCs w:val="22"/>
        </w:rPr>
        <w:t>zahraničí</w:t>
      </w:r>
    </w:p>
    <w:p w14:paraId="0D43526F"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Zjistit míru využívání cyklobusů a vazbu na udržitelný cestovní ruch (kombinace cyklo a vlaku a podobně)</w:t>
      </w:r>
    </w:p>
    <w:p w14:paraId="6ABE2318"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Zjistit vztah k ekologickým aspektům (udržitelné ubytování, řešení odpadů apod.)</w:t>
      </w:r>
    </w:p>
    <w:p w14:paraId="1B554775"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 xml:space="preserve">Zjistit zájem o nové trendy – </w:t>
      </w:r>
      <w:proofErr w:type="spellStart"/>
      <w:r>
        <w:rPr>
          <w:rFonts w:eastAsia="Georgia"/>
          <w:bCs/>
          <w:color w:val="000000"/>
          <w:szCs w:val="22"/>
        </w:rPr>
        <w:t>bikepacking</w:t>
      </w:r>
      <w:proofErr w:type="spellEnd"/>
      <w:r>
        <w:rPr>
          <w:rFonts w:eastAsia="Georgia"/>
          <w:bCs/>
          <w:color w:val="000000"/>
          <w:szCs w:val="22"/>
        </w:rPr>
        <w:t xml:space="preserve">, </w:t>
      </w:r>
      <w:proofErr w:type="spellStart"/>
      <w:r>
        <w:rPr>
          <w:rFonts w:eastAsia="Georgia"/>
          <w:bCs/>
          <w:color w:val="000000"/>
          <w:szCs w:val="22"/>
        </w:rPr>
        <w:t>gravel</w:t>
      </w:r>
      <w:proofErr w:type="spellEnd"/>
      <w:r>
        <w:rPr>
          <w:rFonts w:eastAsia="Georgia"/>
          <w:bCs/>
          <w:color w:val="000000"/>
          <w:szCs w:val="22"/>
        </w:rPr>
        <w:t xml:space="preserve">, </w:t>
      </w:r>
      <w:proofErr w:type="spellStart"/>
      <w:r>
        <w:rPr>
          <w:rFonts w:eastAsia="Georgia"/>
          <w:bCs/>
          <w:color w:val="000000"/>
          <w:szCs w:val="22"/>
        </w:rPr>
        <w:t>cykloeventy</w:t>
      </w:r>
      <w:proofErr w:type="spellEnd"/>
      <w:r>
        <w:rPr>
          <w:rFonts w:eastAsia="Georgia"/>
          <w:bCs/>
          <w:color w:val="000000"/>
          <w:szCs w:val="22"/>
        </w:rPr>
        <w:t>, gastro trasy aj.</w:t>
      </w:r>
    </w:p>
    <w:p w14:paraId="31A31105"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Zjistit zájem o organizované akce (</w:t>
      </w:r>
      <w:proofErr w:type="spellStart"/>
      <w:r>
        <w:rPr>
          <w:rFonts w:eastAsia="Georgia"/>
          <w:bCs/>
          <w:color w:val="000000"/>
          <w:szCs w:val="22"/>
        </w:rPr>
        <w:t>cyklozávody</w:t>
      </w:r>
      <w:proofErr w:type="spellEnd"/>
      <w:r>
        <w:rPr>
          <w:rFonts w:eastAsia="Georgia"/>
          <w:bCs/>
          <w:color w:val="000000"/>
          <w:szCs w:val="22"/>
        </w:rPr>
        <w:t>, festivaly, tematické trasy)</w:t>
      </w:r>
    </w:p>
    <w:p w14:paraId="57D0CB86" w14:textId="77777777" w:rsidR="00C70EF3" w:rsidRDefault="00C70EF3"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Jaké jsou další motivátory či bariéry pro cyklo dovolené / cyklo výlety (zvýhodněné služby, zážitkové balíčky, nové trasy, lepší propagace aj.)</w:t>
      </w:r>
    </w:p>
    <w:p w14:paraId="00807847" w14:textId="3E2D96D6" w:rsidR="002D3EFB" w:rsidRPr="001C0146" w:rsidRDefault="002D3EFB" w:rsidP="00C70EF3">
      <w:pPr>
        <w:pStyle w:val="Odstavecseseznamem"/>
        <w:numPr>
          <w:ilvl w:val="0"/>
          <w:numId w:val="27"/>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Pr>
          <w:rFonts w:eastAsia="Georgia"/>
          <w:bCs/>
          <w:color w:val="000000"/>
          <w:szCs w:val="22"/>
        </w:rPr>
        <w:t>Identifikovat slabé stránky – bariéry či problémy v průběhu přípravy i realizace cyklovýletu</w:t>
      </w:r>
    </w:p>
    <w:p w14:paraId="03ED016F" w14:textId="77777777" w:rsidR="0035758D" w:rsidRDefault="0035758D" w:rsidP="0035758D">
      <w:pPr>
        <w:pBdr>
          <w:top w:val="none" w:sz="0" w:space="0" w:color="000000"/>
          <w:left w:val="none" w:sz="0" w:space="0" w:color="000000"/>
          <w:bottom w:val="none" w:sz="0" w:space="0" w:color="000000"/>
          <w:right w:val="none" w:sz="0" w:space="0" w:color="000000"/>
        </w:pBdr>
        <w:spacing w:before="260" w:line="240" w:lineRule="auto"/>
        <w:jc w:val="both"/>
        <w:rPr>
          <w:rFonts w:eastAsia="Georgia"/>
          <w:b/>
          <w:color w:val="000000"/>
          <w:szCs w:val="22"/>
        </w:rPr>
      </w:pPr>
    </w:p>
    <w:p w14:paraId="005B3B52" w14:textId="2BF8A056" w:rsidR="00C70EF3" w:rsidRDefault="00C70EF3" w:rsidP="00C70EF3">
      <w:pPr>
        <w:pStyle w:val="Odstavecseseznamem"/>
        <w:numPr>
          <w:ilvl w:val="1"/>
          <w:numId w:val="10"/>
        </w:numPr>
        <w:pBdr>
          <w:top w:val="none" w:sz="0" w:space="0" w:color="000000"/>
          <w:left w:val="none" w:sz="0" w:space="0" w:color="000000"/>
          <w:bottom w:val="none" w:sz="0" w:space="0" w:color="000000"/>
          <w:right w:val="none" w:sz="0" w:space="0" w:color="000000"/>
        </w:pBdr>
        <w:spacing w:before="260" w:line="240" w:lineRule="auto"/>
        <w:jc w:val="both"/>
        <w:rPr>
          <w:rFonts w:eastAsia="Georgia"/>
          <w:b/>
          <w:color w:val="000000"/>
          <w:szCs w:val="22"/>
        </w:rPr>
      </w:pPr>
      <w:r>
        <w:rPr>
          <w:rFonts w:eastAsia="Georgia"/>
          <w:b/>
          <w:color w:val="000000"/>
          <w:szCs w:val="22"/>
        </w:rPr>
        <w:t xml:space="preserve">  </w:t>
      </w:r>
      <w:r w:rsidRPr="00C70EF3">
        <w:rPr>
          <w:rFonts w:eastAsia="Georgia"/>
          <w:b/>
          <w:color w:val="000000"/>
          <w:szCs w:val="22"/>
        </w:rPr>
        <w:t>Požadavky na marketingový průzkum, zpracování dat a analýzu</w:t>
      </w:r>
    </w:p>
    <w:p w14:paraId="35D0CE36" w14:textId="77777777" w:rsidR="00C70EF3" w:rsidRPr="00C70EF3" w:rsidRDefault="00C70EF3" w:rsidP="00C70EF3">
      <w:pPr>
        <w:pStyle w:val="Odstavecseseznamem"/>
        <w:pBdr>
          <w:top w:val="none" w:sz="0" w:space="0" w:color="000000"/>
          <w:left w:val="none" w:sz="0" w:space="0" w:color="000000"/>
          <w:bottom w:val="none" w:sz="0" w:space="0" w:color="000000"/>
          <w:right w:val="none" w:sz="0" w:space="0" w:color="000000"/>
        </w:pBdr>
        <w:spacing w:before="260" w:line="240" w:lineRule="auto"/>
        <w:ind w:left="360"/>
        <w:jc w:val="both"/>
        <w:rPr>
          <w:rFonts w:eastAsia="Georgia"/>
          <w:b/>
          <w:color w:val="000000"/>
          <w:szCs w:val="22"/>
        </w:rPr>
      </w:pPr>
    </w:p>
    <w:p w14:paraId="4F95E220" w14:textId="77777777" w:rsidR="00C70EF3" w:rsidRPr="0042591B" w:rsidRDefault="00C70EF3" w:rsidP="00C70EF3">
      <w:pPr>
        <w:pStyle w:val="Odstavecseseznamem"/>
        <w:numPr>
          <w:ilvl w:val="0"/>
          <w:numId w:val="26"/>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42591B">
        <w:rPr>
          <w:rFonts w:eastAsia="Georgia"/>
          <w:b/>
          <w:bCs/>
          <w:color w:val="000000" w:themeColor="text1"/>
        </w:rPr>
        <w:t>Metodika sběru dat</w:t>
      </w:r>
      <w:r w:rsidRPr="0042591B">
        <w:rPr>
          <w:rFonts w:eastAsia="Georgia"/>
          <w:color w:val="000000" w:themeColor="text1"/>
        </w:rPr>
        <w:t xml:space="preserve"> </w:t>
      </w:r>
      <w:r w:rsidRPr="0042591B">
        <w:rPr>
          <w:rFonts w:eastAsia="Georgia"/>
          <w:bCs/>
          <w:color w:val="000000"/>
          <w:szCs w:val="22"/>
        </w:rPr>
        <w:t>(termín a způsob sběru dat, metody statistického zpracování a kontrol dat)</w:t>
      </w:r>
    </w:p>
    <w:p w14:paraId="4410D1D2" w14:textId="69A5538E" w:rsidR="00C70EF3" w:rsidRPr="0042591B" w:rsidRDefault="00C70EF3" w:rsidP="00C70EF3">
      <w:pPr>
        <w:pStyle w:val="Odstavecseseznamem"/>
        <w:numPr>
          <w:ilvl w:val="0"/>
          <w:numId w:val="26"/>
        </w:numPr>
        <w:pBdr>
          <w:top w:val="none" w:sz="0" w:space="0" w:color="000000"/>
          <w:left w:val="none" w:sz="0" w:space="0" w:color="000000"/>
          <w:bottom w:val="none" w:sz="0" w:space="0" w:color="000000"/>
          <w:right w:val="none" w:sz="0" w:space="0" w:color="000000"/>
        </w:pBdr>
        <w:suppressAutoHyphens/>
        <w:spacing w:before="260" w:line="240" w:lineRule="auto"/>
        <w:jc w:val="both"/>
        <w:textAlignment w:val="top"/>
        <w:rPr>
          <w:rFonts w:eastAsia="Georgia"/>
          <w:bCs/>
          <w:color w:val="000000"/>
          <w:szCs w:val="22"/>
        </w:rPr>
      </w:pPr>
      <w:r w:rsidRPr="0042591B">
        <w:rPr>
          <w:rFonts w:eastAsia="Georgia"/>
          <w:b/>
          <w:color w:val="000000"/>
          <w:szCs w:val="22"/>
        </w:rPr>
        <w:t xml:space="preserve">Návrh dotazníku pro kvantitativní </w:t>
      </w:r>
      <w:r>
        <w:rPr>
          <w:rFonts w:eastAsia="Georgia"/>
          <w:b/>
          <w:color w:val="000000"/>
          <w:szCs w:val="22"/>
        </w:rPr>
        <w:t>průzkum a</w:t>
      </w:r>
      <w:r w:rsidRPr="0042591B">
        <w:rPr>
          <w:rFonts w:eastAsia="Georgia"/>
          <w:b/>
          <w:color w:val="000000"/>
          <w:szCs w:val="22"/>
        </w:rPr>
        <w:t xml:space="preserve"> návrh scénáře pro kvalitativní </w:t>
      </w:r>
      <w:r>
        <w:rPr>
          <w:rFonts w:eastAsia="Georgia"/>
          <w:b/>
          <w:color w:val="000000"/>
          <w:szCs w:val="22"/>
        </w:rPr>
        <w:t>průzkum</w:t>
      </w:r>
      <w:r w:rsidRPr="0042591B">
        <w:rPr>
          <w:rFonts w:eastAsia="Georgia"/>
          <w:b/>
          <w:color w:val="000000"/>
          <w:szCs w:val="22"/>
        </w:rPr>
        <w:t>.</w:t>
      </w:r>
      <w:r w:rsidR="00CC64E8">
        <w:rPr>
          <w:rFonts w:eastAsia="Georgia"/>
          <w:bCs/>
          <w:color w:val="000000"/>
          <w:szCs w:val="22"/>
        </w:rPr>
        <w:t xml:space="preserve"> </w:t>
      </w:r>
      <w:r w:rsidR="0016300A">
        <w:rPr>
          <w:rFonts w:eastAsia="Georgia"/>
          <w:bCs/>
          <w:color w:val="000000"/>
          <w:szCs w:val="22"/>
        </w:rPr>
        <w:t xml:space="preserve">Objednatel </w:t>
      </w:r>
      <w:r w:rsidRPr="0042591B">
        <w:rPr>
          <w:rFonts w:eastAsia="Georgia"/>
          <w:bCs/>
          <w:color w:val="000000"/>
          <w:szCs w:val="22"/>
        </w:rPr>
        <w:t>si vyhrazuje právo úprav a změn dotazníku a scénáře</w:t>
      </w:r>
      <w:r>
        <w:rPr>
          <w:rFonts w:eastAsia="Georgia"/>
          <w:bCs/>
          <w:color w:val="000000"/>
          <w:szCs w:val="22"/>
        </w:rPr>
        <w:t xml:space="preserve"> v případě vybraného dodavatele a uzavření smlouvy</w:t>
      </w:r>
      <w:r w:rsidR="00CC64E8">
        <w:rPr>
          <w:rFonts w:eastAsia="Georgia"/>
          <w:bCs/>
          <w:color w:val="000000"/>
          <w:szCs w:val="22"/>
        </w:rPr>
        <w:t xml:space="preserve">. </w:t>
      </w:r>
      <w:r w:rsidRPr="0042591B">
        <w:rPr>
          <w:rFonts w:eastAsia="Georgia"/>
          <w:bCs/>
          <w:color w:val="000000"/>
          <w:szCs w:val="22"/>
        </w:rPr>
        <w:t>Finální podobu dotazník</w:t>
      </w:r>
      <w:r>
        <w:rPr>
          <w:rFonts w:eastAsia="Georgia"/>
          <w:bCs/>
          <w:color w:val="000000"/>
          <w:szCs w:val="22"/>
        </w:rPr>
        <w:t>u a scénáře</w:t>
      </w:r>
      <w:r w:rsidRPr="0042591B">
        <w:rPr>
          <w:rFonts w:eastAsia="Georgia"/>
          <w:bCs/>
          <w:color w:val="000000"/>
          <w:szCs w:val="22"/>
        </w:rPr>
        <w:t xml:space="preserve"> schvaluje písemně </w:t>
      </w:r>
      <w:r w:rsidR="00126978">
        <w:rPr>
          <w:rFonts w:eastAsia="Georgia"/>
          <w:bCs/>
          <w:color w:val="000000"/>
          <w:szCs w:val="22"/>
        </w:rPr>
        <w:t xml:space="preserve">objednatel </w:t>
      </w:r>
      <w:r>
        <w:rPr>
          <w:rFonts w:eastAsia="Georgia"/>
          <w:bCs/>
          <w:color w:val="000000"/>
          <w:szCs w:val="22"/>
        </w:rPr>
        <w:t>v rámci uzavřené smlouvy s vybraným dodavatelem.</w:t>
      </w:r>
    </w:p>
    <w:p w14:paraId="544E4A37" w14:textId="77777777" w:rsidR="00C70EF3" w:rsidRPr="00BD3B56" w:rsidRDefault="00C70EF3" w:rsidP="00C70EF3">
      <w:pPr>
        <w:pStyle w:val="Odstavecseseznamem"/>
        <w:numPr>
          <w:ilvl w:val="0"/>
          <w:numId w:val="25"/>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
          <w:color w:val="000000"/>
          <w:szCs w:val="22"/>
        </w:rPr>
      </w:pPr>
      <w:r w:rsidRPr="00BD3B56">
        <w:rPr>
          <w:rFonts w:eastAsia="Georgia"/>
          <w:b/>
          <w:color w:val="000000"/>
          <w:szCs w:val="22"/>
        </w:rPr>
        <w:t>Zajištění sběru dat – realizace průzkumu</w:t>
      </w:r>
      <w:r>
        <w:rPr>
          <w:rFonts w:eastAsia="Georgia"/>
          <w:b/>
          <w:color w:val="000000"/>
          <w:szCs w:val="22"/>
        </w:rPr>
        <w:t>:</w:t>
      </w:r>
    </w:p>
    <w:p w14:paraId="5A821385" w14:textId="7AD0D1F7" w:rsidR="00C70EF3" w:rsidRPr="00B11FAA" w:rsidRDefault="00C70EF3" w:rsidP="00C70EF3">
      <w:pPr>
        <w:pStyle w:val="Odstavecseseznamem"/>
        <w:numPr>
          <w:ilvl w:val="1"/>
          <w:numId w:val="25"/>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B11FAA">
        <w:rPr>
          <w:rFonts w:eastAsia="Georgia"/>
          <w:bCs/>
          <w:color w:val="000000"/>
          <w:szCs w:val="22"/>
        </w:rPr>
        <w:t xml:space="preserve">Cílové skupiny a jejich popis viz výše v bodu </w:t>
      </w:r>
      <w:r w:rsidR="00B10183" w:rsidRPr="00B11FAA">
        <w:rPr>
          <w:rFonts w:eastAsia="Georgia"/>
          <w:bCs/>
          <w:color w:val="000000"/>
          <w:szCs w:val="22"/>
        </w:rPr>
        <w:t>2</w:t>
      </w:r>
      <w:r w:rsidR="00F07337" w:rsidRPr="00B11FAA">
        <w:rPr>
          <w:rFonts w:eastAsia="Georgia"/>
          <w:bCs/>
          <w:color w:val="000000"/>
          <w:szCs w:val="22"/>
        </w:rPr>
        <w:t>.6</w:t>
      </w:r>
    </w:p>
    <w:p w14:paraId="4B33B29A" w14:textId="77777777" w:rsidR="00C70EF3" w:rsidRPr="00B11FAA"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B11FAA">
        <w:rPr>
          <w:rFonts w:eastAsia="Georgia"/>
          <w:bCs/>
          <w:color w:val="000000"/>
          <w:szCs w:val="22"/>
        </w:rPr>
        <w:t>Kvantitativní průzkum: Celková velikost vzorku respondentů n=3000, délka dotazníku =20 min </w:t>
      </w:r>
    </w:p>
    <w:p w14:paraId="19579D42" w14:textId="6220B6DB" w:rsidR="00C70EF3" w:rsidRPr="00B11FAA" w:rsidRDefault="00C70EF3" w:rsidP="00C70EF3">
      <w:pPr>
        <w:pStyle w:val="Odstavecseseznamem"/>
        <w:numPr>
          <w:ilvl w:val="1"/>
          <w:numId w:val="27"/>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strike/>
          <w:color w:val="000000"/>
          <w:szCs w:val="22"/>
        </w:rPr>
      </w:pPr>
      <w:r w:rsidRPr="00B11FAA">
        <w:rPr>
          <w:rFonts w:eastAsia="Georgia"/>
          <w:bCs/>
          <w:color w:val="000000"/>
          <w:szCs w:val="22"/>
        </w:rPr>
        <w:t xml:space="preserve">Kvalitativní průzkum: 10 mini skupinových diskusí – podle specifikace v bodu </w:t>
      </w:r>
      <w:r w:rsidR="00F07337" w:rsidRPr="00B11FAA">
        <w:rPr>
          <w:rFonts w:eastAsia="Georgia"/>
          <w:bCs/>
          <w:color w:val="000000"/>
          <w:szCs w:val="22"/>
        </w:rPr>
        <w:t>2.6</w:t>
      </w:r>
    </w:p>
    <w:p w14:paraId="5138A240" w14:textId="77777777" w:rsidR="00C70EF3" w:rsidRPr="00B11FAA" w:rsidRDefault="00C70EF3" w:rsidP="00C70EF3">
      <w:pPr>
        <w:pStyle w:val="Odstavecseseznamem"/>
        <w:numPr>
          <w:ilvl w:val="0"/>
          <w:numId w:val="25"/>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
          <w:color w:val="000000"/>
          <w:szCs w:val="22"/>
        </w:rPr>
      </w:pPr>
      <w:r w:rsidRPr="00B11FAA">
        <w:rPr>
          <w:rFonts w:eastAsia="Georgia"/>
          <w:b/>
          <w:color w:val="000000"/>
          <w:szCs w:val="22"/>
        </w:rPr>
        <w:t>Analýza dat a zpracování výstupů:</w:t>
      </w:r>
    </w:p>
    <w:p w14:paraId="04B550B6" w14:textId="16F6CE82" w:rsidR="00C70EF3" w:rsidRPr="00C6166A" w:rsidRDefault="00C70EF3" w:rsidP="00C70EF3">
      <w:pPr>
        <w:pStyle w:val="Odstavecseseznamem"/>
        <w:numPr>
          <w:ilvl w:val="1"/>
          <w:numId w:val="25"/>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C6166A">
        <w:rPr>
          <w:rFonts w:eastAsia="Georgia"/>
          <w:bCs/>
          <w:color w:val="000000"/>
          <w:szCs w:val="22"/>
        </w:rPr>
        <w:t>Zpracování výstupů v</w:t>
      </w:r>
      <w:r w:rsidRPr="00C6166A">
        <w:rPr>
          <w:rFonts w:ascii="Times New Roman" w:eastAsia="Georgia" w:hAnsi="Times New Roman" w:cs="Times New Roman"/>
          <w:bCs/>
          <w:color w:val="000000"/>
          <w:szCs w:val="22"/>
        </w:rPr>
        <w:t> </w:t>
      </w:r>
      <w:r w:rsidRPr="00C6166A">
        <w:rPr>
          <w:rFonts w:eastAsia="Georgia"/>
          <w:bCs/>
          <w:color w:val="000000"/>
          <w:szCs w:val="22"/>
        </w:rPr>
        <w:t xml:space="preserve">grafickém layoutu </w:t>
      </w:r>
      <w:r w:rsidR="0016300A">
        <w:rPr>
          <w:rFonts w:eastAsia="Georgia"/>
          <w:bCs/>
          <w:color w:val="000000"/>
          <w:szCs w:val="22"/>
        </w:rPr>
        <w:t xml:space="preserve">objednatele </w:t>
      </w:r>
    </w:p>
    <w:p w14:paraId="3AE61954" w14:textId="77777777" w:rsidR="00C70EF3" w:rsidRPr="00C6166A" w:rsidRDefault="00C70EF3" w:rsidP="00C70EF3">
      <w:pPr>
        <w:pStyle w:val="Odstavecseseznamem"/>
        <w:numPr>
          <w:ilvl w:val="1"/>
          <w:numId w:val="25"/>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C6166A">
        <w:rPr>
          <w:rFonts w:eastAsia="Georgia"/>
          <w:bCs/>
          <w:color w:val="000000"/>
          <w:szCs w:val="22"/>
        </w:rPr>
        <w:t>Předání kompletního datového setu z</w:t>
      </w:r>
      <w:r w:rsidRPr="00C6166A">
        <w:rPr>
          <w:rFonts w:ascii="Times New Roman" w:eastAsia="Georgia" w:hAnsi="Times New Roman" w:cs="Times New Roman"/>
          <w:bCs/>
          <w:color w:val="000000"/>
          <w:szCs w:val="22"/>
        </w:rPr>
        <w:t> </w:t>
      </w:r>
      <w:r w:rsidRPr="00C6166A">
        <w:rPr>
          <w:rFonts w:eastAsia="Georgia"/>
          <w:bCs/>
          <w:color w:val="000000"/>
          <w:szCs w:val="22"/>
        </w:rPr>
        <w:t>kvantitativní části průzkumu ve formátu</w:t>
      </w:r>
      <w:r w:rsidRPr="00C6166A">
        <w:rPr>
          <w:rFonts w:ascii="Times New Roman" w:eastAsia="Georgia" w:hAnsi="Times New Roman" w:cs="Times New Roman"/>
          <w:bCs/>
          <w:color w:val="000000"/>
          <w:szCs w:val="22"/>
        </w:rPr>
        <w:t> </w:t>
      </w:r>
      <w:r w:rsidRPr="00C6166A">
        <w:rPr>
          <w:rFonts w:eastAsia="Georgia"/>
          <w:bCs/>
          <w:color w:val="000000"/>
          <w:szCs w:val="22"/>
        </w:rPr>
        <w:t>MS Excel </w:t>
      </w:r>
    </w:p>
    <w:p w14:paraId="286682BC" w14:textId="77777777" w:rsidR="00C70EF3" w:rsidRPr="00C6166A" w:rsidRDefault="00C70EF3" w:rsidP="00C70EF3">
      <w:pPr>
        <w:pStyle w:val="Odstavecseseznamem"/>
        <w:numPr>
          <w:ilvl w:val="1"/>
          <w:numId w:val="25"/>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C6166A">
        <w:rPr>
          <w:rFonts w:eastAsia="Georgia"/>
          <w:bCs/>
          <w:color w:val="000000"/>
          <w:szCs w:val="22"/>
        </w:rPr>
        <w:t>Předání statisticky zpracovaných dat – tabulky druhého a třetího stupně třídění ve formátu</w:t>
      </w:r>
      <w:r w:rsidRPr="00C6166A">
        <w:rPr>
          <w:rFonts w:ascii="Times New Roman" w:eastAsia="Georgia" w:hAnsi="Times New Roman" w:cs="Times New Roman"/>
          <w:bCs/>
          <w:color w:val="000000"/>
          <w:szCs w:val="22"/>
        </w:rPr>
        <w:t> </w:t>
      </w:r>
      <w:r w:rsidRPr="00C6166A">
        <w:rPr>
          <w:rFonts w:eastAsia="Georgia"/>
          <w:bCs/>
          <w:color w:val="000000"/>
          <w:szCs w:val="22"/>
        </w:rPr>
        <w:t>MS Excel </w:t>
      </w:r>
    </w:p>
    <w:p w14:paraId="7FB22A41" w14:textId="77777777" w:rsidR="00C70EF3" w:rsidRPr="00C6166A" w:rsidRDefault="00C70EF3" w:rsidP="00C70EF3">
      <w:pPr>
        <w:pStyle w:val="Odstavecseseznamem"/>
        <w:numPr>
          <w:ilvl w:val="1"/>
          <w:numId w:val="25"/>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C6166A">
        <w:rPr>
          <w:rFonts w:eastAsia="Georgia"/>
          <w:bCs/>
          <w:color w:val="000000"/>
          <w:szCs w:val="22"/>
        </w:rPr>
        <w:t>Zajištění možnosti sledování realizace a nahrávek skupinových diskusí (fyzická účast nebo on-line přenos v</w:t>
      </w:r>
      <w:r w:rsidRPr="00C6166A">
        <w:rPr>
          <w:rFonts w:ascii="Times New Roman" w:eastAsia="Georgia" w:hAnsi="Times New Roman" w:cs="Times New Roman"/>
          <w:bCs/>
          <w:color w:val="000000"/>
          <w:szCs w:val="22"/>
        </w:rPr>
        <w:t> </w:t>
      </w:r>
      <w:r w:rsidRPr="00C6166A">
        <w:rPr>
          <w:rFonts w:eastAsia="Georgia"/>
          <w:bCs/>
          <w:color w:val="000000"/>
          <w:szCs w:val="22"/>
        </w:rPr>
        <w:t>době realizace) </w:t>
      </w:r>
    </w:p>
    <w:p w14:paraId="710BF626" w14:textId="77777777" w:rsidR="00C70EF3" w:rsidRPr="00C6166A" w:rsidRDefault="00C70EF3" w:rsidP="00C70EF3">
      <w:pPr>
        <w:pStyle w:val="Odstavecseseznamem"/>
        <w:numPr>
          <w:ilvl w:val="0"/>
          <w:numId w:val="25"/>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sidRPr="00BD3B56">
        <w:rPr>
          <w:rFonts w:eastAsia="Georgia"/>
          <w:b/>
          <w:color w:val="000000"/>
          <w:szCs w:val="22"/>
        </w:rPr>
        <w:t>Předání Analýzy dat ve formě Závěrečné zprávy</w:t>
      </w:r>
      <w:r w:rsidRPr="00C6166A">
        <w:rPr>
          <w:rFonts w:eastAsia="Georgia"/>
          <w:bCs/>
          <w:color w:val="000000"/>
          <w:szCs w:val="22"/>
        </w:rPr>
        <w:t xml:space="preserve"> ve formátu MS PowerPoint (minimální rozsah </w:t>
      </w:r>
      <w:r>
        <w:rPr>
          <w:rFonts w:eastAsia="Georgia"/>
          <w:bCs/>
          <w:color w:val="000000"/>
          <w:szCs w:val="22"/>
        </w:rPr>
        <w:t>20</w:t>
      </w:r>
      <w:r w:rsidRPr="00C6166A">
        <w:rPr>
          <w:rFonts w:eastAsia="Georgia"/>
          <w:bCs/>
          <w:color w:val="000000"/>
          <w:szCs w:val="22"/>
        </w:rPr>
        <w:t xml:space="preserve"> stran) obsahující: </w:t>
      </w:r>
    </w:p>
    <w:p w14:paraId="72EEF76E" w14:textId="77777777" w:rsidR="00C70EF3" w:rsidRPr="00C6166A" w:rsidRDefault="00C70EF3" w:rsidP="00C70EF3">
      <w:pPr>
        <w:pStyle w:val="Odstavecseseznamem"/>
        <w:numPr>
          <w:ilvl w:val="1"/>
          <w:numId w:val="25"/>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C6166A">
        <w:rPr>
          <w:rFonts w:eastAsia="Georgia"/>
          <w:bCs/>
          <w:color w:val="000000"/>
          <w:szCs w:val="22"/>
        </w:rPr>
        <w:t xml:space="preserve">Závěry a doporučení (minimální rozsah </w:t>
      </w:r>
      <w:r>
        <w:rPr>
          <w:rFonts w:eastAsia="Georgia"/>
          <w:bCs/>
          <w:color w:val="000000"/>
          <w:szCs w:val="22"/>
        </w:rPr>
        <w:t>5</w:t>
      </w:r>
      <w:r w:rsidRPr="00C6166A">
        <w:rPr>
          <w:rFonts w:eastAsia="Georgia"/>
          <w:bCs/>
          <w:color w:val="000000"/>
          <w:szCs w:val="22"/>
        </w:rPr>
        <w:t xml:space="preserve"> strany)</w:t>
      </w:r>
    </w:p>
    <w:p w14:paraId="549718E4" w14:textId="77777777" w:rsidR="00C70EF3" w:rsidRPr="00C6166A" w:rsidRDefault="00C70EF3" w:rsidP="00C70EF3">
      <w:pPr>
        <w:pStyle w:val="Odstavecseseznamem"/>
        <w:numPr>
          <w:ilvl w:val="1"/>
          <w:numId w:val="25"/>
        </w:numPr>
        <w:pBdr>
          <w:top w:val="none" w:sz="0" w:space="0" w:color="000000"/>
          <w:left w:val="none" w:sz="0" w:space="0" w:color="000000"/>
          <w:bottom w:val="none" w:sz="0" w:space="0" w:color="000000"/>
          <w:right w:val="none" w:sz="0" w:space="0" w:color="000000"/>
        </w:pBdr>
        <w:suppressAutoHyphens/>
        <w:spacing w:before="260" w:line="240" w:lineRule="auto"/>
        <w:ind w:left="1440"/>
        <w:jc w:val="both"/>
        <w:textAlignment w:val="top"/>
        <w:rPr>
          <w:rFonts w:eastAsia="Georgia"/>
          <w:bCs/>
          <w:color w:val="000000"/>
          <w:szCs w:val="22"/>
        </w:rPr>
      </w:pPr>
      <w:r w:rsidRPr="00C6166A">
        <w:rPr>
          <w:rFonts w:eastAsia="Georgia"/>
          <w:bCs/>
          <w:color w:val="000000"/>
          <w:szCs w:val="22"/>
        </w:rPr>
        <w:t>Analytickou část včetně grafického zobrazení formou grafů / tabulek a analytického popisu (minimální rozsah 1</w:t>
      </w:r>
      <w:r>
        <w:rPr>
          <w:rFonts w:eastAsia="Georgia"/>
          <w:bCs/>
          <w:color w:val="000000"/>
          <w:szCs w:val="22"/>
        </w:rPr>
        <w:t>5</w:t>
      </w:r>
      <w:r w:rsidRPr="00C6166A">
        <w:rPr>
          <w:rFonts w:eastAsia="Georgia"/>
          <w:bCs/>
          <w:color w:val="000000"/>
          <w:szCs w:val="22"/>
        </w:rPr>
        <w:t xml:space="preserve"> stran) </w:t>
      </w:r>
    </w:p>
    <w:p w14:paraId="43A2CC41" w14:textId="5AB114C6" w:rsidR="00C70EF3" w:rsidRPr="00C6166A" w:rsidRDefault="00C70EF3" w:rsidP="00C70EF3">
      <w:pPr>
        <w:pStyle w:val="Odstavecseseznamem"/>
        <w:numPr>
          <w:ilvl w:val="0"/>
          <w:numId w:val="25"/>
        </w:numPr>
        <w:pBdr>
          <w:top w:val="none" w:sz="0" w:space="0" w:color="000000"/>
          <w:left w:val="none" w:sz="0" w:space="0" w:color="000000"/>
          <w:bottom w:val="none" w:sz="0" w:space="0" w:color="000000"/>
          <w:right w:val="none" w:sz="0" w:space="0" w:color="000000"/>
        </w:pBdr>
        <w:suppressAutoHyphens/>
        <w:spacing w:before="260" w:line="240" w:lineRule="auto"/>
        <w:ind w:left="720"/>
        <w:jc w:val="both"/>
        <w:textAlignment w:val="top"/>
        <w:rPr>
          <w:rFonts w:eastAsia="Georgia"/>
          <w:bCs/>
          <w:color w:val="000000"/>
          <w:szCs w:val="22"/>
        </w:rPr>
      </w:pPr>
      <w:r w:rsidRPr="00BD3B56">
        <w:rPr>
          <w:rFonts w:eastAsia="Georgia"/>
          <w:b/>
          <w:color w:val="000000"/>
          <w:szCs w:val="22"/>
        </w:rPr>
        <w:t>Zajištění prezentace Analýzy dat</w:t>
      </w:r>
      <w:r w:rsidRPr="00C6166A">
        <w:rPr>
          <w:rFonts w:eastAsia="Georgia"/>
          <w:bCs/>
          <w:color w:val="000000"/>
          <w:szCs w:val="22"/>
        </w:rPr>
        <w:t xml:space="preserve"> v</w:t>
      </w:r>
      <w:r w:rsidRPr="00C6166A">
        <w:rPr>
          <w:rFonts w:ascii="Times New Roman" w:eastAsia="Georgia" w:hAnsi="Times New Roman" w:cs="Times New Roman"/>
          <w:bCs/>
          <w:color w:val="000000"/>
          <w:szCs w:val="22"/>
        </w:rPr>
        <w:t> </w:t>
      </w:r>
      <w:r w:rsidRPr="00C6166A">
        <w:rPr>
          <w:rFonts w:eastAsia="Georgia"/>
          <w:bCs/>
          <w:color w:val="000000"/>
          <w:szCs w:val="22"/>
        </w:rPr>
        <w:t xml:space="preserve">sídle </w:t>
      </w:r>
      <w:r w:rsidR="00800E7D">
        <w:rPr>
          <w:rFonts w:eastAsia="Georgia"/>
          <w:bCs/>
          <w:color w:val="000000"/>
          <w:szCs w:val="22"/>
        </w:rPr>
        <w:t>objednatele</w:t>
      </w:r>
      <w:r w:rsidRPr="00C6166A">
        <w:rPr>
          <w:rFonts w:eastAsia="Georgia"/>
          <w:bCs/>
          <w:color w:val="000000"/>
          <w:szCs w:val="22"/>
        </w:rPr>
        <w:t xml:space="preserve"> či metodou on-line </w:t>
      </w:r>
    </w:p>
    <w:p w14:paraId="54234DB1" w14:textId="77777777" w:rsidR="0020176F" w:rsidRDefault="0020176F" w:rsidP="00AB48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65B4DBE0" w14:textId="77777777" w:rsidR="00B04A11" w:rsidRDefault="00B04A11" w:rsidP="00AB48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723089B4" w14:textId="77777777" w:rsidR="009F4B21" w:rsidRPr="00B942F3" w:rsidRDefault="009F4B21" w:rsidP="00AB48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5D57F688" w14:textId="3ADA2C53" w:rsidR="00AB4862" w:rsidRPr="00A3070E" w:rsidRDefault="00AB4862" w:rsidP="00AB4862">
      <w:pPr>
        <w:pStyle w:val="Heading1-Number-FollowNumberCzechTourism"/>
        <w:spacing w:before="0" w:after="0" w:line="240" w:lineRule="auto"/>
        <w:ind w:left="567" w:hanging="539"/>
      </w:pPr>
      <w:r w:rsidRPr="00A3070E">
        <w:lastRenderedPageBreak/>
        <w:t>I</w:t>
      </w:r>
      <w:r w:rsidR="00432C12" w:rsidRPr="00A3070E">
        <w:t>I</w:t>
      </w:r>
      <w:r w:rsidRPr="00A3070E">
        <w:t>I.</w:t>
      </w:r>
      <w:r w:rsidR="005330B4">
        <w:t xml:space="preserve"> </w:t>
      </w:r>
      <w:r w:rsidRPr="00A3070E">
        <w:t xml:space="preserve">Doba a místo plnění </w:t>
      </w:r>
      <w:r w:rsidR="00B95A72" w:rsidRPr="00A3070E">
        <w:t xml:space="preserve"> </w:t>
      </w:r>
    </w:p>
    <w:p w14:paraId="1299A1A4" w14:textId="77777777" w:rsidR="00AB4862" w:rsidRPr="00B942F3" w:rsidRDefault="00AB4862" w:rsidP="00AB4862">
      <w:pPr>
        <w:spacing w:line="240" w:lineRule="auto"/>
        <w:rPr>
          <w:b/>
          <w:szCs w:val="22"/>
        </w:rPr>
      </w:pPr>
    </w:p>
    <w:p w14:paraId="5581A154" w14:textId="70764DEA" w:rsidR="007703E2" w:rsidRPr="007703E2" w:rsidRDefault="006C46B9" w:rsidP="00BA5B7F">
      <w:pPr>
        <w:pStyle w:val="Odstavecseseznamem"/>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567" w:hanging="567"/>
        <w:jc w:val="both"/>
        <w:rPr>
          <w:szCs w:val="22"/>
        </w:rPr>
      </w:pPr>
      <w:bookmarkStart w:id="0" w:name="_Ref48746823"/>
      <w:r>
        <w:rPr>
          <w:rFonts w:eastAsia="Arial"/>
          <w:szCs w:val="22"/>
        </w:rPr>
        <w:t xml:space="preserve">Zhotovitel zhotoví </w:t>
      </w:r>
      <w:r w:rsidR="008F3D11">
        <w:rPr>
          <w:rFonts w:eastAsia="Arial"/>
          <w:szCs w:val="22"/>
        </w:rPr>
        <w:t>D</w:t>
      </w:r>
      <w:r>
        <w:rPr>
          <w:rFonts w:eastAsia="Arial"/>
          <w:szCs w:val="22"/>
        </w:rPr>
        <w:t xml:space="preserve">ílo </w:t>
      </w:r>
      <w:r w:rsidR="000776E4">
        <w:rPr>
          <w:rFonts w:eastAsia="Arial"/>
          <w:szCs w:val="22"/>
        </w:rPr>
        <w:t xml:space="preserve">v rozsahu dle čl. II Smlouvy </w:t>
      </w:r>
      <w:r>
        <w:rPr>
          <w:rFonts w:eastAsia="Arial"/>
          <w:szCs w:val="22"/>
        </w:rPr>
        <w:t xml:space="preserve">a </w:t>
      </w:r>
      <w:r w:rsidR="00432C12" w:rsidRPr="00432C12">
        <w:rPr>
          <w:rFonts w:eastAsia="Arial"/>
          <w:szCs w:val="22"/>
        </w:rPr>
        <w:t>protokolárně</w:t>
      </w:r>
      <w:r>
        <w:rPr>
          <w:rFonts w:eastAsia="Arial"/>
          <w:szCs w:val="22"/>
        </w:rPr>
        <w:t xml:space="preserve"> </w:t>
      </w:r>
      <w:r w:rsidR="00DB01F0">
        <w:rPr>
          <w:rFonts w:eastAsia="Arial"/>
          <w:szCs w:val="22"/>
        </w:rPr>
        <w:t xml:space="preserve">dodá </w:t>
      </w:r>
      <w:r w:rsidR="009B1796" w:rsidRPr="00432C12">
        <w:rPr>
          <w:rFonts w:eastAsia="Arial"/>
          <w:szCs w:val="22"/>
        </w:rPr>
        <w:t>objednateli nejpozději</w:t>
      </w:r>
      <w:r w:rsidR="00AB4862" w:rsidRPr="00432C12">
        <w:rPr>
          <w:rFonts w:eastAsia="Arial"/>
          <w:b/>
          <w:bCs/>
          <w:szCs w:val="22"/>
        </w:rPr>
        <w:t xml:space="preserve"> do</w:t>
      </w:r>
      <w:r w:rsidR="00B95A72" w:rsidRPr="00432C12">
        <w:rPr>
          <w:rFonts w:eastAsia="Arial"/>
          <w:b/>
          <w:bCs/>
          <w:szCs w:val="22"/>
        </w:rPr>
        <w:t xml:space="preserve"> </w:t>
      </w:r>
      <w:r w:rsidR="00007535">
        <w:rPr>
          <w:rFonts w:eastAsia="Arial"/>
          <w:b/>
          <w:bCs/>
          <w:szCs w:val="22"/>
        </w:rPr>
        <w:t>15.12.2025.</w:t>
      </w:r>
    </w:p>
    <w:p w14:paraId="2ADAC913" w14:textId="5018765D" w:rsidR="00AB4862" w:rsidRPr="007703E2" w:rsidRDefault="00B95A72" w:rsidP="007703E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567"/>
        <w:jc w:val="both"/>
        <w:rPr>
          <w:szCs w:val="22"/>
        </w:rPr>
      </w:pPr>
      <w:r w:rsidRPr="00432C12">
        <w:rPr>
          <w:rFonts w:eastAsia="Arial"/>
          <w:szCs w:val="22"/>
        </w:rPr>
        <w:t xml:space="preserve"> </w:t>
      </w:r>
      <w:r w:rsidR="00AB4862" w:rsidRPr="00432C12">
        <w:rPr>
          <w:rFonts w:eastAsia="Arial"/>
          <w:szCs w:val="22"/>
        </w:rPr>
        <w:t xml:space="preserve"> </w:t>
      </w:r>
    </w:p>
    <w:p w14:paraId="0BB1A706" w14:textId="21C7F227" w:rsidR="00070D4F" w:rsidRDefault="007703E2" w:rsidP="00BA5B7F">
      <w:pPr>
        <w:pStyle w:val="Odstavecseseznamem"/>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567" w:hanging="567"/>
        <w:jc w:val="both"/>
        <w:rPr>
          <w:szCs w:val="22"/>
        </w:rPr>
      </w:pPr>
      <w:r>
        <w:rPr>
          <w:szCs w:val="22"/>
        </w:rPr>
        <w:t>Zhotovitel za</w:t>
      </w:r>
      <w:r w:rsidR="005D5A7A">
        <w:rPr>
          <w:szCs w:val="22"/>
        </w:rPr>
        <w:t xml:space="preserve">hájí </w:t>
      </w:r>
      <w:r w:rsidR="00A75E45">
        <w:rPr>
          <w:szCs w:val="22"/>
        </w:rPr>
        <w:t>práce</w:t>
      </w:r>
      <w:r w:rsidR="00334852">
        <w:rPr>
          <w:szCs w:val="22"/>
        </w:rPr>
        <w:t xml:space="preserve"> na </w:t>
      </w:r>
      <w:r w:rsidR="008F3D11">
        <w:rPr>
          <w:szCs w:val="22"/>
        </w:rPr>
        <w:t>D</w:t>
      </w:r>
      <w:r w:rsidR="009B1796">
        <w:rPr>
          <w:szCs w:val="22"/>
        </w:rPr>
        <w:t>íle okamžikem</w:t>
      </w:r>
      <w:r w:rsidR="005D5A7A">
        <w:rPr>
          <w:szCs w:val="22"/>
        </w:rPr>
        <w:t xml:space="preserve"> nabytí účinnosti Smlouvy.</w:t>
      </w:r>
      <w:r>
        <w:rPr>
          <w:szCs w:val="22"/>
        </w:rPr>
        <w:t xml:space="preserve"> </w:t>
      </w:r>
    </w:p>
    <w:p w14:paraId="39614B40" w14:textId="77777777" w:rsidR="00070D4F" w:rsidRPr="00070D4F" w:rsidRDefault="00070D4F" w:rsidP="00070D4F">
      <w:pPr>
        <w:pStyle w:val="Odstavecseseznamem"/>
        <w:rPr>
          <w:rFonts w:eastAsia="Arial"/>
          <w:szCs w:val="22"/>
        </w:rPr>
      </w:pPr>
    </w:p>
    <w:p w14:paraId="2DF2FB5F" w14:textId="77777777" w:rsidR="00070D4F" w:rsidRPr="00070D4F" w:rsidRDefault="00070D4F" w:rsidP="00BA5B7F">
      <w:pPr>
        <w:pStyle w:val="Odstavecseseznamem"/>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567" w:hanging="567"/>
        <w:jc w:val="both"/>
        <w:rPr>
          <w:szCs w:val="22"/>
        </w:rPr>
      </w:pPr>
      <w:r w:rsidRPr="00070D4F">
        <w:rPr>
          <w:rFonts w:eastAsia="Arial"/>
          <w:szCs w:val="22"/>
        </w:rPr>
        <w:t>Místem plnění Díla je území České republiky.</w:t>
      </w:r>
    </w:p>
    <w:p w14:paraId="5DA23850" w14:textId="77777777" w:rsidR="00070D4F" w:rsidRPr="00070D4F" w:rsidRDefault="00070D4F" w:rsidP="00070D4F">
      <w:pPr>
        <w:pStyle w:val="Odstavecseseznamem"/>
        <w:rPr>
          <w:rFonts w:eastAsia="Arial"/>
          <w:szCs w:val="22"/>
        </w:rPr>
      </w:pPr>
    </w:p>
    <w:p w14:paraId="7CBB5804" w14:textId="76A8FD1F" w:rsidR="00C772E4" w:rsidRPr="00070D4F" w:rsidRDefault="00C772E4" w:rsidP="00BA5B7F">
      <w:pPr>
        <w:pStyle w:val="Odstavecseseznamem"/>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567" w:hanging="567"/>
        <w:jc w:val="both"/>
        <w:rPr>
          <w:szCs w:val="22"/>
        </w:rPr>
      </w:pPr>
      <w:r w:rsidRPr="00070D4F">
        <w:rPr>
          <w:rFonts w:eastAsia="Arial"/>
          <w:szCs w:val="22"/>
        </w:rPr>
        <w:t xml:space="preserve">Místem </w:t>
      </w:r>
      <w:r w:rsidR="007738F1">
        <w:rPr>
          <w:rFonts w:eastAsia="Arial"/>
          <w:szCs w:val="22"/>
        </w:rPr>
        <w:t xml:space="preserve">dodání Díla a jeho </w:t>
      </w:r>
      <w:r w:rsidR="009567C3">
        <w:rPr>
          <w:rFonts w:eastAsia="Arial"/>
          <w:szCs w:val="22"/>
        </w:rPr>
        <w:t>protokolární</w:t>
      </w:r>
      <w:r w:rsidR="007738F1">
        <w:rPr>
          <w:rFonts w:eastAsia="Arial"/>
          <w:szCs w:val="22"/>
        </w:rPr>
        <w:t xml:space="preserve"> </w:t>
      </w:r>
      <w:r w:rsidR="009567C3">
        <w:rPr>
          <w:rFonts w:eastAsia="Arial"/>
          <w:szCs w:val="22"/>
        </w:rPr>
        <w:t xml:space="preserve">předání a </w:t>
      </w:r>
      <w:r w:rsidRPr="00070D4F">
        <w:rPr>
          <w:rFonts w:eastAsia="Arial"/>
          <w:szCs w:val="22"/>
        </w:rPr>
        <w:t xml:space="preserve">převzetí </w:t>
      </w:r>
      <w:r w:rsidR="007738F1">
        <w:rPr>
          <w:rFonts w:eastAsia="Arial"/>
          <w:szCs w:val="22"/>
        </w:rPr>
        <w:t>j</w:t>
      </w:r>
      <w:r w:rsidR="00F523A7" w:rsidRPr="00070D4F">
        <w:rPr>
          <w:rFonts w:eastAsia="Arial"/>
          <w:szCs w:val="22"/>
        </w:rPr>
        <w:t>e</w:t>
      </w:r>
      <w:r w:rsidRPr="00070D4F">
        <w:rPr>
          <w:rFonts w:eastAsia="Arial"/>
          <w:szCs w:val="22"/>
        </w:rPr>
        <w:t xml:space="preserve"> sídlo objednatele.  </w:t>
      </w:r>
    </w:p>
    <w:p w14:paraId="1BA9455A" w14:textId="77777777" w:rsidR="00C772E4" w:rsidRDefault="00C772E4" w:rsidP="00FA34CD">
      <w:pPr>
        <w:pStyle w:val="Odstavecseseznamem"/>
        <w:spacing w:after="120"/>
        <w:rPr>
          <w:szCs w:val="22"/>
        </w:rPr>
      </w:pPr>
    </w:p>
    <w:p w14:paraId="2F154A7D" w14:textId="77777777" w:rsidR="00342ADF" w:rsidRPr="00C772E4" w:rsidRDefault="00342ADF" w:rsidP="00FA34CD">
      <w:pPr>
        <w:pStyle w:val="Odstavecseseznamem"/>
        <w:spacing w:after="120"/>
        <w:rPr>
          <w:szCs w:val="22"/>
        </w:rPr>
      </w:pPr>
    </w:p>
    <w:p w14:paraId="31430963" w14:textId="277FECD9" w:rsidR="00F523A7" w:rsidRPr="00A3070E" w:rsidRDefault="001B376D" w:rsidP="00F523A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Arial"/>
          <w:b/>
          <w:bCs/>
          <w:sz w:val="26"/>
          <w:szCs w:val="26"/>
        </w:rPr>
      </w:pPr>
      <w:r w:rsidRPr="00A3070E">
        <w:rPr>
          <w:rFonts w:eastAsia="Arial"/>
          <w:b/>
          <w:bCs/>
          <w:sz w:val="26"/>
          <w:szCs w:val="26"/>
        </w:rPr>
        <w:t xml:space="preserve">IV. </w:t>
      </w:r>
      <w:r w:rsidR="00205435">
        <w:rPr>
          <w:rFonts w:eastAsia="Arial"/>
          <w:b/>
          <w:bCs/>
          <w:sz w:val="26"/>
          <w:szCs w:val="26"/>
        </w:rPr>
        <w:t>Předání a převzetí díla</w:t>
      </w:r>
    </w:p>
    <w:p w14:paraId="14FD3822" w14:textId="77777777" w:rsidR="00CC56A6" w:rsidRDefault="00CC56A6" w:rsidP="00E9581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08E24B4F" w14:textId="3AC74072" w:rsidR="0001099B" w:rsidRPr="00AE3DCC" w:rsidRDefault="00AB4862" w:rsidP="00BA5B7F">
      <w:pPr>
        <w:pStyle w:val="Odstavecseseznamem"/>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567" w:hanging="567"/>
        <w:jc w:val="both"/>
        <w:rPr>
          <w:szCs w:val="22"/>
        </w:rPr>
      </w:pPr>
      <w:r w:rsidRPr="00AE3DCC">
        <w:rPr>
          <w:rFonts w:eastAsia="Arial"/>
          <w:szCs w:val="22"/>
        </w:rPr>
        <w:t xml:space="preserve">Dílo je </w:t>
      </w:r>
      <w:r w:rsidR="00334852" w:rsidRPr="00AE3DCC">
        <w:rPr>
          <w:rFonts w:eastAsia="Arial"/>
          <w:szCs w:val="22"/>
        </w:rPr>
        <w:t xml:space="preserve">dodáno </w:t>
      </w:r>
      <w:r w:rsidRPr="00AE3DCC">
        <w:rPr>
          <w:rFonts w:eastAsia="Arial"/>
          <w:szCs w:val="22"/>
        </w:rPr>
        <w:t xml:space="preserve">řádným a včasným </w:t>
      </w:r>
      <w:r w:rsidR="00B41ED5" w:rsidRPr="00AE3DCC">
        <w:rPr>
          <w:rFonts w:eastAsia="Arial"/>
          <w:szCs w:val="22"/>
        </w:rPr>
        <w:t>provedením a</w:t>
      </w:r>
      <w:r w:rsidRPr="00AE3DCC">
        <w:rPr>
          <w:rFonts w:eastAsia="Arial"/>
          <w:szCs w:val="22"/>
        </w:rPr>
        <w:t xml:space="preserve"> </w:t>
      </w:r>
      <w:r w:rsidR="00255ACC">
        <w:rPr>
          <w:rFonts w:eastAsia="Arial"/>
          <w:szCs w:val="22"/>
        </w:rPr>
        <w:t xml:space="preserve">protokolárním předáním </w:t>
      </w:r>
      <w:r w:rsidR="009B1796" w:rsidRPr="00AE3DCC">
        <w:rPr>
          <w:rFonts w:eastAsia="Arial"/>
          <w:szCs w:val="22"/>
        </w:rPr>
        <w:t>o</w:t>
      </w:r>
      <w:r w:rsidRPr="00AE3DCC">
        <w:rPr>
          <w:rFonts w:eastAsia="Arial"/>
          <w:szCs w:val="22"/>
        </w:rPr>
        <w:t>bjednateli</w:t>
      </w:r>
      <w:r w:rsidR="00CC56A6" w:rsidRPr="00CC56A6">
        <w:rPr>
          <w:szCs w:val="22"/>
        </w:rPr>
        <w:t xml:space="preserve"> </w:t>
      </w:r>
      <w:r w:rsidR="00255ACC">
        <w:rPr>
          <w:szCs w:val="22"/>
        </w:rPr>
        <w:t xml:space="preserve">v souladu se </w:t>
      </w:r>
      <w:r w:rsidR="00CC56A6" w:rsidRPr="00301C5D">
        <w:rPr>
          <w:szCs w:val="22"/>
        </w:rPr>
        <w:t>Smlouv</w:t>
      </w:r>
      <w:r w:rsidR="00255ACC">
        <w:rPr>
          <w:szCs w:val="22"/>
        </w:rPr>
        <w:t>ou</w:t>
      </w:r>
      <w:r w:rsidR="006F7FD1">
        <w:rPr>
          <w:szCs w:val="22"/>
        </w:rPr>
        <w:t xml:space="preserve"> a pokud Díl</w:t>
      </w:r>
      <w:r w:rsidR="000542FD">
        <w:rPr>
          <w:szCs w:val="22"/>
        </w:rPr>
        <w:t xml:space="preserve">o </w:t>
      </w:r>
      <w:r w:rsidR="006F7FD1">
        <w:rPr>
          <w:szCs w:val="22"/>
        </w:rPr>
        <w:t xml:space="preserve">odpovídá </w:t>
      </w:r>
      <w:r w:rsidR="000542FD">
        <w:rPr>
          <w:szCs w:val="22"/>
        </w:rPr>
        <w:t xml:space="preserve">účelu užívání </w:t>
      </w:r>
      <w:r w:rsidR="00DB4548">
        <w:rPr>
          <w:szCs w:val="22"/>
        </w:rPr>
        <w:t>s</w:t>
      </w:r>
      <w:r w:rsidR="000542FD">
        <w:rPr>
          <w:szCs w:val="22"/>
        </w:rPr>
        <w:t xml:space="preserve">jednanému </w:t>
      </w:r>
      <w:r w:rsidR="00DB4548">
        <w:rPr>
          <w:szCs w:val="22"/>
        </w:rPr>
        <w:t xml:space="preserve">ve </w:t>
      </w:r>
      <w:r w:rsidR="000542FD">
        <w:rPr>
          <w:szCs w:val="22"/>
        </w:rPr>
        <w:t>Smlouvě</w:t>
      </w:r>
      <w:r w:rsidR="00DB4548">
        <w:rPr>
          <w:szCs w:val="22"/>
        </w:rPr>
        <w:t xml:space="preserve">. </w:t>
      </w:r>
      <w:r w:rsidR="00CC56A6" w:rsidRPr="00301C5D">
        <w:rPr>
          <w:szCs w:val="22"/>
        </w:rPr>
        <w:t xml:space="preserve"> </w:t>
      </w:r>
      <w:r w:rsidR="00A67D57">
        <w:rPr>
          <w:szCs w:val="22"/>
        </w:rPr>
        <w:t xml:space="preserve"> </w:t>
      </w:r>
    </w:p>
    <w:p w14:paraId="48F8CAD0" w14:textId="77777777" w:rsidR="0020176F" w:rsidRPr="0020176F" w:rsidRDefault="0020176F" w:rsidP="0020176F">
      <w:pPr>
        <w:pStyle w:val="Odstavecseseznamem"/>
        <w:rPr>
          <w:szCs w:val="22"/>
        </w:rPr>
      </w:pPr>
    </w:p>
    <w:p w14:paraId="73B505C7" w14:textId="55F056D1" w:rsidR="006D3ED8" w:rsidRPr="00B11FAA" w:rsidRDefault="00AD3F46" w:rsidP="00BA5B7F">
      <w:pPr>
        <w:pStyle w:val="Odstavecseseznamem"/>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567" w:hanging="567"/>
        <w:jc w:val="both"/>
        <w:rPr>
          <w:rFonts w:eastAsia="Arial"/>
          <w:b/>
          <w:bCs/>
          <w:szCs w:val="22"/>
        </w:rPr>
      </w:pPr>
      <w:r w:rsidRPr="00B11FAA">
        <w:rPr>
          <w:rFonts w:eastAsia="Arial"/>
          <w:b/>
          <w:bCs/>
          <w:szCs w:val="22"/>
        </w:rPr>
        <w:t xml:space="preserve">Dílo </w:t>
      </w:r>
      <w:r w:rsidR="00376480" w:rsidRPr="00B11FAA">
        <w:rPr>
          <w:rFonts w:eastAsia="Arial"/>
          <w:szCs w:val="22"/>
        </w:rPr>
        <w:t xml:space="preserve">v rozsahu a kvalitě dle čl. II Smlouvy </w:t>
      </w:r>
      <w:r w:rsidRPr="00B11FAA">
        <w:rPr>
          <w:rFonts w:eastAsia="Arial"/>
          <w:szCs w:val="22"/>
        </w:rPr>
        <w:t xml:space="preserve">předloží zhotovitel objednateli ke schválení ve lhůtě </w:t>
      </w:r>
      <w:r w:rsidRPr="00B11FAA">
        <w:rPr>
          <w:rFonts w:eastAsia="Arial"/>
          <w:b/>
          <w:bCs/>
          <w:szCs w:val="22"/>
        </w:rPr>
        <w:t>do</w:t>
      </w:r>
      <w:r w:rsidR="006D3ED8" w:rsidRPr="00B11FAA">
        <w:rPr>
          <w:rFonts w:eastAsia="Arial"/>
          <w:b/>
          <w:bCs/>
          <w:szCs w:val="22"/>
        </w:rPr>
        <w:t xml:space="preserve"> </w:t>
      </w:r>
      <w:r w:rsidR="00636E63" w:rsidRPr="00B11FAA">
        <w:rPr>
          <w:rFonts w:eastAsia="Arial"/>
          <w:b/>
          <w:bCs/>
          <w:szCs w:val="22"/>
        </w:rPr>
        <w:t>8</w:t>
      </w:r>
      <w:r w:rsidRPr="00B11FAA">
        <w:rPr>
          <w:rFonts w:eastAsia="Arial"/>
          <w:b/>
          <w:bCs/>
          <w:szCs w:val="22"/>
        </w:rPr>
        <w:t>.</w:t>
      </w:r>
      <w:r w:rsidR="00D572DB" w:rsidRPr="00B11FAA">
        <w:rPr>
          <w:rFonts w:eastAsia="Arial"/>
          <w:b/>
          <w:bCs/>
          <w:szCs w:val="22"/>
        </w:rPr>
        <w:t>1</w:t>
      </w:r>
      <w:r w:rsidR="00636E63" w:rsidRPr="00B11FAA">
        <w:rPr>
          <w:rFonts w:eastAsia="Arial"/>
          <w:b/>
          <w:bCs/>
          <w:szCs w:val="22"/>
        </w:rPr>
        <w:t>2</w:t>
      </w:r>
      <w:r w:rsidRPr="00B11FAA">
        <w:rPr>
          <w:rFonts w:eastAsia="Arial"/>
          <w:b/>
          <w:bCs/>
          <w:szCs w:val="22"/>
        </w:rPr>
        <w:t>.202</w:t>
      </w:r>
      <w:r w:rsidR="00376480" w:rsidRPr="00B11FAA">
        <w:rPr>
          <w:rFonts w:eastAsia="Arial"/>
          <w:b/>
          <w:bCs/>
          <w:szCs w:val="22"/>
        </w:rPr>
        <w:t>5</w:t>
      </w:r>
      <w:r w:rsidRPr="00B11FAA">
        <w:rPr>
          <w:rFonts w:eastAsia="Arial"/>
          <w:b/>
          <w:bCs/>
          <w:szCs w:val="22"/>
        </w:rPr>
        <w:t>.</w:t>
      </w:r>
    </w:p>
    <w:p w14:paraId="4B8881F8" w14:textId="77777777" w:rsidR="00485330" w:rsidRPr="00B11FAA" w:rsidRDefault="00485330" w:rsidP="00485330">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786"/>
        <w:jc w:val="both"/>
        <w:rPr>
          <w:rFonts w:eastAsia="Arial"/>
          <w:b/>
          <w:bCs/>
          <w:szCs w:val="22"/>
        </w:rPr>
      </w:pPr>
    </w:p>
    <w:p w14:paraId="37BFD42A" w14:textId="77777777" w:rsidR="00F15D22" w:rsidRPr="00B11FAA" w:rsidRDefault="00F15D22" w:rsidP="00F15D2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1134"/>
        <w:jc w:val="both"/>
        <w:rPr>
          <w:rFonts w:eastAsia="Arial"/>
          <w:szCs w:val="22"/>
        </w:rPr>
      </w:pPr>
    </w:p>
    <w:p w14:paraId="553B29EC" w14:textId="77777777" w:rsidR="00F15D22" w:rsidRPr="00B11FAA" w:rsidRDefault="00F15D22" w:rsidP="00BA5B7F">
      <w:pPr>
        <w:pStyle w:val="Odstavecseseznamem"/>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851"/>
        <w:jc w:val="both"/>
        <w:rPr>
          <w:rFonts w:eastAsia="Arial"/>
          <w:szCs w:val="22"/>
        </w:rPr>
      </w:pPr>
      <w:r w:rsidRPr="00B11FAA">
        <w:rPr>
          <w:rFonts w:eastAsia="Arial"/>
          <w:szCs w:val="22"/>
        </w:rPr>
        <w:t xml:space="preserve">Akceptační proces:  </w:t>
      </w:r>
    </w:p>
    <w:p w14:paraId="59C41454" w14:textId="7C4665B7" w:rsidR="00F15D22" w:rsidRPr="00B11FAA" w:rsidRDefault="00F15D22" w:rsidP="00BA5B7F">
      <w:pPr>
        <w:pStyle w:val="Odstavecseseznamem"/>
        <w:numPr>
          <w:ilvl w:val="0"/>
          <w:numId w:val="23"/>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1134"/>
        <w:jc w:val="both"/>
        <w:rPr>
          <w:bCs/>
          <w:color w:val="000000"/>
          <w:szCs w:val="22"/>
        </w:rPr>
      </w:pPr>
      <w:r w:rsidRPr="00B11FAA">
        <w:rPr>
          <w:bCs/>
          <w:color w:val="000000"/>
          <w:szCs w:val="22"/>
        </w:rPr>
        <w:t xml:space="preserve">objednatel si vyhrazuje právo zkontrolovat </w:t>
      </w:r>
      <w:r w:rsidR="006A1633" w:rsidRPr="00B11FAA">
        <w:rPr>
          <w:bCs/>
          <w:color w:val="000000"/>
          <w:szCs w:val="22"/>
        </w:rPr>
        <w:t>Analýzu</w:t>
      </w:r>
      <w:r w:rsidR="00A1117A" w:rsidRPr="00B11FAA">
        <w:rPr>
          <w:bCs/>
          <w:color w:val="000000"/>
          <w:szCs w:val="22"/>
        </w:rPr>
        <w:t xml:space="preserve"> </w:t>
      </w:r>
      <w:r w:rsidR="00A12AC8" w:rsidRPr="00B11FAA">
        <w:rPr>
          <w:bCs/>
          <w:color w:val="000000"/>
          <w:szCs w:val="22"/>
        </w:rPr>
        <w:t xml:space="preserve">ve formě </w:t>
      </w:r>
      <w:r w:rsidR="009865D3" w:rsidRPr="00B11FAA">
        <w:rPr>
          <w:bCs/>
          <w:color w:val="000000"/>
          <w:szCs w:val="22"/>
        </w:rPr>
        <w:t>Závěrečné zprávy</w:t>
      </w:r>
      <w:r w:rsidR="00A12AC8" w:rsidRPr="00B11FAA">
        <w:rPr>
          <w:bCs/>
          <w:color w:val="000000"/>
          <w:szCs w:val="22"/>
        </w:rPr>
        <w:t xml:space="preserve"> </w:t>
      </w:r>
      <w:r w:rsidRPr="00B11FAA">
        <w:rPr>
          <w:bCs/>
          <w:color w:val="000000"/>
          <w:szCs w:val="22"/>
        </w:rPr>
        <w:t xml:space="preserve">ve lhůtě do </w:t>
      </w:r>
      <w:r w:rsidR="00636E63" w:rsidRPr="00B11FAA">
        <w:rPr>
          <w:bCs/>
          <w:color w:val="000000"/>
          <w:szCs w:val="22"/>
        </w:rPr>
        <w:t>3</w:t>
      </w:r>
      <w:r w:rsidRPr="00B11FAA">
        <w:rPr>
          <w:bCs/>
          <w:color w:val="000000"/>
          <w:szCs w:val="22"/>
        </w:rPr>
        <w:t xml:space="preserve"> pracovních dní od </w:t>
      </w:r>
      <w:r w:rsidR="009865D3" w:rsidRPr="00B11FAA">
        <w:rPr>
          <w:bCs/>
          <w:color w:val="000000"/>
          <w:szCs w:val="22"/>
        </w:rPr>
        <w:t>její</w:t>
      </w:r>
      <w:r w:rsidR="0063771A" w:rsidRPr="00B11FAA">
        <w:rPr>
          <w:bCs/>
          <w:color w:val="000000"/>
          <w:szCs w:val="22"/>
        </w:rPr>
        <w:t>ho</w:t>
      </w:r>
      <w:r w:rsidR="009865D3" w:rsidRPr="00B11FAA">
        <w:rPr>
          <w:bCs/>
          <w:color w:val="000000"/>
          <w:szCs w:val="22"/>
        </w:rPr>
        <w:t xml:space="preserve"> předložení</w:t>
      </w:r>
      <w:r w:rsidRPr="00B11FAA">
        <w:rPr>
          <w:bCs/>
          <w:color w:val="000000"/>
          <w:szCs w:val="22"/>
        </w:rPr>
        <w:t xml:space="preserve"> zhotovitelem a požádat zhotovitele k vypořádání zjištěných vad a nedodělků</w:t>
      </w:r>
      <w:r w:rsidR="007A13B8" w:rsidRPr="00B11FAA">
        <w:rPr>
          <w:bCs/>
          <w:color w:val="000000"/>
          <w:szCs w:val="22"/>
        </w:rPr>
        <w:t xml:space="preserve"> či připomínek</w:t>
      </w:r>
      <w:r w:rsidRPr="00B11FAA">
        <w:rPr>
          <w:bCs/>
          <w:color w:val="000000"/>
          <w:szCs w:val="22"/>
        </w:rPr>
        <w:t xml:space="preserve">,    </w:t>
      </w:r>
    </w:p>
    <w:p w14:paraId="524CD34D" w14:textId="77777777" w:rsidR="00F15D22" w:rsidRPr="00B11FAA" w:rsidRDefault="00F15D22" w:rsidP="00F15D2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1134"/>
        <w:jc w:val="both"/>
        <w:rPr>
          <w:bCs/>
          <w:color w:val="000000"/>
          <w:szCs w:val="22"/>
        </w:rPr>
      </w:pPr>
    </w:p>
    <w:p w14:paraId="68530351" w14:textId="5C563B1E" w:rsidR="00F15D22" w:rsidRPr="00B11FAA" w:rsidRDefault="00F15D22" w:rsidP="00BA5B7F">
      <w:pPr>
        <w:pStyle w:val="Odstavecseseznamem"/>
        <w:numPr>
          <w:ilvl w:val="0"/>
          <w:numId w:val="2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1134"/>
        <w:jc w:val="both"/>
        <w:rPr>
          <w:bCs/>
          <w:color w:val="000000"/>
          <w:szCs w:val="22"/>
        </w:rPr>
      </w:pPr>
      <w:r w:rsidRPr="00B11FAA">
        <w:rPr>
          <w:bCs/>
          <w:color w:val="000000"/>
          <w:szCs w:val="22"/>
        </w:rPr>
        <w:t xml:space="preserve">zhotovitel je povinen vypořádat jednotlivé </w:t>
      </w:r>
      <w:r w:rsidR="00E77822" w:rsidRPr="00B11FAA">
        <w:rPr>
          <w:bCs/>
          <w:color w:val="000000"/>
          <w:szCs w:val="22"/>
        </w:rPr>
        <w:t>vady, nedodělky</w:t>
      </w:r>
      <w:r w:rsidRPr="00B11FAA">
        <w:rPr>
          <w:bCs/>
          <w:color w:val="000000"/>
          <w:szCs w:val="22"/>
        </w:rPr>
        <w:t xml:space="preserve"> a připomínky objednatele ve lhůtě do </w:t>
      </w:r>
      <w:r w:rsidR="00636E63" w:rsidRPr="00B11FAA">
        <w:rPr>
          <w:bCs/>
          <w:color w:val="000000"/>
          <w:szCs w:val="22"/>
        </w:rPr>
        <w:t>3</w:t>
      </w:r>
      <w:r w:rsidRPr="00B11FAA">
        <w:rPr>
          <w:bCs/>
          <w:color w:val="000000"/>
          <w:szCs w:val="22"/>
        </w:rPr>
        <w:t xml:space="preserve"> pracovních dnů od jejich sdělení objednatelem, </w:t>
      </w:r>
    </w:p>
    <w:p w14:paraId="53B32C2B" w14:textId="77777777" w:rsidR="00F15D22" w:rsidRPr="00B11FAA" w:rsidRDefault="00F15D22" w:rsidP="00F15D22">
      <w:pPr>
        <w:pStyle w:val="Odstavecseseznamem"/>
        <w:rPr>
          <w:bCs/>
          <w:color w:val="000000"/>
          <w:szCs w:val="22"/>
        </w:rPr>
      </w:pPr>
    </w:p>
    <w:p w14:paraId="724A05A2" w14:textId="2D6BF5A0" w:rsidR="00633035" w:rsidRPr="00B11FAA" w:rsidRDefault="00F15D22" w:rsidP="00BA5B7F">
      <w:pPr>
        <w:pStyle w:val="Odstavecseseznamem"/>
        <w:numPr>
          <w:ilvl w:val="0"/>
          <w:numId w:val="23"/>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34"/>
        <w:jc w:val="both"/>
        <w:rPr>
          <w:bCs/>
          <w:color w:val="000000"/>
          <w:szCs w:val="22"/>
        </w:rPr>
      </w:pPr>
      <w:r w:rsidRPr="00B11FAA">
        <w:rPr>
          <w:rFonts w:eastAsia="Arial"/>
          <w:szCs w:val="22"/>
        </w:rPr>
        <w:t xml:space="preserve">po vypořádání vad, nedodělků či připomínek </w:t>
      </w:r>
      <w:r w:rsidR="004D1D45" w:rsidRPr="00B11FAA">
        <w:rPr>
          <w:rFonts w:eastAsia="Arial"/>
          <w:szCs w:val="22"/>
        </w:rPr>
        <w:t xml:space="preserve">sjednají smluvní </w:t>
      </w:r>
      <w:r w:rsidR="00240D25" w:rsidRPr="00B11FAA">
        <w:rPr>
          <w:rFonts w:eastAsia="Arial"/>
          <w:szCs w:val="22"/>
        </w:rPr>
        <w:t>stran</w:t>
      </w:r>
      <w:r w:rsidR="000512A0" w:rsidRPr="00B11FAA">
        <w:rPr>
          <w:rFonts w:eastAsia="Arial"/>
          <w:szCs w:val="22"/>
        </w:rPr>
        <w:t>y</w:t>
      </w:r>
      <w:r w:rsidR="00240D25" w:rsidRPr="00B11FAA">
        <w:rPr>
          <w:rFonts w:eastAsia="Arial"/>
          <w:szCs w:val="22"/>
        </w:rPr>
        <w:t xml:space="preserve"> nejbližší</w:t>
      </w:r>
      <w:r w:rsidR="00633035" w:rsidRPr="00B11FAA">
        <w:rPr>
          <w:rFonts w:eastAsia="Arial"/>
          <w:szCs w:val="22"/>
        </w:rPr>
        <w:t xml:space="preserve"> </w:t>
      </w:r>
      <w:r w:rsidR="004D1D45" w:rsidRPr="00B11FAA">
        <w:rPr>
          <w:rFonts w:eastAsia="Arial"/>
          <w:szCs w:val="22"/>
        </w:rPr>
        <w:t xml:space="preserve">vhodný termín pro osobní prezentaci </w:t>
      </w:r>
      <w:r w:rsidR="00820E3F" w:rsidRPr="00B11FAA">
        <w:rPr>
          <w:rFonts w:eastAsia="Arial"/>
          <w:szCs w:val="22"/>
        </w:rPr>
        <w:t xml:space="preserve">Analýzy dat </w:t>
      </w:r>
      <w:r w:rsidR="00B04A11" w:rsidRPr="00B11FAA">
        <w:rPr>
          <w:bCs/>
          <w:color w:val="000000"/>
          <w:szCs w:val="22"/>
        </w:rPr>
        <w:t xml:space="preserve">(nejpozději v termínu do </w:t>
      </w:r>
      <w:r w:rsidR="00636E63" w:rsidRPr="00B11FAA">
        <w:rPr>
          <w:bCs/>
          <w:color w:val="000000"/>
          <w:szCs w:val="22"/>
        </w:rPr>
        <w:t>15</w:t>
      </w:r>
      <w:r w:rsidR="00586047" w:rsidRPr="00B11FAA">
        <w:rPr>
          <w:bCs/>
          <w:color w:val="000000"/>
          <w:szCs w:val="22"/>
        </w:rPr>
        <w:t>.1</w:t>
      </w:r>
      <w:r w:rsidR="00636E63" w:rsidRPr="00B11FAA">
        <w:rPr>
          <w:bCs/>
          <w:color w:val="000000"/>
          <w:szCs w:val="22"/>
        </w:rPr>
        <w:t>2</w:t>
      </w:r>
      <w:r w:rsidR="00586047" w:rsidRPr="00B11FAA">
        <w:rPr>
          <w:bCs/>
          <w:color w:val="000000"/>
          <w:szCs w:val="22"/>
        </w:rPr>
        <w:t>.2025</w:t>
      </w:r>
      <w:r w:rsidR="00B04A11" w:rsidRPr="00B11FAA">
        <w:rPr>
          <w:bCs/>
          <w:color w:val="000000"/>
          <w:szCs w:val="22"/>
        </w:rPr>
        <w:t>)</w:t>
      </w:r>
      <w:r w:rsidR="001A210F" w:rsidRPr="00B11FAA">
        <w:rPr>
          <w:bCs/>
          <w:color w:val="000000"/>
          <w:szCs w:val="22"/>
        </w:rPr>
        <w:t>,</w:t>
      </w:r>
      <w:r w:rsidR="00820E3F" w:rsidRPr="00B11FAA">
        <w:rPr>
          <w:bCs/>
          <w:color w:val="000000"/>
          <w:szCs w:val="22"/>
        </w:rPr>
        <w:t xml:space="preserve"> </w:t>
      </w:r>
      <w:r w:rsidR="00367740" w:rsidRPr="00B11FAA">
        <w:rPr>
          <w:bCs/>
          <w:color w:val="000000"/>
          <w:szCs w:val="22"/>
        </w:rPr>
        <w:t xml:space="preserve"> </w:t>
      </w:r>
      <w:r w:rsidR="009472AD" w:rsidRPr="00B11FAA">
        <w:rPr>
          <w:bCs/>
          <w:color w:val="000000"/>
          <w:szCs w:val="22"/>
        </w:rPr>
        <w:t xml:space="preserve"> </w:t>
      </w:r>
    </w:p>
    <w:p w14:paraId="1CC70E17" w14:textId="77777777" w:rsidR="00633035" w:rsidRPr="00633035" w:rsidRDefault="00633035" w:rsidP="00633035">
      <w:pPr>
        <w:pStyle w:val="Odstavecseseznamem"/>
        <w:rPr>
          <w:rFonts w:eastAsia="Arial"/>
          <w:szCs w:val="22"/>
        </w:rPr>
      </w:pPr>
    </w:p>
    <w:p w14:paraId="1BB23D1F" w14:textId="27B4C563" w:rsidR="00F15D22" w:rsidRPr="00D66F7B" w:rsidRDefault="003A4AF3" w:rsidP="00BA5B7F">
      <w:pPr>
        <w:pStyle w:val="Odstavecseseznamem"/>
        <w:numPr>
          <w:ilvl w:val="0"/>
          <w:numId w:val="23"/>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34"/>
        <w:jc w:val="both"/>
        <w:rPr>
          <w:bCs/>
          <w:color w:val="000000"/>
          <w:szCs w:val="22"/>
        </w:rPr>
      </w:pPr>
      <w:r>
        <w:rPr>
          <w:rFonts w:eastAsia="Arial"/>
          <w:szCs w:val="22"/>
        </w:rPr>
        <w:t xml:space="preserve">po </w:t>
      </w:r>
      <w:r w:rsidR="00AD6914">
        <w:rPr>
          <w:rFonts w:eastAsia="Arial"/>
          <w:szCs w:val="22"/>
        </w:rPr>
        <w:t xml:space="preserve">úspěšné </w:t>
      </w:r>
      <w:r>
        <w:rPr>
          <w:rFonts w:eastAsia="Arial"/>
          <w:szCs w:val="22"/>
        </w:rPr>
        <w:t xml:space="preserve">osobní prezentaci </w:t>
      </w:r>
      <w:r w:rsidR="00AD6914">
        <w:rPr>
          <w:rFonts w:eastAsia="Arial"/>
          <w:szCs w:val="22"/>
        </w:rPr>
        <w:t xml:space="preserve">výsledků </w:t>
      </w:r>
      <w:r w:rsidR="001A210F">
        <w:rPr>
          <w:rFonts w:eastAsia="Arial"/>
          <w:szCs w:val="22"/>
        </w:rPr>
        <w:t xml:space="preserve">Analýzy dat </w:t>
      </w:r>
      <w:r w:rsidR="001A210F">
        <w:rPr>
          <w:bCs/>
          <w:color w:val="000000"/>
          <w:szCs w:val="22"/>
        </w:rPr>
        <w:t xml:space="preserve">ve formě </w:t>
      </w:r>
      <w:r w:rsidR="009865D3">
        <w:rPr>
          <w:bCs/>
          <w:color w:val="000000"/>
          <w:szCs w:val="22"/>
        </w:rPr>
        <w:t>Závěrečné zprávy</w:t>
      </w:r>
      <w:r w:rsidR="001A210F">
        <w:rPr>
          <w:bCs/>
          <w:color w:val="000000"/>
          <w:szCs w:val="22"/>
        </w:rPr>
        <w:t xml:space="preserve"> </w:t>
      </w:r>
      <w:r w:rsidR="00F15D22" w:rsidRPr="00322C16">
        <w:rPr>
          <w:rFonts w:eastAsia="Arial"/>
          <w:szCs w:val="22"/>
        </w:rPr>
        <w:t xml:space="preserve">vystaví objednatel </w:t>
      </w:r>
      <w:r w:rsidR="00E77822">
        <w:rPr>
          <w:rFonts w:eastAsia="Arial"/>
          <w:szCs w:val="22"/>
        </w:rPr>
        <w:t xml:space="preserve">závěrečný </w:t>
      </w:r>
      <w:r w:rsidR="00F15D22" w:rsidRPr="00322C16">
        <w:rPr>
          <w:rFonts w:eastAsia="Arial"/>
          <w:szCs w:val="22"/>
        </w:rPr>
        <w:t xml:space="preserve">předávací protokol o předání a převzetí </w:t>
      </w:r>
      <w:r w:rsidR="00E77822">
        <w:rPr>
          <w:rFonts w:eastAsia="Arial"/>
          <w:szCs w:val="22"/>
        </w:rPr>
        <w:t xml:space="preserve">celého </w:t>
      </w:r>
      <w:r w:rsidR="00F15D22" w:rsidRPr="00322C16">
        <w:rPr>
          <w:rFonts w:eastAsia="Arial"/>
          <w:szCs w:val="22"/>
        </w:rPr>
        <w:t xml:space="preserve">Díla, který </w:t>
      </w:r>
      <w:r w:rsidR="00EE7854" w:rsidRPr="00322C16">
        <w:rPr>
          <w:rFonts w:eastAsia="Arial"/>
          <w:szCs w:val="22"/>
        </w:rPr>
        <w:t>podepíšou</w:t>
      </w:r>
      <w:r w:rsidR="00D66F7B" w:rsidRPr="00322C16">
        <w:rPr>
          <w:rFonts w:eastAsia="Arial"/>
          <w:szCs w:val="22"/>
        </w:rPr>
        <w:t xml:space="preserve"> kontaktní</w:t>
      </w:r>
      <w:r w:rsidR="00F15D22" w:rsidRPr="00322C16">
        <w:rPr>
          <w:rFonts w:eastAsia="Arial"/>
          <w:szCs w:val="22"/>
        </w:rPr>
        <w:t xml:space="preserve"> osoby za smluvní strany uvedené v čl. XII Smlouvy</w:t>
      </w:r>
      <w:r w:rsidR="004D1D45">
        <w:rPr>
          <w:rFonts w:eastAsia="Arial"/>
          <w:szCs w:val="22"/>
        </w:rPr>
        <w:t xml:space="preserve">, </w:t>
      </w:r>
      <w:r w:rsidR="00F15D22" w:rsidRPr="00322C16">
        <w:rPr>
          <w:rFonts w:eastAsia="Arial"/>
          <w:szCs w:val="22"/>
        </w:rPr>
        <w:t xml:space="preserve"> </w:t>
      </w:r>
    </w:p>
    <w:p w14:paraId="16D9B738" w14:textId="77777777" w:rsidR="00D66F7B" w:rsidRPr="00D66F7B" w:rsidRDefault="00D66F7B" w:rsidP="00D66F7B">
      <w:pPr>
        <w:pStyle w:val="Odstavecseseznamem"/>
        <w:rPr>
          <w:bCs/>
          <w:color w:val="000000"/>
          <w:szCs w:val="22"/>
        </w:rPr>
      </w:pPr>
    </w:p>
    <w:p w14:paraId="063DEAE9" w14:textId="30CCC4F7" w:rsidR="00DC6D2E" w:rsidRDefault="008538CA" w:rsidP="00BA5B7F">
      <w:pPr>
        <w:pStyle w:val="Odstavecseseznamem"/>
        <w:numPr>
          <w:ilvl w:val="0"/>
          <w:numId w:val="23"/>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34"/>
        <w:jc w:val="both"/>
        <w:rPr>
          <w:rFonts w:eastAsia="Arial"/>
          <w:szCs w:val="22"/>
        </w:rPr>
      </w:pPr>
      <w:r w:rsidRPr="00D1406B">
        <w:rPr>
          <w:rFonts w:eastAsia="Arial"/>
          <w:szCs w:val="22"/>
        </w:rPr>
        <w:t xml:space="preserve">v případě, že osobní prezentace </w:t>
      </w:r>
      <w:r w:rsidR="002971CE">
        <w:rPr>
          <w:rFonts w:eastAsia="Arial"/>
          <w:szCs w:val="22"/>
        </w:rPr>
        <w:t xml:space="preserve">nebo </w:t>
      </w:r>
      <w:r w:rsidR="00F0578B">
        <w:rPr>
          <w:rFonts w:eastAsia="Arial"/>
          <w:szCs w:val="22"/>
        </w:rPr>
        <w:t>online</w:t>
      </w:r>
      <w:r w:rsidR="002971CE">
        <w:rPr>
          <w:rFonts w:eastAsia="Arial"/>
          <w:szCs w:val="22"/>
        </w:rPr>
        <w:t xml:space="preserve"> prezentace </w:t>
      </w:r>
      <w:r w:rsidR="000A483C">
        <w:rPr>
          <w:rFonts w:eastAsia="Arial"/>
          <w:szCs w:val="22"/>
        </w:rPr>
        <w:t xml:space="preserve">Analýzy dat </w:t>
      </w:r>
      <w:r w:rsidR="000A483C">
        <w:rPr>
          <w:bCs/>
          <w:color w:val="000000"/>
          <w:szCs w:val="22"/>
        </w:rPr>
        <w:t xml:space="preserve">ve formě </w:t>
      </w:r>
      <w:r w:rsidR="009865D3">
        <w:rPr>
          <w:bCs/>
          <w:color w:val="000000"/>
          <w:szCs w:val="22"/>
        </w:rPr>
        <w:t>Závěrečné zprávy</w:t>
      </w:r>
      <w:r w:rsidRPr="00D1406B">
        <w:rPr>
          <w:rFonts w:eastAsia="Arial"/>
          <w:szCs w:val="22"/>
        </w:rPr>
        <w:t xml:space="preserve"> </w:t>
      </w:r>
      <w:r w:rsidR="009F3478" w:rsidRPr="00D1406B">
        <w:rPr>
          <w:rFonts w:eastAsia="Arial"/>
          <w:szCs w:val="22"/>
        </w:rPr>
        <w:t xml:space="preserve">nebude řádně provedena, může objednatel </w:t>
      </w:r>
      <w:r w:rsidR="000904C0" w:rsidRPr="00D1406B">
        <w:rPr>
          <w:rFonts w:eastAsia="Arial"/>
          <w:szCs w:val="22"/>
        </w:rPr>
        <w:t xml:space="preserve">po vytčení vad osobní prezentace </w:t>
      </w:r>
      <w:r w:rsidR="004B287F" w:rsidRPr="00D1406B">
        <w:rPr>
          <w:rFonts w:eastAsia="Arial"/>
          <w:szCs w:val="22"/>
        </w:rPr>
        <w:t>požádat</w:t>
      </w:r>
      <w:r w:rsidR="0017687C" w:rsidRPr="00D1406B">
        <w:rPr>
          <w:rFonts w:eastAsia="Arial"/>
          <w:szCs w:val="22"/>
        </w:rPr>
        <w:t xml:space="preserve"> zhotovitele </w:t>
      </w:r>
      <w:r w:rsidR="004B287F" w:rsidRPr="00D1406B">
        <w:rPr>
          <w:rFonts w:eastAsia="Arial"/>
          <w:szCs w:val="22"/>
        </w:rPr>
        <w:t>o její zopakování</w:t>
      </w:r>
      <w:r w:rsidR="00AC1428" w:rsidRPr="00D1406B">
        <w:rPr>
          <w:rFonts w:eastAsia="Arial"/>
          <w:szCs w:val="22"/>
        </w:rPr>
        <w:t xml:space="preserve"> ve lhůtě</w:t>
      </w:r>
      <w:r w:rsidR="0017687C" w:rsidRPr="00D1406B">
        <w:rPr>
          <w:rFonts w:eastAsia="Arial"/>
          <w:szCs w:val="22"/>
        </w:rPr>
        <w:t xml:space="preserve">, která </w:t>
      </w:r>
      <w:r w:rsidR="00EE7854" w:rsidRPr="00D1406B">
        <w:rPr>
          <w:rFonts w:eastAsia="Arial"/>
          <w:szCs w:val="22"/>
        </w:rPr>
        <w:t>nebude</w:t>
      </w:r>
      <w:r w:rsidR="00EE7854">
        <w:rPr>
          <w:rFonts w:eastAsia="Arial"/>
          <w:szCs w:val="22"/>
        </w:rPr>
        <w:t xml:space="preserve"> </w:t>
      </w:r>
      <w:r w:rsidR="00EE7854" w:rsidRPr="00D1406B">
        <w:rPr>
          <w:rFonts w:eastAsia="Arial"/>
          <w:szCs w:val="22"/>
        </w:rPr>
        <w:t>kratší</w:t>
      </w:r>
      <w:r w:rsidR="00CF124C" w:rsidRPr="00D1406B">
        <w:rPr>
          <w:rFonts w:eastAsia="Arial"/>
          <w:szCs w:val="22"/>
        </w:rPr>
        <w:t xml:space="preserve"> než </w:t>
      </w:r>
      <w:r w:rsidR="00DC6D2E" w:rsidRPr="00D1406B">
        <w:rPr>
          <w:rFonts w:eastAsia="Arial"/>
          <w:szCs w:val="22"/>
        </w:rPr>
        <w:t>2</w:t>
      </w:r>
      <w:r w:rsidR="00AC1428" w:rsidRPr="00D1406B">
        <w:rPr>
          <w:rFonts w:eastAsia="Arial"/>
          <w:szCs w:val="22"/>
        </w:rPr>
        <w:t xml:space="preserve"> pracovní</w:t>
      </w:r>
      <w:r w:rsidR="00CF124C" w:rsidRPr="00D1406B">
        <w:rPr>
          <w:rFonts w:eastAsia="Arial"/>
          <w:szCs w:val="22"/>
        </w:rPr>
        <w:t xml:space="preserve"> </w:t>
      </w:r>
      <w:r w:rsidR="00AC1428" w:rsidRPr="00D1406B">
        <w:rPr>
          <w:rFonts w:eastAsia="Arial"/>
          <w:szCs w:val="22"/>
        </w:rPr>
        <w:t>dn</w:t>
      </w:r>
      <w:r w:rsidR="00CF124C" w:rsidRPr="00D1406B">
        <w:rPr>
          <w:rFonts w:eastAsia="Arial"/>
          <w:szCs w:val="22"/>
        </w:rPr>
        <w:t>y</w:t>
      </w:r>
      <w:r w:rsidR="00D1406B" w:rsidRPr="00D1406B">
        <w:rPr>
          <w:rFonts w:eastAsia="Arial"/>
          <w:szCs w:val="22"/>
        </w:rPr>
        <w:t xml:space="preserve">, </w:t>
      </w:r>
    </w:p>
    <w:p w14:paraId="1473F905" w14:textId="77777777" w:rsidR="00D1406B" w:rsidRPr="00D1406B" w:rsidRDefault="00D1406B" w:rsidP="00D1406B">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34"/>
        <w:jc w:val="both"/>
        <w:rPr>
          <w:rFonts w:eastAsia="Arial"/>
          <w:szCs w:val="22"/>
        </w:rPr>
      </w:pPr>
    </w:p>
    <w:p w14:paraId="1FDF9D63" w14:textId="26274775" w:rsidR="00F15D22" w:rsidRPr="00D1406B" w:rsidRDefault="00F15D22" w:rsidP="00BA5B7F">
      <w:pPr>
        <w:pStyle w:val="Odstavecseseznamem"/>
        <w:numPr>
          <w:ilvl w:val="0"/>
          <w:numId w:val="23"/>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34"/>
        <w:jc w:val="both"/>
        <w:rPr>
          <w:bCs/>
          <w:color w:val="000000"/>
          <w:szCs w:val="22"/>
        </w:rPr>
      </w:pPr>
      <w:r w:rsidRPr="00D1406B">
        <w:rPr>
          <w:rFonts w:eastAsia="Arial"/>
          <w:szCs w:val="22"/>
        </w:rPr>
        <w:t>v případě, že zhotovitel ve stanovené lhůtě dle písm. b) vady, nedodělky či připomínky nevypořádá, bude to pova</w:t>
      </w:r>
      <w:r w:rsidR="000512A0">
        <w:rPr>
          <w:rFonts w:eastAsia="Arial"/>
          <w:szCs w:val="22"/>
        </w:rPr>
        <w:t>ž</w:t>
      </w:r>
      <w:r w:rsidRPr="00D1406B">
        <w:rPr>
          <w:rFonts w:eastAsia="Arial"/>
          <w:szCs w:val="22"/>
        </w:rPr>
        <w:t>ován</w:t>
      </w:r>
      <w:r w:rsidR="000512A0">
        <w:rPr>
          <w:rFonts w:eastAsia="Arial"/>
          <w:szCs w:val="22"/>
        </w:rPr>
        <w:t>o</w:t>
      </w:r>
      <w:r w:rsidRPr="00D1406B">
        <w:rPr>
          <w:rFonts w:eastAsia="Arial"/>
          <w:szCs w:val="22"/>
        </w:rPr>
        <w:t xml:space="preserve"> za závažné porušení závazků ze Smlouvy a objednatel je oprávněn odmítnout převzít </w:t>
      </w:r>
      <w:r w:rsidR="00240D25" w:rsidRPr="00D1406B">
        <w:rPr>
          <w:rFonts w:eastAsia="Arial"/>
          <w:szCs w:val="22"/>
        </w:rPr>
        <w:t xml:space="preserve">Dílo. </w:t>
      </w:r>
      <w:r w:rsidRPr="00D1406B">
        <w:rPr>
          <w:rFonts w:eastAsia="Arial"/>
          <w:szCs w:val="22"/>
        </w:rPr>
        <w:t xml:space="preserve">  </w:t>
      </w:r>
    </w:p>
    <w:p w14:paraId="0BA5DB40" w14:textId="77777777" w:rsidR="00C17388" w:rsidRPr="00585F93" w:rsidRDefault="00C17388" w:rsidP="00FF706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Arial"/>
          <w:szCs w:val="22"/>
        </w:rPr>
      </w:pPr>
    </w:p>
    <w:p w14:paraId="2424D0C5" w14:textId="6BDF2345" w:rsidR="006B3BC5" w:rsidRDefault="003757FC" w:rsidP="00BA5B7F">
      <w:pPr>
        <w:pStyle w:val="Odstavecseseznamem"/>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567" w:hanging="567"/>
        <w:jc w:val="both"/>
        <w:rPr>
          <w:bCs/>
          <w:color w:val="000000"/>
          <w:szCs w:val="22"/>
        </w:rPr>
      </w:pPr>
      <w:r w:rsidRPr="004F5FDE">
        <w:rPr>
          <w:bCs/>
          <w:color w:val="000000"/>
          <w:szCs w:val="22"/>
        </w:rPr>
        <w:t xml:space="preserve">Dílo či jeho dílčí části se </w:t>
      </w:r>
      <w:r w:rsidR="006B3BC5" w:rsidRPr="004F5FDE">
        <w:rPr>
          <w:bCs/>
          <w:color w:val="000000"/>
          <w:szCs w:val="22"/>
        </w:rPr>
        <w:t xml:space="preserve">stávají okamžikem jejich předání a převzetí </w:t>
      </w:r>
      <w:r w:rsidRPr="004F5FDE">
        <w:rPr>
          <w:bCs/>
          <w:color w:val="000000"/>
          <w:szCs w:val="22"/>
        </w:rPr>
        <w:t>o</w:t>
      </w:r>
      <w:r w:rsidR="006B3BC5" w:rsidRPr="004F5FDE">
        <w:rPr>
          <w:bCs/>
          <w:color w:val="000000"/>
          <w:szCs w:val="22"/>
        </w:rPr>
        <w:t>bjednatelem jeho výlučným vlastnictvím.</w:t>
      </w:r>
    </w:p>
    <w:p w14:paraId="2120339B" w14:textId="77777777" w:rsidR="00FA1C57" w:rsidRPr="004F5FDE" w:rsidRDefault="00FA1C57" w:rsidP="00FA1C5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426"/>
        <w:jc w:val="both"/>
        <w:rPr>
          <w:bCs/>
          <w:color w:val="000000"/>
          <w:szCs w:val="22"/>
        </w:rPr>
      </w:pPr>
    </w:p>
    <w:p w14:paraId="7DDF2AD1" w14:textId="048B1B1C" w:rsidR="006B3BC5" w:rsidRPr="006B3BC5" w:rsidRDefault="00FA1C57" w:rsidP="00BA5B7F">
      <w:pPr>
        <w:pStyle w:val="Odstavecseseznamem"/>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567" w:hanging="567"/>
        <w:jc w:val="both"/>
        <w:rPr>
          <w:bCs/>
          <w:color w:val="000000"/>
          <w:szCs w:val="22"/>
        </w:rPr>
      </w:pPr>
      <w:r>
        <w:rPr>
          <w:bCs/>
          <w:color w:val="000000"/>
          <w:szCs w:val="22"/>
        </w:rPr>
        <w:t xml:space="preserve">Zhotovitel </w:t>
      </w:r>
      <w:r w:rsidR="006B3BC5" w:rsidRPr="006B3BC5">
        <w:rPr>
          <w:bCs/>
          <w:color w:val="000000"/>
          <w:szCs w:val="22"/>
        </w:rPr>
        <w:t xml:space="preserve">není oprávněn poskytnout žádný z výstupů plnění dle Smlouvy třetí osobě bez předchozího písemného souhlasu </w:t>
      </w:r>
      <w:r w:rsidR="00585F93">
        <w:rPr>
          <w:bCs/>
          <w:color w:val="000000"/>
          <w:szCs w:val="22"/>
        </w:rPr>
        <w:t>o</w:t>
      </w:r>
      <w:r w:rsidR="006B3BC5" w:rsidRPr="006B3BC5">
        <w:rPr>
          <w:bCs/>
          <w:color w:val="000000"/>
          <w:szCs w:val="22"/>
        </w:rPr>
        <w:t>bjednatele.</w:t>
      </w:r>
    </w:p>
    <w:p w14:paraId="0D9F2F18" w14:textId="77777777" w:rsidR="006B3BC5" w:rsidRPr="0001099B" w:rsidRDefault="006B3BC5" w:rsidP="0001099B">
      <w:pPr>
        <w:pStyle w:val="Odstavecseseznamem"/>
        <w:rPr>
          <w:rFonts w:eastAsia="Arial"/>
          <w:szCs w:val="22"/>
        </w:rPr>
      </w:pPr>
    </w:p>
    <w:p w14:paraId="16719A85" w14:textId="2E6884FF" w:rsidR="00C772E4" w:rsidRPr="00EC1496" w:rsidRDefault="00AB4862" w:rsidP="00BA5B7F">
      <w:pPr>
        <w:pStyle w:val="Odstavecseseznamem"/>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567" w:hanging="567"/>
        <w:jc w:val="both"/>
        <w:rPr>
          <w:szCs w:val="22"/>
        </w:rPr>
      </w:pPr>
      <w:r w:rsidRPr="00B942F3">
        <w:rPr>
          <w:rFonts w:eastAsia="Arial"/>
          <w:szCs w:val="22"/>
        </w:rPr>
        <w:t xml:space="preserve">Předání </w:t>
      </w:r>
      <w:r>
        <w:rPr>
          <w:rFonts w:eastAsia="Arial"/>
          <w:szCs w:val="22"/>
        </w:rPr>
        <w:t>D</w:t>
      </w:r>
      <w:r w:rsidRPr="00B942F3">
        <w:rPr>
          <w:rFonts w:eastAsia="Arial"/>
          <w:szCs w:val="22"/>
        </w:rPr>
        <w:t xml:space="preserve">íla či jeho části s vadami či nedodělky není splněním </w:t>
      </w:r>
      <w:r w:rsidR="00EC1496">
        <w:rPr>
          <w:rFonts w:eastAsia="Arial"/>
          <w:szCs w:val="22"/>
        </w:rPr>
        <w:t>z</w:t>
      </w:r>
      <w:r w:rsidRPr="00B942F3">
        <w:rPr>
          <w:rFonts w:eastAsia="Arial"/>
          <w:szCs w:val="22"/>
        </w:rPr>
        <w:t xml:space="preserve">hotovitelova závazku, pokud </w:t>
      </w:r>
      <w:r w:rsidR="00EC1496">
        <w:rPr>
          <w:rFonts w:eastAsia="Arial"/>
          <w:szCs w:val="22"/>
        </w:rPr>
        <w:t>o</w:t>
      </w:r>
      <w:r>
        <w:rPr>
          <w:rFonts w:eastAsia="Arial"/>
          <w:szCs w:val="22"/>
        </w:rPr>
        <w:t>bjednatel</w:t>
      </w:r>
      <w:r w:rsidRPr="00B942F3">
        <w:rPr>
          <w:rFonts w:eastAsia="Arial"/>
          <w:szCs w:val="22"/>
        </w:rPr>
        <w:t xml:space="preserve"> v protokolu neuvede, že </w:t>
      </w:r>
      <w:r>
        <w:rPr>
          <w:rFonts w:eastAsia="Arial"/>
          <w:szCs w:val="22"/>
        </w:rPr>
        <w:t>D</w:t>
      </w:r>
      <w:r w:rsidRPr="00B942F3">
        <w:rPr>
          <w:rFonts w:eastAsia="Arial"/>
          <w:szCs w:val="22"/>
        </w:rPr>
        <w:t xml:space="preserve">ílo i s vytknutými vadami a nedodělky přebírá. </w:t>
      </w:r>
      <w:r w:rsidR="00765BDC">
        <w:rPr>
          <w:rFonts w:eastAsia="Arial"/>
          <w:szCs w:val="22"/>
        </w:rPr>
        <w:t xml:space="preserve"> </w:t>
      </w:r>
    </w:p>
    <w:p w14:paraId="5B285B81" w14:textId="77777777" w:rsidR="00EC1496" w:rsidRPr="00EC1496" w:rsidRDefault="00EC1496" w:rsidP="00EC1496">
      <w:pPr>
        <w:pStyle w:val="Odstavecseseznamem"/>
        <w:rPr>
          <w:szCs w:val="22"/>
        </w:rPr>
      </w:pPr>
    </w:p>
    <w:bookmarkEnd w:id="0"/>
    <w:p w14:paraId="172855E6" w14:textId="5566F199" w:rsidR="00AE3DCC" w:rsidRDefault="00AE3DCC" w:rsidP="00BA5B7F">
      <w:pPr>
        <w:pStyle w:val="Odstavecseseznamem"/>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s>
        <w:spacing w:before="120" w:after="120" w:line="240" w:lineRule="auto"/>
        <w:ind w:left="567" w:hanging="567"/>
        <w:jc w:val="both"/>
        <w:rPr>
          <w:rFonts w:eastAsia="Arial"/>
          <w:szCs w:val="22"/>
        </w:rPr>
      </w:pPr>
      <w:r w:rsidRPr="00765BDC">
        <w:rPr>
          <w:rFonts w:eastAsia="Arial"/>
          <w:szCs w:val="22"/>
        </w:rPr>
        <w:t xml:space="preserve">V případě, že má předávané Dílo jakékoliv vady, je </w:t>
      </w:r>
      <w:r w:rsidR="00EC1496">
        <w:rPr>
          <w:rFonts w:eastAsia="Arial"/>
          <w:szCs w:val="22"/>
        </w:rPr>
        <w:t>o</w:t>
      </w:r>
      <w:r w:rsidRPr="00765BDC">
        <w:rPr>
          <w:rFonts w:eastAsia="Arial"/>
          <w:szCs w:val="22"/>
        </w:rPr>
        <w:t>bjednatel oprávněn odmítnout jeho převzetí</w:t>
      </w:r>
      <w:r w:rsidR="00F27CA7">
        <w:rPr>
          <w:rFonts w:eastAsia="Arial"/>
          <w:szCs w:val="22"/>
        </w:rPr>
        <w:t>.</w:t>
      </w:r>
    </w:p>
    <w:p w14:paraId="28AE1ED5" w14:textId="06B57E15" w:rsidR="00AB4862" w:rsidRPr="00B942F3" w:rsidRDefault="00991FCE" w:rsidP="00137230">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szCs w:val="22"/>
        </w:rPr>
      </w:pPr>
      <w:r>
        <w:rPr>
          <w:bCs/>
          <w:color w:val="000000"/>
          <w:szCs w:val="22"/>
        </w:rPr>
        <w:lastRenderedPageBreak/>
        <w:t xml:space="preserve"> </w:t>
      </w:r>
    </w:p>
    <w:p w14:paraId="3AE1A839" w14:textId="77777777" w:rsidR="00AB4862" w:rsidRPr="00B942F3" w:rsidRDefault="00AB4862" w:rsidP="00AB4862">
      <w:pPr>
        <w:spacing w:line="240" w:lineRule="auto"/>
        <w:rPr>
          <w:szCs w:val="22"/>
        </w:rPr>
      </w:pPr>
    </w:p>
    <w:p w14:paraId="4833C837" w14:textId="384C5670" w:rsidR="00AB4862" w:rsidRPr="00A3070E" w:rsidRDefault="00FF7068" w:rsidP="00AB4862">
      <w:pPr>
        <w:pStyle w:val="Heading1-Number-FollowNumberCzechTourism"/>
        <w:keepNext/>
        <w:spacing w:before="0" w:after="0" w:line="240" w:lineRule="auto"/>
        <w:ind w:left="567" w:hanging="539"/>
      </w:pPr>
      <w:r w:rsidRPr="00A3070E">
        <w:t>V</w:t>
      </w:r>
      <w:r w:rsidR="00AB4862" w:rsidRPr="00A3070E">
        <w:t>. Cena a platební podmínky</w:t>
      </w:r>
    </w:p>
    <w:p w14:paraId="0594CBA9" w14:textId="77777777" w:rsidR="00AB4862" w:rsidRPr="00B866B6" w:rsidRDefault="00AB4862" w:rsidP="00AB4862"/>
    <w:p w14:paraId="39A5F242" w14:textId="4DA8B87D" w:rsidR="00BE3BFE" w:rsidRPr="001812DF" w:rsidRDefault="00AB4862" w:rsidP="00DA673E">
      <w:pPr>
        <w:pStyle w:val="ListNumber-ContinueHeadingCzechTourism"/>
        <w:numPr>
          <w:ilvl w:val="0"/>
          <w:numId w:val="21"/>
        </w:numPr>
        <w:spacing w:after="120"/>
        <w:ind w:left="567" w:hanging="567"/>
        <w:jc w:val="both"/>
        <w:rPr>
          <w:szCs w:val="22"/>
        </w:rPr>
      </w:pPr>
      <w:r w:rsidRPr="001737F7">
        <w:rPr>
          <w:color w:val="000000" w:themeColor="text1"/>
        </w:rPr>
        <w:t xml:space="preserve">Celková cena </w:t>
      </w:r>
      <w:r>
        <w:rPr>
          <w:color w:val="000000" w:themeColor="text1"/>
        </w:rPr>
        <w:t xml:space="preserve">za </w:t>
      </w:r>
      <w:r w:rsidR="00BE3BFE">
        <w:rPr>
          <w:color w:val="000000" w:themeColor="text1"/>
        </w:rPr>
        <w:t xml:space="preserve">zhotovení </w:t>
      </w:r>
      <w:r>
        <w:rPr>
          <w:color w:val="000000" w:themeColor="text1"/>
        </w:rPr>
        <w:t xml:space="preserve">Díla </w:t>
      </w:r>
      <w:r w:rsidRPr="001737F7">
        <w:rPr>
          <w:color w:val="000000" w:themeColor="text1"/>
        </w:rPr>
        <w:t>činí</w:t>
      </w:r>
      <w:r w:rsidR="00A86C77">
        <w:rPr>
          <w:color w:val="000000" w:themeColor="text1"/>
        </w:rPr>
        <w:t xml:space="preserve"> </w:t>
      </w:r>
      <w:r w:rsidR="00DA673E">
        <w:rPr>
          <w:szCs w:val="22"/>
        </w:rPr>
        <w:t>482 4</w:t>
      </w:r>
      <w:r w:rsidR="00DA673E" w:rsidRPr="00DA673E">
        <w:rPr>
          <w:szCs w:val="22"/>
        </w:rPr>
        <w:t>00</w:t>
      </w:r>
      <w:r w:rsidR="00A86C77">
        <w:t xml:space="preserve"> Kč </w:t>
      </w:r>
      <w:r w:rsidRPr="00DA673E">
        <w:rPr>
          <w:color w:val="000000" w:themeColor="text1"/>
        </w:rPr>
        <w:t xml:space="preserve">bez DPH. </w:t>
      </w:r>
    </w:p>
    <w:p w14:paraId="3855D887" w14:textId="1D95E4B4" w:rsidR="00AB4862" w:rsidRPr="00B866B6" w:rsidRDefault="00AB4862" w:rsidP="00BA5B7F">
      <w:pPr>
        <w:pStyle w:val="ListNumber-ContinueHeadingCzechTourism"/>
        <w:numPr>
          <w:ilvl w:val="0"/>
          <w:numId w:val="21"/>
        </w:numPr>
        <w:spacing w:after="120"/>
        <w:ind w:left="567" w:hanging="567"/>
        <w:jc w:val="both"/>
        <w:rPr>
          <w:color w:val="000000" w:themeColor="text1"/>
        </w:rPr>
      </w:pPr>
      <w:r>
        <w:rPr>
          <w:rFonts w:eastAsia="Arial"/>
          <w:szCs w:val="22"/>
        </w:rPr>
        <w:t>K ceně bude připočten</w:t>
      </w:r>
      <w:r w:rsidR="00AC39D6">
        <w:rPr>
          <w:rFonts w:eastAsia="Arial"/>
          <w:szCs w:val="22"/>
        </w:rPr>
        <w:t>a</w:t>
      </w:r>
      <w:r>
        <w:rPr>
          <w:rFonts w:eastAsia="Arial"/>
          <w:szCs w:val="22"/>
        </w:rPr>
        <w:t xml:space="preserve"> DPH v zákonné výši odpovídající platným právním předpisům. </w:t>
      </w:r>
    </w:p>
    <w:p w14:paraId="4273605F" w14:textId="3A30E77C" w:rsidR="00FF7068" w:rsidRDefault="00AB4862" w:rsidP="00BA5B7F">
      <w:pPr>
        <w:pStyle w:val="ListNumber-ContinueHeadingCzechTourism"/>
        <w:numPr>
          <w:ilvl w:val="0"/>
          <w:numId w:val="21"/>
        </w:numPr>
        <w:spacing w:after="120"/>
        <w:ind w:left="567" w:hanging="567"/>
        <w:jc w:val="both"/>
        <w:rPr>
          <w:rFonts w:eastAsia="Arial"/>
          <w:szCs w:val="22"/>
        </w:rPr>
      </w:pPr>
      <w:r w:rsidRPr="00B866B6">
        <w:rPr>
          <w:rFonts w:eastAsia="Arial"/>
          <w:szCs w:val="22"/>
        </w:rPr>
        <w:t>Uvedená cena je nejvýše přípustná, obsahuje veškeré náklady</w:t>
      </w:r>
      <w:r w:rsidR="00CB49D2">
        <w:rPr>
          <w:rFonts w:eastAsia="Arial"/>
          <w:szCs w:val="22"/>
        </w:rPr>
        <w:t xml:space="preserve"> </w:t>
      </w:r>
      <w:r w:rsidR="00F739B4">
        <w:rPr>
          <w:rFonts w:eastAsia="Arial"/>
          <w:szCs w:val="22"/>
        </w:rPr>
        <w:t xml:space="preserve">zhotovitele </w:t>
      </w:r>
      <w:r w:rsidR="00F739B4" w:rsidRPr="00B866B6">
        <w:rPr>
          <w:rFonts w:eastAsia="Arial"/>
          <w:szCs w:val="22"/>
        </w:rPr>
        <w:t>nutné</w:t>
      </w:r>
      <w:r w:rsidRPr="00B866B6">
        <w:rPr>
          <w:rFonts w:eastAsia="Arial"/>
          <w:szCs w:val="22"/>
        </w:rPr>
        <w:t xml:space="preserve"> ke kompletnímu a řádnému a včasnému provedení </w:t>
      </w:r>
      <w:r>
        <w:rPr>
          <w:rFonts w:eastAsia="Arial"/>
          <w:szCs w:val="22"/>
        </w:rPr>
        <w:t>D</w:t>
      </w:r>
      <w:r w:rsidRPr="00B866B6">
        <w:rPr>
          <w:rFonts w:eastAsia="Arial"/>
          <w:szCs w:val="22"/>
        </w:rPr>
        <w:t>íla</w:t>
      </w:r>
      <w:r w:rsidR="00CB49D2">
        <w:rPr>
          <w:rFonts w:eastAsia="Arial"/>
          <w:szCs w:val="22"/>
        </w:rPr>
        <w:t xml:space="preserve">, </w:t>
      </w:r>
      <w:r w:rsidRPr="00B866B6">
        <w:rPr>
          <w:rFonts w:eastAsia="Arial"/>
          <w:szCs w:val="22"/>
        </w:rPr>
        <w:t>včetně všech nákladů</w:t>
      </w:r>
      <w:r w:rsidR="008651E9">
        <w:rPr>
          <w:rFonts w:eastAsia="Arial"/>
          <w:szCs w:val="22"/>
        </w:rPr>
        <w:t>, č</w:t>
      </w:r>
      <w:r w:rsidRPr="00B866B6">
        <w:rPr>
          <w:rFonts w:eastAsia="Arial"/>
          <w:szCs w:val="22"/>
        </w:rPr>
        <w:t xml:space="preserve">inností souvisejících, tj. zejména veškeré náklady spojené s úplným a kvalitním provedením a dokončením předmětu </w:t>
      </w:r>
      <w:r>
        <w:rPr>
          <w:rFonts w:eastAsia="Arial"/>
          <w:szCs w:val="22"/>
        </w:rPr>
        <w:t>D</w:t>
      </w:r>
      <w:r w:rsidRPr="00B866B6">
        <w:rPr>
          <w:rFonts w:eastAsia="Arial"/>
          <w:szCs w:val="22"/>
        </w:rPr>
        <w:t xml:space="preserve">íla včetně veškerých rizik a vlivů (včetně inflačních) během provádění </w:t>
      </w:r>
      <w:r>
        <w:rPr>
          <w:rFonts w:eastAsia="Arial"/>
          <w:szCs w:val="22"/>
        </w:rPr>
        <w:t>D</w:t>
      </w:r>
      <w:r w:rsidRPr="00B866B6">
        <w:rPr>
          <w:rFonts w:eastAsia="Arial"/>
          <w:szCs w:val="22"/>
        </w:rPr>
        <w:t xml:space="preserve">íla, náklady na opatření podkladů, náklady na projednání, provozní náklady, pojištění, daně, </w:t>
      </w:r>
      <w:r w:rsidR="008651E9">
        <w:rPr>
          <w:rFonts w:eastAsia="Arial"/>
          <w:szCs w:val="22"/>
        </w:rPr>
        <w:t xml:space="preserve">odměn, mzdové a osobní výdaje, režie, </w:t>
      </w:r>
      <w:r w:rsidR="00F739B4">
        <w:rPr>
          <w:rFonts w:eastAsia="Arial"/>
          <w:szCs w:val="22"/>
        </w:rPr>
        <w:t xml:space="preserve">a </w:t>
      </w:r>
      <w:r w:rsidR="00F739B4" w:rsidRPr="00B866B6">
        <w:rPr>
          <w:rFonts w:eastAsia="Arial"/>
          <w:szCs w:val="22"/>
        </w:rPr>
        <w:t>jiných</w:t>
      </w:r>
      <w:r w:rsidRPr="00B866B6">
        <w:rPr>
          <w:rFonts w:eastAsia="Arial"/>
          <w:szCs w:val="22"/>
        </w:rPr>
        <w:t xml:space="preserve"> nezbytných práv.</w:t>
      </w:r>
    </w:p>
    <w:p w14:paraId="23208ABE" w14:textId="05BD18F7" w:rsidR="00AB4862" w:rsidRPr="00FF7068" w:rsidRDefault="00AB4862" w:rsidP="00BA5B7F">
      <w:pPr>
        <w:pStyle w:val="ListNumber-ContinueHeadingCzechTourism"/>
        <w:numPr>
          <w:ilvl w:val="0"/>
          <w:numId w:val="21"/>
        </w:numPr>
        <w:spacing w:after="120"/>
        <w:ind w:left="567" w:hanging="567"/>
        <w:jc w:val="both"/>
        <w:rPr>
          <w:color w:val="000000" w:themeColor="text1"/>
        </w:rPr>
      </w:pPr>
      <w:r w:rsidRPr="00FB54CA">
        <w:rPr>
          <w:rFonts w:eastAsia="Arial"/>
          <w:szCs w:val="22"/>
        </w:rPr>
        <w:t>Smluvní strany se dohodly, že dojde-li v průběhu plnění předmětu Smlouvy ke změně zákonné</w:t>
      </w:r>
      <w:r>
        <w:t xml:space="preserve"> sazby DPH stanovené pro příslušné plnění vyplývající z</w:t>
      </w:r>
      <w:r w:rsidR="00E163FF">
        <w:t>e</w:t>
      </w:r>
      <w:r>
        <w:t xml:space="preserve"> Smlouvy, je </w:t>
      </w:r>
      <w:r w:rsidR="00E163FF">
        <w:t>z</w:t>
      </w:r>
      <w:r>
        <w:t xml:space="preserve">hotovitel, od okamžiku nabytí </w:t>
      </w:r>
      <w:r w:rsidR="00F739B4">
        <w:t>účinnosti změny</w:t>
      </w:r>
      <w:r>
        <w:t xml:space="preserve"> zákonné sazby DPH, povinen účtovat platnou sazbu DPH v době vzniku zdanitelného plnění. </w:t>
      </w:r>
    </w:p>
    <w:p w14:paraId="587F05B5" w14:textId="1A738BA9" w:rsidR="005F13AC" w:rsidRPr="00290C33" w:rsidRDefault="005F13AC" w:rsidP="00BA5B7F">
      <w:pPr>
        <w:pStyle w:val="ListNumber-ContinueHeadingCzechTourism"/>
        <w:numPr>
          <w:ilvl w:val="0"/>
          <w:numId w:val="21"/>
        </w:numPr>
        <w:spacing w:after="120"/>
        <w:ind w:left="567" w:hanging="567"/>
        <w:jc w:val="both"/>
        <w:rPr>
          <w:b/>
          <w:bCs/>
        </w:rPr>
      </w:pPr>
      <w:r>
        <w:t xml:space="preserve">Cena </w:t>
      </w:r>
      <w:r w:rsidR="00B85421">
        <w:t xml:space="preserve">Díla </w:t>
      </w:r>
      <w:r>
        <w:t xml:space="preserve">bude hrazena bezhotovostním </w:t>
      </w:r>
      <w:r w:rsidR="00B85421">
        <w:t>převodem na</w:t>
      </w:r>
      <w:r>
        <w:t xml:space="preserve"> základě</w:t>
      </w:r>
      <w:r w:rsidR="00B85421">
        <w:t xml:space="preserve"> </w:t>
      </w:r>
      <w:r w:rsidR="003B3A97">
        <w:t xml:space="preserve">jedné </w:t>
      </w:r>
      <w:r>
        <w:t>faktur</w:t>
      </w:r>
      <w:r w:rsidR="00B42D43">
        <w:t>y</w:t>
      </w:r>
      <w:r>
        <w:t xml:space="preserve"> – daňov</w:t>
      </w:r>
      <w:r w:rsidR="00B42D43">
        <w:t>ého</w:t>
      </w:r>
      <w:r>
        <w:t xml:space="preserve"> doklad</w:t>
      </w:r>
      <w:r w:rsidR="00B42D43">
        <w:t>u</w:t>
      </w:r>
      <w:r>
        <w:t xml:space="preserve"> </w:t>
      </w:r>
      <w:r w:rsidR="003B3A97">
        <w:t xml:space="preserve">v CZK (české měně) </w:t>
      </w:r>
      <w:r>
        <w:t>vystaven</w:t>
      </w:r>
      <w:r w:rsidR="00AC39D6">
        <w:t>é</w:t>
      </w:r>
      <w:r>
        <w:t xml:space="preserve"> následovně: </w:t>
      </w:r>
    </w:p>
    <w:p w14:paraId="32775372" w14:textId="4ABD41E1" w:rsidR="00AB4862" w:rsidRPr="006302FF" w:rsidRDefault="00B42D43" w:rsidP="003B3A97">
      <w:pPr>
        <w:pStyle w:val="ListNumber-ContinueHeadingCzechTourism"/>
        <w:numPr>
          <w:ilvl w:val="0"/>
          <w:numId w:val="0"/>
        </w:numPr>
        <w:spacing w:after="240" w:line="240" w:lineRule="auto"/>
        <w:ind w:left="567"/>
        <w:jc w:val="both"/>
      </w:pPr>
      <w:r>
        <w:rPr>
          <w:b/>
          <w:bCs/>
        </w:rPr>
        <w:t>F</w:t>
      </w:r>
      <w:r w:rsidR="005F13AC" w:rsidRPr="7AE0A2C6">
        <w:rPr>
          <w:b/>
          <w:bCs/>
        </w:rPr>
        <w:t xml:space="preserve">aktura v hodnotě </w:t>
      </w:r>
      <w:r w:rsidR="00DA673E">
        <w:rPr>
          <w:b/>
          <w:bCs/>
        </w:rPr>
        <w:t>482 400</w:t>
      </w:r>
      <w:r w:rsidR="005F13AC" w:rsidRPr="7AE0A2C6">
        <w:rPr>
          <w:b/>
          <w:bCs/>
        </w:rPr>
        <w:t xml:space="preserve"> Kč bez DPH,</w:t>
      </w:r>
      <w:r w:rsidR="005F13AC">
        <w:t xml:space="preserve"> </w:t>
      </w:r>
      <w:r w:rsidR="00F95CBF">
        <w:t>vystaven</w:t>
      </w:r>
      <w:r w:rsidR="00C104A7">
        <w:t xml:space="preserve">á </w:t>
      </w:r>
      <w:r w:rsidR="00F95CBF">
        <w:t>na</w:t>
      </w:r>
      <w:r w:rsidR="00962700">
        <w:t xml:space="preserve"> </w:t>
      </w:r>
      <w:r w:rsidR="00F95CBF">
        <w:t xml:space="preserve">základě předávacího </w:t>
      </w:r>
      <w:r w:rsidR="00EE7854">
        <w:t>protokolu, zaslaná</w:t>
      </w:r>
      <w:r w:rsidR="00B4682D">
        <w:t xml:space="preserve"> </w:t>
      </w:r>
      <w:r w:rsidR="6416EC75">
        <w:t>o</w:t>
      </w:r>
      <w:r w:rsidR="005F13AC">
        <w:t xml:space="preserve">bjednateli nejpozději </w:t>
      </w:r>
      <w:r w:rsidR="005F13AC" w:rsidRPr="00F0578B">
        <w:t xml:space="preserve">do </w:t>
      </w:r>
      <w:r w:rsidR="00636E63">
        <w:t>19</w:t>
      </w:r>
      <w:r w:rsidR="005F13AC" w:rsidRPr="00F0578B">
        <w:t>. 1</w:t>
      </w:r>
      <w:r w:rsidR="00F0578B" w:rsidRPr="00F0578B">
        <w:t>2</w:t>
      </w:r>
      <w:r w:rsidR="005F13AC" w:rsidRPr="00F0578B">
        <w:t>. 202</w:t>
      </w:r>
      <w:r w:rsidR="4CEAB569" w:rsidRPr="00F0578B">
        <w:t>5</w:t>
      </w:r>
      <w:r w:rsidR="1ED16EC4" w:rsidRPr="00F0578B">
        <w:t>.</w:t>
      </w:r>
      <w:r w:rsidR="00532E6E">
        <w:t xml:space="preserve"> </w:t>
      </w:r>
    </w:p>
    <w:p w14:paraId="26C90DA3" w14:textId="0388E91A" w:rsidR="00AB4862" w:rsidRPr="00C34FAC" w:rsidRDefault="00AB4862" w:rsidP="00BA5B7F">
      <w:pPr>
        <w:pStyle w:val="ListNumber-ContinueHeadingCzechTourism"/>
        <w:numPr>
          <w:ilvl w:val="0"/>
          <w:numId w:val="21"/>
        </w:numPr>
        <w:spacing w:after="120"/>
        <w:ind w:left="567" w:hanging="567"/>
        <w:jc w:val="both"/>
      </w:pPr>
      <w:r w:rsidRPr="00C34FAC">
        <w:rPr>
          <w:rFonts w:eastAsia="Arial"/>
          <w:szCs w:val="22"/>
        </w:rPr>
        <w:t xml:space="preserve">Splatnost faktury je 30 (třicet) dnů od jejího vystavení. Zhotovitel </w:t>
      </w:r>
      <w:r w:rsidRPr="00C34FAC">
        <w:rPr>
          <w:szCs w:val="22"/>
        </w:rPr>
        <w:t xml:space="preserve">je povinen doručit </w:t>
      </w:r>
      <w:r w:rsidR="002E2CA8">
        <w:rPr>
          <w:szCs w:val="22"/>
        </w:rPr>
        <w:t>o</w:t>
      </w:r>
      <w:r w:rsidRPr="00C34FAC">
        <w:rPr>
          <w:szCs w:val="22"/>
        </w:rPr>
        <w:t>bjednateli fakturu alespoň 21 (dvacet jedna) dnů přede dnem její splatnosti</w:t>
      </w:r>
      <w:r w:rsidR="002E2CA8">
        <w:rPr>
          <w:szCs w:val="22"/>
        </w:rPr>
        <w:t>.</w:t>
      </w:r>
      <w:r w:rsidRPr="00C34FAC">
        <w:rPr>
          <w:szCs w:val="22"/>
        </w:rPr>
        <w:t xml:space="preserve"> jinak se přiměřeně posouvá termín splatnosti</w:t>
      </w:r>
      <w:r>
        <w:rPr>
          <w:szCs w:val="22"/>
        </w:rPr>
        <w:t xml:space="preserve">. </w:t>
      </w:r>
      <w:r w:rsidRPr="00C34FAC">
        <w:rPr>
          <w:rFonts w:eastAsia="Arial"/>
          <w:szCs w:val="22"/>
        </w:rPr>
        <w:t xml:space="preserve">V případě, že faktura nebude úplná nebo bezchybná a nebude obsahovat přílohy požadované touto </w:t>
      </w:r>
      <w:r>
        <w:rPr>
          <w:rFonts w:eastAsia="Arial"/>
          <w:szCs w:val="22"/>
        </w:rPr>
        <w:t>S</w:t>
      </w:r>
      <w:r w:rsidRPr="00C34FAC">
        <w:rPr>
          <w:rFonts w:eastAsia="Arial"/>
          <w:szCs w:val="22"/>
        </w:rPr>
        <w:t xml:space="preserve">mlouvou, např. </w:t>
      </w:r>
      <w:r w:rsidR="0027468E">
        <w:rPr>
          <w:rFonts w:eastAsia="Arial"/>
          <w:szCs w:val="22"/>
        </w:rPr>
        <w:t>o</w:t>
      </w:r>
      <w:r w:rsidRPr="00C34FAC">
        <w:rPr>
          <w:rFonts w:eastAsia="Arial"/>
          <w:szCs w:val="22"/>
        </w:rPr>
        <w:t xml:space="preserve">bjednatelem odsouhlasený předávací protokol, lhůta se přerušuje až do odstranění vytčených nedostatků. V případě, že faktura nebude úplná nebo bezchybná, </w:t>
      </w:r>
      <w:r w:rsidR="0027468E">
        <w:rPr>
          <w:rFonts w:eastAsia="Arial"/>
          <w:szCs w:val="22"/>
        </w:rPr>
        <w:t>o</w:t>
      </w:r>
      <w:r w:rsidRPr="00C34FAC">
        <w:rPr>
          <w:rFonts w:eastAsia="Arial"/>
          <w:szCs w:val="22"/>
        </w:rPr>
        <w:t xml:space="preserve">bjednatel je oprávněn takovou fakturu vrátit </w:t>
      </w:r>
      <w:r w:rsidR="0027468E">
        <w:rPr>
          <w:rFonts w:eastAsia="Arial"/>
          <w:szCs w:val="22"/>
        </w:rPr>
        <w:t>z</w:t>
      </w:r>
      <w:r w:rsidRPr="00C34FAC">
        <w:rPr>
          <w:rFonts w:eastAsia="Arial"/>
          <w:szCs w:val="22"/>
        </w:rPr>
        <w:t xml:space="preserve">hotoviteli bez uhrazení. Oprávněným vrácením faktury přestává běžet původní lhůta splatnosti. Nová lhůta splatnosti začíná běžet ode dne doručení opravené faktury. Smluvní strany se dohodly, že dnem zaplacení je den odepsání finančních prostředků z účtu </w:t>
      </w:r>
      <w:r w:rsidR="0027468E">
        <w:rPr>
          <w:rFonts w:eastAsia="Arial"/>
          <w:szCs w:val="22"/>
        </w:rPr>
        <w:t>o</w:t>
      </w:r>
      <w:r w:rsidRPr="00C34FAC">
        <w:rPr>
          <w:rFonts w:eastAsia="Arial"/>
          <w:szCs w:val="22"/>
        </w:rPr>
        <w:t>bjednatele</w:t>
      </w:r>
      <w:r>
        <w:rPr>
          <w:rFonts w:eastAsia="Arial"/>
          <w:szCs w:val="22"/>
        </w:rPr>
        <w:t>.</w:t>
      </w:r>
    </w:p>
    <w:p w14:paraId="1502717C" w14:textId="51A5BD24" w:rsidR="00AB4862" w:rsidRPr="00341D38" w:rsidRDefault="00AB4862" w:rsidP="00BA5B7F">
      <w:pPr>
        <w:pStyle w:val="ListNumber-ContinueHeadingCzechTourism"/>
        <w:numPr>
          <w:ilvl w:val="0"/>
          <w:numId w:val="21"/>
        </w:numPr>
        <w:spacing w:after="120"/>
        <w:ind w:left="567" w:hanging="567"/>
        <w:jc w:val="both"/>
      </w:pPr>
      <w:r w:rsidRPr="00603FE8">
        <w:rPr>
          <w:szCs w:val="22"/>
        </w:rPr>
        <w:t>Faktura bude vystavena v</w:t>
      </w:r>
      <w:r w:rsidR="00620DEE">
        <w:rPr>
          <w:szCs w:val="22"/>
        </w:rPr>
        <w:t> </w:t>
      </w:r>
      <w:r w:rsidRPr="00603FE8">
        <w:rPr>
          <w:szCs w:val="22"/>
        </w:rPr>
        <w:t>termín</w:t>
      </w:r>
      <w:r w:rsidR="00620DEE">
        <w:rPr>
          <w:szCs w:val="22"/>
        </w:rPr>
        <w:t>u (odst. 5.</w:t>
      </w:r>
      <w:r w:rsidR="00A5232C">
        <w:rPr>
          <w:szCs w:val="22"/>
        </w:rPr>
        <w:t>5)</w:t>
      </w:r>
      <w:r w:rsidRPr="00603FE8">
        <w:rPr>
          <w:szCs w:val="22"/>
        </w:rPr>
        <w:t xml:space="preserve"> a ve shodě s platnými zákonnými předpisy, především se zákonem č. 235/2004 Sb., o dani z přidané hodnoty</w:t>
      </w:r>
      <w:r>
        <w:rPr>
          <w:szCs w:val="22"/>
        </w:rPr>
        <w:t>, ve znění pozdějších předpisů.</w:t>
      </w:r>
    </w:p>
    <w:p w14:paraId="19C86B8E" w14:textId="14BFFD45" w:rsidR="00AB4862" w:rsidRPr="009237FC" w:rsidRDefault="00AB4862" w:rsidP="00BA5B7F">
      <w:pPr>
        <w:pStyle w:val="ListNumber-ContinueHeadingCzechTourism"/>
        <w:numPr>
          <w:ilvl w:val="0"/>
          <w:numId w:val="21"/>
        </w:numPr>
        <w:spacing w:after="120"/>
        <w:ind w:left="567" w:hanging="567"/>
        <w:jc w:val="both"/>
      </w:pPr>
      <w:r>
        <w:t>Faktura</w:t>
      </w:r>
      <w:r w:rsidR="00527E05">
        <w:t xml:space="preserve"> </w:t>
      </w:r>
      <w:r>
        <w:t xml:space="preserve">bude zasílána </w:t>
      </w:r>
      <w:r w:rsidR="00527E05">
        <w:t>o</w:t>
      </w:r>
      <w:r>
        <w:t>bjednateli na e-mailovou adresu</w:t>
      </w:r>
      <w:r w:rsidRPr="00527E05">
        <w:rPr>
          <w:b/>
          <w:bCs/>
        </w:rPr>
        <w:t xml:space="preserve">: </w:t>
      </w:r>
      <w:r w:rsidR="000509BC">
        <w:rPr>
          <w:b/>
          <w:bCs/>
        </w:rPr>
        <w:t>XXX</w:t>
      </w:r>
      <w:r>
        <w:t>.</w:t>
      </w:r>
    </w:p>
    <w:p w14:paraId="38D2E155" w14:textId="438F26C4" w:rsidR="00AB4862" w:rsidRDefault="00AB4862" w:rsidP="00BA5B7F">
      <w:pPr>
        <w:pStyle w:val="ListNumber-ContinueHeadingCzechTourism"/>
        <w:numPr>
          <w:ilvl w:val="0"/>
          <w:numId w:val="21"/>
        </w:numPr>
        <w:spacing w:after="120"/>
        <w:ind w:left="567" w:hanging="567"/>
        <w:jc w:val="both"/>
      </w:pPr>
      <w:r>
        <w:t xml:space="preserve">Zhotovitel není oprávněn započíst jakékoli pohledávky oproti nárokům </w:t>
      </w:r>
      <w:r w:rsidR="00527E05">
        <w:t>o</w:t>
      </w:r>
      <w:r>
        <w:t xml:space="preserve">bjednatele. Pohledávky a nároky </w:t>
      </w:r>
      <w:r w:rsidR="00527E05">
        <w:t>z</w:t>
      </w:r>
      <w:r>
        <w:t xml:space="preserve">hotovitele vzniklé v souvislosti </w:t>
      </w:r>
      <w:r w:rsidR="00F739B4">
        <w:t>se</w:t>
      </w:r>
      <w:r>
        <w:t xml:space="preserve"> Smlouvou nesmějí být postoupeny třetím osobám, zastaveny nebo s nimi jinak disponováno. </w:t>
      </w:r>
    </w:p>
    <w:p w14:paraId="0D1B3CF1" w14:textId="77777777" w:rsidR="00AB4862" w:rsidRDefault="00AB4862" w:rsidP="00AB4862">
      <w:pPr>
        <w:spacing w:line="240" w:lineRule="auto"/>
        <w:rPr>
          <w:szCs w:val="22"/>
        </w:rPr>
      </w:pPr>
    </w:p>
    <w:p w14:paraId="51C7C735" w14:textId="77777777" w:rsidR="00342ADF" w:rsidRPr="00342ADF" w:rsidRDefault="00342ADF" w:rsidP="00AB4862">
      <w:pPr>
        <w:spacing w:line="240" w:lineRule="auto"/>
        <w:rPr>
          <w:szCs w:val="22"/>
        </w:rPr>
      </w:pPr>
    </w:p>
    <w:p w14:paraId="67C26194" w14:textId="76683635" w:rsidR="00AB4862" w:rsidRPr="00A3070E" w:rsidRDefault="00AB4862" w:rsidP="00AB4862">
      <w:pPr>
        <w:pStyle w:val="Heading1-Number-FollowNumberCzechTourism"/>
        <w:tabs>
          <w:tab w:val="clear" w:pos="680"/>
        </w:tabs>
        <w:spacing w:before="0" w:after="0" w:line="240" w:lineRule="auto"/>
        <w:ind w:left="709" w:hanging="709"/>
      </w:pPr>
      <w:r w:rsidRPr="00A3070E">
        <w:t>V</w:t>
      </w:r>
      <w:r w:rsidR="008E0F87">
        <w:t>I</w:t>
      </w:r>
      <w:r w:rsidRPr="00A3070E">
        <w:t>. Podmínky provedení Díla</w:t>
      </w:r>
    </w:p>
    <w:p w14:paraId="6EACA4EC" w14:textId="77777777" w:rsidR="00E77AD1" w:rsidRDefault="00E77AD1" w:rsidP="006A3617">
      <w:p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jc w:val="both"/>
        <w:rPr>
          <w:szCs w:val="22"/>
        </w:rPr>
      </w:pPr>
    </w:p>
    <w:p w14:paraId="0652EFBF" w14:textId="28F33473" w:rsidR="00AB4862" w:rsidRPr="005A064F"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5A064F">
        <w:rPr>
          <w:szCs w:val="22"/>
        </w:rPr>
        <w:t xml:space="preserve">Zhotovitel je při provádění Díla povinen postupovat s odbornou péčí, podle svých nejlepších znalostí a schopností, přičemž je při své činnosti povinen chránit zájmy a dobré jméno </w:t>
      </w:r>
      <w:r w:rsidR="00302F49">
        <w:rPr>
          <w:szCs w:val="22"/>
        </w:rPr>
        <w:t>o</w:t>
      </w:r>
      <w:r w:rsidRPr="005A064F">
        <w:rPr>
          <w:szCs w:val="22"/>
        </w:rPr>
        <w:t xml:space="preserve">bjednatele a postupovat v souladu s jeho pokyny. Zhotovitel je povinen dodržovat veškeré právní, odborné, jakož i jiné předpisy, které upravují provedení Díla </w:t>
      </w:r>
      <w:r w:rsidR="00B41ED5" w:rsidRPr="005A064F">
        <w:rPr>
          <w:szCs w:val="22"/>
        </w:rPr>
        <w:t>dle Smlouvy</w:t>
      </w:r>
      <w:r w:rsidRPr="005A064F">
        <w:rPr>
          <w:szCs w:val="22"/>
        </w:rPr>
        <w:t>.</w:t>
      </w:r>
    </w:p>
    <w:p w14:paraId="36C422CB" w14:textId="77777777" w:rsidR="00AB4862" w:rsidRPr="00B942F3" w:rsidRDefault="00AB4862" w:rsidP="006A3617">
      <w:pPr>
        <w:pStyle w:val="Odstavecseseznamem"/>
        <w:tabs>
          <w:tab w:val="clear" w:pos="454"/>
          <w:tab w:val="clear" w:pos="907"/>
          <w:tab w:val="clear" w:pos="1361"/>
          <w:tab w:val="clear" w:pos="1814"/>
          <w:tab w:val="clear" w:pos="2268"/>
        </w:tabs>
        <w:spacing w:line="240" w:lineRule="auto"/>
        <w:ind w:left="0"/>
        <w:jc w:val="both"/>
        <w:rPr>
          <w:szCs w:val="22"/>
        </w:rPr>
      </w:pPr>
    </w:p>
    <w:p w14:paraId="1D778643" w14:textId="55A0BB90" w:rsidR="00AB4862" w:rsidRPr="006A3617"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6A3617">
        <w:rPr>
          <w:szCs w:val="22"/>
        </w:rPr>
        <w:t>Zhotovitel zajišťuje provedení Díla svými pracovníky nebo pracovníky třetích osob. Zhotovitel nese plnou odpovědnost za neplnění povinností vyplývajících z</w:t>
      </w:r>
      <w:r w:rsidR="003B37E5">
        <w:rPr>
          <w:szCs w:val="22"/>
        </w:rPr>
        <w:t>e</w:t>
      </w:r>
      <w:r w:rsidRPr="006A3617">
        <w:rPr>
          <w:szCs w:val="22"/>
        </w:rPr>
        <w:t xml:space="preserve"> Smlouvy.</w:t>
      </w:r>
    </w:p>
    <w:p w14:paraId="0D667AE1" w14:textId="77777777" w:rsidR="00AB4862" w:rsidRPr="00B942F3" w:rsidRDefault="00AB4862" w:rsidP="006A3617">
      <w:pPr>
        <w:tabs>
          <w:tab w:val="clear" w:pos="454"/>
          <w:tab w:val="clear" w:pos="907"/>
          <w:tab w:val="clear" w:pos="1361"/>
          <w:tab w:val="clear" w:pos="1814"/>
          <w:tab w:val="clear" w:pos="2268"/>
        </w:tabs>
        <w:spacing w:line="240" w:lineRule="auto"/>
        <w:jc w:val="both"/>
        <w:rPr>
          <w:szCs w:val="22"/>
        </w:rPr>
      </w:pPr>
    </w:p>
    <w:p w14:paraId="5D969770" w14:textId="4EBEAC5E" w:rsidR="00AB4862" w:rsidRPr="006A3617"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426"/>
        <w:jc w:val="both"/>
        <w:rPr>
          <w:szCs w:val="22"/>
        </w:rPr>
      </w:pPr>
      <w:r w:rsidRPr="006A3617">
        <w:rPr>
          <w:szCs w:val="22"/>
        </w:rPr>
        <w:t xml:space="preserve">Objednatel kontroluje provádění prací. Na požádání je </w:t>
      </w:r>
      <w:r w:rsidR="003B37E5">
        <w:rPr>
          <w:szCs w:val="22"/>
        </w:rPr>
        <w:t>z</w:t>
      </w:r>
      <w:r w:rsidRPr="006A3617">
        <w:rPr>
          <w:szCs w:val="22"/>
        </w:rPr>
        <w:t xml:space="preserve">hotovitel povinen předložit </w:t>
      </w:r>
      <w:r w:rsidR="003B37E5">
        <w:rPr>
          <w:szCs w:val="22"/>
        </w:rPr>
        <w:t>o</w:t>
      </w:r>
      <w:r w:rsidRPr="006A3617">
        <w:rPr>
          <w:szCs w:val="22"/>
        </w:rPr>
        <w:t xml:space="preserve">bjednateli veškeré doklady o provádění Díla. </w:t>
      </w:r>
    </w:p>
    <w:p w14:paraId="753C847E" w14:textId="77777777" w:rsidR="00AB4862" w:rsidRPr="00B942F3" w:rsidRDefault="00AB4862" w:rsidP="006A3617">
      <w:pPr>
        <w:pStyle w:val="Odstavecseseznamem"/>
        <w:tabs>
          <w:tab w:val="clear" w:pos="454"/>
          <w:tab w:val="clear" w:pos="907"/>
          <w:tab w:val="clear" w:pos="1361"/>
          <w:tab w:val="clear" w:pos="1814"/>
          <w:tab w:val="clear" w:pos="2268"/>
        </w:tabs>
        <w:spacing w:line="240" w:lineRule="auto"/>
        <w:ind w:left="0"/>
        <w:jc w:val="both"/>
        <w:rPr>
          <w:szCs w:val="22"/>
        </w:rPr>
      </w:pPr>
    </w:p>
    <w:p w14:paraId="2DB3C9B0" w14:textId="14BC452A" w:rsidR="00AB4862" w:rsidRPr="006A3617"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6A3617">
        <w:rPr>
          <w:szCs w:val="22"/>
        </w:rPr>
        <w:t xml:space="preserve">Zhotovitel je povinen odborně posoudit veškeré požadavky </w:t>
      </w:r>
      <w:r w:rsidR="003B37E5">
        <w:rPr>
          <w:szCs w:val="22"/>
        </w:rPr>
        <w:t>o</w:t>
      </w:r>
      <w:r w:rsidRPr="006A3617">
        <w:rPr>
          <w:szCs w:val="22"/>
        </w:rPr>
        <w:t xml:space="preserve">bjednatele na doplnění či jakoukoliv jinou změnu Díla, a to jak z hlediska bezpečnosti, či dodržení platných předpisů, ale i z hlediska funkčnosti. V případě, že </w:t>
      </w:r>
      <w:r w:rsidR="002A4909">
        <w:rPr>
          <w:szCs w:val="22"/>
        </w:rPr>
        <w:t>z</w:t>
      </w:r>
      <w:r w:rsidRPr="006A3617">
        <w:rPr>
          <w:szCs w:val="22"/>
        </w:rPr>
        <w:t>hotovitel dospěje k závěru, že požadavek</w:t>
      </w:r>
      <w:r w:rsidR="002A4909">
        <w:rPr>
          <w:szCs w:val="22"/>
        </w:rPr>
        <w:t xml:space="preserve"> o</w:t>
      </w:r>
      <w:r w:rsidRPr="006A3617">
        <w:rPr>
          <w:szCs w:val="22"/>
        </w:rPr>
        <w:t>bjednatele není možné, popřípadě by nebylo vhodné nebo účelné do Díla začlenit, je povinen o této skutečnosti neprodleně, to je do druhého pracovního dne, informovat</w:t>
      </w:r>
      <w:r w:rsidR="002A4909">
        <w:rPr>
          <w:szCs w:val="22"/>
        </w:rPr>
        <w:t xml:space="preserve"> o</w:t>
      </w:r>
      <w:r w:rsidRPr="006A3617">
        <w:rPr>
          <w:szCs w:val="22"/>
        </w:rPr>
        <w:t xml:space="preserve">bjednatele a navrhnout mu (je-li to možné) náhradní alternativu, která bude nejlépe nahrazovat původní záměr </w:t>
      </w:r>
      <w:r w:rsidR="00605FED">
        <w:rPr>
          <w:szCs w:val="22"/>
        </w:rPr>
        <w:t>o</w:t>
      </w:r>
      <w:r w:rsidRPr="006A3617">
        <w:rPr>
          <w:szCs w:val="22"/>
        </w:rPr>
        <w:t>bjednatele.</w:t>
      </w:r>
    </w:p>
    <w:p w14:paraId="654D3EC6" w14:textId="77777777" w:rsidR="00AB4862" w:rsidRPr="00B942F3" w:rsidRDefault="00AB4862" w:rsidP="006A3617">
      <w:pPr>
        <w:pStyle w:val="Odstavecseseznamem"/>
        <w:spacing w:line="240" w:lineRule="auto"/>
        <w:ind w:left="0"/>
        <w:jc w:val="both"/>
        <w:rPr>
          <w:szCs w:val="22"/>
        </w:rPr>
      </w:pPr>
    </w:p>
    <w:p w14:paraId="5F6E29F7" w14:textId="11034D23" w:rsidR="00AB4862" w:rsidRPr="006A3617"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6A3617">
        <w:rPr>
          <w:szCs w:val="22"/>
        </w:rPr>
        <w:t xml:space="preserve">Všechny škody, které vzniknou v důsledku provádění Díla z viny </w:t>
      </w:r>
      <w:r w:rsidR="00605FED">
        <w:rPr>
          <w:szCs w:val="22"/>
        </w:rPr>
        <w:t>z</w:t>
      </w:r>
      <w:r w:rsidRPr="006A3617">
        <w:rPr>
          <w:szCs w:val="22"/>
        </w:rPr>
        <w:t xml:space="preserve">hotovitele třetím (na </w:t>
      </w:r>
      <w:r w:rsidR="00A5232C">
        <w:rPr>
          <w:szCs w:val="22"/>
        </w:rPr>
        <w:t>D</w:t>
      </w:r>
      <w:r w:rsidRPr="006A3617">
        <w:rPr>
          <w:szCs w:val="22"/>
        </w:rPr>
        <w:t xml:space="preserve">íle nezúčastněným) osobám, případně </w:t>
      </w:r>
      <w:r w:rsidR="00605FED">
        <w:rPr>
          <w:szCs w:val="22"/>
        </w:rPr>
        <w:t>o</w:t>
      </w:r>
      <w:r w:rsidRPr="006A3617">
        <w:rPr>
          <w:szCs w:val="22"/>
        </w:rPr>
        <w:t xml:space="preserve">bjednateli, je povinen uhradit </w:t>
      </w:r>
      <w:r w:rsidR="00605FED">
        <w:rPr>
          <w:szCs w:val="22"/>
        </w:rPr>
        <w:t>z</w:t>
      </w:r>
      <w:r w:rsidRPr="006A3617">
        <w:rPr>
          <w:szCs w:val="22"/>
        </w:rPr>
        <w:t xml:space="preserve">hotovitel. </w:t>
      </w:r>
    </w:p>
    <w:p w14:paraId="204CC21F" w14:textId="77777777" w:rsidR="00AB4862" w:rsidRPr="00B942F3" w:rsidRDefault="00AB4862" w:rsidP="006A3617">
      <w:pPr>
        <w:pStyle w:val="Odstavecseseznamem"/>
        <w:spacing w:line="240" w:lineRule="auto"/>
        <w:ind w:left="0"/>
        <w:jc w:val="both"/>
        <w:rPr>
          <w:szCs w:val="22"/>
        </w:rPr>
      </w:pPr>
    </w:p>
    <w:p w14:paraId="3BBFED7D" w14:textId="307C78C3" w:rsidR="00AB4862" w:rsidRPr="006A3617"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6A3617">
        <w:rPr>
          <w:szCs w:val="22"/>
        </w:rPr>
        <w:t xml:space="preserve">Zhotovitel se zavazuje, že svou činností nenaruší práva třetích osob, zejména autorská a průmyslová, a že zprostí </w:t>
      </w:r>
      <w:r w:rsidR="00605FED">
        <w:rPr>
          <w:szCs w:val="22"/>
        </w:rPr>
        <w:t>o</w:t>
      </w:r>
      <w:r w:rsidRPr="006A3617">
        <w:rPr>
          <w:szCs w:val="22"/>
        </w:rPr>
        <w:t>bjednatele jakékoliv odpovědnosti a žalob vyplývajících z porušení této povinnosti.</w:t>
      </w:r>
    </w:p>
    <w:p w14:paraId="4D06A02A" w14:textId="77777777" w:rsidR="00AB4862" w:rsidRPr="00B942F3" w:rsidRDefault="00AB4862" w:rsidP="006A3617">
      <w:pPr>
        <w:pStyle w:val="Odstavecseseznamem"/>
        <w:spacing w:line="240" w:lineRule="auto"/>
        <w:ind w:left="0"/>
        <w:jc w:val="both"/>
        <w:rPr>
          <w:szCs w:val="22"/>
        </w:rPr>
      </w:pPr>
    </w:p>
    <w:p w14:paraId="123B373D" w14:textId="3DD93DC0" w:rsidR="00AB4862" w:rsidRPr="006A3617"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6A3617">
        <w:rPr>
          <w:szCs w:val="22"/>
        </w:rPr>
        <w:t xml:space="preserve">Zhotovitel rovněž prohlašuje, že je plně seznámen i s ostatními podmínkami plnění </w:t>
      </w:r>
      <w:r w:rsidR="006C2727">
        <w:rPr>
          <w:szCs w:val="22"/>
        </w:rPr>
        <w:t>z</w:t>
      </w:r>
      <w:r w:rsidRPr="006A3617">
        <w:rPr>
          <w:szCs w:val="22"/>
        </w:rPr>
        <w:t>hotovitelových povinností podle Smlouvy, které z ní vyplývají, a které nejsou v ustanoveních tohoto článku Smlouvy výslovně uvedeny.</w:t>
      </w:r>
    </w:p>
    <w:p w14:paraId="04C2D9AF" w14:textId="77777777" w:rsidR="00AB4862" w:rsidRPr="00B942F3" w:rsidRDefault="00AB4862" w:rsidP="006A3617">
      <w:pPr>
        <w:pStyle w:val="Odstavecseseznamem"/>
        <w:spacing w:line="240" w:lineRule="auto"/>
        <w:ind w:left="0"/>
        <w:jc w:val="both"/>
        <w:rPr>
          <w:szCs w:val="22"/>
        </w:rPr>
      </w:pPr>
    </w:p>
    <w:p w14:paraId="4225BCBB" w14:textId="6CD3F28B" w:rsidR="00AB4862" w:rsidRPr="006A3617"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6A3617">
        <w:rPr>
          <w:szCs w:val="22"/>
        </w:rPr>
        <w:t xml:space="preserve">Vlastnické právo k předmětu Díla přechází na </w:t>
      </w:r>
      <w:r w:rsidR="00A76B69" w:rsidRPr="006A3617">
        <w:rPr>
          <w:szCs w:val="22"/>
        </w:rPr>
        <w:t>o</w:t>
      </w:r>
      <w:r w:rsidRPr="006A3617">
        <w:rPr>
          <w:szCs w:val="22"/>
        </w:rPr>
        <w:t xml:space="preserve">bjednatele </w:t>
      </w:r>
      <w:r w:rsidR="00A76B69" w:rsidRPr="006A3617">
        <w:rPr>
          <w:szCs w:val="22"/>
        </w:rPr>
        <w:t xml:space="preserve">předáním a převzetí Díla potvrzeném v závěrečném </w:t>
      </w:r>
      <w:r w:rsidR="00B747C7" w:rsidRPr="006A3617">
        <w:rPr>
          <w:szCs w:val="22"/>
        </w:rPr>
        <w:t>předávacím</w:t>
      </w:r>
      <w:r w:rsidR="00A76B69" w:rsidRPr="006A3617">
        <w:rPr>
          <w:szCs w:val="22"/>
        </w:rPr>
        <w:t xml:space="preserve"> prot</w:t>
      </w:r>
      <w:r w:rsidR="00B747C7" w:rsidRPr="006A3617">
        <w:rPr>
          <w:szCs w:val="22"/>
        </w:rPr>
        <w:t>o</w:t>
      </w:r>
      <w:r w:rsidR="00A76B69" w:rsidRPr="006A3617">
        <w:rPr>
          <w:szCs w:val="22"/>
        </w:rPr>
        <w:t xml:space="preserve">kolu. </w:t>
      </w:r>
      <w:r w:rsidRPr="006A3617">
        <w:rPr>
          <w:szCs w:val="22"/>
        </w:rPr>
        <w:t xml:space="preserve"> </w:t>
      </w:r>
    </w:p>
    <w:p w14:paraId="3CC62794" w14:textId="77777777" w:rsidR="00AB4862" w:rsidRPr="00B942F3" w:rsidRDefault="00AB4862" w:rsidP="006A3617">
      <w:pPr>
        <w:pStyle w:val="Odstavecseseznamem"/>
        <w:spacing w:line="240" w:lineRule="auto"/>
        <w:ind w:left="0"/>
        <w:jc w:val="both"/>
        <w:rPr>
          <w:szCs w:val="22"/>
        </w:rPr>
      </w:pPr>
    </w:p>
    <w:p w14:paraId="38EF8CE1" w14:textId="7C46C4E2" w:rsidR="005A064F"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6A3617">
        <w:rPr>
          <w:szCs w:val="22"/>
        </w:rPr>
        <w:t xml:space="preserve">Nebezpečí škody na Díle nese </w:t>
      </w:r>
      <w:r w:rsidR="00675F8A">
        <w:rPr>
          <w:szCs w:val="22"/>
        </w:rPr>
        <w:t>z</w:t>
      </w:r>
      <w:r w:rsidRPr="006A3617">
        <w:rPr>
          <w:szCs w:val="22"/>
        </w:rPr>
        <w:t>hotovitel. Předáním a převzetím zhotoveného Díla přechází nebezpečí škody na</w:t>
      </w:r>
      <w:r w:rsidR="00675F8A">
        <w:rPr>
          <w:szCs w:val="22"/>
        </w:rPr>
        <w:t xml:space="preserve"> </w:t>
      </w:r>
      <w:r w:rsidRPr="006A3617">
        <w:rPr>
          <w:szCs w:val="22"/>
        </w:rPr>
        <w:t xml:space="preserve">Díle na </w:t>
      </w:r>
      <w:r w:rsidR="00675F8A">
        <w:rPr>
          <w:szCs w:val="22"/>
        </w:rPr>
        <w:t>o</w:t>
      </w:r>
      <w:r w:rsidRPr="006A3617">
        <w:rPr>
          <w:szCs w:val="22"/>
        </w:rPr>
        <w:t>bjednatele.</w:t>
      </w:r>
    </w:p>
    <w:p w14:paraId="58FC6B8E" w14:textId="77777777" w:rsidR="005A064F" w:rsidRPr="005A064F" w:rsidRDefault="005A064F" w:rsidP="005A064F">
      <w:pPr>
        <w:pStyle w:val="Odstavecseseznamem"/>
        <w:rPr>
          <w:rFonts w:eastAsia="Segoe UI" w:cs="Times New Roman"/>
          <w:szCs w:val="22"/>
          <w:lang w:eastAsia="cs-CZ"/>
        </w:rPr>
      </w:pPr>
    </w:p>
    <w:p w14:paraId="7BBF3B1C" w14:textId="2BBE271F" w:rsidR="00AB4862" w:rsidRPr="005A064F" w:rsidRDefault="00AB4862" w:rsidP="00BA5B7F">
      <w:pPr>
        <w:pStyle w:val="Odstavecseseznamem"/>
        <w:numPr>
          <w:ilvl w:val="0"/>
          <w:numId w:val="12"/>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szCs w:val="22"/>
        </w:rPr>
      </w:pPr>
      <w:r w:rsidRPr="005A064F">
        <w:rPr>
          <w:rFonts w:eastAsia="Segoe UI" w:cs="Times New Roman"/>
          <w:szCs w:val="22"/>
          <w:lang w:eastAsia="cs-CZ"/>
        </w:rPr>
        <w:t xml:space="preserve">Zhotovitel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Pr="005A064F">
        <w:rPr>
          <w:rFonts w:eastAsia="Segoe UI" w:cs="Times New Roman"/>
          <w:color w:val="000000"/>
          <w:szCs w:val="22"/>
          <w:lang w:eastAsia="cs-CZ"/>
        </w:rPr>
        <w:t>Povinnost mlčenlivosti není časově omezena.</w:t>
      </w:r>
    </w:p>
    <w:p w14:paraId="724B98AE" w14:textId="77777777" w:rsidR="00AB4862" w:rsidRPr="00B942F3" w:rsidRDefault="00AB4862" w:rsidP="00AB4862">
      <w:pPr>
        <w:pStyle w:val="Heading1-Number-FollowNumberCzechTourism"/>
        <w:spacing w:before="0" w:after="0" w:line="240" w:lineRule="auto"/>
        <w:jc w:val="left"/>
        <w:rPr>
          <w:sz w:val="22"/>
          <w:szCs w:val="22"/>
        </w:rPr>
      </w:pPr>
    </w:p>
    <w:p w14:paraId="592D409F" w14:textId="77777777" w:rsidR="00AB4862" w:rsidRPr="00B942F3" w:rsidRDefault="00AB4862" w:rsidP="00AB4862">
      <w:pPr>
        <w:tabs>
          <w:tab w:val="clear" w:pos="227"/>
          <w:tab w:val="clear" w:pos="454"/>
          <w:tab w:val="clear" w:pos="680"/>
          <w:tab w:val="clear" w:pos="907"/>
          <w:tab w:val="clear" w:pos="1134"/>
          <w:tab w:val="clear" w:pos="1361"/>
          <w:tab w:val="clear" w:pos="1588"/>
          <w:tab w:val="clear" w:pos="1814"/>
          <w:tab w:val="clear" w:pos="2041"/>
          <w:tab w:val="clear" w:pos="2268"/>
          <w:tab w:val="num" w:pos="426"/>
        </w:tabs>
        <w:spacing w:line="240" w:lineRule="auto"/>
        <w:jc w:val="both"/>
        <w:rPr>
          <w:szCs w:val="22"/>
        </w:rPr>
      </w:pPr>
    </w:p>
    <w:p w14:paraId="198F54B8" w14:textId="16F48246" w:rsidR="00AB4862" w:rsidRPr="00C55592" w:rsidRDefault="00AB4862" w:rsidP="00BD7791">
      <w:pPr>
        <w:pStyle w:val="Heading1-Number-FollowNumberCzechTourism"/>
        <w:tabs>
          <w:tab w:val="clear" w:pos="680"/>
          <w:tab w:val="left" w:pos="284"/>
        </w:tabs>
        <w:spacing w:before="0" w:after="0" w:line="240" w:lineRule="auto"/>
        <w:ind w:firstLine="28"/>
      </w:pPr>
      <w:r w:rsidRPr="00C55592">
        <w:t>V</w:t>
      </w:r>
      <w:r w:rsidR="008E0F87">
        <w:t>I</w:t>
      </w:r>
      <w:r w:rsidR="006A3617" w:rsidRPr="00C55592">
        <w:t>I</w:t>
      </w:r>
      <w:r w:rsidRPr="00C55592">
        <w:t>. Smluvní pokuty</w:t>
      </w:r>
    </w:p>
    <w:p w14:paraId="2AB1D15D" w14:textId="77777777" w:rsidR="00AB4862" w:rsidRPr="00B942F3" w:rsidRDefault="00AB4862" w:rsidP="00AB4862">
      <w:pPr>
        <w:pStyle w:val="Nzev"/>
        <w:jc w:val="both"/>
        <w:rPr>
          <w:sz w:val="22"/>
          <w:szCs w:val="22"/>
        </w:rPr>
      </w:pPr>
    </w:p>
    <w:p w14:paraId="02B9B14F" w14:textId="46B2FB13" w:rsidR="00AB4862" w:rsidRPr="00BC1A31" w:rsidRDefault="00AB4862" w:rsidP="00BA5B7F">
      <w:pPr>
        <w:pStyle w:val="Odstavecseseznamem"/>
        <w:numPr>
          <w:ilvl w:val="0"/>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pPr>
      <w:bookmarkStart w:id="1" w:name="_Ref48756872"/>
      <w:r w:rsidRPr="7AE0A2C6">
        <w:rPr>
          <w:rFonts w:eastAsia="Arial"/>
        </w:rPr>
        <w:t xml:space="preserve">V případě prodlení </w:t>
      </w:r>
      <w:r w:rsidR="0030457A" w:rsidRPr="7AE0A2C6">
        <w:rPr>
          <w:rFonts w:eastAsia="Arial"/>
        </w:rPr>
        <w:t>z</w:t>
      </w:r>
      <w:r w:rsidRPr="7AE0A2C6">
        <w:rPr>
          <w:rFonts w:eastAsia="Arial"/>
        </w:rPr>
        <w:t>hotovitele s</w:t>
      </w:r>
      <w:r w:rsidR="00A74750" w:rsidRPr="7AE0A2C6">
        <w:rPr>
          <w:rFonts w:eastAsia="Arial"/>
        </w:rPr>
        <w:t xml:space="preserve">e zhotovením a dodáním </w:t>
      </w:r>
      <w:r w:rsidR="4C8E02BE" w:rsidRPr="7AE0A2C6">
        <w:rPr>
          <w:rFonts w:eastAsia="Arial"/>
        </w:rPr>
        <w:t xml:space="preserve">celého </w:t>
      </w:r>
      <w:r w:rsidR="00A74750" w:rsidRPr="7AE0A2C6">
        <w:rPr>
          <w:rFonts w:eastAsia="Arial"/>
        </w:rPr>
        <w:t>D</w:t>
      </w:r>
      <w:r w:rsidRPr="7AE0A2C6">
        <w:rPr>
          <w:rFonts w:eastAsia="Arial"/>
        </w:rPr>
        <w:t xml:space="preserve">íla </w:t>
      </w:r>
      <w:r w:rsidR="00A74750" w:rsidRPr="7AE0A2C6">
        <w:rPr>
          <w:rFonts w:eastAsia="Arial"/>
        </w:rPr>
        <w:t xml:space="preserve">dle odst. </w:t>
      </w:r>
      <w:r w:rsidR="00C12589" w:rsidRPr="7AE0A2C6">
        <w:rPr>
          <w:rFonts w:eastAsia="Arial"/>
        </w:rPr>
        <w:t xml:space="preserve">3.1 Smlouvy </w:t>
      </w:r>
      <w:r w:rsidRPr="7AE0A2C6">
        <w:rPr>
          <w:rFonts w:eastAsia="Arial"/>
        </w:rPr>
        <w:t xml:space="preserve">se </w:t>
      </w:r>
      <w:r w:rsidR="0030457A" w:rsidRPr="7AE0A2C6">
        <w:rPr>
          <w:rFonts w:eastAsia="Arial"/>
        </w:rPr>
        <w:t>z</w:t>
      </w:r>
      <w:r w:rsidRPr="7AE0A2C6">
        <w:rPr>
          <w:rFonts w:eastAsia="Arial"/>
        </w:rPr>
        <w:t xml:space="preserve">hotovitel zavazuje uhradit </w:t>
      </w:r>
      <w:r w:rsidR="0030457A" w:rsidRPr="7AE0A2C6">
        <w:rPr>
          <w:rFonts w:eastAsia="Arial"/>
        </w:rPr>
        <w:t>o</w:t>
      </w:r>
      <w:r w:rsidRPr="7AE0A2C6">
        <w:rPr>
          <w:rFonts w:eastAsia="Arial"/>
        </w:rPr>
        <w:t xml:space="preserve">bjednateli smluvní pokutu ve výši </w:t>
      </w:r>
      <w:r w:rsidR="0037082C" w:rsidRPr="7AE0A2C6">
        <w:rPr>
          <w:rFonts w:eastAsia="Arial"/>
        </w:rPr>
        <w:t>0,</w:t>
      </w:r>
      <w:r w:rsidR="003B3A97">
        <w:rPr>
          <w:rFonts w:eastAsia="Arial"/>
        </w:rPr>
        <w:t>1</w:t>
      </w:r>
      <w:r w:rsidR="0037082C" w:rsidRPr="7AE0A2C6">
        <w:rPr>
          <w:rFonts w:eastAsia="Arial"/>
        </w:rPr>
        <w:t xml:space="preserve"> </w:t>
      </w:r>
      <w:r w:rsidRPr="7AE0A2C6">
        <w:rPr>
          <w:rFonts w:eastAsia="Arial"/>
        </w:rPr>
        <w:t>% z ceny Díla</w:t>
      </w:r>
      <w:r w:rsidR="00C12589" w:rsidRPr="7AE0A2C6">
        <w:rPr>
          <w:rFonts w:eastAsia="Arial"/>
        </w:rPr>
        <w:t xml:space="preserve"> bez DPH</w:t>
      </w:r>
      <w:r w:rsidRPr="7AE0A2C6">
        <w:rPr>
          <w:rFonts w:eastAsia="Arial"/>
        </w:rPr>
        <w:t xml:space="preserve">, za </w:t>
      </w:r>
      <w:r w:rsidR="00F739B4" w:rsidRPr="7AE0A2C6">
        <w:rPr>
          <w:rFonts w:eastAsia="Arial"/>
        </w:rPr>
        <w:t>každý započatý</w:t>
      </w:r>
      <w:r w:rsidRPr="7AE0A2C6">
        <w:rPr>
          <w:rFonts w:eastAsia="Arial"/>
        </w:rPr>
        <w:t xml:space="preserve"> den prodlení</w:t>
      </w:r>
      <w:r w:rsidR="0037082C" w:rsidRPr="7AE0A2C6">
        <w:rPr>
          <w:rFonts w:eastAsia="Arial"/>
        </w:rPr>
        <w:t xml:space="preserve">, nejvýše však do </w:t>
      </w:r>
      <w:r w:rsidR="00231675" w:rsidRPr="7AE0A2C6">
        <w:rPr>
          <w:rFonts w:eastAsia="Arial"/>
        </w:rPr>
        <w:t>30 % ceny Díla</w:t>
      </w:r>
      <w:r w:rsidR="000825F7">
        <w:rPr>
          <w:rFonts w:eastAsia="Arial"/>
        </w:rPr>
        <w:t xml:space="preserve"> bez DPH. </w:t>
      </w:r>
    </w:p>
    <w:p w14:paraId="28D3D2FB" w14:textId="77777777" w:rsidR="00AB4862" w:rsidRPr="00B942F3" w:rsidRDefault="00AB4862" w:rsidP="00BA5301">
      <w:pPr>
        <w:pStyle w:val="Odstavecseseznamem"/>
        <w:tabs>
          <w:tab w:val="clear" w:pos="454"/>
          <w:tab w:val="clear" w:pos="907"/>
          <w:tab w:val="clear" w:pos="1361"/>
          <w:tab w:val="clear" w:pos="1814"/>
          <w:tab w:val="clear" w:pos="2268"/>
        </w:tabs>
        <w:spacing w:line="240" w:lineRule="auto"/>
        <w:ind w:left="426"/>
        <w:jc w:val="both"/>
        <w:rPr>
          <w:szCs w:val="22"/>
        </w:rPr>
      </w:pPr>
    </w:p>
    <w:p w14:paraId="1630A556" w14:textId="0ED335B0" w:rsidR="00AB4862" w:rsidRPr="00774A51" w:rsidRDefault="00AB4862" w:rsidP="00BA5B7F">
      <w:pPr>
        <w:pStyle w:val="Odstavecseseznamem"/>
        <w:numPr>
          <w:ilvl w:val="0"/>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rPr>
          <w:rFonts w:cs="Calibri"/>
        </w:rPr>
      </w:pPr>
      <w:r w:rsidRPr="7AE0A2C6">
        <w:rPr>
          <w:rFonts w:eastAsia="Arial"/>
        </w:rPr>
        <w:t xml:space="preserve">V případě, že </w:t>
      </w:r>
      <w:r w:rsidR="00231675" w:rsidRPr="7AE0A2C6">
        <w:rPr>
          <w:rFonts w:eastAsia="Arial"/>
        </w:rPr>
        <w:t xml:space="preserve">zhotovitel </w:t>
      </w:r>
      <w:r w:rsidRPr="7AE0A2C6">
        <w:rPr>
          <w:rFonts w:eastAsia="Arial"/>
        </w:rPr>
        <w:t xml:space="preserve">Dílo </w:t>
      </w:r>
      <w:r w:rsidR="00EE7854" w:rsidRPr="7AE0A2C6">
        <w:rPr>
          <w:rFonts w:eastAsia="Arial"/>
        </w:rPr>
        <w:t>anebo</w:t>
      </w:r>
      <w:r w:rsidR="77208730" w:rsidRPr="7AE0A2C6">
        <w:rPr>
          <w:rFonts w:eastAsia="Arial"/>
        </w:rPr>
        <w:t xml:space="preserve"> dílčí část Díla </w:t>
      </w:r>
      <w:r w:rsidR="00231675" w:rsidRPr="7AE0A2C6">
        <w:rPr>
          <w:rFonts w:eastAsia="Arial"/>
        </w:rPr>
        <w:t>nebude provádět řádně a v souladu se Smlouvou</w:t>
      </w:r>
      <w:r w:rsidR="00B23257" w:rsidRPr="7AE0A2C6">
        <w:rPr>
          <w:rFonts w:eastAsia="Arial"/>
        </w:rPr>
        <w:t xml:space="preserve">, </w:t>
      </w:r>
      <w:r w:rsidRPr="7AE0A2C6">
        <w:rPr>
          <w:rFonts w:eastAsia="Arial"/>
        </w:rPr>
        <w:t xml:space="preserve">v důsledku čehož dojde k odstoupení od Smlouvy ze strany </w:t>
      </w:r>
      <w:r w:rsidR="00B23257" w:rsidRPr="7AE0A2C6">
        <w:rPr>
          <w:rFonts w:eastAsia="Arial"/>
        </w:rPr>
        <w:t>o</w:t>
      </w:r>
      <w:r w:rsidRPr="7AE0A2C6">
        <w:rPr>
          <w:rFonts w:eastAsia="Arial"/>
        </w:rPr>
        <w:t>bjednatele v souladu s</w:t>
      </w:r>
      <w:r w:rsidR="00B23257" w:rsidRPr="7AE0A2C6">
        <w:rPr>
          <w:rFonts w:eastAsia="Arial"/>
        </w:rPr>
        <w:t xml:space="preserve">e </w:t>
      </w:r>
      <w:r w:rsidRPr="7AE0A2C6">
        <w:rPr>
          <w:rFonts w:eastAsia="Arial"/>
        </w:rPr>
        <w:t xml:space="preserve">Smlouvou, je </w:t>
      </w:r>
      <w:r w:rsidR="007111A9">
        <w:rPr>
          <w:rFonts w:eastAsia="Arial"/>
        </w:rPr>
        <w:t>z</w:t>
      </w:r>
      <w:r w:rsidRPr="7AE0A2C6">
        <w:rPr>
          <w:rFonts w:eastAsia="Arial"/>
        </w:rPr>
        <w:t xml:space="preserve">hotovitel povinen uhradit </w:t>
      </w:r>
      <w:r w:rsidR="00774A51" w:rsidRPr="7AE0A2C6">
        <w:rPr>
          <w:rFonts w:eastAsia="Arial"/>
        </w:rPr>
        <w:t>o</w:t>
      </w:r>
      <w:r w:rsidRPr="7AE0A2C6">
        <w:rPr>
          <w:rFonts w:eastAsia="Arial"/>
        </w:rPr>
        <w:t xml:space="preserve">bjednateli </w:t>
      </w:r>
      <w:r w:rsidR="005B4641" w:rsidRPr="7AE0A2C6">
        <w:rPr>
          <w:rFonts w:eastAsia="Arial"/>
        </w:rPr>
        <w:t xml:space="preserve">jednorázovou </w:t>
      </w:r>
      <w:r w:rsidRPr="7AE0A2C6">
        <w:rPr>
          <w:rFonts w:eastAsia="Arial"/>
        </w:rPr>
        <w:t xml:space="preserve">smluvní pokutu ve výši </w:t>
      </w:r>
      <w:r w:rsidR="003B3A97">
        <w:rPr>
          <w:rFonts w:eastAsia="Arial"/>
        </w:rPr>
        <w:t>1</w:t>
      </w:r>
      <w:r w:rsidR="727683CE" w:rsidRPr="7AE0A2C6">
        <w:rPr>
          <w:rFonts w:eastAsia="Arial"/>
        </w:rPr>
        <w:t>0</w:t>
      </w:r>
      <w:r w:rsidR="00B23257" w:rsidRPr="7AE0A2C6">
        <w:rPr>
          <w:rFonts w:eastAsia="Arial"/>
        </w:rPr>
        <w:t xml:space="preserve"> % ceny Díla</w:t>
      </w:r>
      <w:r w:rsidR="00695EC1" w:rsidRPr="7AE0A2C6">
        <w:rPr>
          <w:rFonts w:eastAsia="Arial"/>
        </w:rPr>
        <w:t xml:space="preserve"> bez DPH</w:t>
      </w:r>
      <w:r w:rsidR="00B23257" w:rsidRPr="7AE0A2C6">
        <w:rPr>
          <w:rFonts w:eastAsia="Arial"/>
        </w:rPr>
        <w:t xml:space="preserve">. </w:t>
      </w:r>
    </w:p>
    <w:p w14:paraId="5B0145C6" w14:textId="77777777" w:rsidR="00CA77E2" w:rsidRPr="00CA77E2" w:rsidRDefault="00CA77E2" w:rsidP="00BA5301">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426"/>
        <w:jc w:val="both"/>
        <w:rPr>
          <w:szCs w:val="22"/>
        </w:rPr>
      </w:pPr>
    </w:p>
    <w:p w14:paraId="6343846B" w14:textId="29EFC8EC" w:rsidR="00AB4862" w:rsidRPr="006A3617" w:rsidRDefault="00AB4862" w:rsidP="00BA5B7F">
      <w:pPr>
        <w:pStyle w:val="Odstavecseseznamem"/>
        <w:numPr>
          <w:ilvl w:val="0"/>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pPr>
      <w:r w:rsidRPr="7AE0A2C6">
        <w:rPr>
          <w:rFonts w:cs="Calibri"/>
        </w:rPr>
        <w:t xml:space="preserve">V případě prodlení </w:t>
      </w:r>
      <w:r w:rsidR="00774A51" w:rsidRPr="7AE0A2C6">
        <w:rPr>
          <w:rFonts w:cs="Calibri"/>
        </w:rPr>
        <w:t>z</w:t>
      </w:r>
      <w:r w:rsidRPr="7AE0A2C6">
        <w:rPr>
          <w:rFonts w:cs="Calibri"/>
        </w:rPr>
        <w:t xml:space="preserve">hotovitele se splněním povinnosti odstranit vady </w:t>
      </w:r>
      <w:r w:rsidR="00774A51" w:rsidRPr="7AE0A2C6">
        <w:rPr>
          <w:rFonts w:cs="Calibri"/>
        </w:rPr>
        <w:t xml:space="preserve">Díla </w:t>
      </w:r>
      <w:r w:rsidRPr="7AE0A2C6">
        <w:rPr>
          <w:rFonts w:cs="Calibri"/>
        </w:rPr>
        <w:t>v termín</w:t>
      </w:r>
      <w:r w:rsidR="5BBBA77D" w:rsidRPr="7AE0A2C6">
        <w:rPr>
          <w:rFonts w:cs="Calibri"/>
        </w:rPr>
        <w:t>ech</w:t>
      </w:r>
      <w:r w:rsidRPr="7AE0A2C6">
        <w:rPr>
          <w:rFonts w:cs="Calibri"/>
        </w:rPr>
        <w:t xml:space="preserve"> dle</w:t>
      </w:r>
      <w:r w:rsidR="60104E6C" w:rsidRPr="7AE0A2C6">
        <w:rPr>
          <w:rFonts w:cs="Calibri"/>
        </w:rPr>
        <w:t xml:space="preserve"> </w:t>
      </w:r>
      <w:r w:rsidRPr="7AE0A2C6">
        <w:rPr>
          <w:rFonts w:cs="Calibri"/>
        </w:rPr>
        <w:t xml:space="preserve">Smlouvy je </w:t>
      </w:r>
      <w:r w:rsidR="00B71E0F" w:rsidRPr="7AE0A2C6">
        <w:rPr>
          <w:rFonts w:cs="Calibri"/>
        </w:rPr>
        <w:t>z</w:t>
      </w:r>
      <w:r w:rsidRPr="7AE0A2C6">
        <w:rPr>
          <w:rFonts w:cs="Calibri"/>
        </w:rPr>
        <w:t xml:space="preserve">hotovitel povinen uhradit smluvní pokutu ve výši </w:t>
      </w:r>
      <w:r w:rsidR="4F09FB4F" w:rsidRPr="7AE0A2C6">
        <w:rPr>
          <w:rFonts w:cs="Calibri"/>
        </w:rPr>
        <w:t>5</w:t>
      </w:r>
      <w:r w:rsidR="00B71E0F" w:rsidRPr="7AE0A2C6">
        <w:rPr>
          <w:rFonts w:cs="Calibri"/>
        </w:rPr>
        <w:t xml:space="preserve">.000 Kč </w:t>
      </w:r>
      <w:r w:rsidRPr="7AE0A2C6">
        <w:rPr>
          <w:rFonts w:eastAsia="Arial"/>
        </w:rPr>
        <w:t xml:space="preserve">za </w:t>
      </w:r>
      <w:r w:rsidR="00F739B4" w:rsidRPr="7AE0A2C6">
        <w:rPr>
          <w:rFonts w:eastAsia="Arial"/>
        </w:rPr>
        <w:t>každ</w:t>
      </w:r>
      <w:r w:rsidR="00695EC1" w:rsidRPr="7AE0A2C6">
        <w:rPr>
          <w:rFonts w:eastAsia="Arial"/>
        </w:rPr>
        <w:t xml:space="preserve">ou vadu Díla </w:t>
      </w:r>
      <w:r w:rsidR="00990804" w:rsidRPr="7AE0A2C6">
        <w:rPr>
          <w:rFonts w:eastAsia="Arial"/>
        </w:rPr>
        <w:t>a započatý</w:t>
      </w:r>
      <w:r w:rsidRPr="7AE0A2C6">
        <w:rPr>
          <w:rFonts w:eastAsia="Arial"/>
        </w:rPr>
        <w:t xml:space="preserve"> den prodlení</w:t>
      </w:r>
      <w:r w:rsidR="008942E7" w:rsidRPr="7AE0A2C6">
        <w:rPr>
          <w:rFonts w:eastAsia="Arial"/>
        </w:rPr>
        <w:t xml:space="preserve"> s jejím odstraněním. </w:t>
      </w:r>
    </w:p>
    <w:p w14:paraId="303BF535" w14:textId="77777777" w:rsidR="00AB4862" w:rsidRPr="00D00AC5" w:rsidRDefault="00AB4862" w:rsidP="00BA5301">
      <w:pPr>
        <w:pStyle w:val="Odstavecseseznamem"/>
        <w:ind w:left="426"/>
        <w:rPr>
          <w:szCs w:val="22"/>
          <w:lang w:val="x-none"/>
        </w:rPr>
      </w:pPr>
    </w:p>
    <w:p w14:paraId="073AC128" w14:textId="354D7550" w:rsidR="00AB4862" w:rsidRPr="00D47D1C" w:rsidRDefault="00AB4862" w:rsidP="00BA5B7F">
      <w:pPr>
        <w:pStyle w:val="Odstavecseseznamem"/>
        <w:numPr>
          <w:ilvl w:val="0"/>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pPr>
      <w:r w:rsidRPr="00D00AC5">
        <w:rPr>
          <w:szCs w:val="22"/>
          <w:lang w:val="x-none"/>
        </w:rPr>
        <w:t xml:space="preserve">Vznikem povinnosti hradit smluvní pokutu, uplatněním nároku na zaplacení smluvní pokuty ani jejím faktickým zaplacením nezanikne povinnost </w:t>
      </w:r>
      <w:r w:rsidR="004A0B77">
        <w:rPr>
          <w:szCs w:val="22"/>
          <w:lang w:val="x-none"/>
        </w:rPr>
        <w:t>z</w:t>
      </w:r>
      <w:r>
        <w:rPr>
          <w:szCs w:val="22"/>
        </w:rPr>
        <w:t xml:space="preserve">hotovitele </w:t>
      </w:r>
      <w:r w:rsidRPr="00D00AC5">
        <w:rPr>
          <w:szCs w:val="22"/>
          <w:lang w:val="x-none"/>
        </w:rPr>
        <w:t xml:space="preserve">splnit povinnost, jejíž plnění bylo zajištěno smluvní pokutou. </w:t>
      </w:r>
      <w:r>
        <w:rPr>
          <w:szCs w:val="22"/>
        </w:rPr>
        <w:t xml:space="preserve">Zhotovitel </w:t>
      </w:r>
      <w:r w:rsidRPr="00D00AC5">
        <w:rPr>
          <w:szCs w:val="22"/>
          <w:lang w:val="x-none"/>
        </w:rPr>
        <w:t>tak bude i nadále povin</w:t>
      </w:r>
      <w:r w:rsidRPr="00D00AC5">
        <w:rPr>
          <w:szCs w:val="22"/>
        </w:rPr>
        <w:t>en</w:t>
      </w:r>
      <w:r w:rsidRPr="00D00AC5">
        <w:rPr>
          <w:szCs w:val="22"/>
          <w:lang w:val="x-none"/>
        </w:rPr>
        <w:t xml:space="preserve"> ke</w:t>
      </w:r>
      <w:r w:rsidRPr="00D00AC5">
        <w:rPr>
          <w:szCs w:val="22"/>
        </w:rPr>
        <w:t> </w:t>
      </w:r>
      <w:r w:rsidRPr="00D00AC5">
        <w:rPr>
          <w:szCs w:val="22"/>
          <w:lang w:val="x-none"/>
        </w:rPr>
        <w:t xml:space="preserve">splnění takovéto povinnosti. </w:t>
      </w:r>
    </w:p>
    <w:p w14:paraId="5484CAE2" w14:textId="77777777" w:rsidR="00D47D1C" w:rsidRDefault="00D47D1C" w:rsidP="00BA5301">
      <w:pPr>
        <w:pStyle w:val="Odstavecseseznamem"/>
        <w:ind w:left="426"/>
      </w:pPr>
    </w:p>
    <w:p w14:paraId="21E5B35B" w14:textId="77777777" w:rsidR="00D47D1C" w:rsidRPr="00D47D1C" w:rsidRDefault="00AB4862" w:rsidP="00BA5B7F">
      <w:pPr>
        <w:pStyle w:val="Odstavecseseznamem"/>
        <w:numPr>
          <w:ilvl w:val="0"/>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pPr>
      <w:r w:rsidRPr="00363709">
        <w:rPr>
          <w:szCs w:val="22"/>
          <w:lang w:val="x-none"/>
        </w:rPr>
        <w:lastRenderedPageBreak/>
        <w:t xml:space="preserve">Vznikem povinnosti hradit smluvní pokutu ani jejím faktickým zaplacením není dotčen nárok </w:t>
      </w:r>
      <w:r w:rsidR="004A0B77">
        <w:rPr>
          <w:szCs w:val="22"/>
          <w:lang w:val="x-none"/>
        </w:rPr>
        <w:t>o</w:t>
      </w:r>
      <w:r w:rsidRPr="00363709">
        <w:rPr>
          <w:szCs w:val="22"/>
        </w:rPr>
        <w:t>bjednatele</w:t>
      </w:r>
      <w:r w:rsidRPr="00363709">
        <w:rPr>
          <w:szCs w:val="22"/>
          <w:lang w:val="x-none"/>
        </w:rPr>
        <w:t xml:space="preserve"> na náhradu škody v plné výši ani na odstoupení od Smlouvy. Odstoupením od Smlouvy nárok na již uplatněnou smluvní pokutu nezaniká.</w:t>
      </w:r>
    </w:p>
    <w:p w14:paraId="041E7B5C" w14:textId="77777777" w:rsidR="00D47D1C" w:rsidRPr="00D47D1C" w:rsidRDefault="00D47D1C" w:rsidP="00BA5301">
      <w:pPr>
        <w:pStyle w:val="Odstavecseseznamem"/>
        <w:ind w:left="426"/>
        <w:rPr>
          <w:szCs w:val="22"/>
          <w:lang w:val="x-none"/>
        </w:rPr>
      </w:pPr>
    </w:p>
    <w:bookmarkEnd w:id="1"/>
    <w:p w14:paraId="456C1FAE" w14:textId="4D0CE133" w:rsidR="00AB4862" w:rsidRPr="00D47D1C" w:rsidRDefault="00AB4862" w:rsidP="00BA5B7F">
      <w:pPr>
        <w:pStyle w:val="Odstavecseseznamem"/>
        <w:numPr>
          <w:ilvl w:val="0"/>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pPr>
      <w:r w:rsidRPr="00363709">
        <w:rPr>
          <w:szCs w:val="22"/>
          <w:lang w:val="x-none"/>
        </w:rPr>
        <w:t xml:space="preserve">Smluvní pokuta je splatná doručením písemného oznámení o jejím uplatnění </w:t>
      </w:r>
      <w:r w:rsidR="005F4338">
        <w:rPr>
          <w:szCs w:val="22"/>
          <w:lang w:val="x-none"/>
        </w:rPr>
        <w:t>z</w:t>
      </w:r>
      <w:r>
        <w:rPr>
          <w:szCs w:val="22"/>
        </w:rPr>
        <w:t>hotoviteli</w:t>
      </w:r>
      <w:r w:rsidRPr="00363709">
        <w:rPr>
          <w:szCs w:val="22"/>
          <w:lang w:val="x-none"/>
        </w:rPr>
        <w:t xml:space="preserve">. </w:t>
      </w:r>
      <w:r w:rsidRPr="00363709">
        <w:rPr>
          <w:szCs w:val="22"/>
        </w:rPr>
        <w:t>Objednatel</w:t>
      </w:r>
      <w:r w:rsidRPr="00363709">
        <w:rPr>
          <w:szCs w:val="22"/>
          <w:lang w:val="x-none"/>
        </w:rPr>
        <w:t xml:space="preserve"> je oprávněn svou pohledávku z titulu smluvní pokuty započíst oproti splatné pohledávce </w:t>
      </w:r>
      <w:r w:rsidR="005F4338">
        <w:rPr>
          <w:szCs w:val="22"/>
          <w:lang w:val="x-none"/>
        </w:rPr>
        <w:t>z</w:t>
      </w:r>
      <w:r>
        <w:rPr>
          <w:szCs w:val="22"/>
        </w:rPr>
        <w:t xml:space="preserve">hotovitele </w:t>
      </w:r>
      <w:r w:rsidRPr="00363709">
        <w:rPr>
          <w:szCs w:val="22"/>
          <w:lang w:val="x-none"/>
        </w:rPr>
        <w:t>na zaplacení ceny</w:t>
      </w:r>
      <w:r>
        <w:rPr>
          <w:szCs w:val="22"/>
        </w:rPr>
        <w:t xml:space="preserve"> Díla</w:t>
      </w:r>
      <w:r w:rsidRPr="00363709">
        <w:rPr>
          <w:szCs w:val="22"/>
          <w:lang w:val="x-none"/>
        </w:rPr>
        <w:t>.</w:t>
      </w:r>
      <w:r>
        <w:rPr>
          <w:szCs w:val="22"/>
        </w:rPr>
        <w:t xml:space="preserve"> </w:t>
      </w:r>
    </w:p>
    <w:p w14:paraId="09C473CF" w14:textId="77777777" w:rsidR="00D47D1C" w:rsidRDefault="00D47D1C" w:rsidP="00BA5301">
      <w:pPr>
        <w:pStyle w:val="Odstavecseseznamem"/>
        <w:ind w:left="426"/>
      </w:pPr>
    </w:p>
    <w:p w14:paraId="60083A8A" w14:textId="77777777" w:rsidR="00AB4862" w:rsidRPr="00D47D1C" w:rsidRDefault="00AB4862" w:rsidP="00BA5B7F">
      <w:pPr>
        <w:pStyle w:val="Odstavecseseznamem"/>
        <w:numPr>
          <w:ilvl w:val="0"/>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01"/>
        <w:jc w:val="both"/>
      </w:pPr>
      <w:r w:rsidRPr="00D47D1C">
        <w:rPr>
          <w:szCs w:val="22"/>
          <w:lang w:val="x-none"/>
        </w:rPr>
        <w:t>Smluvní</w:t>
      </w:r>
      <w:r w:rsidRPr="00AA3487">
        <w:rPr>
          <w:szCs w:val="22"/>
        </w:rPr>
        <w:t xml:space="preserve"> strany shodně prohlašují, že s ohledem na charakter povinností, jejichž splnění je zajištěno smluvními pokutami,</w:t>
      </w:r>
      <w:r>
        <w:rPr>
          <w:szCs w:val="22"/>
        </w:rPr>
        <w:t xml:space="preserve"> </w:t>
      </w:r>
      <w:r w:rsidRPr="00AA3487">
        <w:rPr>
          <w:szCs w:val="22"/>
        </w:rPr>
        <w:t>považují</w:t>
      </w:r>
      <w:r>
        <w:t xml:space="preserve"> </w:t>
      </w:r>
      <w:r w:rsidRPr="00805777">
        <w:rPr>
          <w:szCs w:val="22"/>
        </w:rPr>
        <w:t>smluvní pokuty uvedené v tomto článku za přiměřené.</w:t>
      </w:r>
    </w:p>
    <w:p w14:paraId="4F251312" w14:textId="77777777" w:rsidR="00D47D1C" w:rsidRDefault="00D47D1C" w:rsidP="00D47D1C">
      <w:pPr>
        <w:pStyle w:val="Odstavecseseznamem"/>
      </w:pPr>
    </w:p>
    <w:p w14:paraId="3F8B0B56" w14:textId="77777777" w:rsidR="00D47D1C" w:rsidRPr="00B942F3" w:rsidRDefault="00D47D1C" w:rsidP="00AB4862">
      <w:pPr>
        <w:spacing w:line="240" w:lineRule="auto"/>
        <w:rPr>
          <w:szCs w:val="22"/>
        </w:rPr>
      </w:pPr>
    </w:p>
    <w:p w14:paraId="2053303E" w14:textId="3D366403" w:rsidR="00AB4862" w:rsidRDefault="00AB4862" w:rsidP="00AB4862">
      <w:pPr>
        <w:pStyle w:val="Heading1-Number-FollowNumberCzechTourism"/>
        <w:keepNext/>
        <w:spacing w:before="0" w:after="0" w:line="240" w:lineRule="auto"/>
      </w:pPr>
      <w:r w:rsidRPr="00367E48">
        <w:t>V</w:t>
      </w:r>
      <w:r w:rsidR="008E0F87">
        <w:t>I</w:t>
      </w:r>
      <w:r w:rsidR="006A3617" w:rsidRPr="00367E48">
        <w:t>I</w:t>
      </w:r>
      <w:r w:rsidRPr="00367E48">
        <w:t xml:space="preserve">I. </w:t>
      </w:r>
      <w:r w:rsidRPr="00367E48">
        <w:tab/>
        <w:t>Odpovědnost za vady</w:t>
      </w:r>
    </w:p>
    <w:p w14:paraId="71C205FF" w14:textId="77777777" w:rsidR="007E1AF9" w:rsidRPr="007E1AF9" w:rsidRDefault="007E1AF9" w:rsidP="007E1AF9"/>
    <w:p w14:paraId="55FC93F1" w14:textId="0A05A3F8" w:rsidR="00AB4862" w:rsidRPr="00AF0FEE" w:rsidRDefault="00AB4862" w:rsidP="00BA5B7F">
      <w:pPr>
        <w:pStyle w:val="RLTextlnkuslovan"/>
        <w:numPr>
          <w:ilvl w:val="0"/>
          <w:numId w:val="14"/>
        </w:numPr>
        <w:spacing w:after="0" w:line="240" w:lineRule="auto"/>
        <w:ind w:left="567" w:hanging="501"/>
        <w:rPr>
          <w:rFonts w:ascii="Georgia" w:hAnsi="Georgia"/>
          <w:szCs w:val="22"/>
        </w:rPr>
      </w:pPr>
      <w:bookmarkStart w:id="2" w:name="OLE_LINK1"/>
      <w:r w:rsidRPr="00B942F3">
        <w:rPr>
          <w:rFonts w:ascii="Georgia" w:eastAsia="Arial" w:hAnsi="Georgia"/>
          <w:szCs w:val="22"/>
        </w:rPr>
        <w:t xml:space="preserve">Pro případ vady </w:t>
      </w:r>
      <w:r>
        <w:rPr>
          <w:rFonts w:ascii="Georgia" w:eastAsia="Arial" w:hAnsi="Georgia"/>
          <w:szCs w:val="22"/>
          <w:lang w:val="cs-CZ"/>
        </w:rPr>
        <w:t>D</w:t>
      </w:r>
      <w:r w:rsidRPr="00B942F3">
        <w:rPr>
          <w:rFonts w:ascii="Georgia" w:eastAsia="Arial" w:hAnsi="Georgia"/>
          <w:szCs w:val="22"/>
        </w:rPr>
        <w:t xml:space="preserve">íla má </w:t>
      </w:r>
      <w:r w:rsidR="007E1AF9">
        <w:rPr>
          <w:rFonts w:ascii="Georgia" w:eastAsia="Arial" w:hAnsi="Georgia"/>
          <w:szCs w:val="22"/>
        </w:rPr>
        <w:t>o</w:t>
      </w:r>
      <w:r>
        <w:rPr>
          <w:rFonts w:ascii="Georgia" w:eastAsia="Arial" w:hAnsi="Georgia"/>
          <w:szCs w:val="22"/>
          <w:lang w:val="cs-CZ"/>
        </w:rPr>
        <w:t>bjednatel</w:t>
      </w:r>
      <w:r w:rsidRPr="00B942F3">
        <w:rPr>
          <w:rFonts w:ascii="Georgia" w:eastAsia="Arial" w:hAnsi="Georgia"/>
          <w:szCs w:val="22"/>
          <w:lang w:val="cs-CZ"/>
        </w:rPr>
        <w:t xml:space="preserve"> </w:t>
      </w:r>
      <w:r w:rsidRPr="00B942F3">
        <w:rPr>
          <w:rFonts w:ascii="Georgia" w:eastAsia="Arial" w:hAnsi="Georgia"/>
          <w:szCs w:val="22"/>
        </w:rPr>
        <w:t xml:space="preserve">právo požadovat a </w:t>
      </w:r>
      <w:r w:rsidR="007E1AF9">
        <w:rPr>
          <w:rFonts w:ascii="Georgia" w:eastAsia="Arial" w:hAnsi="Georgia"/>
          <w:szCs w:val="22"/>
        </w:rPr>
        <w:t>z</w:t>
      </w:r>
      <w:r w:rsidRPr="00B942F3">
        <w:rPr>
          <w:rFonts w:ascii="Georgia" w:eastAsia="Arial" w:hAnsi="Georgia"/>
          <w:szCs w:val="22"/>
        </w:rPr>
        <w:t>hotovitel povinnost poskytnout bezplatné odstranění vady bez zbytečného odkladu, nejpozději do</w:t>
      </w:r>
      <w:r w:rsidR="008B2FEC">
        <w:rPr>
          <w:rFonts w:ascii="Georgia" w:eastAsia="Arial" w:hAnsi="Georgia"/>
          <w:szCs w:val="22"/>
        </w:rPr>
        <w:t xml:space="preserve"> 3 pracovních dnů </w:t>
      </w:r>
      <w:r w:rsidRPr="00B942F3">
        <w:rPr>
          <w:rFonts w:ascii="Georgia" w:eastAsia="Arial" w:hAnsi="Georgia"/>
          <w:szCs w:val="22"/>
        </w:rPr>
        <w:t xml:space="preserve">po obdržení písemné reklamace doručené </w:t>
      </w:r>
      <w:r w:rsidR="008B2FEC">
        <w:rPr>
          <w:rFonts w:ascii="Georgia" w:eastAsia="Arial" w:hAnsi="Georgia"/>
          <w:szCs w:val="22"/>
        </w:rPr>
        <w:t xml:space="preserve">zhotoviteli. </w:t>
      </w:r>
      <w:r w:rsidRPr="00B942F3">
        <w:rPr>
          <w:rFonts w:ascii="Georgia" w:eastAsia="Arial" w:hAnsi="Georgia"/>
          <w:szCs w:val="22"/>
        </w:rPr>
        <w:t xml:space="preserve">Tím není dotčeno právo </w:t>
      </w:r>
      <w:r w:rsidR="007470DB">
        <w:rPr>
          <w:rFonts w:ascii="Georgia" w:eastAsia="Arial" w:hAnsi="Georgia"/>
          <w:szCs w:val="22"/>
        </w:rPr>
        <w:t>o</w:t>
      </w:r>
      <w:r>
        <w:rPr>
          <w:rFonts w:ascii="Georgia" w:eastAsia="Arial" w:hAnsi="Georgia"/>
          <w:szCs w:val="22"/>
          <w:lang w:val="cs-CZ"/>
        </w:rPr>
        <w:t>bjednatele</w:t>
      </w:r>
      <w:r w:rsidRPr="00B942F3">
        <w:rPr>
          <w:rFonts w:ascii="Georgia" w:eastAsia="Arial" w:hAnsi="Georgia"/>
          <w:szCs w:val="22"/>
          <w:lang w:val="cs-CZ"/>
        </w:rPr>
        <w:t xml:space="preserve"> </w:t>
      </w:r>
      <w:r w:rsidRPr="00B942F3">
        <w:rPr>
          <w:rFonts w:ascii="Georgia" w:eastAsia="Arial" w:hAnsi="Georgia"/>
          <w:szCs w:val="22"/>
        </w:rPr>
        <w:t>na náhradu škody způsobené</w:t>
      </w:r>
      <w:r w:rsidR="007470DB">
        <w:rPr>
          <w:rFonts w:ascii="Georgia" w:eastAsia="Arial" w:hAnsi="Georgia"/>
          <w:szCs w:val="22"/>
        </w:rPr>
        <w:t xml:space="preserve"> z</w:t>
      </w:r>
      <w:r w:rsidRPr="00B942F3">
        <w:rPr>
          <w:rFonts w:ascii="Georgia" w:eastAsia="Arial" w:hAnsi="Georgia"/>
          <w:szCs w:val="22"/>
        </w:rPr>
        <w:t xml:space="preserve">hotovitelem vadou </w:t>
      </w:r>
      <w:r>
        <w:rPr>
          <w:rFonts w:ascii="Georgia" w:eastAsia="Arial" w:hAnsi="Georgia"/>
          <w:szCs w:val="22"/>
          <w:lang w:val="cs-CZ"/>
        </w:rPr>
        <w:t>D</w:t>
      </w:r>
      <w:r w:rsidRPr="00B942F3">
        <w:rPr>
          <w:rFonts w:ascii="Georgia" w:eastAsia="Arial" w:hAnsi="Georgia"/>
          <w:szCs w:val="22"/>
        </w:rPr>
        <w:t>íla.</w:t>
      </w:r>
    </w:p>
    <w:p w14:paraId="6752B438" w14:textId="77777777" w:rsidR="00AF0FEE" w:rsidRPr="00AF0FEE" w:rsidRDefault="00AF0FEE" w:rsidP="00AF0FEE">
      <w:pPr>
        <w:pStyle w:val="RLTextlnkuslovan"/>
        <w:numPr>
          <w:ilvl w:val="0"/>
          <w:numId w:val="0"/>
        </w:numPr>
        <w:spacing w:after="0" w:line="240" w:lineRule="auto"/>
        <w:ind w:left="284"/>
        <w:rPr>
          <w:rFonts w:ascii="Georgia" w:hAnsi="Georgia"/>
          <w:szCs w:val="22"/>
        </w:rPr>
      </w:pPr>
    </w:p>
    <w:p w14:paraId="2466D860" w14:textId="0913DD8A" w:rsidR="00182AA8" w:rsidRPr="008F24AE" w:rsidRDefault="00E76D8F" w:rsidP="00BA5B7F">
      <w:pPr>
        <w:pStyle w:val="RLTextlnkuslovan"/>
        <w:numPr>
          <w:ilvl w:val="0"/>
          <w:numId w:val="14"/>
        </w:numPr>
        <w:spacing w:after="0" w:line="240" w:lineRule="auto"/>
        <w:ind w:left="567" w:hanging="501"/>
        <w:rPr>
          <w:rFonts w:ascii="Georgia" w:hAnsi="Georgia"/>
        </w:rPr>
      </w:pPr>
      <w:r w:rsidRPr="7AE0A2C6">
        <w:rPr>
          <w:rFonts w:ascii="Georgia" w:eastAsia="Arial" w:hAnsi="Georgia"/>
        </w:rPr>
        <w:t>Zhotovitel</w:t>
      </w:r>
      <w:r w:rsidR="18A5ED55" w:rsidRPr="7AE0A2C6">
        <w:rPr>
          <w:rFonts w:ascii="Georgia" w:eastAsia="Arial" w:hAnsi="Georgia"/>
        </w:rPr>
        <w:t xml:space="preserve"> </w:t>
      </w:r>
      <w:r w:rsidRPr="7AE0A2C6">
        <w:rPr>
          <w:rFonts w:ascii="Georgia" w:eastAsia="Arial" w:hAnsi="Georgia"/>
        </w:rPr>
        <w:t xml:space="preserve">poskytuje objednateli záruku na zhotovené Dílo v délce 24 měsíců ode dne protokolárního převzetí celého Díla. </w:t>
      </w:r>
      <w:r w:rsidR="00AF0FEE" w:rsidRPr="7AE0A2C6">
        <w:rPr>
          <w:rFonts w:ascii="Georgia" w:eastAsia="Arial" w:hAnsi="Georgia"/>
        </w:rPr>
        <w:t>Zhotovitel prohlašuje, že</w:t>
      </w:r>
      <w:r w:rsidR="00A91EAD" w:rsidRPr="7AE0A2C6">
        <w:rPr>
          <w:rFonts w:ascii="Georgia" w:eastAsia="Arial" w:hAnsi="Georgia"/>
        </w:rPr>
        <w:t xml:space="preserve"> </w:t>
      </w:r>
      <w:r w:rsidR="00AF0FEE" w:rsidRPr="7AE0A2C6">
        <w:rPr>
          <w:rFonts w:ascii="Georgia" w:eastAsia="Arial" w:hAnsi="Georgia"/>
        </w:rPr>
        <w:t xml:space="preserve">jím zhotovené Dílo bude odpovídat </w:t>
      </w:r>
      <w:r w:rsidR="00177E54" w:rsidRPr="7AE0A2C6">
        <w:rPr>
          <w:rFonts w:ascii="Georgia" w:eastAsia="Arial" w:hAnsi="Georgia"/>
        </w:rPr>
        <w:t xml:space="preserve">stanovené </w:t>
      </w:r>
      <w:r w:rsidR="005C6E4A" w:rsidRPr="7AE0A2C6">
        <w:rPr>
          <w:rFonts w:ascii="Georgia" w:eastAsia="Arial" w:hAnsi="Georgia"/>
        </w:rPr>
        <w:t xml:space="preserve">technické specifikaci Díla požadované objednatelem ve Smlouvě a její příloze, </w:t>
      </w:r>
      <w:r w:rsidR="00182AA8" w:rsidRPr="7AE0A2C6">
        <w:rPr>
          <w:rFonts w:ascii="Georgia" w:eastAsia="Arial" w:hAnsi="Georgia"/>
        </w:rPr>
        <w:t xml:space="preserve">bude zcela způsobilé k </w:t>
      </w:r>
      <w:r w:rsidR="00AF0FEE" w:rsidRPr="7AE0A2C6">
        <w:rPr>
          <w:rFonts w:ascii="Georgia" w:eastAsia="Arial" w:hAnsi="Georgia"/>
        </w:rPr>
        <w:t xml:space="preserve">účelu </w:t>
      </w:r>
      <w:r w:rsidR="00A91EAD" w:rsidRPr="7AE0A2C6">
        <w:rPr>
          <w:rFonts w:ascii="Georgia" w:eastAsia="Arial" w:hAnsi="Georgia"/>
        </w:rPr>
        <w:t>užití Díla dle Smlouvy a</w:t>
      </w:r>
      <w:r w:rsidR="0E4EB586" w:rsidRPr="7AE0A2C6">
        <w:rPr>
          <w:rFonts w:ascii="Georgia" w:eastAsia="Arial" w:hAnsi="Georgia"/>
        </w:rPr>
        <w:t xml:space="preserve"> </w:t>
      </w:r>
      <w:r w:rsidR="00A91EAD" w:rsidRPr="7AE0A2C6">
        <w:rPr>
          <w:rFonts w:ascii="Georgia" w:eastAsia="Arial" w:hAnsi="Georgia"/>
        </w:rPr>
        <w:t>potřeb</w:t>
      </w:r>
      <w:r w:rsidR="001122F9" w:rsidRPr="7AE0A2C6">
        <w:rPr>
          <w:rFonts w:ascii="Georgia" w:eastAsia="Arial" w:hAnsi="Georgia"/>
        </w:rPr>
        <w:t>ám o</w:t>
      </w:r>
      <w:r w:rsidR="00A91EAD" w:rsidRPr="7AE0A2C6">
        <w:rPr>
          <w:rFonts w:ascii="Georgia" w:eastAsia="Arial" w:hAnsi="Georgia"/>
        </w:rPr>
        <w:t xml:space="preserve">bjednatele. </w:t>
      </w:r>
    </w:p>
    <w:p w14:paraId="43848C50" w14:textId="77777777" w:rsidR="008F24AE" w:rsidRDefault="008F24AE" w:rsidP="008F24AE">
      <w:pPr>
        <w:pStyle w:val="Odstavecseseznamem"/>
      </w:pPr>
    </w:p>
    <w:p w14:paraId="76CA02A6" w14:textId="77777777" w:rsidR="008F24AE" w:rsidRPr="00182AA8" w:rsidRDefault="008F24AE" w:rsidP="008F24AE">
      <w:pPr>
        <w:pStyle w:val="RLTextlnkuslovan"/>
        <w:numPr>
          <w:ilvl w:val="0"/>
          <w:numId w:val="0"/>
        </w:numPr>
        <w:spacing w:after="0" w:line="240" w:lineRule="auto"/>
        <w:ind w:left="1447" w:hanging="737"/>
        <w:rPr>
          <w:rFonts w:ascii="Georgia" w:hAnsi="Georgia"/>
        </w:rPr>
      </w:pPr>
    </w:p>
    <w:bookmarkEnd w:id="2"/>
    <w:p w14:paraId="55C45F23" w14:textId="77777777" w:rsidR="00AB4862" w:rsidRDefault="00AB4862" w:rsidP="006A3617">
      <w:pPr>
        <w:spacing w:line="240" w:lineRule="auto"/>
        <w:rPr>
          <w:szCs w:val="22"/>
        </w:rPr>
      </w:pPr>
    </w:p>
    <w:p w14:paraId="1BF7AE2C" w14:textId="39AB76D7" w:rsidR="00E7094A" w:rsidRPr="00BD7791" w:rsidRDefault="00E7094A" w:rsidP="00BA5301">
      <w:pPr>
        <w:pStyle w:val="Heading1-Number-FollowNumberCzechTourism"/>
        <w:spacing w:before="0" w:after="120" w:line="240" w:lineRule="auto"/>
        <w:ind w:left="709" w:hanging="709"/>
      </w:pPr>
      <w:r w:rsidRPr="00BD7791">
        <w:t>I</w:t>
      </w:r>
      <w:r w:rsidR="004B790D">
        <w:t>X</w:t>
      </w:r>
      <w:r w:rsidR="008E0F87">
        <w:t xml:space="preserve"> </w:t>
      </w:r>
      <w:r w:rsidRPr="00BD7791">
        <w:t>Užití díla, licence</w:t>
      </w:r>
    </w:p>
    <w:p w14:paraId="2175018F" w14:textId="03EB9C44" w:rsidR="00AB4862" w:rsidRPr="00C61C1B" w:rsidRDefault="001D3F55"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pPr>
      <w:r>
        <w:t>Zhoto</w:t>
      </w:r>
      <w:r w:rsidR="00AB4134">
        <w:t>vi</w:t>
      </w:r>
      <w:r w:rsidR="00AB4862">
        <w:t xml:space="preserve">tel se zavazuje, že bez výslovného písemného souhlasu </w:t>
      </w:r>
      <w:r>
        <w:t>o</w:t>
      </w:r>
      <w:r w:rsidR="00AB4862">
        <w:t xml:space="preserve">bjednatele nepoužije informace a neposkytne Dílo ani podklady předané jako podklad ke zhotovení Díla osobám či institucím k jinému účelu než ke splnění této Smlouvy (provádění Díla). </w:t>
      </w:r>
    </w:p>
    <w:p w14:paraId="20C988D8" w14:textId="77777777" w:rsidR="00AB4862" w:rsidRPr="00C61C1B" w:rsidRDefault="00AB4862" w:rsidP="00E7094A">
      <w:pPr>
        <w:tabs>
          <w:tab w:val="clear" w:pos="454"/>
          <w:tab w:val="clear" w:pos="907"/>
          <w:tab w:val="clear" w:pos="1361"/>
          <w:tab w:val="clear" w:pos="1814"/>
          <w:tab w:val="clear" w:pos="2268"/>
        </w:tabs>
        <w:spacing w:line="240" w:lineRule="auto"/>
        <w:contextualSpacing/>
        <w:rPr>
          <w:color w:val="000000"/>
          <w:szCs w:val="22"/>
        </w:rPr>
      </w:pPr>
    </w:p>
    <w:p w14:paraId="6E937B4A" w14:textId="2BDE4B84" w:rsidR="00AB4862" w:rsidRPr="00AB4134"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lang w:eastAsia="en-GB"/>
        </w:rPr>
      </w:pPr>
      <w:r w:rsidRPr="00E7094A">
        <w:rPr>
          <w:rFonts w:eastAsia="Times New Roman"/>
          <w:color w:val="000000"/>
        </w:rPr>
        <w:t>Objednateli vzniká k Autorským dílům, vzniklých v souvislosti s</w:t>
      </w:r>
      <w:r w:rsidR="001D3F55" w:rsidRPr="00E7094A">
        <w:rPr>
          <w:rFonts w:eastAsia="Times New Roman"/>
          <w:color w:val="000000"/>
        </w:rPr>
        <w:t xml:space="preserve">e zhotovením Díla </w:t>
      </w:r>
      <w:r w:rsidRPr="00E7094A">
        <w:rPr>
          <w:rFonts w:eastAsia="Times New Roman"/>
          <w:color w:val="000000"/>
        </w:rPr>
        <w:t xml:space="preserve">k okamžiku </w:t>
      </w:r>
      <w:r w:rsidR="00D03818" w:rsidRPr="00E7094A">
        <w:rPr>
          <w:rFonts w:eastAsia="Times New Roman"/>
          <w:color w:val="000000"/>
        </w:rPr>
        <w:t>předání a převzetí Díla</w:t>
      </w:r>
      <w:r w:rsidR="000D3501" w:rsidRPr="00E7094A">
        <w:rPr>
          <w:rFonts w:eastAsia="Times New Roman"/>
          <w:color w:val="000000"/>
        </w:rPr>
        <w:t xml:space="preserve">, </w:t>
      </w:r>
      <w:r w:rsidRPr="00E7094A">
        <w:rPr>
          <w:rFonts w:eastAsia="Times New Roman"/>
          <w:color w:val="000000"/>
        </w:rPr>
        <w:t xml:space="preserv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79A90431" w14:textId="77777777" w:rsidR="00AB4134" w:rsidRPr="00AB4134" w:rsidRDefault="00AB4134" w:rsidP="00AB4134">
      <w:pPr>
        <w:pStyle w:val="Odstavecseseznamem"/>
        <w:rPr>
          <w:rFonts w:eastAsia="Times New Roman"/>
          <w:lang w:eastAsia="en-GB"/>
        </w:rPr>
      </w:pPr>
    </w:p>
    <w:p w14:paraId="2AEDC842" w14:textId="40F4B3DE" w:rsidR="00AB4862"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lang w:eastAsia="en-GB"/>
        </w:rPr>
      </w:pPr>
      <w:r w:rsidRPr="00E7094A">
        <w:rPr>
          <w:rFonts w:eastAsia="Times New Roman"/>
          <w:lang w:eastAsia="en-GB"/>
        </w:rPr>
        <w:t xml:space="preserve">Úplata za oprávnění </w:t>
      </w:r>
      <w:r w:rsidR="00435D41" w:rsidRPr="00E7094A">
        <w:rPr>
          <w:rFonts w:eastAsia="Times New Roman"/>
          <w:lang w:eastAsia="en-GB"/>
        </w:rPr>
        <w:t xml:space="preserve">Dílo užívat </w:t>
      </w:r>
      <w:r w:rsidRPr="00E7094A">
        <w:rPr>
          <w:rFonts w:eastAsia="Times New Roman"/>
          <w:lang w:eastAsia="en-GB"/>
        </w:rPr>
        <w:t xml:space="preserve">je zahrnuta v ceně </w:t>
      </w:r>
      <w:r w:rsidR="00435D41" w:rsidRPr="00E7094A">
        <w:rPr>
          <w:rFonts w:eastAsia="Times New Roman"/>
          <w:lang w:eastAsia="en-GB"/>
        </w:rPr>
        <w:t xml:space="preserve">Díla </w:t>
      </w:r>
      <w:r w:rsidRPr="00E7094A">
        <w:rPr>
          <w:rFonts w:eastAsia="Times New Roman"/>
          <w:lang w:eastAsia="en-GB"/>
        </w:rPr>
        <w:t xml:space="preserve">dle článku </w:t>
      </w:r>
      <w:r w:rsidR="00D03B73">
        <w:rPr>
          <w:rFonts w:eastAsia="Times New Roman"/>
          <w:lang w:eastAsia="en-GB"/>
        </w:rPr>
        <w:t xml:space="preserve">V. </w:t>
      </w:r>
      <w:r w:rsidRPr="00E7094A">
        <w:rPr>
          <w:rFonts w:eastAsia="Times New Roman"/>
          <w:lang w:eastAsia="en-GB"/>
        </w:rPr>
        <w:t xml:space="preserve"> odst. </w:t>
      </w:r>
      <w:r w:rsidR="009865D3">
        <w:rPr>
          <w:rFonts w:eastAsia="Times New Roman"/>
          <w:lang w:eastAsia="en-GB"/>
        </w:rPr>
        <w:t xml:space="preserve">5.1 </w:t>
      </w:r>
      <w:r w:rsidR="009865D3" w:rsidRPr="00E7094A">
        <w:rPr>
          <w:rFonts w:eastAsia="Times New Roman"/>
          <w:lang w:eastAsia="en-GB"/>
        </w:rPr>
        <w:t>Smlouvy</w:t>
      </w:r>
      <w:r w:rsidRPr="00E7094A">
        <w:rPr>
          <w:rFonts w:eastAsia="Times New Roman"/>
          <w:lang w:eastAsia="en-GB"/>
        </w:rPr>
        <w:t>.</w:t>
      </w:r>
    </w:p>
    <w:p w14:paraId="5D581473" w14:textId="77777777" w:rsidR="00AB4134" w:rsidRPr="00E7094A" w:rsidRDefault="00AB4134" w:rsidP="00AB413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360"/>
        <w:jc w:val="both"/>
        <w:rPr>
          <w:rFonts w:eastAsia="Times New Roman"/>
          <w:lang w:eastAsia="en-GB"/>
        </w:rPr>
      </w:pPr>
    </w:p>
    <w:p w14:paraId="7F2867E9" w14:textId="79190CEB" w:rsidR="00AB4862"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color w:val="000000"/>
        </w:rPr>
      </w:pPr>
      <w:r w:rsidRPr="00E7094A">
        <w:rPr>
          <w:rFonts w:eastAsia="Times New Roman"/>
          <w:color w:val="000000"/>
        </w:rPr>
        <w:t xml:space="preserve">Objednatel může oprávnění tvořící součást licence zcela nebo zčásti poskytnout třetí osobě (podlicence) bezúplatně, a to i ke komerčním účelům. </w:t>
      </w:r>
    </w:p>
    <w:p w14:paraId="41796CC5" w14:textId="77777777" w:rsidR="00AB4134" w:rsidRPr="00AB4134" w:rsidRDefault="00AB4134" w:rsidP="00AB4134">
      <w:pPr>
        <w:pStyle w:val="Odstavecseseznamem"/>
        <w:rPr>
          <w:rFonts w:eastAsia="Times New Roman"/>
          <w:color w:val="000000"/>
        </w:rPr>
      </w:pPr>
    </w:p>
    <w:p w14:paraId="4C2750FA" w14:textId="5DA87F16" w:rsidR="00AB4862"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color w:val="000000"/>
        </w:rPr>
      </w:pPr>
      <w:r w:rsidRPr="00E7094A">
        <w:rPr>
          <w:rFonts w:eastAsia="Times New Roman"/>
          <w:color w:val="000000"/>
        </w:rPr>
        <w:t xml:space="preserve">Zhotovitel dává výslovný souhlas </w:t>
      </w:r>
      <w:r w:rsidR="00322395">
        <w:rPr>
          <w:rFonts w:eastAsia="Times New Roman"/>
          <w:color w:val="000000"/>
        </w:rPr>
        <w:t>o</w:t>
      </w:r>
      <w:r w:rsidRPr="00E7094A">
        <w:rPr>
          <w:rFonts w:eastAsia="Times New Roman"/>
          <w:color w:val="000000"/>
        </w:rPr>
        <w:t>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4D4F4140" w14:textId="77777777" w:rsidR="00AB4134" w:rsidRPr="00AB4134" w:rsidRDefault="00AB4134" w:rsidP="00AB4134">
      <w:pPr>
        <w:pStyle w:val="Odstavecseseznamem"/>
        <w:rPr>
          <w:rFonts w:eastAsia="Times New Roman"/>
          <w:color w:val="000000"/>
        </w:rPr>
      </w:pPr>
    </w:p>
    <w:p w14:paraId="64463A16" w14:textId="77777777" w:rsidR="00F41A21" w:rsidRPr="00F41A21"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color w:val="000000"/>
          <w:lang w:val="en-US"/>
        </w:rPr>
      </w:pPr>
      <w:r w:rsidRPr="00E7094A">
        <w:rPr>
          <w:rFonts w:eastAsia="Times New Roman"/>
          <w:color w:val="000000"/>
        </w:rPr>
        <w:t xml:space="preserve">Objednatel je oprávněn Autorské dílo zpřístupňovat veřejnosti pod svým jménem. Zhotovitel uděluje souhlas se zveřejněním dosud nezveřejněného Autorského díla. </w:t>
      </w:r>
    </w:p>
    <w:p w14:paraId="752F37D4" w14:textId="77777777" w:rsidR="00F41A21" w:rsidRPr="00F41A21" w:rsidRDefault="00F41A21" w:rsidP="00F41A21">
      <w:pPr>
        <w:pStyle w:val="Odstavecseseznamem"/>
        <w:rPr>
          <w:rFonts w:eastAsia="Times New Roman"/>
          <w:color w:val="000000"/>
        </w:rPr>
      </w:pPr>
    </w:p>
    <w:p w14:paraId="020AE772" w14:textId="3B4E59A4" w:rsidR="00AB4862" w:rsidRPr="001B0629" w:rsidRDefault="00F41A21"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color w:val="000000"/>
          <w:lang w:val="es-ES"/>
        </w:rPr>
      </w:pPr>
      <w:r>
        <w:rPr>
          <w:rFonts w:eastAsia="Times New Roman"/>
          <w:color w:val="000000"/>
        </w:rPr>
        <w:t>O</w:t>
      </w:r>
      <w:r w:rsidR="00AB4862" w:rsidRPr="00F41A21">
        <w:rPr>
          <w:rFonts w:eastAsia="Times New Roman"/>
          <w:color w:val="000000"/>
        </w:rPr>
        <w:t>bjednatel není povinen licenci využít.</w:t>
      </w:r>
    </w:p>
    <w:p w14:paraId="7046935C" w14:textId="77777777" w:rsidR="00CA77E2" w:rsidRPr="001B0629" w:rsidRDefault="00CA77E2" w:rsidP="00CA77E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360"/>
        <w:jc w:val="both"/>
        <w:rPr>
          <w:rFonts w:eastAsia="Times New Roman"/>
          <w:color w:val="000000"/>
          <w:lang w:val="es-ES"/>
        </w:rPr>
      </w:pPr>
    </w:p>
    <w:p w14:paraId="370706A2" w14:textId="2355F442" w:rsidR="00F41A21" w:rsidRPr="001B0629"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color w:val="000000"/>
          <w:lang w:val="es-ES"/>
        </w:rPr>
      </w:pPr>
      <w:r w:rsidRPr="00E7094A">
        <w:rPr>
          <w:rFonts w:eastAsia="Times New Roman"/>
          <w:color w:val="000000"/>
        </w:rPr>
        <w:t>Objednatel je oprávněn Autorské dílo užít ke komerčním i nekomerčním účelům.</w:t>
      </w:r>
    </w:p>
    <w:p w14:paraId="1E812075" w14:textId="77777777" w:rsidR="00CA77E2" w:rsidRPr="001B0629" w:rsidRDefault="00CA77E2" w:rsidP="00CA77E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360"/>
        <w:jc w:val="both"/>
        <w:rPr>
          <w:rFonts w:eastAsia="Times New Roman"/>
          <w:color w:val="000000"/>
          <w:lang w:val="es-ES"/>
        </w:rPr>
      </w:pPr>
    </w:p>
    <w:p w14:paraId="43B48A19" w14:textId="45ACFB2B" w:rsidR="00351915" w:rsidRPr="001B0629"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color w:val="000000"/>
          <w:lang w:val="es-ES"/>
        </w:rPr>
      </w:pPr>
      <w:r w:rsidRPr="00E7094A">
        <w:rPr>
          <w:rFonts w:eastAsia="Times New Roman"/>
          <w:color w:val="000000"/>
        </w:rPr>
        <w:t xml:space="preserve">Zhotovitel si je vědom, že součástí Autorských děl, k nimž jsou poskytována výše uvedená práva a udělovány výše uvedené souhlasy, jsou zejména veškeré postavy, loga a grafická ztvárnění </w:t>
      </w:r>
      <w:r w:rsidRPr="00E7094A">
        <w:rPr>
          <w:rFonts w:eastAsia="Times New Roman"/>
          <w:color w:val="000000"/>
        </w:rPr>
        <w:lastRenderedPageBreak/>
        <w:t xml:space="preserve">existujících i fantaskních objektů a že zejména tyto mohou být dále </w:t>
      </w:r>
      <w:r w:rsidR="008F24AE">
        <w:rPr>
          <w:rFonts w:eastAsia="Times New Roman"/>
          <w:color w:val="000000"/>
        </w:rPr>
        <w:t>o</w:t>
      </w:r>
      <w:r w:rsidRPr="00E7094A">
        <w:rPr>
          <w:rFonts w:eastAsia="Times New Roman"/>
          <w:color w:val="000000"/>
        </w:rPr>
        <w:t xml:space="preserve">bjednatelem využívány k další tvůrčí i netvůrčí činnosti </w:t>
      </w:r>
      <w:r w:rsidR="008F24AE">
        <w:rPr>
          <w:rFonts w:eastAsia="Times New Roman"/>
          <w:color w:val="000000"/>
        </w:rPr>
        <w:t>o</w:t>
      </w:r>
      <w:r w:rsidRPr="00E7094A">
        <w:rPr>
          <w:rFonts w:eastAsia="Times New Roman"/>
          <w:color w:val="000000"/>
        </w:rPr>
        <w:t xml:space="preserve">bjednatele nebo třetích osob (na základě oprávnění uděleného </w:t>
      </w:r>
      <w:r w:rsidR="008F24AE">
        <w:rPr>
          <w:rFonts w:eastAsia="Times New Roman"/>
          <w:color w:val="000000"/>
        </w:rPr>
        <w:t>o</w:t>
      </w:r>
      <w:r w:rsidRPr="00E7094A">
        <w:rPr>
          <w:rFonts w:eastAsia="Times New Roman"/>
          <w:color w:val="000000"/>
        </w:rPr>
        <w:t>bjednatelem).</w:t>
      </w:r>
    </w:p>
    <w:p w14:paraId="0022BD06" w14:textId="77777777" w:rsidR="00351915" w:rsidRPr="00351915" w:rsidRDefault="00351915" w:rsidP="00351915">
      <w:pPr>
        <w:pStyle w:val="Odstavecseseznamem"/>
        <w:rPr>
          <w:rFonts w:eastAsia="Times New Roman"/>
          <w:color w:val="000000"/>
        </w:rPr>
      </w:pPr>
    </w:p>
    <w:p w14:paraId="55F5F72D" w14:textId="7AFBAE36" w:rsidR="00AB4862" w:rsidRPr="001B0629"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rFonts w:eastAsia="Times New Roman"/>
          <w:color w:val="000000"/>
        </w:rPr>
      </w:pPr>
      <w:r w:rsidRPr="00351915">
        <w:rPr>
          <w:rFonts w:eastAsia="Times New Roman"/>
          <w:color w:val="000000"/>
        </w:rPr>
        <w:t>Zhotovitel</w:t>
      </w:r>
      <w:r w:rsidRPr="00351915">
        <w:rPr>
          <w:rFonts w:eastAsia="Times New Roman"/>
          <w:color w:val="000000" w:themeColor="text1"/>
        </w:rPr>
        <w:t xml:space="preserve"> prohlašuje, že práva a souhlasy, která touto Smlouvou poskytuje a uděluje, mu náleží bez jakéhokoli omezení, resp. je oprávněn je poskytnout, a odpovídá za škodu, která by </w:t>
      </w:r>
      <w:r w:rsidR="008F24AE">
        <w:rPr>
          <w:rFonts w:eastAsia="Times New Roman"/>
          <w:color w:val="000000" w:themeColor="text1"/>
        </w:rPr>
        <w:t>o</w:t>
      </w:r>
      <w:r w:rsidRPr="00351915">
        <w:rPr>
          <w:rFonts w:eastAsia="Times New Roman"/>
          <w:color w:val="000000" w:themeColor="text1"/>
        </w:rPr>
        <w:t>bjednateli vznikla, pokud by toto prohlášení bylo nepravdivé.</w:t>
      </w:r>
    </w:p>
    <w:p w14:paraId="1B6B7861" w14:textId="77777777" w:rsidR="00F41A21" w:rsidRDefault="00F41A21" w:rsidP="00E7094A">
      <w:p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jc w:val="both"/>
        <w:rPr>
          <w:rFonts w:eastAsia="Arial"/>
        </w:rPr>
      </w:pPr>
    </w:p>
    <w:p w14:paraId="3C891894" w14:textId="2224DB5A" w:rsidR="00AB4862" w:rsidRPr="00E7094A"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szCs w:val="22"/>
        </w:rPr>
      </w:pPr>
      <w:r w:rsidRPr="00E7094A">
        <w:rPr>
          <w:rFonts w:eastAsia="Arial"/>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w:t>
      </w:r>
      <w:r w:rsidR="00764115">
        <w:rPr>
          <w:rFonts w:eastAsia="Arial"/>
        </w:rPr>
        <w:t>z</w:t>
      </w:r>
      <w:r w:rsidRPr="00E7094A">
        <w:rPr>
          <w:rFonts w:eastAsia="Arial"/>
        </w:rPr>
        <w:t xml:space="preserve">hotovitelem použita při plnění předmětu podle této Smlouvy. Jakékoli finanční závazky </w:t>
      </w:r>
      <w:r w:rsidR="00322395">
        <w:rPr>
          <w:rFonts w:eastAsia="Arial"/>
        </w:rPr>
        <w:t>z</w:t>
      </w:r>
      <w:r w:rsidRPr="00E7094A">
        <w:rPr>
          <w:rFonts w:eastAsia="Arial"/>
        </w:rPr>
        <w:t xml:space="preserve">hotovitele (včetně závazků vzniklých v průběhu či po dokončení plnění dle této Smlouvy) vůči jeho zaměstnancům anebo vůči spolupracujícím osobám, které by v souvislosti s udělením licence přešly na </w:t>
      </w:r>
      <w:r w:rsidR="00764115">
        <w:rPr>
          <w:rFonts w:eastAsia="Arial"/>
        </w:rPr>
        <w:t>o</w:t>
      </w:r>
      <w:r w:rsidRPr="00E7094A">
        <w:rPr>
          <w:rFonts w:eastAsia="Arial"/>
        </w:rPr>
        <w:t xml:space="preserve">bjednatele, budou uhrazeny </w:t>
      </w:r>
      <w:r w:rsidR="00764115">
        <w:rPr>
          <w:rFonts w:eastAsia="Arial"/>
        </w:rPr>
        <w:t>z</w:t>
      </w:r>
      <w:r w:rsidRPr="00E7094A">
        <w:rPr>
          <w:rFonts w:eastAsia="Arial"/>
        </w:rPr>
        <w:t xml:space="preserve">hotovitelem bez přeúčtování </w:t>
      </w:r>
      <w:r w:rsidR="00764115">
        <w:rPr>
          <w:rFonts w:eastAsia="Arial"/>
        </w:rPr>
        <w:t>o</w:t>
      </w:r>
      <w:r w:rsidRPr="00E7094A">
        <w:rPr>
          <w:rFonts w:eastAsia="Arial"/>
        </w:rPr>
        <w:t xml:space="preserve">bjednateli či kompenzace ze strany </w:t>
      </w:r>
      <w:r w:rsidR="00764115">
        <w:rPr>
          <w:rFonts w:eastAsia="Arial"/>
        </w:rPr>
        <w:t>o</w:t>
      </w:r>
      <w:r w:rsidRPr="00E7094A">
        <w:rPr>
          <w:rFonts w:eastAsia="Arial"/>
        </w:rPr>
        <w:t xml:space="preserve">bjednatele. V případě, že vyjde najevo, že </w:t>
      </w:r>
      <w:r w:rsidR="00764115">
        <w:rPr>
          <w:rFonts w:eastAsia="Arial"/>
        </w:rPr>
        <w:t>z</w:t>
      </w:r>
      <w:r w:rsidRPr="00E7094A">
        <w:rPr>
          <w:rFonts w:eastAsia="Arial"/>
        </w:rPr>
        <w:t xml:space="preserve">hotovitel není oprávněn vykonávat majetková práva k dílům jeho zaměstnanců či spolupracujících osob, půjde o podstatné porušení této Smlouvy ze strany </w:t>
      </w:r>
      <w:r w:rsidR="00764115">
        <w:rPr>
          <w:rFonts w:eastAsia="Arial"/>
        </w:rPr>
        <w:t>z</w:t>
      </w:r>
      <w:r w:rsidRPr="00E7094A">
        <w:rPr>
          <w:rFonts w:eastAsia="Arial"/>
        </w:rPr>
        <w:t xml:space="preserve">hotovitele. </w:t>
      </w:r>
    </w:p>
    <w:p w14:paraId="7280B9AF" w14:textId="77777777" w:rsidR="00AB4862" w:rsidRPr="00B942F3" w:rsidRDefault="00AB4862" w:rsidP="00E7094A">
      <w:pPr>
        <w:pStyle w:val="Odstavecseseznamem"/>
        <w:spacing w:line="240" w:lineRule="auto"/>
        <w:ind w:left="0"/>
        <w:jc w:val="both"/>
        <w:rPr>
          <w:rFonts w:eastAsia="Arial"/>
          <w:szCs w:val="22"/>
        </w:rPr>
      </w:pPr>
    </w:p>
    <w:p w14:paraId="4F605932" w14:textId="0CC0F51C" w:rsidR="00AB4862" w:rsidRPr="00E7094A" w:rsidRDefault="00AB4862" w:rsidP="00BA5B7F">
      <w:pPr>
        <w:pStyle w:val="Odstavecseseznamem"/>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line="240" w:lineRule="auto"/>
        <w:ind w:left="567" w:hanging="567"/>
        <w:jc w:val="both"/>
        <w:rPr>
          <w:szCs w:val="22"/>
        </w:rPr>
      </w:pPr>
      <w:r w:rsidRPr="00E7094A">
        <w:rPr>
          <w:rFonts w:eastAsia="Arial"/>
        </w:rPr>
        <w:t xml:space="preserve">Zhotovitel prohlašuje, že veškeré jeho plnění dodané </w:t>
      </w:r>
      <w:r w:rsidR="0030457A" w:rsidRPr="00E7094A">
        <w:rPr>
          <w:rFonts w:eastAsia="Arial"/>
        </w:rPr>
        <w:t>dle Smlouvy</w:t>
      </w:r>
      <w:r w:rsidRPr="00E7094A">
        <w:rPr>
          <w:rFonts w:eastAsia="Arial"/>
        </w:rPr>
        <w:t xml:space="preserve"> bude prosté právních vad a zavazuje se odškodnit v plné výši </w:t>
      </w:r>
      <w:r w:rsidR="00764115">
        <w:rPr>
          <w:rFonts w:eastAsia="Arial"/>
        </w:rPr>
        <w:t>o</w:t>
      </w:r>
      <w:r w:rsidRPr="00E7094A">
        <w:rPr>
          <w:rFonts w:eastAsia="Arial"/>
        </w:rPr>
        <w:t>bjednatele v případě, že třetí osoba úspěšně uplatní autorskoprávní nebo jiný nárok plynoucí z právní vady poskytnutého plnění.</w:t>
      </w:r>
    </w:p>
    <w:p w14:paraId="140C0CFC" w14:textId="2E47C841" w:rsidR="00AB4862" w:rsidRPr="00367E48" w:rsidRDefault="00CA77E2" w:rsidP="00BD7791">
      <w:pPr>
        <w:pStyle w:val="Heading1-Number-FollowNumberCzechTourism"/>
        <w:keepNext/>
        <w:keepLines/>
        <w:spacing w:before="480" w:after="120"/>
      </w:pPr>
      <w:r>
        <w:t xml:space="preserve">X. </w:t>
      </w:r>
      <w:r w:rsidR="001B376D" w:rsidRPr="00367E48">
        <w:t>Ochrana</w:t>
      </w:r>
      <w:r w:rsidR="00AB4862" w:rsidRPr="00367E48">
        <w:t xml:space="preserve"> osobních údajů</w:t>
      </w:r>
    </w:p>
    <w:p w14:paraId="09FBCB8E" w14:textId="642C77B8" w:rsidR="00AB4862" w:rsidRDefault="00AB4862" w:rsidP="00BA5B7F">
      <w:pPr>
        <w:pStyle w:val="Odstavecseseznamem"/>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pPr>
      <w:r w:rsidRPr="001643F3">
        <w:t xml:space="preserve">V případě, že dojde v souvislosti s plněním Smlouvy ke zpracování osobních údajů na straně </w:t>
      </w:r>
      <w:r w:rsidR="00764115">
        <w:t>o</w:t>
      </w:r>
      <w:r w:rsidRPr="001643F3">
        <w:t xml:space="preserve">bjednatele nebo </w:t>
      </w:r>
      <w:r w:rsidR="00764115">
        <w:t>z</w:t>
      </w:r>
      <w:r>
        <w:t>hotovitele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52ADF705" w14:textId="77777777" w:rsidR="00B30610" w:rsidRDefault="00B30610" w:rsidP="00B30610">
      <w:p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pPr>
    </w:p>
    <w:p w14:paraId="50C1E6D1" w14:textId="77777777" w:rsidR="00B30610" w:rsidRPr="001643F3" w:rsidRDefault="00B30610" w:rsidP="00B30610">
      <w:p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pPr>
    </w:p>
    <w:p w14:paraId="49DA8D16" w14:textId="1163F925" w:rsidR="00AB4862" w:rsidRPr="00367E48" w:rsidRDefault="00AB4862" w:rsidP="00B30610">
      <w:pPr>
        <w:pStyle w:val="Heading1-Number-FollowNumberCzechTourism"/>
        <w:keepNext/>
        <w:spacing w:before="0" w:after="120"/>
      </w:pPr>
      <w:r w:rsidRPr="00367E48">
        <w:t>X</w:t>
      </w:r>
      <w:r w:rsidR="004B790D">
        <w:t>I</w:t>
      </w:r>
      <w:r w:rsidRPr="00367E48">
        <w:t>.Ustanovení o vzniku a zániku Smlouvy</w:t>
      </w:r>
    </w:p>
    <w:p w14:paraId="5F9B0FFD" w14:textId="6284F5DE" w:rsidR="002F1517" w:rsidRPr="00131152"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bCs/>
          <w:szCs w:val="22"/>
        </w:rPr>
      </w:pPr>
      <w:r w:rsidRPr="00131152">
        <w:rPr>
          <w:bCs/>
          <w:szCs w:val="22"/>
        </w:rPr>
        <w:t xml:space="preserve">Smlouva nabývá platnosti dnem jejího podpisu oběma smluvními stranami a účinnosti dnem jejího zveřejnění </w:t>
      </w:r>
      <w:r w:rsidR="009C2F85">
        <w:rPr>
          <w:bCs/>
          <w:szCs w:val="22"/>
        </w:rPr>
        <w:t xml:space="preserve">prostřednictvím </w:t>
      </w:r>
      <w:r w:rsidRPr="00131152">
        <w:rPr>
          <w:bCs/>
          <w:szCs w:val="22"/>
        </w:rPr>
        <w:t xml:space="preserve">registru smluv. </w:t>
      </w:r>
    </w:p>
    <w:p w14:paraId="656DD80E" w14:textId="77777777" w:rsidR="00CA77E2" w:rsidRPr="00CA77E2" w:rsidRDefault="00CA77E2" w:rsidP="00CA77E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rPr>
          <w:szCs w:val="22"/>
        </w:rPr>
      </w:pPr>
    </w:p>
    <w:p w14:paraId="606355C3" w14:textId="1E77F61F" w:rsidR="00AB4862" w:rsidRPr="009C2F85"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pPr>
      <w:r>
        <w:t xml:space="preserve">Smlouva se uzavírá do doby předání a převzetí </w:t>
      </w:r>
      <w:r w:rsidR="30295A99">
        <w:t>celého Díla</w:t>
      </w:r>
      <w:r>
        <w:t xml:space="preserve"> včetně doby potřebné pro vypořádání veškerých vad a nedodělků Díla.</w:t>
      </w:r>
    </w:p>
    <w:p w14:paraId="0B40D7C6" w14:textId="77777777" w:rsidR="00CA77E2" w:rsidRPr="00CA77E2" w:rsidRDefault="00CA77E2" w:rsidP="7AE0A2C6">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rPr>
          <w:b/>
          <w:bCs/>
        </w:rPr>
      </w:pPr>
    </w:p>
    <w:p w14:paraId="2B803658" w14:textId="42066AED" w:rsidR="00AB4862"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sidRPr="00363709">
        <w:rPr>
          <w:szCs w:val="22"/>
        </w:rPr>
        <w:t xml:space="preserve">Smlouva může být </w:t>
      </w:r>
      <w:r>
        <w:rPr>
          <w:szCs w:val="22"/>
        </w:rPr>
        <w:t xml:space="preserve">skončena </w:t>
      </w:r>
      <w:r w:rsidRPr="00363709">
        <w:rPr>
          <w:szCs w:val="22"/>
        </w:rPr>
        <w:t xml:space="preserve">dohodou smluvních stran v písemné formě, přičemž účinky </w:t>
      </w:r>
      <w:r>
        <w:rPr>
          <w:szCs w:val="22"/>
        </w:rPr>
        <w:t>skonče</w:t>
      </w:r>
      <w:r w:rsidR="00770CD1">
        <w:rPr>
          <w:szCs w:val="22"/>
        </w:rPr>
        <w:t xml:space="preserve">ní </w:t>
      </w:r>
      <w:r w:rsidRPr="00363709">
        <w:rPr>
          <w:szCs w:val="22"/>
        </w:rPr>
        <w:t>Smlouvy nastanou k okamžiku stanovenému v takovéto dohodě. Nebude-li takovýto okamžik dohodou stanoven, pak tyto účinky nastanou ke dni uzavření takovéto dohody.</w:t>
      </w:r>
    </w:p>
    <w:p w14:paraId="612D7A3A" w14:textId="77777777" w:rsidR="00CA77E2" w:rsidRPr="00CA77E2" w:rsidRDefault="00CA77E2" w:rsidP="00CA77E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rPr>
          <w:b/>
          <w:szCs w:val="22"/>
        </w:rPr>
      </w:pPr>
    </w:p>
    <w:p w14:paraId="70B19539" w14:textId="51A279F5" w:rsidR="00AB4862"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sidRPr="00363709">
        <w:rPr>
          <w:szCs w:val="22"/>
        </w:rPr>
        <w:t xml:space="preserve">Objednatel je oprávněn </w:t>
      </w:r>
      <w:r w:rsidR="0039563B" w:rsidRPr="00363709">
        <w:rPr>
          <w:szCs w:val="22"/>
        </w:rPr>
        <w:t xml:space="preserve">od </w:t>
      </w:r>
      <w:r w:rsidR="0039563B">
        <w:rPr>
          <w:szCs w:val="22"/>
        </w:rPr>
        <w:t>Smlouvy</w:t>
      </w:r>
      <w:r w:rsidRPr="00363709">
        <w:rPr>
          <w:szCs w:val="22"/>
        </w:rPr>
        <w:t xml:space="preserve"> odstoupit v případě závažného porušení smluvní nebo zákonné povinnosti </w:t>
      </w:r>
      <w:r w:rsidR="003D0B37">
        <w:rPr>
          <w:szCs w:val="22"/>
        </w:rPr>
        <w:t>z</w:t>
      </w:r>
      <w:r>
        <w:rPr>
          <w:szCs w:val="22"/>
        </w:rPr>
        <w:t>hotovitelem</w:t>
      </w:r>
      <w:r w:rsidRPr="00363709">
        <w:rPr>
          <w:szCs w:val="22"/>
        </w:rPr>
        <w:t xml:space="preserve">. </w:t>
      </w:r>
    </w:p>
    <w:p w14:paraId="0DE8FE6B" w14:textId="77777777" w:rsidR="00CA77E2" w:rsidRPr="00CA77E2" w:rsidRDefault="00CA77E2" w:rsidP="00CA77E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rPr>
          <w:b/>
          <w:szCs w:val="22"/>
        </w:rPr>
      </w:pPr>
    </w:p>
    <w:p w14:paraId="67B6A1F1" w14:textId="28B6F530" w:rsidR="00AB4862" w:rsidRPr="00363709"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sidRPr="00363709">
        <w:rPr>
          <w:szCs w:val="22"/>
        </w:rPr>
        <w:t xml:space="preserve">Za závažné porušení smluvní povinnosti se považuje: </w:t>
      </w:r>
    </w:p>
    <w:p w14:paraId="646F8CAA" w14:textId="2409C58D" w:rsidR="00AB4862" w:rsidRDefault="00AB4862" w:rsidP="00E9314D">
      <w:pPr>
        <w:pStyle w:val="slolnku"/>
        <w:keepNext w:val="0"/>
        <w:numPr>
          <w:ilvl w:val="0"/>
          <w:numId w:val="7"/>
        </w:numPr>
        <w:tabs>
          <w:tab w:val="clear" w:pos="0"/>
          <w:tab w:val="clear" w:pos="284"/>
          <w:tab w:val="clear" w:pos="1287"/>
          <w:tab w:val="clear" w:pos="1701"/>
          <w:tab w:val="num" w:pos="2127"/>
        </w:tabs>
        <w:spacing w:before="0" w:after="240" w:line="260" w:lineRule="exact"/>
        <w:ind w:left="1276" w:hanging="709"/>
        <w:jc w:val="both"/>
        <w:rPr>
          <w:rFonts w:ascii="Georgia" w:hAnsi="Georgia" w:cs="Arial"/>
          <w:b w:val="0"/>
          <w:sz w:val="22"/>
          <w:szCs w:val="22"/>
        </w:rPr>
      </w:pPr>
      <w:r>
        <w:rPr>
          <w:rFonts w:ascii="Georgia" w:hAnsi="Georgia" w:cs="Arial"/>
          <w:b w:val="0"/>
          <w:sz w:val="22"/>
          <w:szCs w:val="22"/>
        </w:rPr>
        <w:t xml:space="preserve">podstatné porušení smluvních podmínek ze strany </w:t>
      </w:r>
      <w:r w:rsidR="00CA77E2">
        <w:rPr>
          <w:rFonts w:ascii="Georgia" w:hAnsi="Georgia" w:cs="Arial"/>
          <w:b w:val="0"/>
          <w:sz w:val="22"/>
          <w:szCs w:val="22"/>
        </w:rPr>
        <w:t>z</w:t>
      </w:r>
      <w:r>
        <w:rPr>
          <w:rFonts w:ascii="Georgia" w:hAnsi="Georgia" w:cs="Arial"/>
          <w:b w:val="0"/>
          <w:sz w:val="22"/>
          <w:szCs w:val="22"/>
        </w:rPr>
        <w:t xml:space="preserve">hotovitele, </w:t>
      </w:r>
    </w:p>
    <w:p w14:paraId="2674481A" w14:textId="243B014D" w:rsidR="00AB4862" w:rsidRDefault="00AB4862" w:rsidP="00E9314D">
      <w:pPr>
        <w:pStyle w:val="slolnku"/>
        <w:keepNext w:val="0"/>
        <w:numPr>
          <w:ilvl w:val="0"/>
          <w:numId w:val="7"/>
        </w:numPr>
        <w:tabs>
          <w:tab w:val="clear" w:pos="0"/>
          <w:tab w:val="clear" w:pos="284"/>
          <w:tab w:val="clear" w:pos="1287"/>
          <w:tab w:val="clear" w:pos="1701"/>
          <w:tab w:val="num" w:pos="2127"/>
        </w:tabs>
        <w:spacing w:before="0" w:after="240" w:line="260" w:lineRule="exact"/>
        <w:ind w:left="1276" w:hanging="709"/>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Pr>
          <w:rFonts w:ascii="Georgia" w:hAnsi="Georgia" w:cs="Arial"/>
          <w:b w:val="0"/>
          <w:sz w:val="22"/>
          <w:szCs w:val="22"/>
        </w:rPr>
        <w:t>předpisů v souvislosti s plněním Smlouvy</w:t>
      </w:r>
      <w:r w:rsidRPr="00CD45E9">
        <w:rPr>
          <w:rFonts w:ascii="Georgia" w:hAnsi="Georgia" w:cs="Arial"/>
          <w:b w:val="0"/>
          <w:sz w:val="22"/>
          <w:szCs w:val="22"/>
        </w:rPr>
        <w:t>,</w:t>
      </w:r>
    </w:p>
    <w:p w14:paraId="16DC9F31" w14:textId="6215DA85" w:rsidR="00CA77E2" w:rsidRDefault="00CA77E2" w:rsidP="00E9314D">
      <w:pPr>
        <w:pStyle w:val="slolnku"/>
        <w:keepNext w:val="0"/>
        <w:numPr>
          <w:ilvl w:val="0"/>
          <w:numId w:val="7"/>
        </w:numPr>
        <w:tabs>
          <w:tab w:val="clear" w:pos="0"/>
          <w:tab w:val="clear" w:pos="284"/>
          <w:tab w:val="clear" w:pos="1287"/>
          <w:tab w:val="clear" w:pos="1701"/>
          <w:tab w:val="num" w:pos="2127"/>
        </w:tabs>
        <w:spacing w:before="0" w:after="240" w:line="260" w:lineRule="exact"/>
        <w:ind w:left="1276" w:hanging="709"/>
        <w:jc w:val="both"/>
        <w:rPr>
          <w:rFonts w:ascii="Georgia" w:hAnsi="Georgia" w:cs="Arial"/>
          <w:b w:val="0"/>
          <w:sz w:val="22"/>
          <w:szCs w:val="22"/>
        </w:rPr>
      </w:pPr>
      <w:r>
        <w:rPr>
          <w:rFonts w:ascii="Georgia" w:hAnsi="Georgia"/>
          <w:b w:val="0"/>
          <w:color w:val="000000" w:themeColor="text1"/>
          <w:sz w:val="22"/>
          <w:szCs w:val="22"/>
        </w:rPr>
        <w:lastRenderedPageBreak/>
        <w:t>z</w:t>
      </w:r>
      <w:r w:rsidR="00AB4862" w:rsidRPr="0052067E">
        <w:rPr>
          <w:rFonts w:ascii="Georgia" w:hAnsi="Georgia"/>
          <w:b w:val="0"/>
          <w:color w:val="000000" w:themeColor="text1"/>
          <w:sz w:val="22"/>
          <w:szCs w:val="22"/>
        </w:rPr>
        <w:t xml:space="preserve">hotovitel po písemném upozornění </w:t>
      </w:r>
      <w:r w:rsidR="00CD3D74">
        <w:rPr>
          <w:rFonts w:ascii="Georgia" w:hAnsi="Georgia"/>
          <w:b w:val="0"/>
          <w:color w:val="000000" w:themeColor="text1"/>
          <w:sz w:val="22"/>
          <w:szCs w:val="22"/>
        </w:rPr>
        <w:t>o</w:t>
      </w:r>
      <w:r w:rsidR="00AB4862" w:rsidRPr="0052067E">
        <w:rPr>
          <w:rFonts w:ascii="Georgia" w:hAnsi="Georgia"/>
          <w:b w:val="0"/>
          <w:color w:val="000000" w:themeColor="text1"/>
          <w:sz w:val="22"/>
          <w:szCs w:val="22"/>
        </w:rPr>
        <w:t xml:space="preserve">bjednatele v přiměřeně stanovené lhůtě neodstraní </w:t>
      </w:r>
      <w:r w:rsidR="00AB4862">
        <w:rPr>
          <w:rFonts w:ascii="Georgia" w:hAnsi="Georgia"/>
          <w:b w:val="0"/>
          <w:color w:val="000000" w:themeColor="text1"/>
          <w:sz w:val="22"/>
          <w:szCs w:val="22"/>
        </w:rPr>
        <w:t xml:space="preserve">nedodělky či </w:t>
      </w:r>
      <w:r w:rsidR="00AB4862" w:rsidRPr="0052067E">
        <w:rPr>
          <w:rFonts w:ascii="Georgia" w:hAnsi="Georgia"/>
          <w:b w:val="0"/>
          <w:color w:val="000000" w:themeColor="text1"/>
          <w:sz w:val="22"/>
          <w:szCs w:val="22"/>
        </w:rPr>
        <w:t>vady vzniklé vadným prováděním Díla, anebo Dílo nezačne provádět řádným způsobem</w:t>
      </w:r>
      <w:r w:rsidR="00AB4862">
        <w:rPr>
          <w:rFonts w:ascii="Georgia" w:hAnsi="Georgia"/>
          <w:b w:val="0"/>
          <w:color w:val="000000" w:themeColor="text1"/>
          <w:sz w:val="22"/>
          <w:szCs w:val="22"/>
        </w:rPr>
        <w:t>,</w:t>
      </w:r>
    </w:p>
    <w:p w14:paraId="2A4A2340" w14:textId="495D0A3F" w:rsidR="00AB4862" w:rsidRPr="00CA77E2" w:rsidRDefault="00CA77E2" w:rsidP="00E9314D">
      <w:pPr>
        <w:pStyle w:val="slolnku"/>
        <w:keepNext w:val="0"/>
        <w:numPr>
          <w:ilvl w:val="0"/>
          <w:numId w:val="7"/>
        </w:numPr>
        <w:tabs>
          <w:tab w:val="clear" w:pos="284"/>
          <w:tab w:val="clear" w:pos="1287"/>
          <w:tab w:val="clear" w:pos="1701"/>
          <w:tab w:val="num" w:pos="2127"/>
        </w:tabs>
        <w:spacing w:before="0" w:after="240" w:line="260" w:lineRule="exact"/>
        <w:ind w:left="1276" w:hanging="709"/>
        <w:jc w:val="both"/>
        <w:rPr>
          <w:rFonts w:ascii="Georgia" w:hAnsi="Georgia" w:cs="Arial"/>
          <w:b w:val="0"/>
          <w:color w:val="000000" w:themeColor="text1"/>
          <w:sz w:val="22"/>
          <w:szCs w:val="22"/>
        </w:rPr>
      </w:pPr>
      <w:r w:rsidRPr="7AE0A2C6">
        <w:rPr>
          <w:rFonts w:ascii="Georgia" w:hAnsi="Georgia"/>
          <w:b w:val="0"/>
          <w:color w:val="000000" w:themeColor="text1"/>
          <w:sz w:val="22"/>
          <w:szCs w:val="22"/>
        </w:rPr>
        <w:t>z</w:t>
      </w:r>
      <w:r w:rsidR="00AB4862" w:rsidRPr="7AE0A2C6">
        <w:rPr>
          <w:rFonts w:ascii="Georgia" w:hAnsi="Georgia"/>
          <w:b w:val="0"/>
          <w:color w:val="000000" w:themeColor="text1"/>
          <w:sz w:val="22"/>
          <w:szCs w:val="22"/>
        </w:rPr>
        <w:t>hotovitel je v prodlení s termínem plnění Díla</w:t>
      </w:r>
      <w:r w:rsidR="0864D5F6" w:rsidRPr="7AE0A2C6">
        <w:rPr>
          <w:rFonts w:ascii="Georgia" w:hAnsi="Georgia"/>
          <w:b w:val="0"/>
          <w:color w:val="000000" w:themeColor="text1"/>
          <w:sz w:val="22"/>
          <w:szCs w:val="22"/>
        </w:rPr>
        <w:t xml:space="preserve"> nebo jeho části </w:t>
      </w:r>
      <w:r w:rsidR="00AB4862" w:rsidRPr="7AE0A2C6">
        <w:rPr>
          <w:rFonts w:ascii="Georgia" w:hAnsi="Georgia"/>
          <w:b w:val="0"/>
          <w:color w:val="000000" w:themeColor="text1"/>
          <w:sz w:val="22"/>
          <w:szCs w:val="22"/>
        </w:rPr>
        <w:t xml:space="preserve">po dobu delší než </w:t>
      </w:r>
      <w:r w:rsidR="00DE6754" w:rsidRPr="7AE0A2C6">
        <w:rPr>
          <w:rFonts w:ascii="Georgia" w:hAnsi="Georgia"/>
          <w:b w:val="0"/>
          <w:color w:val="000000" w:themeColor="text1"/>
          <w:sz w:val="22"/>
          <w:szCs w:val="22"/>
        </w:rPr>
        <w:t>15</w:t>
      </w:r>
      <w:r w:rsidR="00AB4862" w:rsidRPr="7AE0A2C6">
        <w:rPr>
          <w:rFonts w:ascii="Georgia" w:hAnsi="Georgia"/>
          <w:b w:val="0"/>
          <w:color w:val="000000" w:themeColor="text1"/>
          <w:sz w:val="22"/>
          <w:szCs w:val="22"/>
        </w:rPr>
        <w:t xml:space="preserve"> dnů,</w:t>
      </w:r>
    </w:p>
    <w:p w14:paraId="793723E4" w14:textId="77777777" w:rsidR="00AB4862" w:rsidRPr="00B81C5B" w:rsidRDefault="00AB4862" w:rsidP="00E9314D">
      <w:pPr>
        <w:pStyle w:val="slolnku"/>
        <w:keepNext w:val="0"/>
        <w:numPr>
          <w:ilvl w:val="0"/>
          <w:numId w:val="7"/>
        </w:numPr>
        <w:tabs>
          <w:tab w:val="clear" w:pos="284"/>
          <w:tab w:val="clear" w:pos="1287"/>
          <w:tab w:val="clear" w:pos="1701"/>
          <w:tab w:val="num" w:pos="2127"/>
        </w:tabs>
        <w:spacing w:before="0" w:after="240" w:line="260" w:lineRule="exact"/>
        <w:ind w:left="1276" w:hanging="709"/>
        <w:jc w:val="both"/>
        <w:rPr>
          <w:rFonts w:ascii="Georgia" w:hAnsi="Georgia"/>
          <w:b w:val="0"/>
          <w:bCs/>
          <w:color w:val="000000" w:themeColor="text1"/>
          <w:sz w:val="22"/>
          <w:szCs w:val="22"/>
        </w:rPr>
      </w:pPr>
      <w:r>
        <w:rPr>
          <w:rFonts w:ascii="Georgia" w:hAnsi="Georgia"/>
          <w:b w:val="0"/>
          <w:bCs/>
          <w:sz w:val="22"/>
          <w:szCs w:val="22"/>
        </w:rPr>
        <w:t>b</w:t>
      </w:r>
      <w:r w:rsidRPr="00B81C5B">
        <w:rPr>
          <w:rFonts w:ascii="Georgia" w:hAnsi="Georgia"/>
          <w:b w:val="0"/>
          <w:bCs/>
          <w:sz w:val="22"/>
          <w:szCs w:val="22"/>
        </w:rPr>
        <w:t xml:space="preserve">ude-li </w:t>
      </w:r>
      <w:r>
        <w:rPr>
          <w:rFonts w:ascii="Georgia" w:hAnsi="Georgia"/>
          <w:b w:val="0"/>
          <w:bCs/>
          <w:sz w:val="22"/>
          <w:szCs w:val="22"/>
        </w:rPr>
        <w:t>D</w:t>
      </w:r>
      <w:r w:rsidRPr="00B81C5B">
        <w:rPr>
          <w:rFonts w:ascii="Georgia" w:hAnsi="Georgia"/>
          <w:b w:val="0"/>
          <w:bCs/>
          <w:sz w:val="22"/>
          <w:szCs w:val="22"/>
        </w:rPr>
        <w:t>ílo provedeno s vadami bránícími jeho řádnému užívání, příp. s vadami neodstranitelnými</w:t>
      </w:r>
      <w:r>
        <w:rPr>
          <w:rFonts w:ascii="Georgia" w:hAnsi="Georgia"/>
          <w:b w:val="0"/>
          <w:bCs/>
          <w:sz w:val="22"/>
          <w:szCs w:val="22"/>
        </w:rPr>
        <w:t>.</w:t>
      </w:r>
    </w:p>
    <w:p w14:paraId="777DD834" w14:textId="5A7D8DE1" w:rsidR="00AB4862"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Pr>
          <w:szCs w:val="22"/>
        </w:rPr>
        <w:t>O</w:t>
      </w:r>
      <w:r w:rsidRPr="00CD45E9">
        <w:rPr>
          <w:szCs w:val="22"/>
        </w:rPr>
        <w:t xml:space="preserve">bjednatel je dále oprávněn od Smlouvy </w:t>
      </w:r>
      <w:r w:rsidR="0039563B" w:rsidRPr="00CD45E9">
        <w:rPr>
          <w:szCs w:val="22"/>
        </w:rPr>
        <w:t>odstoupit</w:t>
      </w:r>
      <w:r w:rsidR="0039563B">
        <w:rPr>
          <w:szCs w:val="22"/>
        </w:rPr>
        <w:t xml:space="preserve"> </w:t>
      </w:r>
      <w:r w:rsidR="0039563B" w:rsidRPr="00CD45E9">
        <w:rPr>
          <w:szCs w:val="22"/>
        </w:rPr>
        <w:t>v</w:t>
      </w:r>
      <w:r w:rsidRPr="00CD45E9">
        <w:rPr>
          <w:szCs w:val="22"/>
        </w:rPr>
        <w:t> případě, že:</w:t>
      </w:r>
    </w:p>
    <w:p w14:paraId="31DC3070" w14:textId="77777777" w:rsidR="00AB4862" w:rsidRDefault="00AB4862" w:rsidP="00E9314D">
      <w:pPr>
        <w:pStyle w:val="slolnku"/>
        <w:keepNext w:val="0"/>
        <w:numPr>
          <w:ilvl w:val="0"/>
          <w:numId w:val="8"/>
        </w:numPr>
        <w:tabs>
          <w:tab w:val="clear" w:pos="0"/>
          <w:tab w:val="clear" w:pos="284"/>
          <w:tab w:val="clear" w:pos="1701"/>
        </w:tabs>
        <w:spacing w:before="0" w:after="240" w:line="260" w:lineRule="exact"/>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673B01BE" w14:textId="0F08C06B" w:rsidR="00AB4862" w:rsidRDefault="00AB4862" w:rsidP="00E9314D">
      <w:pPr>
        <w:pStyle w:val="slolnku"/>
        <w:keepNext w:val="0"/>
        <w:numPr>
          <w:ilvl w:val="0"/>
          <w:numId w:val="8"/>
        </w:numPr>
        <w:tabs>
          <w:tab w:val="clear" w:pos="284"/>
          <w:tab w:val="clear" w:pos="1701"/>
        </w:tabs>
        <w:spacing w:before="0" w:after="240" w:line="260" w:lineRule="exact"/>
        <w:jc w:val="both"/>
        <w:rPr>
          <w:rFonts w:ascii="Georgia" w:hAnsi="Georgia" w:cs="Arial"/>
          <w:b w:val="0"/>
          <w:sz w:val="22"/>
          <w:szCs w:val="22"/>
        </w:rPr>
      </w:pPr>
      <w:r w:rsidRPr="7AE0A2C6">
        <w:rPr>
          <w:rFonts w:ascii="Georgia" w:hAnsi="Georgia" w:cs="Arial"/>
          <w:b w:val="0"/>
          <w:sz w:val="22"/>
          <w:szCs w:val="22"/>
        </w:rPr>
        <w:t>v důsledku rozhodnutí zřizovatele, orgánu státní správy či územní samosprávy</w:t>
      </w:r>
      <w:r w:rsidR="00D60920" w:rsidRPr="7AE0A2C6">
        <w:rPr>
          <w:rFonts w:ascii="Georgia" w:hAnsi="Georgia" w:cs="Arial"/>
          <w:b w:val="0"/>
          <w:sz w:val="22"/>
          <w:szCs w:val="22"/>
        </w:rPr>
        <w:t xml:space="preserve"> o</w:t>
      </w:r>
      <w:r w:rsidRPr="7AE0A2C6">
        <w:rPr>
          <w:rFonts w:ascii="Georgia" w:hAnsi="Georgia" w:cs="Arial"/>
          <w:b w:val="0"/>
          <w:sz w:val="22"/>
          <w:szCs w:val="22"/>
        </w:rPr>
        <w:t xml:space="preserve">bjednatel nebude mít dostatek finančních prostředků k úhradě ceny Díla </w:t>
      </w:r>
      <w:r w:rsidRPr="7AE0A2C6">
        <w:rPr>
          <w:rFonts w:ascii="Georgia" w:hAnsi="Georgia"/>
          <w:b w:val="0"/>
          <w:sz w:val="22"/>
          <w:szCs w:val="22"/>
        </w:rPr>
        <w:t xml:space="preserve">dle článku III. odst. </w:t>
      </w:r>
      <w:r w:rsidR="00F739B4" w:rsidRPr="7AE0A2C6">
        <w:rPr>
          <w:rFonts w:ascii="Georgia" w:hAnsi="Georgia"/>
          <w:b w:val="0"/>
          <w:sz w:val="22"/>
          <w:szCs w:val="22"/>
        </w:rPr>
        <w:t xml:space="preserve">3.1 </w:t>
      </w:r>
      <w:r w:rsidR="00F739B4" w:rsidRPr="7AE0A2C6">
        <w:rPr>
          <w:rFonts w:ascii="Georgia" w:hAnsi="Georgia" w:cs="Arial"/>
          <w:b w:val="0"/>
          <w:sz w:val="22"/>
          <w:szCs w:val="22"/>
        </w:rPr>
        <w:t>Smlouvy</w:t>
      </w:r>
      <w:r w:rsidRPr="7AE0A2C6">
        <w:rPr>
          <w:rFonts w:ascii="Georgia" w:hAnsi="Georgia" w:cs="Arial"/>
          <w:b w:val="0"/>
          <w:sz w:val="22"/>
          <w:szCs w:val="22"/>
        </w:rPr>
        <w:t>,</w:t>
      </w:r>
    </w:p>
    <w:p w14:paraId="5DBEB3AF" w14:textId="7B330CE8" w:rsidR="00AB4862" w:rsidRDefault="00DE6754" w:rsidP="00E9314D">
      <w:pPr>
        <w:pStyle w:val="slolnku"/>
        <w:keepNext w:val="0"/>
        <w:numPr>
          <w:ilvl w:val="0"/>
          <w:numId w:val="8"/>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w:t>
      </w:r>
      <w:r w:rsidR="00AB4862">
        <w:rPr>
          <w:rFonts w:ascii="Georgia" w:hAnsi="Georgia" w:cs="Arial"/>
          <w:b w:val="0"/>
          <w:sz w:val="22"/>
          <w:szCs w:val="22"/>
        </w:rPr>
        <w:t>hotovitel p</w:t>
      </w:r>
      <w:r w:rsidR="00AB4862" w:rsidRPr="00BB1395">
        <w:rPr>
          <w:rFonts w:ascii="Georgia" w:hAnsi="Georgia" w:cs="Arial"/>
          <w:b w:val="0"/>
          <w:sz w:val="22"/>
          <w:szCs w:val="22"/>
        </w:rPr>
        <w:t xml:space="preserve">ozbude oprávnění vyžadovaného právními předpisy k činnostem, k jejichž provádění je </w:t>
      </w:r>
      <w:r w:rsidR="00D60920">
        <w:rPr>
          <w:rFonts w:ascii="Georgia" w:hAnsi="Georgia" w:cs="Arial"/>
          <w:b w:val="0"/>
          <w:sz w:val="22"/>
          <w:szCs w:val="22"/>
        </w:rPr>
        <w:t>z</w:t>
      </w:r>
      <w:r w:rsidR="00AB4862">
        <w:rPr>
          <w:rFonts w:ascii="Georgia" w:hAnsi="Georgia" w:cs="Arial"/>
          <w:b w:val="0"/>
          <w:sz w:val="22"/>
          <w:szCs w:val="22"/>
        </w:rPr>
        <w:t xml:space="preserve">hotovitel </w:t>
      </w:r>
      <w:r w:rsidR="00AB4862" w:rsidRPr="00BB1395">
        <w:rPr>
          <w:rFonts w:ascii="Georgia" w:hAnsi="Georgia" w:cs="Arial"/>
          <w:b w:val="0"/>
          <w:sz w:val="22"/>
          <w:szCs w:val="22"/>
        </w:rPr>
        <w:t xml:space="preserve">povinen dle Smlouvy, </w:t>
      </w:r>
    </w:p>
    <w:p w14:paraId="78001C5C" w14:textId="6E65CAB0" w:rsidR="00AB4862" w:rsidRPr="00CD45E9" w:rsidRDefault="00DE6754" w:rsidP="00E9314D">
      <w:pPr>
        <w:pStyle w:val="slolnku"/>
        <w:keepNext w:val="0"/>
        <w:numPr>
          <w:ilvl w:val="0"/>
          <w:numId w:val="8"/>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w:t>
      </w:r>
      <w:r w:rsidR="00AB4862">
        <w:rPr>
          <w:rFonts w:ascii="Georgia" w:hAnsi="Georgia" w:cs="Arial"/>
          <w:b w:val="0"/>
          <w:sz w:val="22"/>
          <w:szCs w:val="22"/>
        </w:rPr>
        <w:t xml:space="preserve">hotovitel </w:t>
      </w:r>
      <w:r w:rsidR="00AB4862" w:rsidRPr="00920508">
        <w:rPr>
          <w:rFonts w:ascii="Georgia" w:hAnsi="Georgia" w:cs="Arial"/>
          <w:b w:val="0"/>
          <w:sz w:val="22"/>
          <w:szCs w:val="22"/>
        </w:rPr>
        <w:t>je v úpadku nebo v hrozícím úpadku ve smyslu právních předpisů účinných ke dni odstoupení, nebo bylo proti němu zahájeno insolvenční</w:t>
      </w:r>
      <w:r w:rsidR="00AB4862" w:rsidRPr="00CD45E9">
        <w:rPr>
          <w:rFonts w:ascii="Georgia" w:hAnsi="Georgia" w:cs="Arial"/>
          <w:b w:val="0"/>
          <w:sz w:val="22"/>
          <w:szCs w:val="22"/>
        </w:rPr>
        <w:t xml:space="preserve"> </w:t>
      </w:r>
      <w:r w:rsidR="00AB4862">
        <w:rPr>
          <w:rFonts w:ascii="Georgia" w:hAnsi="Georgia" w:cs="Arial"/>
          <w:b w:val="0"/>
          <w:sz w:val="22"/>
          <w:szCs w:val="22"/>
        </w:rPr>
        <w:t>řízení</w:t>
      </w:r>
      <w:r w:rsidR="00AB4862" w:rsidRPr="00CD45E9">
        <w:rPr>
          <w:rFonts w:ascii="Georgia" w:hAnsi="Georgia" w:cs="Arial"/>
          <w:b w:val="0"/>
          <w:sz w:val="22"/>
          <w:szCs w:val="22"/>
        </w:rPr>
        <w:t>,</w:t>
      </w:r>
    </w:p>
    <w:p w14:paraId="374CE2D1" w14:textId="77A49E99" w:rsidR="00AB4862" w:rsidRPr="003B7DD3" w:rsidRDefault="00AB4862" w:rsidP="00E9314D">
      <w:pPr>
        <w:pStyle w:val="slolnku"/>
        <w:keepNext w:val="0"/>
        <w:numPr>
          <w:ilvl w:val="0"/>
          <w:numId w:val="8"/>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Zhotovitel</w:t>
      </w:r>
      <w:r w:rsidR="00F175FA">
        <w:rPr>
          <w:rFonts w:ascii="Georgia" w:hAnsi="Georgia" w:cs="Arial"/>
          <w:b w:val="0"/>
          <w:sz w:val="22"/>
          <w:szCs w:val="22"/>
        </w:rPr>
        <w:t xml:space="preserve"> (pokud je právnická </w:t>
      </w:r>
      <w:r w:rsidR="00F739B4">
        <w:rPr>
          <w:rFonts w:ascii="Georgia" w:hAnsi="Georgia" w:cs="Arial"/>
          <w:b w:val="0"/>
          <w:sz w:val="22"/>
          <w:szCs w:val="22"/>
        </w:rPr>
        <w:t>osoba) bude</w:t>
      </w:r>
      <w:r w:rsidR="00F175FA">
        <w:rPr>
          <w:rFonts w:ascii="Georgia" w:hAnsi="Georgia" w:cs="Arial"/>
          <w:b w:val="0"/>
          <w:sz w:val="22"/>
          <w:szCs w:val="22"/>
        </w:rPr>
        <w:t xml:space="preserve"> zrušen s </w:t>
      </w:r>
      <w:r w:rsidRPr="00CD45E9">
        <w:rPr>
          <w:rFonts w:ascii="Georgia" w:hAnsi="Georgia" w:cs="Arial"/>
          <w:b w:val="0"/>
          <w:sz w:val="22"/>
          <w:szCs w:val="22"/>
        </w:rPr>
        <w:t>likvidac</w:t>
      </w:r>
      <w:r w:rsidR="00F175FA">
        <w:rPr>
          <w:rFonts w:ascii="Georgia" w:hAnsi="Georgia" w:cs="Arial"/>
          <w:b w:val="0"/>
          <w:sz w:val="22"/>
          <w:szCs w:val="22"/>
        </w:rPr>
        <w:t xml:space="preserve">í </w:t>
      </w:r>
      <w:r w:rsidR="00F739B4">
        <w:rPr>
          <w:rFonts w:ascii="Georgia" w:hAnsi="Georgia" w:cs="Arial"/>
          <w:b w:val="0"/>
          <w:sz w:val="22"/>
          <w:szCs w:val="22"/>
        </w:rPr>
        <w:t>anebo</w:t>
      </w:r>
      <w:r w:rsidR="001531FC">
        <w:rPr>
          <w:rFonts w:ascii="Georgia" w:hAnsi="Georgia" w:cs="Arial"/>
          <w:b w:val="0"/>
          <w:sz w:val="22"/>
          <w:szCs w:val="22"/>
        </w:rPr>
        <w:t xml:space="preserve"> bez likvidace. </w:t>
      </w:r>
    </w:p>
    <w:p w14:paraId="1BA64D43" w14:textId="5B4EA995" w:rsidR="00AB4862" w:rsidRDefault="00DE6754"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Pr>
          <w:szCs w:val="22"/>
        </w:rPr>
        <w:t>z</w:t>
      </w:r>
      <w:r w:rsidR="00AB4862">
        <w:rPr>
          <w:szCs w:val="22"/>
        </w:rPr>
        <w:t xml:space="preserve">hotovitel </w:t>
      </w:r>
      <w:r w:rsidR="00AB4862" w:rsidRPr="00CD45E9">
        <w:rPr>
          <w:szCs w:val="22"/>
        </w:rPr>
        <w:t>je oprávněn od Smlouvy odstoupit v</w:t>
      </w:r>
      <w:r w:rsidR="00AB4862">
        <w:rPr>
          <w:szCs w:val="22"/>
        </w:rPr>
        <w:t> </w:t>
      </w:r>
      <w:r w:rsidR="00AB4862" w:rsidRPr="00CD45E9">
        <w:rPr>
          <w:szCs w:val="22"/>
        </w:rPr>
        <w:t xml:space="preserve">případě, že </w:t>
      </w:r>
      <w:r w:rsidR="001531FC">
        <w:rPr>
          <w:szCs w:val="22"/>
        </w:rPr>
        <w:t>o</w:t>
      </w:r>
      <w:r w:rsidR="00AB4862" w:rsidRPr="00CD45E9">
        <w:rPr>
          <w:szCs w:val="22"/>
        </w:rPr>
        <w:t>bjednatel bude v</w:t>
      </w:r>
      <w:r w:rsidR="00AB4862">
        <w:rPr>
          <w:szCs w:val="22"/>
        </w:rPr>
        <w:t> </w:t>
      </w:r>
      <w:r w:rsidR="00AB4862" w:rsidRPr="00CD45E9">
        <w:rPr>
          <w:szCs w:val="22"/>
        </w:rPr>
        <w:t>prodlení s</w:t>
      </w:r>
      <w:r w:rsidR="00AB4862">
        <w:rPr>
          <w:szCs w:val="22"/>
        </w:rPr>
        <w:t> </w:t>
      </w:r>
      <w:r w:rsidR="00AB4862" w:rsidRPr="00CD45E9">
        <w:rPr>
          <w:szCs w:val="22"/>
        </w:rPr>
        <w:t>úhradou peněžitých závazků vyplývajících z</w:t>
      </w:r>
      <w:r w:rsidR="001531FC">
        <w:rPr>
          <w:szCs w:val="22"/>
        </w:rPr>
        <w:t>e</w:t>
      </w:r>
      <w:r w:rsidR="00AB4862" w:rsidRPr="00CD45E9">
        <w:rPr>
          <w:szCs w:val="22"/>
        </w:rPr>
        <w:t xml:space="preserve"> </w:t>
      </w:r>
      <w:r w:rsidR="00AB4862">
        <w:rPr>
          <w:szCs w:val="22"/>
        </w:rPr>
        <w:t>Smlouvy po </w:t>
      </w:r>
      <w:r w:rsidR="00AB4862" w:rsidRPr="00CD45E9">
        <w:rPr>
          <w:szCs w:val="22"/>
        </w:rPr>
        <w:t>dobu delší než </w:t>
      </w:r>
      <w:r w:rsidR="00CE532F">
        <w:rPr>
          <w:szCs w:val="22"/>
        </w:rPr>
        <w:t xml:space="preserve">30 </w:t>
      </w:r>
      <w:r w:rsidR="00AB4862" w:rsidRPr="00CD45E9">
        <w:rPr>
          <w:szCs w:val="22"/>
        </w:rPr>
        <w:t>dnů.</w:t>
      </w:r>
    </w:p>
    <w:p w14:paraId="32F57A56" w14:textId="77777777" w:rsidR="00DE6754" w:rsidRPr="00DE6754" w:rsidRDefault="00DE6754" w:rsidP="00DE675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rPr>
          <w:b/>
          <w:szCs w:val="22"/>
        </w:rPr>
      </w:pPr>
    </w:p>
    <w:p w14:paraId="6C8586C9" w14:textId="50B7B707" w:rsidR="00173FE7" w:rsidRPr="00D653E8"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Pr>
          <w:szCs w:val="22"/>
        </w:rPr>
        <w:t xml:space="preserve"> </w:t>
      </w:r>
      <w:r w:rsidR="00CE532F">
        <w:rPr>
          <w:szCs w:val="22"/>
        </w:rPr>
        <w:t>O</w:t>
      </w:r>
      <w:r w:rsidRPr="00363709">
        <w:rPr>
          <w:szCs w:val="22"/>
        </w:rPr>
        <w:t>dstoupení od Smlouvy musí mít písemnou formu, přičemž písemný projev vůle odstoupit od Smlouvy musí být druhé smluvní straně řádně doručen.</w:t>
      </w:r>
    </w:p>
    <w:p w14:paraId="124BEABC" w14:textId="77777777" w:rsidR="00D653E8" w:rsidRPr="00D653E8" w:rsidRDefault="00D653E8" w:rsidP="00D653E8">
      <w:pPr>
        <w:pStyle w:val="Odstavecseseznamem"/>
        <w:rPr>
          <w:b/>
          <w:szCs w:val="22"/>
        </w:rPr>
      </w:pPr>
    </w:p>
    <w:p w14:paraId="41A064D5" w14:textId="4EECC670" w:rsidR="00AB4862" w:rsidRPr="00173FE7"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sidRPr="00363709">
        <w:rPr>
          <w:szCs w:val="22"/>
        </w:rPr>
        <w:t>Účinky odstoupení od Smlouvy nastávají okamžikem doručení písemného projevu vůle odstoupit druhé smluvní straně. Odstoupení od Smlouvy se nedotýká nároku na náhradu škody vzniklé porušením Smlouvy ani nároku na zaplacení smluvní pokut</w:t>
      </w:r>
      <w:r w:rsidR="00CE532F">
        <w:rPr>
          <w:szCs w:val="22"/>
        </w:rPr>
        <w:t>y</w:t>
      </w:r>
      <w:r w:rsidRPr="00363709">
        <w:rPr>
          <w:szCs w:val="22"/>
        </w:rPr>
        <w:t>.</w:t>
      </w:r>
    </w:p>
    <w:p w14:paraId="1C84FFE8" w14:textId="77777777" w:rsidR="00173FE7" w:rsidRPr="00173FE7" w:rsidRDefault="00173FE7" w:rsidP="00173FE7">
      <w:pPr>
        <w:pStyle w:val="Odstavecseseznamem"/>
        <w:rPr>
          <w:b/>
          <w:szCs w:val="22"/>
        </w:rPr>
      </w:pPr>
    </w:p>
    <w:p w14:paraId="41490CB5" w14:textId="60CB3650" w:rsidR="00AB4862" w:rsidRPr="00173FE7"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sidRPr="00736D01">
        <w:rPr>
          <w:szCs w:val="22"/>
        </w:rPr>
        <w:t xml:space="preserve">Závazky smluvních stran vzniklé v důsledku odstoupení od Smlouvy budou vypořádány následujícím způsobem. V případě odstoupení od Smlouvy je </w:t>
      </w:r>
      <w:r w:rsidR="00CE532F">
        <w:rPr>
          <w:szCs w:val="22"/>
        </w:rPr>
        <w:t>z</w:t>
      </w:r>
      <w:r>
        <w:rPr>
          <w:szCs w:val="22"/>
        </w:rPr>
        <w:t xml:space="preserve">hotovitel </w:t>
      </w:r>
      <w:r w:rsidRPr="00736D01">
        <w:rPr>
          <w:szCs w:val="22"/>
        </w:rPr>
        <w:t xml:space="preserve">povinen neprodleně předat </w:t>
      </w:r>
      <w:r w:rsidR="00CE532F">
        <w:rPr>
          <w:szCs w:val="22"/>
        </w:rPr>
        <w:t>o</w:t>
      </w:r>
      <w:r w:rsidRPr="00736D01">
        <w:rPr>
          <w:szCs w:val="22"/>
        </w:rPr>
        <w:t xml:space="preserve">bjednateli </w:t>
      </w:r>
      <w:r>
        <w:rPr>
          <w:szCs w:val="22"/>
        </w:rPr>
        <w:t>plnění</w:t>
      </w:r>
      <w:r w:rsidRPr="00736D01">
        <w:rPr>
          <w:szCs w:val="22"/>
        </w:rPr>
        <w:t xml:space="preserve"> v aktuálně rozpracovaném stavu. Pro případ odstoupení od Smlouvy z důvodů na straně </w:t>
      </w:r>
      <w:r w:rsidR="00BE0DC9">
        <w:rPr>
          <w:szCs w:val="22"/>
        </w:rPr>
        <w:t>o</w:t>
      </w:r>
      <w:r w:rsidRPr="00736D01">
        <w:rPr>
          <w:szCs w:val="22"/>
        </w:rPr>
        <w:t xml:space="preserve">bjednatele má </w:t>
      </w:r>
      <w:r w:rsidR="00BE0DC9">
        <w:rPr>
          <w:szCs w:val="22"/>
        </w:rPr>
        <w:t>z</w:t>
      </w:r>
      <w:r>
        <w:rPr>
          <w:szCs w:val="22"/>
        </w:rPr>
        <w:t xml:space="preserve">hotovitel </w:t>
      </w:r>
      <w:r w:rsidRPr="00736D01">
        <w:rPr>
          <w:szCs w:val="22"/>
        </w:rPr>
        <w:t xml:space="preserve">nárok na poměrnou část </w:t>
      </w:r>
      <w:r>
        <w:rPr>
          <w:szCs w:val="22"/>
        </w:rPr>
        <w:t>c</w:t>
      </w:r>
      <w:r w:rsidRPr="00736D01">
        <w:rPr>
          <w:szCs w:val="22"/>
        </w:rPr>
        <w:t>eny odpovídající rozsahu jím provedeného a předané</w:t>
      </w:r>
      <w:r>
        <w:rPr>
          <w:szCs w:val="22"/>
        </w:rPr>
        <w:t>ho</w:t>
      </w:r>
      <w:r w:rsidRPr="00736D01">
        <w:rPr>
          <w:szCs w:val="22"/>
        </w:rPr>
        <w:t xml:space="preserve"> </w:t>
      </w:r>
      <w:r>
        <w:rPr>
          <w:szCs w:val="22"/>
        </w:rPr>
        <w:t>plnění</w:t>
      </w:r>
      <w:r w:rsidRPr="00736D01">
        <w:rPr>
          <w:szCs w:val="22"/>
        </w:rPr>
        <w:t xml:space="preserve">. V případě odstoupení od Smlouvy z důvodů na straně </w:t>
      </w:r>
      <w:r w:rsidR="00BE0DC9">
        <w:rPr>
          <w:szCs w:val="22"/>
        </w:rPr>
        <w:t>z</w:t>
      </w:r>
      <w:r>
        <w:rPr>
          <w:szCs w:val="22"/>
        </w:rPr>
        <w:t xml:space="preserve">hotovitele </w:t>
      </w:r>
      <w:r w:rsidRPr="00736D01">
        <w:rPr>
          <w:szCs w:val="22"/>
        </w:rPr>
        <w:t xml:space="preserve">má </w:t>
      </w:r>
      <w:r w:rsidR="00BE0DC9">
        <w:rPr>
          <w:szCs w:val="22"/>
        </w:rPr>
        <w:t>z</w:t>
      </w:r>
      <w:r>
        <w:rPr>
          <w:szCs w:val="22"/>
        </w:rPr>
        <w:t xml:space="preserve">hotovitel </w:t>
      </w:r>
      <w:r w:rsidRPr="00736D01">
        <w:rPr>
          <w:szCs w:val="22"/>
        </w:rPr>
        <w:t xml:space="preserve">nárok na náhradu nutných nákladů, které prokazatelně vynaložil na provedení </w:t>
      </w:r>
      <w:r w:rsidRPr="003D41D3">
        <w:rPr>
          <w:szCs w:val="22"/>
        </w:rPr>
        <w:t>plnění</w:t>
      </w:r>
      <w:r w:rsidR="00BE0DC9">
        <w:rPr>
          <w:szCs w:val="22"/>
        </w:rPr>
        <w:t xml:space="preserve"> k okamžiku </w:t>
      </w:r>
      <w:r w:rsidR="00081511">
        <w:rPr>
          <w:szCs w:val="22"/>
        </w:rPr>
        <w:t>odstoupení od Smlouvy.</w:t>
      </w:r>
    </w:p>
    <w:p w14:paraId="5981C418" w14:textId="77777777" w:rsidR="00173FE7" w:rsidRDefault="00173FE7" w:rsidP="00173FE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jc w:val="both"/>
        <w:rPr>
          <w:b/>
          <w:szCs w:val="22"/>
        </w:rPr>
      </w:pPr>
    </w:p>
    <w:p w14:paraId="2A79409D" w14:textId="647E2332" w:rsidR="00AB4862" w:rsidRPr="009E39FE" w:rsidRDefault="00AB4862" w:rsidP="00BA5B7F">
      <w:pPr>
        <w:pStyle w:val="Odstavecseseznamem"/>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567"/>
          <w:tab w:val="left" w:pos="3175"/>
          <w:tab w:val="left" w:pos="3629"/>
          <w:tab w:val="left" w:pos="4082"/>
          <w:tab w:val="left" w:pos="4536"/>
          <w:tab w:val="left" w:pos="4990"/>
          <w:tab w:val="left" w:pos="5443"/>
          <w:tab w:val="left" w:pos="5897"/>
        </w:tabs>
        <w:spacing w:line="240" w:lineRule="auto"/>
        <w:ind w:left="567" w:hanging="567"/>
        <w:jc w:val="both"/>
        <w:rPr>
          <w:b/>
          <w:szCs w:val="22"/>
        </w:rPr>
      </w:pPr>
      <w:r w:rsidRPr="00736D01">
        <w:rPr>
          <w:szCs w:val="22"/>
        </w:rPr>
        <w:t xml:space="preserve">V případě předčasného ukončení Smlouvy je </w:t>
      </w:r>
      <w:r w:rsidR="00081511">
        <w:rPr>
          <w:szCs w:val="22"/>
        </w:rPr>
        <w:t>z</w:t>
      </w:r>
      <w:r>
        <w:rPr>
          <w:szCs w:val="22"/>
        </w:rPr>
        <w:t>hotovitel p</w:t>
      </w:r>
      <w:r w:rsidRPr="00736D01">
        <w:rPr>
          <w:szCs w:val="22"/>
        </w:rPr>
        <w:t xml:space="preserve">ovinen poskytnout </w:t>
      </w:r>
      <w:r w:rsidR="00081511">
        <w:rPr>
          <w:szCs w:val="22"/>
        </w:rPr>
        <w:t>o</w:t>
      </w:r>
      <w:r w:rsidRPr="00736D01">
        <w:rPr>
          <w:szCs w:val="22"/>
        </w:rPr>
        <w:t>bjednateli nezbytnou součinnost tak, aby</w:t>
      </w:r>
      <w:r w:rsidR="00081511">
        <w:rPr>
          <w:szCs w:val="22"/>
        </w:rPr>
        <w:t xml:space="preserve"> o</w:t>
      </w:r>
      <w:r w:rsidRPr="00736D01">
        <w:rPr>
          <w:szCs w:val="22"/>
        </w:rPr>
        <w:t>bjednateli nevznikla škoda</w:t>
      </w:r>
      <w:r>
        <w:rPr>
          <w:szCs w:val="22"/>
        </w:rPr>
        <w:t>.</w:t>
      </w:r>
    </w:p>
    <w:p w14:paraId="7AAE27D4" w14:textId="4359A9E1" w:rsidR="00AB4862" w:rsidRPr="00367E48" w:rsidRDefault="00AB4862" w:rsidP="00BD7791">
      <w:pPr>
        <w:pStyle w:val="Heading1-Number-FollowNumberCzechTourism"/>
        <w:keepNext/>
        <w:keepLines/>
        <w:spacing w:before="480" w:after="120"/>
      </w:pPr>
      <w:r w:rsidRPr="00367E48">
        <w:t>X</w:t>
      </w:r>
      <w:r w:rsidR="004B790D">
        <w:t>I</w:t>
      </w:r>
      <w:r w:rsidR="001F02B9" w:rsidRPr="00367E48">
        <w:t>I</w:t>
      </w:r>
      <w:r w:rsidRPr="00367E48">
        <w:t>.Kontaktní osoby</w:t>
      </w:r>
    </w:p>
    <w:p w14:paraId="1DE7C87A" w14:textId="499B2BB3" w:rsidR="00AB4862" w:rsidRPr="001643F3" w:rsidRDefault="00B84700" w:rsidP="0076411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3175"/>
          <w:tab w:val="left" w:pos="3629"/>
          <w:tab w:val="left" w:pos="4082"/>
          <w:tab w:val="left" w:pos="4536"/>
          <w:tab w:val="left" w:pos="4990"/>
          <w:tab w:val="left" w:pos="5443"/>
          <w:tab w:val="left" w:pos="5897"/>
        </w:tabs>
        <w:spacing w:after="120" w:line="240" w:lineRule="auto"/>
        <w:ind w:left="567" w:hanging="567"/>
        <w:jc w:val="both"/>
      </w:pPr>
      <w:r>
        <w:t>12.1 Smluvní</w:t>
      </w:r>
      <w:r w:rsidR="00AB4862" w:rsidRPr="001643F3">
        <w:t xml:space="preserve"> strany se dohodly na následujících kontaktních osobách</w:t>
      </w:r>
      <w:r w:rsidR="00A516D8">
        <w:t xml:space="preserve"> ve </w:t>
      </w:r>
      <w:r w:rsidR="00661256">
        <w:t>věcech</w:t>
      </w:r>
      <w:r w:rsidR="00A516D8">
        <w:t xml:space="preserve"> technického </w:t>
      </w:r>
      <w:r w:rsidR="00661256">
        <w:t>plnění</w:t>
      </w:r>
      <w:r w:rsidR="00A516D8">
        <w:t xml:space="preserve"> Smlouvy</w:t>
      </w:r>
      <w:r w:rsidR="00AB4862" w:rsidRPr="001643F3">
        <w:t xml:space="preserve">: </w:t>
      </w:r>
    </w:p>
    <w:p w14:paraId="6002A4EB" w14:textId="437C52EB" w:rsidR="00AB4862" w:rsidRPr="00656C3E" w:rsidRDefault="00E90190" w:rsidP="00E9314D">
      <w:pPr>
        <w:pStyle w:val="slolnku"/>
        <w:keepNext w:val="0"/>
        <w:numPr>
          <w:ilvl w:val="0"/>
          <w:numId w:val="6"/>
        </w:numPr>
        <w:tabs>
          <w:tab w:val="clear" w:pos="0"/>
          <w:tab w:val="clear" w:pos="284"/>
          <w:tab w:val="clear" w:pos="1701"/>
        </w:tabs>
        <w:spacing w:before="0" w:after="240" w:line="260" w:lineRule="exact"/>
        <w:ind w:left="851" w:hanging="284"/>
        <w:jc w:val="left"/>
        <w:rPr>
          <w:rFonts w:ascii="Georgia" w:hAnsi="Georgia"/>
          <w:b w:val="0"/>
          <w:sz w:val="22"/>
          <w:szCs w:val="22"/>
        </w:rPr>
      </w:pPr>
      <w:r w:rsidRPr="00831686">
        <w:rPr>
          <w:rFonts w:ascii="Georgia" w:hAnsi="Georgia"/>
          <w:b w:val="0"/>
          <w:sz w:val="22"/>
          <w:szCs w:val="22"/>
        </w:rPr>
        <w:t>z</w:t>
      </w:r>
      <w:r w:rsidR="00AB4862" w:rsidRPr="00831686">
        <w:rPr>
          <w:rFonts w:ascii="Georgia" w:hAnsi="Georgia"/>
          <w:b w:val="0"/>
          <w:sz w:val="22"/>
          <w:szCs w:val="22"/>
        </w:rPr>
        <w:t>a</w:t>
      </w:r>
      <w:r w:rsidR="009F1D92" w:rsidRPr="00831686">
        <w:rPr>
          <w:rFonts w:ascii="Georgia" w:hAnsi="Georgia"/>
          <w:b w:val="0"/>
          <w:sz w:val="22"/>
          <w:szCs w:val="22"/>
        </w:rPr>
        <w:t xml:space="preserve"> </w:t>
      </w:r>
      <w:r w:rsidR="001F02B9" w:rsidRPr="00831686">
        <w:rPr>
          <w:rFonts w:ascii="Georgia" w:hAnsi="Georgia"/>
          <w:b w:val="0"/>
          <w:sz w:val="22"/>
          <w:szCs w:val="22"/>
        </w:rPr>
        <w:t>o</w:t>
      </w:r>
      <w:r w:rsidR="00AB4862" w:rsidRPr="00831686">
        <w:rPr>
          <w:rFonts w:ascii="Georgia" w:hAnsi="Georgia"/>
          <w:b w:val="0"/>
          <w:sz w:val="22"/>
          <w:szCs w:val="22"/>
        </w:rPr>
        <w:t>bjednatele:</w:t>
      </w:r>
      <w:r w:rsidR="00DA673E">
        <w:rPr>
          <w:rFonts w:ascii="Georgia" w:hAnsi="Georgia"/>
          <w:b w:val="0"/>
          <w:sz w:val="22"/>
          <w:szCs w:val="22"/>
        </w:rPr>
        <w:t xml:space="preserve"> </w:t>
      </w:r>
      <w:r w:rsidR="000509BC">
        <w:rPr>
          <w:rFonts w:ascii="Georgia" w:hAnsi="Georgia"/>
          <w:b w:val="0"/>
          <w:sz w:val="22"/>
          <w:szCs w:val="22"/>
        </w:rPr>
        <w:t>XXX</w:t>
      </w:r>
    </w:p>
    <w:p w14:paraId="6070D02B" w14:textId="3612D7C2" w:rsidR="00BA0CF2" w:rsidRPr="000509BC" w:rsidRDefault="00AB4862" w:rsidP="001812DF">
      <w:pPr>
        <w:pStyle w:val="slolnku"/>
        <w:keepNext w:val="0"/>
        <w:numPr>
          <w:ilvl w:val="0"/>
          <w:numId w:val="6"/>
        </w:numPr>
        <w:spacing w:before="0" w:after="0"/>
        <w:ind w:left="567" w:hanging="284"/>
        <w:jc w:val="both"/>
        <w:rPr>
          <w:rFonts w:ascii="Georgia" w:hAnsi="Georgia"/>
          <w:b w:val="0"/>
          <w:color w:val="000000" w:themeColor="text1"/>
          <w:sz w:val="22"/>
          <w:szCs w:val="22"/>
        </w:rPr>
      </w:pPr>
      <w:r w:rsidRPr="000509BC">
        <w:rPr>
          <w:rFonts w:ascii="Georgia" w:hAnsi="Georgia"/>
          <w:b w:val="0"/>
          <w:sz w:val="22"/>
          <w:szCs w:val="22"/>
        </w:rPr>
        <w:t xml:space="preserve">za </w:t>
      </w:r>
      <w:r w:rsidR="00EE7854" w:rsidRPr="000509BC">
        <w:rPr>
          <w:rFonts w:ascii="Georgia" w:hAnsi="Georgia"/>
          <w:b w:val="0"/>
          <w:sz w:val="22"/>
          <w:szCs w:val="22"/>
        </w:rPr>
        <w:t>zhotovitele</w:t>
      </w:r>
      <w:r w:rsidR="00DA673E" w:rsidRPr="000509BC">
        <w:rPr>
          <w:rFonts w:ascii="Georgia" w:hAnsi="Georgia"/>
          <w:b w:val="0"/>
          <w:sz w:val="22"/>
          <w:szCs w:val="22"/>
        </w:rPr>
        <w:t xml:space="preserve">: </w:t>
      </w:r>
      <w:r w:rsidR="000509BC" w:rsidRPr="000509BC">
        <w:rPr>
          <w:b w:val="0"/>
          <w:bCs/>
          <w:szCs w:val="22"/>
        </w:rPr>
        <w:t>XXX</w:t>
      </w:r>
      <w:r w:rsidR="00DA673E" w:rsidRPr="000509BC">
        <w:rPr>
          <w:b w:val="0"/>
          <w:bCs/>
          <w:szCs w:val="22"/>
        </w:rPr>
        <w:t xml:space="preserve"> </w:t>
      </w:r>
    </w:p>
    <w:p w14:paraId="5228F868" w14:textId="77777777" w:rsidR="00AB4862" w:rsidRPr="00406102" w:rsidRDefault="00AB4862" w:rsidP="00AB4862">
      <w:pPr>
        <w:tabs>
          <w:tab w:val="clear" w:pos="454"/>
          <w:tab w:val="clear" w:pos="907"/>
          <w:tab w:val="clear" w:pos="1361"/>
          <w:tab w:val="clear" w:pos="1814"/>
          <w:tab w:val="clear" w:pos="2268"/>
        </w:tabs>
        <w:spacing w:line="240" w:lineRule="auto"/>
        <w:jc w:val="both"/>
        <w:rPr>
          <w:szCs w:val="22"/>
          <w:lang w:eastAsia="cs-CZ"/>
        </w:rPr>
      </w:pPr>
    </w:p>
    <w:p w14:paraId="08CE81A1" w14:textId="6F0DDB7A" w:rsidR="00AB4862" w:rsidRDefault="00B84700" w:rsidP="00B30610">
      <w:p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jc w:val="both"/>
      </w:pPr>
      <w:r>
        <w:t xml:space="preserve">12.2 </w:t>
      </w:r>
      <w:r w:rsidR="00AB4862" w:rsidRPr="001643F3">
        <w:t>Smluvní strany se dohodly, že změna kontaktní osoby není změnou Smlouvy a může být učiněna jednostranným písemným oznámením druhé smluvní straně.</w:t>
      </w:r>
    </w:p>
    <w:p w14:paraId="364EF2B2" w14:textId="77777777" w:rsidR="00B30610" w:rsidRDefault="00B30610" w:rsidP="00B30610">
      <w:p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jc w:val="both"/>
      </w:pPr>
    </w:p>
    <w:p w14:paraId="513F53F3" w14:textId="77777777" w:rsidR="00B30610" w:rsidRPr="001643F3" w:rsidRDefault="00B30610" w:rsidP="00B30610">
      <w:p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jc w:val="both"/>
      </w:pPr>
    </w:p>
    <w:p w14:paraId="105E0990" w14:textId="61D6F860" w:rsidR="00AB4862" w:rsidRPr="0091408C" w:rsidRDefault="00AB4862" w:rsidP="00B30610">
      <w:pPr>
        <w:pStyle w:val="Heading1-Number-FollowNumberCzechTourism"/>
        <w:keepNext/>
        <w:keepLines/>
        <w:spacing w:before="120" w:after="120"/>
      </w:pPr>
      <w:r w:rsidRPr="0091408C">
        <w:t>X</w:t>
      </w:r>
      <w:r w:rsidR="004B790D">
        <w:t>I</w:t>
      </w:r>
      <w:r w:rsidRPr="0091408C">
        <w:t>I</w:t>
      </w:r>
      <w:r w:rsidR="009F1D92" w:rsidRPr="0091408C">
        <w:t>I</w:t>
      </w:r>
      <w:r w:rsidRPr="0091408C">
        <w:t>.Vyšší moc</w:t>
      </w:r>
    </w:p>
    <w:p w14:paraId="0C9ABAA0" w14:textId="29FA3F11" w:rsidR="00AB4862" w:rsidRPr="00851916" w:rsidRDefault="00851916" w:rsidP="00BA5B7F">
      <w:pPr>
        <w:pStyle w:val="ListNumber-ContinueHeadingCzechTourism"/>
        <w:numPr>
          <w:ilvl w:val="0"/>
          <w:numId w:val="18"/>
        </w:numPr>
        <w:tabs>
          <w:tab w:val="left" w:pos="851"/>
          <w:tab w:val="left" w:pos="907"/>
          <w:tab w:val="left" w:pos="1134"/>
          <w:tab w:val="left" w:pos="1361"/>
          <w:tab w:val="left" w:pos="1588"/>
          <w:tab w:val="left" w:pos="1814"/>
          <w:tab w:val="left" w:pos="2041"/>
          <w:tab w:val="left" w:pos="2268"/>
        </w:tabs>
        <w:spacing w:line="240" w:lineRule="auto"/>
        <w:ind w:left="567" w:hanging="567"/>
        <w:contextualSpacing/>
        <w:jc w:val="both"/>
        <w:rPr>
          <w:color w:val="000000" w:themeColor="text1"/>
          <w:shd w:val="clear" w:color="auto" w:fill="FFFFFF"/>
        </w:rPr>
      </w:pPr>
      <w:r w:rsidRPr="00A33E4C">
        <w:rPr>
          <w:color w:val="000000" w:themeColor="text1"/>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povinné smluvní strany, které brání povinné straně v řádném a včasném splnění jejích smluvních závazků. Nastanou-li výše uvedené okolnosti, jsou obě smluvní strany povinny se neprodleně o těchto okolnostech vzájemně informovat.</w:t>
      </w:r>
    </w:p>
    <w:p w14:paraId="66496F00" w14:textId="77777777" w:rsidR="00214CA0" w:rsidRPr="00A33E4C" w:rsidRDefault="00214CA0" w:rsidP="00AC06CB">
      <w:pPr>
        <w:pStyle w:val="ListNumber-ContinueHeadingCzechTourism"/>
        <w:numPr>
          <w:ilvl w:val="0"/>
          <w:numId w:val="0"/>
        </w:numPr>
        <w:tabs>
          <w:tab w:val="left" w:pos="426"/>
        </w:tabs>
        <w:spacing w:line="240" w:lineRule="auto"/>
        <w:ind w:left="284" w:hanging="284"/>
        <w:contextualSpacing/>
        <w:jc w:val="both"/>
        <w:rPr>
          <w:color w:val="000000" w:themeColor="text1"/>
          <w:shd w:val="clear" w:color="auto" w:fill="FFFFFF"/>
        </w:rPr>
      </w:pPr>
    </w:p>
    <w:p w14:paraId="2A342D97" w14:textId="385E705D" w:rsidR="00214CA0" w:rsidRPr="00A33E4C" w:rsidRDefault="00214CA0" w:rsidP="00BA5B7F">
      <w:pPr>
        <w:pStyle w:val="ListNumber-ContinueHeadingCzechTourism"/>
        <w:numPr>
          <w:ilvl w:val="0"/>
          <w:numId w:val="18"/>
        </w:numPr>
        <w:tabs>
          <w:tab w:val="left" w:pos="851"/>
          <w:tab w:val="left" w:pos="907"/>
          <w:tab w:val="left" w:pos="1134"/>
          <w:tab w:val="left" w:pos="1361"/>
          <w:tab w:val="left" w:pos="1588"/>
          <w:tab w:val="left" w:pos="1814"/>
          <w:tab w:val="left" w:pos="2041"/>
          <w:tab w:val="left" w:pos="2268"/>
        </w:tabs>
        <w:spacing w:line="240" w:lineRule="auto"/>
        <w:ind w:left="567" w:hanging="567"/>
        <w:contextualSpacing/>
        <w:jc w:val="both"/>
        <w:rPr>
          <w:color w:val="000000" w:themeColor="text1"/>
          <w:shd w:val="clear" w:color="auto" w:fill="FFFFFF"/>
        </w:rPr>
      </w:pPr>
      <w:r w:rsidRPr="00A33E4C">
        <w:rPr>
          <w:color w:val="000000" w:themeColor="text1"/>
          <w:shd w:val="clear" w:color="auto" w:fill="FFFFFF"/>
        </w:rPr>
        <w:t xml:space="preserve">Účinky vylučující odpovědnost jsou omezeny pouze na dobu, dokud trvá překážka, s níž jsou tyto účinky spojeny.  Lhůty pro plnění povinností podle této Smlouvy se prodlužují o dobu, po kterou prokazatelně trvá okolnost vylučující odpovědnost za částečné nebo úplné nesplnění smluvních závazků, nejdéle však 30 kalendářních dnů. </w:t>
      </w:r>
    </w:p>
    <w:p w14:paraId="2EC5C47C" w14:textId="77777777" w:rsidR="00214CA0" w:rsidRPr="00A33E4C" w:rsidRDefault="00214CA0" w:rsidP="00AC06CB">
      <w:pPr>
        <w:pStyle w:val="Odstavecseseznamem"/>
        <w:tabs>
          <w:tab w:val="clear" w:pos="680"/>
          <w:tab w:val="left" w:pos="426"/>
        </w:tabs>
        <w:ind w:left="284" w:hanging="284"/>
        <w:rPr>
          <w:color w:val="000000" w:themeColor="text1"/>
          <w:shd w:val="clear" w:color="auto" w:fill="FFFFFF"/>
        </w:rPr>
      </w:pPr>
    </w:p>
    <w:p w14:paraId="740F9F96" w14:textId="48676167" w:rsidR="00214CA0" w:rsidRPr="00A33E4C" w:rsidRDefault="00214CA0" w:rsidP="00BA5B7F">
      <w:pPr>
        <w:pStyle w:val="ListNumber-ContinueHeadingCzechTourism"/>
        <w:numPr>
          <w:ilvl w:val="0"/>
          <w:numId w:val="18"/>
        </w:numPr>
        <w:tabs>
          <w:tab w:val="left" w:pos="851"/>
          <w:tab w:val="left" w:pos="907"/>
          <w:tab w:val="left" w:pos="1134"/>
          <w:tab w:val="left" w:pos="1361"/>
          <w:tab w:val="left" w:pos="1588"/>
          <w:tab w:val="left" w:pos="1814"/>
          <w:tab w:val="left" w:pos="2041"/>
          <w:tab w:val="left" w:pos="2268"/>
        </w:tabs>
        <w:spacing w:line="240" w:lineRule="auto"/>
        <w:ind w:left="567" w:hanging="567"/>
        <w:contextualSpacing/>
        <w:jc w:val="both"/>
        <w:rPr>
          <w:color w:val="000000" w:themeColor="text1"/>
          <w:shd w:val="clear" w:color="auto" w:fill="FFFFFF"/>
        </w:rPr>
      </w:pPr>
      <w:r w:rsidRPr="00A33E4C">
        <w:rPr>
          <w:color w:val="000000" w:themeColor="text1"/>
          <w:shd w:val="clear" w:color="auto" w:fill="FFFFFF"/>
        </w:rPr>
        <w:t>Jestliže důsledky vyplývající ze zásahu vyšší moci prokazatelně trvají déle než 30 kalendářních dnů, může kterákoliv ze smluvních stran od Smlouvy odstoupit, pokud se smluvní strany nedohodnou jinak. V případě odstoupení od Smlouvy se nároky smluvních stran vyrovnají tak, aby žádné ze smluvních stran nevzniklo bezdůvodné obohacení.</w:t>
      </w:r>
    </w:p>
    <w:p w14:paraId="26F642F7" w14:textId="77777777" w:rsidR="00AB4862" w:rsidRPr="00B942F3" w:rsidRDefault="00AB4862" w:rsidP="009F1D92">
      <w:pPr>
        <w:tabs>
          <w:tab w:val="clear" w:pos="454"/>
          <w:tab w:val="clear" w:pos="907"/>
          <w:tab w:val="clear" w:pos="1361"/>
          <w:tab w:val="clear" w:pos="1814"/>
          <w:tab w:val="clear" w:pos="2268"/>
          <w:tab w:val="left" w:pos="142"/>
        </w:tabs>
        <w:spacing w:line="240" w:lineRule="auto"/>
        <w:jc w:val="both"/>
        <w:rPr>
          <w:szCs w:val="22"/>
        </w:rPr>
      </w:pPr>
    </w:p>
    <w:p w14:paraId="5073C6D0" w14:textId="77777777" w:rsidR="00AB4862" w:rsidRPr="00B942F3" w:rsidRDefault="00AB4862" w:rsidP="009F1D92">
      <w:pPr>
        <w:pStyle w:val="Odstavecseseznamem"/>
        <w:tabs>
          <w:tab w:val="clear" w:pos="454"/>
          <w:tab w:val="clear" w:pos="907"/>
          <w:tab w:val="clear" w:pos="1361"/>
          <w:tab w:val="clear" w:pos="1814"/>
          <w:tab w:val="clear" w:pos="2268"/>
          <w:tab w:val="left" w:pos="142"/>
        </w:tabs>
        <w:spacing w:line="240" w:lineRule="auto"/>
        <w:ind w:left="567"/>
        <w:jc w:val="both"/>
        <w:rPr>
          <w:szCs w:val="22"/>
        </w:rPr>
      </w:pPr>
    </w:p>
    <w:p w14:paraId="0A6FBF59" w14:textId="2B27315C" w:rsidR="00AB4862" w:rsidRPr="00634633" w:rsidRDefault="00AB4862" w:rsidP="00AB4862">
      <w:pPr>
        <w:pStyle w:val="Heading1-Number-FollowNumberCzechTourism"/>
        <w:keepNext/>
        <w:spacing w:before="0" w:after="0" w:line="240" w:lineRule="auto"/>
        <w:ind w:left="709" w:hanging="709"/>
      </w:pPr>
      <w:r w:rsidRPr="00634633">
        <w:t>XI</w:t>
      </w:r>
      <w:r w:rsidR="004B790D">
        <w:t>V</w:t>
      </w:r>
      <w:r w:rsidRPr="00634633">
        <w:t xml:space="preserve">. </w:t>
      </w:r>
      <w:r w:rsidR="00B94A69" w:rsidRPr="00634633">
        <w:t>Z</w:t>
      </w:r>
      <w:r w:rsidRPr="00634633">
        <w:t xml:space="preserve">ávěrečná ustanovení </w:t>
      </w:r>
    </w:p>
    <w:p w14:paraId="7C0C7306" w14:textId="77777777" w:rsidR="00AB4862" w:rsidRPr="005F3D38" w:rsidRDefault="00AB4862" w:rsidP="00AB4862"/>
    <w:p w14:paraId="04A5A824" w14:textId="44A5AFAB" w:rsidR="00AB4862"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Právní vztahy vzniklé z</w:t>
      </w:r>
      <w:r w:rsidR="00311FCB">
        <w:t>e</w:t>
      </w:r>
      <w:r w:rsidRPr="00CD7C93">
        <w:t xml:space="preserve"> Smlouvy a v souvislosti s ní se řídí právním řádem České republiky, zejména zákonem č. 89/2012 Sb., občansk</w:t>
      </w:r>
      <w:r w:rsidR="00B55B07">
        <w:t>ým</w:t>
      </w:r>
      <w:r w:rsidRPr="00CD7C93">
        <w:t xml:space="preserve"> zákoník</w:t>
      </w:r>
      <w:r w:rsidR="00B55B07">
        <w:t>em</w:t>
      </w:r>
      <w:r w:rsidRPr="00CD7C93">
        <w:t>, ve znění pozdějších předpisů</w:t>
      </w:r>
    </w:p>
    <w:p w14:paraId="75294508" w14:textId="77777777" w:rsidR="00A6481D" w:rsidRPr="00CD7C93" w:rsidRDefault="00A6481D"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26"/>
        <w:jc w:val="both"/>
      </w:pPr>
    </w:p>
    <w:p w14:paraId="62302366" w14:textId="65D5DAAB" w:rsidR="00AB4862"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Všechny spory, které vzniknou z</w:t>
      </w:r>
      <w:r w:rsidR="00311FCB">
        <w:t>e</w:t>
      </w:r>
      <w:r w:rsidRPr="00CD7C93">
        <w:t xml:space="preserve"> Smlouvy nebo v souvislosti s ní a které se nepodaří vyřešit přednostně smírnou cestou, budou rozhodovány obecnými soudy v souladu s ustanoveními zákona č. 99/1963 Sb., občanského soudního řádu, ve znění pozdějších předpisů.</w:t>
      </w:r>
    </w:p>
    <w:p w14:paraId="072DC45F" w14:textId="77777777" w:rsidR="00A6481D" w:rsidRDefault="00A6481D" w:rsidP="00E90190">
      <w:pPr>
        <w:pStyle w:val="Odstavecseseznamem"/>
        <w:ind w:left="426"/>
      </w:pPr>
    </w:p>
    <w:p w14:paraId="6BCAF457" w14:textId="77777777" w:rsidR="00AB4862" w:rsidRPr="00CD7C93"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t xml:space="preserve">Zhotovitel </w:t>
      </w:r>
      <w:r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D81B557" w14:textId="77777777" w:rsidR="00013472" w:rsidRDefault="00013472"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120"/>
        <w:ind w:left="426"/>
        <w:jc w:val="both"/>
      </w:pPr>
    </w:p>
    <w:p w14:paraId="640CAA36" w14:textId="71A8DC00" w:rsidR="00AB4862" w:rsidRPr="00CD7C93"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 xml:space="preserve">Smluvní strany si </w:t>
      </w:r>
      <w:r w:rsidR="00F739B4" w:rsidRPr="00CD7C93">
        <w:t>podpisem Smlouvy</w:t>
      </w:r>
      <w:r w:rsidRPr="00CD7C93">
        <w:t xml:space="preserve"> </w:t>
      </w:r>
      <w:r w:rsidR="009865D3" w:rsidRPr="00CD7C93">
        <w:t>sjednávají</w:t>
      </w:r>
      <w:r w:rsidR="009865D3">
        <w:t xml:space="preserve">, </w:t>
      </w:r>
      <w:r w:rsidR="009865D3" w:rsidRPr="00CD7C93">
        <w:t>že</w:t>
      </w:r>
      <w:r w:rsidRPr="00CD7C93">
        <w:t xml:space="preserve"> závazky Smlouvou založené budou vykládány výhradně podle obsahu Smlouvy, bez přihlédnutí k jakékoli skutečnosti, která nastala a/nebo byla sdělena, jednou stranou druhé straně před uzavřením Smlouvy.</w:t>
      </w:r>
    </w:p>
    <w:p w14:paraId="772D72DD" w14:textId="77777777" w:rsidR="00013472" w:rsidRDefault="00013472"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120"/>
        <w:ind w:left="426"/>
        <w:jc w:val="both"/>
      </w:pPr>
    </w:p>
    <w:p w14:paraId="54EAB627" w14:textId="0416BBC0" w:rsidR="00AB4862" w:rsidRPr="00CD7C93"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7EC2F0E2" w14:textId="77777777" w:rsidR="00013472" w:rsidRDefault="00013472"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120"/>
        <w:ind w:left="426"/>
        <w:jc w:val="both"/>
      </w:pPr>
    </w:p>
    <w:p w14:paraId="4B5ADC85" w14:textId="259C7861" w:rsidR="00AB4862" w:rsidRPr="00CD7C93"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2CD3298" w14:textId="77777777" w:rsidR="00013472" w:rsidRDefault="00013472"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120"/>
        <w:ind w:left="426"/>
        <w:jc w:val="both"/>
      </w:pPr>
    </w:p>
    <w:p w14:paraId="77CAB8CC" w14:textId="17A01187" w:rsidR="00AB4862" w:rsidRPr="00CD7C93"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Smlouva obsahuje úplnou a jedinou písemnou dohodu smluvních stran o vzájemných právech a povinnostech upravených touto Smlouvou.</w:t>
      </w:r>
    </w:p>
    <w:p w14:paraId="3422BFC6" w14:textId="77777777" w:rsidR="00013472" w:rsidRDefault="00013472"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120"/>
        <w:ind w:left="426"/>
        <w:jc w:val="both"/>
      </w:pPr>
    </w:p>
    <w:p w14:paraId="37206C30" w14:textId="451AE728" w:rsidR="00AB4862" w:rsidRPr="00CD7C93"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7C4CBB">
        <w:lastRenderedPageBreak/>
        <w:t xml:space="preserve">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610A3AB6" w14:textId="77777777" w:rsidR="00013472" w:rsidRDefault="00013472"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120"/>
        <w:ind w:left="426"/>
        <w:jc w:val="both"/>
      </w:pPr>
    </w:p>
    <w:p w14:paraId="71E32D80" w14:textId="3423EB64" w:rsidR="00AB4862" w:rsidRPr="00CD7C93"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Jakákoliv ústní ujednání, která nejsou písemně potvrzena oprávněnými zástupci obou smluvních stran, jsou právně neúčinná.</w:t>
      </w:r>
    </w:p>
    <w:p w14:paraId="7288A68B" w14:textId="77777777" w:rsidR="00013472" w:rsidRDefault="00013472"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120"/>
        <w:ind w:left="426"/>
        <w:jc w:val="both"/>
      </w:pPr>
    </w:p>
    <w:p w14:paraId="6BD3E801" w14:textId="77777777" w:rsidR="007803FB"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 xml:space="preserve">Skutečnosti uvedené v této Smlouvě nebudou smluvními stranami považovány za obchodní tajemství ve smyslu ustanovení § 504 občanského zákoníku. </w:t>
      </w:r>
    </w:p>
    <w:p w14:paraId="3B78607B" w14:textId="77777777" w:rsidR="007803FB" w:rsidRDefault="007803FB" w:rsidP="00E90190">
      <w:pPr>
        <w:pStyle w:val="Odstavecseseznamem"/>
        <w:ind w:left="426"/>
      </w:pPr>
    </w:p>
    <w:p w14:paraId="0B151459" w14:textId="77777777" w:rsidR="00831686" w:rsidRPr="00831686" w:rsidRDefault="00AB4862"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rsidRPr="00CD7C93">
        <w:t>Smlouva je vyhotovena ve dvou stejnopisech, každý s platností originálu, přičemž každá ze smluvních stran obdrží po jednom z nich.</w:t>
      </w:r>
      <w:r w:rsidR="001304E3" w:rsidRPr="007803FB">
        <w:rPr>
          <w:color w:val="000000" w:themeColor="text1"/>
        </w:rPr>
        <w:t xml:space="preserve"> Pokud bude Smlouva uzavřena elektronicky se zaručenými elektronickými podpisy, počet stejnopisů se nestanoví.</w:t>
      </w:r>
    </w:p>
    <w:p w14:paraId="42BA48CA" w14:textId="77777777" w:rsidR="00831686" w:rsidRPr="00831686" w:rsidRDefault="00831686" w:rsidP="00831686">
      <w:pPr>
        <w:pStyle w:val="Odstavecseseznamem"/>
        <w:rPr>
          <w:color w:val="000000" w:themeColor="text1"/>
        </w:rPr>
      </w:pPr>
    </w:p>
    <w:p w14:paraId="444C11FA" w14:textId="67E89A59" w:rsidR="00AB4862" w:rsidRDefault="00831686" w:rsidP="00BA5B7F">
      <w:pPr>
        <w:pStyle w:val="Odstavecseseznamem"/>
        <w:numPr>
          <w:ilvl w:val="0"/>
          <w:numId w:val="19"/>
        </w:numPr>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567" w:hanging="567"/>
        <w:jc w:val="both"/>
      </w:pPr>
      <w:r>
        <w:t>S</w:t>
      </w:r>
      <w:r w:rsidR="00AB4862" w:rsidRPr="00CD7C93">
        <w:t xml:space="preserve">mluvní strany prohlašují, že si Smlouvu přečetly, s obsahem souhlasí, prohlašují, že tato Smlouva nebyla uzavřena v tísni nebo na základě nevýhodných podmínek, kdy na důkaz jejich svobodné, pravé a vážné vůle připojují své podpisy. </w:t>
      </w:r>
      <w:bookmarkStart w:id="3" w:name="id.620b0c61e80a"/>
      <w:bookmarkStart w:id="4" w:name="id.b5c7156a1729"/>
      <w:bookmarkEnd w:id="3"/>
      <w:bookmarkEnd w:id="4"/>
    </w:p>
    <w:p w14:paraId="02BF6E5F" w14:textId="77777777" w:rsidR="007803FB" w:rsidRPr="007803FB" w:rsidRDefault="007803FB" w:rsidP="00E90190">
      <w:pPr>
        <w:pStyle w:val="Odstavecseseznamem"/>
        <w:tabs>
          <w:tab w:val="clear" w:pos="227"/>
          <w:tab w:val="clear" w:pos="454"/>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after="240"/>
        <w:ind w:left="426"/>
        <w:jc w:val="both"/>
      </w:pPr>
    </w:p>
    <w:p w14:paraId="768ED059" w14:textId="77777777" w:rsidR="00AB4862" w:rsidRDefault="00AB4862" w:rsidP="00AB4862">
      <w:pPr>
        <w:widowControl w:val="0"/>
      </w:pPr>
    </w:p>
    <w:p w14:paraId="5FDBEE07" w14:textId="77777777" w:rsidR="00AB4862" w:rsidRDefault="00AB4862" w:rsidP="00AB4862">
      <w:pPr>
        <w:widowControl w:val="0"/>
      </w:pPr>
    </w:p>
    <w:p w14:paraId="13475A96" w14:textId="3B418596" w:rsidR="00AB4862" w:rsidRDefault="00AB4862" w:rsidP="004B15D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 xml:space="preserve">Praze </w:t>
      </w:r>
      <w:r w:rsidR="00F739B4" w:rsidRPr="0012652F">
        <w:t>dne</w:t>
      </w:r>
      <w:r w:rsidR="004B15D9">
        <w:t xml:space="preserve"> (dle elektronického podpisu)</w:t>
      </w:r>
      <w:r w:rsidR="00F34682">
        <w:tab/>
      </w:r>
      <w:r w:rsidR="004B15D9">
        <w:t xml:space="preserve">                    </w:t>
      </w:r>
      <w:r w:rsidR="00DA673E">
        <w:tab/>
      </w:r>
      <w:r w:rsidR="00DA673E">
        <w:tab/>
      </w:r>
      <w:r w:rsidR="00EE7854">
        <w:rPr>
          <w:szCs w:val="22"/>
        </w:rPr>
        <w:t>(</w:t>
      </w:r>
      <w:r w:rsidR="004B15D9">
        <w:t>dle elektronického podpisu</w:t>
      </w:r>
      <w:r w:rsidR="00DA673E">
        <w:t>)</w:t>
      </w:r>
    </w:p>
    <w:p w14:paraId="336AF061" w14:textId="77777777" w:rsidR="00AB4862" w:rsidRDefault="00AB4862" w:rsidP="00AB4862">
      <w:pPr>
        <w:widowControl w:val="0"/>
      </w:pPr>
    </w:p>
    <w:p w14:paraId="28948272" w14:textId="77777777" w:rsidR="00AB4862" w:rsidRDefault="00AB4862" w:rsidP="00AB4862">
      <w:pPr>
        <w:widowControl w:val="0"/>
      </w:pPr>
    </w:p>
    <w:p w14:paraId="645D14A5" w14:textId="77777777" w:rsidR="00AB4862" w:rsidRDefault="00AB4862" w:rsidP="00AB4862">
      <w:pPr>
        <w:widowControl w:val="0"/>
      </w:pPr>
    </w:p>
    <w:p w14:paraId="61EDF7D9" w14:textId="77777777" w:rsidR="00AB4862" w:rsidRDefault="00AB4862" w:rsidP="00AB4862">
      <w:pPr>
        <w:widowControl w:val="0"/>
      </w:pPr>
    </w:p>
    <w:p w14:paraId="014A2DFB" w14:textId="724CF434" w:rsidR="00AB4862" w:rsidRDefault="007803FB" w:rsidP="00AB4862">
      <w:pPr>
        <w:widowControl w:val="0"/>
      </w:pPr>
      <w:r>
        <w:tab/>
      </w:r>
      <w:r w:rsidR="00AB4862" w:rsidRPr="00225FDF">
        <w:t>………………………………</w:t>
      </w:r>
      <w:r w:rsidR="00AB4862">
        <w:tab/>
      </w:r>
      <w:r w:rsidR="00AB4862">
        <w:tab/>
      </w:r>
      <w:r w:rsidR="00AB4862">
        <w:tab/>
      </w:r>
      <w:r w:rsidR="00AB4862">
        <w:tab/>
      </w:r>
      <w:r w:rsidR="00AB4862">
        <w:tab/>
      </w:r>
      <w:r w:rsidR="00BE10AF">
        <w:t xml:space="preserve">                   </w:t>
      </w:r>
      <w:r w:rsidR="00AB4862" w:rsidRPr="00225FDF">
        <w:t>………………………………</w:t>
      </w:r>
    </w:p>
    <w:p w14:paraId="0B085EA6" w14:textId="57FCD630" w:rsidR="00E43593" w:rsidRDefault="007803FB" w:rsidP="001812DF">
      <w:pPr>
        <w:widowControl w:val="0"/>
      </w:pPr>
      <w:r>
        <w:tab/>
      </w:r>
      <w:r w:rsidR="00AB4862" w:rsidRPr="00935B58">
        <w:t>Česká centrála cestovního ruchu-CzechTourism</w:t>
      </w:r>
      <w:r w:rsidR="00AB4862" w:rsidRPr="00935B58">
        <w:tab/>
      </w:r>
      <w:r w:rsidR="00BE10AF">
        <w:t xml:space="preserve">                 </w:t>
      </w:r>
      <w:r>
        <w:tab/>
      </w:r>
      <w:r w:rsidR="00EE7854">
        <w:tab/>
      </w:r>
      <w:r w:rsidR="009F1D92">
        <w:t xml:space="preserve"> </w:t>
      </w:r>
    </w:p>
    <w:sectPr w:rsidR="00E43593" w:rsidSect="00BC3287">
      <w:footerReference w:type="default" r:id="rId8"/>
      <w:headerReference w:type="first" r:id="rId9"/>
      <w:footerReference w:type="first" r:id="rId10"/>
      <w:pgSz w:w="11906" w:h="16838" w:code="9"/>
      <w:pgMar w:top="1134" w:right="1134" w:bottom="1134"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A6B5" w14:textId="77777777" w:rsidR="002F3EAD" w:rsidRDefault="002F3EAD">
      <w:pPr>
        <w:spacing w:line="240" w:lineRule="auto"/>
      </w:pPr>
      <w:r>
        <w:separator/>
      </w:r>
    </w:p>
  </w:endnote>
  <w:endnote w:type="continuationSeparator" w:id="0">
    <w:p w14:paraId="3729026A" w14:textId="77777777" w:rsidR="002F3EAD" w:rsidRDefault="002F3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88065"/>
      <w:docPartObj>
        <w:docPartGallery w:val="Page Numbers (Bottom of Page)"/>
        <w:docPartUnique/>
      </w:docPartObj>
    </w:sdtPr>
    <w:sdtContent>
      <w:p w14:paraId="3A973E60" w14:textId="730FC48D" w:rsidR="00B8244D" w:rsidRDefault="00B8244D">
        <w:pPr>
          <w:pStyle w:val="Zpat"/>
          <w:jc w:val="center"/>
        </w:pPr>
        <w:r>
          <w:fldChar w:fldCharType="begin"/>
        </w:r>
        <w:r>
          <w:instrText>PAGE   \* MERGEFORMAT</w:instrText>
        </w:r>
        <w:r>
          <w:fldChar w:fldCharType="separate"/>
        </w:r>
        <w:r>
          <w:t>2</w:t>
        </w:r>
        <w:r>
          <w:fldChar w:fldCharType="end"/>
        </w:r>
      </w:p>
    </w:sdtContent>
  </w:sdt>
  <w:p w14:paraId="57018897" w14:textId="77777777" w:rsidR="00C47C4A" w:rsidRDefault="00C47C4A"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2E12" w14:textId="77777777" w:rsidR="00C47C4A" w:rsidRPr="009763FB" w:rsidRDefault="00742024">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1855" w14:textId="77777777" w:rsidR="002F3EAD" w:rsidRDefault="002F3EAD">
      <w:pPr>
        <w:spacing w:line="240" w:lineRule="auto"/>
      </w:pPr>
      <w:r>
        <w:separator/>
      </w:r>
    </w:p>
  </w:footnote>
  <w:footnote w:type="continuationSeparator" w:id="0">
    <w:p w14:paraId="24EACF44" w14:textId="77777777" w:rsidR="002F3EAD" w:rsidRDefault="002F3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D37B" w14:textId="77777777" w:rsidR="00C47C4A" w:rsidRDefault="00C47C4A" w:rsidP="004A5274">
    <w:pPr>
      <w:pStyle w:val="Zhlav"/>
    </w:pPr>
  </w:p>
  <w:p w14:paraId="1CBED78C" w14:textId="77777777" w:rsidR="00C47C4A" w:rsidRDefault="00742024" w:rsidP="002C4F52">
    <w:pPr>
      <w:pStyle w:val="Zhlav"/>
      <w:spacing w:after="1740"/>
    </w:pPr>
    <w:r>
      <w:rPr>
        <w:noProof/>
        <w:lang w:eastAsia="cs-CZ"/>
      </w:rPr>
      <w:drawing>
        <wp:anchor distT="0" distB="0" distL="114300" distR="114300" simplePos="0" relativeHeight="251660288" behindDoc="1" locked="1" layoutInCell="1" allowOverlap="1" wp14:anchorId="65478F04" wp14:editId="05467A01">
          <wp:simplePos x="0" y="0"/>
          <wp:positionH relativeFrom="page">
            <wp:align>left</wp:align>
          </wp:positionH>
          <wp:positionV relativeFrom="page">
            <wp:align>top</wp:align>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9264" behindDoc="0" locked="1" layoutInCell="1" allowOverlap="1" wp14:anchorId="7BC31AE7" wp14:editId="06EC060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1CE8" w14:textId="77777777" w:rsidR="00C47C4A" w:rsidRPr="006C7931" w:rsidRDefault="00742024"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31AE7"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A2B1CE8" w14:textId="77777777" w:rsidR="00C47C4A" w:rsidRPr="006C7931" w:rsidRDefault="00742024"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8906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BA18DA52"/>
    <w:lvl w:ilvl="0">
      <w:start w:val="1"/>
      <w:numFmt w:val="decimal"/>
      <w:lvlText w:val="%1"/>
      <w:lvlJc w:val="left"/>
      <w:pPr>
        <w:tabs>
          <w:tab w:val="num" w:pos="0"/>
        </w:tabs>
        <w:ind w:left="432" w:hanging="432"/>
      </w:pPr>
      <w:rPr>
        <w:b/>
        <w:position w:val="0"/>
        <w:sz w:val="26"/>
        <w:szCs w:val="24"/>
        <w:vertAlign w:val="baseline"/>
      </w:rPr>
    </w:lvl>
    <w:lvl w:ilvl="1">
      <w:start w:val="1"/>
      <w:numFmt w:val="decimal"/>
      <w:lvlText w:val="%1.%2"/>
      <w:lvlJc w:val="left"/>
      <w:pPr>
        <w:tabs>
          <w:tab w:val="num" w:pos="0"/>
        </w:tabs>
        <w:ind w:left="576" w:hanging="576"/>
      </w:pPr>
      <w:rPr>
        <w:b/>
        <w:i w:val="0"/>
        <w:iCs/>
        <w:position w:val="0"/>
        <w:sz w:val="26"/>
        <w:szCs w:val="24"/>
        <w:vertAlign w:val="baseline"/>
      </w:rPr>
    </w:lvl>
    <w:lvl w:ilvl="2">
      <w:start w:val="1"/>
      <w:numFmt w:val="decimal"/>
      <w:lvlText w:val="%1.%2.%3"/>
      <w:lvlJc w:val="left"/>
      <w:pPr>
        <w:tabs>
          <w:tab w:val="num" w:pos="0"/>
        </w:tabs>
        <w:ind w:left="720" w:hanging="720"/>
      </w:pPr>
      <w:rPr>
        <w:b/>
        <w:position w:val="0"/>
        <w:sz w:val="26"/>
        <w:szCs w:val="22"/>
        <w:vertAlign w:val="baseline"/>
      </w:rPr>
    </w:lvl>
    <w:lvl w:ilvl="3">
      <w:start w:val="1"/>
      <w:numFmt w:val="decimal"/>
      <w:lvlText w:val="%1.%2.%3.%4"/>
      <w:lvlJc w:val="left"/>
      <w:pPr>
        <w:tabs>
          <w:tab w:val="num" w:pos="0"/>
        </w:tabs>
        <w:ind w:left="864" w:hanging="864"/>
      </w:pPr>
      <w:rPr>
        <w:position w:val="0"/>
        <w:sz w:val="22"/>
        <w:vertAlign w:val="baseline"/>
      </w:rPr>
    </w:lvl>
    <w:lvl w:ilvl="4">
      <w:start w:val="1"/>
      <w:numFmt w:val="decimal"/>
      <w:lvlText w:val="%1.%2.%3.%4.%5"/>
      <w:lvlJc w:val="left"/>
      <w:pPr>
        <w:tabs>
          <w:tab w:val="num" w:pos="0"/>
        </w:tabs>
        <w:ind w:left="1008" w:hanging="1008"/>
      </w:pPr>
      <w:rPr>
        <w:position w:val="0"/>
        <w:sz w:val="22"/>
        <w:vertAlign w:val="baseline"/>
      </w:rPr>
    </w:lvl>
    <w:lvl w:ilvl="5">
      <w:start w:val="1"/>
      <w:numFmt w:val="decimal"/>
      <w:lvlText w:val="%1.%2.%3.%4.%5.%6"/>
      <w:lvlJc w:val="left"/>
      <w:pPr>
        <w:tabs>
          <w:tab w:val="num" w:pos="0"/>
        </w:tabs>
        <w:ind w:left="1152" w:hanging="1152"/>
      </w:pPr>
      <w:rPr>
        <w:position w:val="0"/>
        <w:sz w:val="22"/>
        <w:vertAlign w:val="baseline"/>
      </w:rPr>
    </w:lvl>
    <w:lvl w:ilvl="6">
      <w:start w:val="1"/>
      <w:numFmt w:val="decimal"/>
      <w:lvlText w:val="%1.%2.%3.%4.%5.%6.%7"/>
      <w:lvlJc w:val="left"/>
      <w:pPr>
        <w:tabs>
          <w:tab w:val="num" w:pos="0"/>
        </w:tabs>
        <w:ind w:left="1296" w:hanging="1296"/>
      </w:pPr>
      <w:rPr>
        <w:position w:val="0"/>
        <w:sz w:val="22"/>
        <w:vertAlign w:val="baseline"/>
      </w:rPr>
    </w:lvl>
    <w:lvl w:ilvl="7">
      <w:start w:val="1"/>
      <w:numFmt w:val="decimal"/>
      <w:lvlText w:val="%1.%2.%3.%4.%5.%6.%7.%8"/>
      <w:lvlJc w:val="left"/>
      <w:pPr>
        <w:tabs>
          <w:tab w:val="num" w:pos="0"/>
        </w:tabs>
        <w:ind w:left="1440" w:hanging="1440"/>
      </w:pPr>
      <w:rPr>
        <w:position w:val="0"/>
        <w:sz w:val="22"/>
        <w:vertAlign w:val="baseline"/>
      </w:rPr>
    </w:lvl>
    <w:lvl w:ilvl="8">
      <w:start w:val="1"/>
      <w:numFmt w:val="decimal"/>
      <w:lvlText w:val="%1.%2.%3.%4.%5.%6.%7.%8.%9"/>
      <w:lvlJc w:val="left"/>
      <w:pPr>
        <w:tabs>
          <w:tab w:val="num" w:pos="0"/>
        </w:tabs>
        <w:ind w:left="1584" w:hanging="1584"/>
      </w:pPr>
      <w:rPr>
        <w:position w:val="0"/>
        <w:sz w:val="22"/>
        <w:vertAlign w:val="baseline"/>
      </w:rPr>
    </w:lvl>
  </w:abstractNum>
  <w:abstractNum w:abstractNumId="2" w15:restartNumberingAfterBreak="0">
    <w:nsid w:val="01D74DCF"/>
    <w:multiLevelType w:val="hybridMultilevel"/>
    <w:tmpl w:val="2C90EFD4"/>
    <w:lvl w:ilvl="0" w:tplc="4A423AEA">
      <w:start w:val="1"/>
      <w:numFmt w:val="decimal"/>
      <w:lvlText w:val="5.%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B3835"/>
    <w:multiLevelType w:val="hybridMultilevel"/>
    <w:tmpl w:val="D08ACC38"/>
    <w:lvl w:ilvl="0" w:tplc="04050001">
      <w:start w:val="1"/>
      <w:numFmt w:val="bullet"/>
      <w:lvlText w:val=""/>
      <w:lvlJc w:val="left"/>
      <w:pPr>
        <w:ind w:left="1267" w:hanging="360"/>
      </w:pPr>
      <w:rPr>
        <w:rFonts w:ascii="Symbol" w:hAnsi="Symbol" w:hint="default"/>
      </w:rPr>
    </w:lvl>
    <w:lvl w:ilvl="1" w:tplc="04050003">
      <w:start w:val="1"/>
      <w:numFmt w:val="bullet"/>
      <w:lvlText w:val="o"/>
      <w:lvlJc w:val="left"/>
      <w:pPr>
        <w:ind w:left="1987" w:hanging="360"/>
      </w:pPr>
      <w:rPr>
        <w:rFonts w:ascii="Courier New" w:hAnsi="Courier New" w:cs="Courier New" w:hint="default"/>
      </w:rPr>
    </w:lvl>
    <w:lvl w:ilvl="2" w:tplc="04050005" w:tentative="1">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abstractNum w:abstractNumId="4" w15:restartNumberingAfterBreak="0">
    <w:nsid w:val="09E41D50"/>
    <w:multiLevelType w:val="hybridMultilevel"/>
    <w:tmpl w:val="6C7E79E6"/>
    <w:lvl w:ilvl="0" w:tplc="079E7908">
      <w:start w:val="1"/>
      <w:numFmt w:val="decimal"/>
      <w:lvlText w:val="4.%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704716"/>
    <w:multiLevelType w:val="multilevel"/>
    <w:tmpl w:val="9B5E0196"/>
    <w:lvl w:ilvl="0">
      <w:start w:val="1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E0D7D83"/>
    <w:multiLevelType w:val="hybridMultilevel"/>
    <w:tmpl w:val="BDC824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AC789F"/>
    <w:multiLevelType w:val="multilevel"/>
    <w:tmpl w:val="B1F47AE6"/>
    <w:numStyleLink w:val="Heading-Number-FollowNumber"/>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pStyle w:val="ListNumber-ContinueHeadingCzechTourism"/>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9EC095A"/>
    <w:multiLevelType w:val="multilevel"/>
    <w:tmpl w:val="FECED024"/>
    <w:lvl w:ilvl="0">
      <w:start w:val="3"/>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31CA4F1C"/>
    <w:multiLevelType w:val="hybridMultilevel"/>
    <w:tmpl w:val="385C8B42"/>
    <w:lvl w:ilvl="0" w:tplc="04050001">
      <w:start w:val="1"/>
      <w:numFmt w:val="bullet"/>
      <w:lvlText w:val=""/>
      <w:lvlJc w:val="left"/>
      <w:pPr>
        <w:ind w:left="1267" w:hanging="360"/>
      </w:pPr>
      <w:rPr>
        <w:rFonts w:ascii="Symbol" w:hAnsi="Symbol" w:hint="default"/>
      </w:rPr>
    </w:lvl>
    <w:lvl w:ilvl="1" w:tplc="04050003">
      <w:start w:val="1"/>
      <w:numFmt w:val="bullet"/>
      <w:lvlText w:val="o"/>
      <w:lvlJc w:val="left"/>
      <w:pPr>
        <w:ind w:left="1987" w:hanging="360"/>
      </w:pPr>
      <w:rPr>
        <w:rFonts w:ascii="Courier New" w:hAnsi="Courier New" w:cs="Courier New" w:hint="default"/>
      </w:rPr>
    </w:lvl>
    <w:lvl w:ilvl="2" w:tplc="04050005" w:tentative="1">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abstractNum w:abstractNumId="12" w15:restartNumberingAfterBreak="0">
    <w:nsid w:val="3479504A"/>
    <w:multiLevelType w:val="hybridMultilevel"/>
    <w:tmpl w:val="A190AC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0038A4"/>
    <w:multiLevelType w:val="multilevel"/>
    <w:tmpl w:val="CB74BA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b w:val="0"/>
        <w:bCs w:val="0"/>
        <w:color w:val="auto"/>
      </w:rPr>
    </w:lvl>
    <w:lvl w:ilvl="4">
      <w:start w:val="1"/>
      <w:numFmt w:val="lowerLetter"/>
      <w:lvlText w:val="%5)"/>
      <w:lvlJc w:val="left"/>
      <w:pPr>
        <w:ind w:left="360" w:hanging="360"/>
      </w:pPr>
    </w:lvl>
    <w:lvl w:ilvl="5">
      <w:start w:val="1"/>
      <w:numFmt w:val="decimal"/>
      <w:lvlText w:val="%1.%2.%3.%4.%5.%6"/>
      <w:lvlJc w:val="left"/>
      <w:pPr>
        <w:ind w:left="1440" w:hanging="1440"/>
      </w:pPr>
      <w:rPr>
        <w:rFonts w:hint="default"/>
        <w:color w:val="auto"/>
      </w:rPr>
    </w:lvl>
    <w:lvl w:ilvl="6">
      <w:start w:val="1"/>
      <w:numFmt w:val="lowerLetter"/>
      <w:lvlText w:val="%7)"/>
      <w:lvlJc w:val="left"/>
      <w:pPr>
        <w:ind w:left="360" w:hanging="360"/>
      </w:p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7" w15:restartNumberingAfterBreak="0">
    <w:nsid w:val="48367575"/>
    <w:multiLevelType w:val="multilevel"/>
    <w:tmpl w:val="C92E9B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3222C"/>
    <w:multiLevelType w:val="hybridMultilevel"/>
    <w:tmpl w:val="54EC7822"/>
    <w:lvl w:ilvl="0" w:tplc="EBCEF02A">
      <w:start w:val="1"/>
      <w:numFmt w:val="decimal"/>
      <w:lvlText w:val="6.%1"/>
      <w:lvlJc w:val="left"/>
      <w:pPr>
        <w:ind w:left="720" w:hanging="360"/>
      </w:pPr>
      <w:rPr>
        <w:rFonts w:ascii="Georgia" w:hAnsi="Georgia"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A43920"/>
    <w:multiLevelType w:val="hybridMultilevel"/>
    <w:tmpl w:val="EFD8F8F6"/>
    <w:lvl w:ilvl="0" w:tplc="985C8576">
      <w:start w:val="1"/>
      <w:numFmt w:val="lowerLetter"/>
      <w:lvlText w:val="%1)"/>
      <w:lvlJc w:val="left"/>
      <w:pPr>
        <w:tabs>
          <w:tab w:val="num" w:pos="1430"/>
        </w:tabs>
        <w:ind w:left="1430"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0" w15:restartNumberingAfterBreak="0">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1" w15:restartNumberingAfterBreak="0">
    <w:nsid w:val="5BA7593B"/>
    <w:multiLevelType w:val="hybridMultilevel"/>
    <w:tmpl w:val="F2D0B0E0"/>
    <w:lvl w:ilvl="0" w:tplc="A4D85A14">
      <w:start w:val="1"/>
      <w:numFmt w:val="decimal"/>
      <w:lvlText w:val="7.%1"/>
      <w:lvlJc w:val="left"/>
      <w:pPr>
        <w:ind w:left="720" w:hanging="360"/>
      </w:pPr>
      <w:rPr>
        <w:rFonts w:ascii="Georgia" w:hAnsi="Georgia"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9A1AFA"/>
    <w:multiLevelType w:val="multilevel"/>
    <w:tmpl w:val="50D218FA"/>
    <w:lvl w:ilvl="0">
      <w:start w:val="4"/>
      <w:numFmt w:val="decimal"/>
      <w:lvlText w:val="%1"/>
      <w:lvlJc w:val="left"/>
      <w:pPr>
        <w:ind w:left="450" w:hanging="450"/>
      </w:pPr>
      <w:rPr>
        <w:rFonts w:hint="default"/>
      </w:rPr>
    </w:lvl>
    <w:lvl w:ilvl="1">
      <w:start w:val="3"/>
      <w:numFmt w:val="decimal"/>
      <w:lvlText w:val="%1.%2"/>
      <w:lvlJc w:val="left"/>
      <w:pPr>
        <w:ind w:left="843" w:hanging="45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4944" w:hanging="1800"/>
      </w:pPr>
      <w:rPr>
        <w:rFonts w:hint="default"/>
      </w:rPr>
    </w:lvl>
  </w:abstractNum>
  <w:abstractNum w:abstractNumId="2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4" w15:restartNumberingAfterBreak="0">
    <w:nsid w:val="61EA1338"/>
    <w:multiLevelType w:val="hybridMultilevel"/>
    <w:tmpl w:val="EA543C6C"/>
    <w:lvl w:ilvl="0" w:tplc="04050001">
      <w:start w:val="1"/>
      <w:numFmt w:val="bullet"/>
      <w:lvlText w:val=""/>
      <w:lvlJc w:val="left"/>
      <w:pPr>
        <w:ind w:left="1267" w:hanging="360"/>
      </w:pPr>
      <w:rPr>
        <w:rFonts w:ascii="Symbol" w:hAnsi="Symbol" w:hint="default"/>
      </w:rPr>
    </w:lvl>
    <w:lvl w:ilvl="1" w:tplc="04050003">
      <w:start w:val="1"/>
      <w:numFmt w:val="bullet"/>
      <w:lvlText w:val="o"/>
      <w:lvlJc w:val="left"/>
      <w:pPr>
        <w:ind w:left="1987" w:hanging="360"/>
      </w:pPr>
      <w:rPr>
        <w:rFonts w:ascii="Courier New" w:hAnsi="Courier New" w:cs="Courier New" w:hint="default"/>
      </w:rPr>
    </w:lvl>
    <w:lvl w:ilvl="2" w:tplc="04050005">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abstractNum w:abstractNumId="25" w15:restartNumberingAfterBreak="0">
    <w:nsid w:val="63F31D45"/>
    <w:multiLevelType w:val="hybridMultilevel"/>
    <w:tmpl w:val="137259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0F7DD2"/>
    <w:multiLevelType w:val="multilevel"/>
    <w:tmpl w:val="882464A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BD1413"/>
    <w:multiLevelType w:val="hybridMultilevel"/>
    <w:tmpl w:val="AA3E901C"/>
    <w:lvl w:ilvl="0" w:tplc="04050001">
      <w:start w:val="1"/>
      <w:numFmt w:val="bullet"/>
      <w:lvlText w:val=""/>
      <w:lvlJc w:val="left"/>
      <w:pPr>
        <w:ind w:left="3537" w:hanging="360"/>
      </w:pPr>
      <w:rPr>
        <w:rFonts w:ascii="Symbol" w:hAnsi="Symbol" w:hint="default"/>
      </w:rPr>
    </w:lvl>
    <w:lvl w:ilvl="1" w:tplc="04050003">
      <w:start w:val="1"/>
      <w:numFmt w:val="bullet"/>
      <w:lvlText w:val="o"/>
      <w:lvlJc w:val="left"/>
      <w:pPr>
        <w:ind w:left="4257" w:hanging="360"/>
      </w:pPr>
      <w:rPr>
        <w:rFonts w:ascii="Courier New" w:hAnsi="Courier New" w:cs="Courier New" w:hint="default"/>
      </w:rPr>
    </w:lvl>
    <w:lvl w:ilvl="2" w:tplc="04050005" w:tentative="1">
      <w:start w:val="1"/>
      <w:numFmt w:val="bullet"/>
      <w:lvlText w:val=""/>
      <w:lvlJc w:val="left"/>
      <w:pPr>
        <w:ind w:left="4977" w:hanging="360"/>
      </w:pPr>
      <w:rPr>
        <w:rFonts w:ascii="Wingdings" w:hAnsi="Wingdings" w:hint="default"/>
      </w:rPr>
    </w:lvl>
    <w:lvl w:ilvl="3" w:tplc="04050001" w:tentative="1">
      <w:start w:val="1"/>
      <w:numFmt w:val="bullet"/>
      <w:lvlText w:val=""/>
      <w:lvlJc w:val="left"/>
      <w:pPr>
        <w:ind w:left="5697" w:hanging="360"/>
      </w:pPr>
      <w:rPr>
        <w:rFonts w:ascii="Symbol" w:hAnsi="Symbol" w:hint="default"/>
      </w:rPr>
    </w:lvl>
    <w:lvl w:ilvl="4" w:tplc="04050003" w:tentative="1">
      <w:start w:val="1"/>
      <w:numFmt w:val="bullet"/>
      <w:lvlText w:val="o"/>
      <w:lvlJc w:val="left"/>
      <w:pPr>
        <w:ind w:left="6417" w:hanging="360"/>
      </w:pPr>
      <w:rPr>
        <w:rFonts w:ascii="Courier New" w:hAnsi="Courier New" w:cs="Courier New" w:hint="default"/>
      </w:rPr>
    </w:lvl>
    <w:lvl w:ilvl="5" w:tplc="04050005" w:tentative="1">
      <w:start w:val="1"/>
      <w:numFmt w:val="bullet"/>
      <w:lvlText w:val=""/>
      <w:lvlJc w:val="left"/>
      <w:pPr>
        <w:ind w:left="7137" w:hanging="360"/>
      </w:pPr>
      <w:rPr>
        <w:rFonts w:ascii="Wingdings" w:hAnsi="Wingdings" w:hint="default"/>
      </w:rPr>
    </w:lvl>
    <w:lvl w:ilvl="6" w:tplc="04050001" w:tentative="1">
      <w:start w:val="1"/>
      <w:numFmt w:val="bullet"/>
      <w:lvlText w:val=""/>
      <w:lvlJc w:val="left"/>
      <w:pPr>
        <w:ind w:left="7857" w:hanging="360"/>
      </w:pPr>
      <w:rPr>
        <w:rFonts w:ascii="Symbol" w:hAnsi="Symbol" w:hint="default"/>
      </w:rPr>
    </w:lvl>
    <w:lvl w:ilvl="7" w:tplc="04050003" w:tentative="1">
      <w:start w:val="1"/>
      <w:numFmt w:val="bullet"/>
      <w:lvlText w:val="o"/>
      <w:lvlJc w:val="left"/>
      <w:pPr>
        <w:ind w:left="8577" w:hanging="360"/>
      </w:pPr>
      <w:rPr>
        <w:rFonts w:ascii="Courier New" w:hAnsi="Courier New" w:cs="Courier New" w:hint="default"/>
      </w:rPr>
    </w:lvl>
    <w:lvl w:ilvl="8" w:tplc="04050005" w:tentative="1">
      <w:start w:val="1"/>
      <w:numFmt w:val="bullet"/>
      <w:lvlText w:val=""/>
      <w:lvlJc w:val="left"/>
      <w:pPr>
        <w:ind w:left="9297" w:hanging="360"/>
      </w:pPr>
      <w:rPr>
        <w:rFonts w:ascii="Wingdings" w:hAnsi="Wingdings" w:hint="default"/>
      </w:rPr>
    </w:lvl>
  </w:abstractNum>
  <w:abstractNum w:abstractNumId="28" w15:restartNumberingAfterBreak="0">
    <w:nsid w:val="6B3E67DE"/>
    <w:multiLevelType w:val="hybridMultilevel"/>
    <w:tmpl w:val="EA3810EC"/>
    <w:lvl w:ilvl="0" w:tplc="73946450">
      <w:start w:val="1"/>
      <w:numFmt w:val="decimal"/>
      <w:lvlText w:val="13.%1"/>
      <w:lvlJc w:val="left"/>
      <w:pPr>
        <w:ind w:left="720" w:hanging="360"/>
      </w:pPr>
      <w:rPr>
        <w:rFonts w:ascii="Georgia" w:hAnsi="Georgia"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482F2A"/>
    <w:multiLevelType w:val="hybridMultilevel"/>
    <w:tmpl w:val="1BC22FDA"/>
    <w:lvl w:ilvl="0" w:tplc="04050001">
      <w:start w:val="1"/>
      <w:numFmt w:val="bullet"/>
      <w:lvlText w:val=""/>
      <w:lvlJc w:val="left"/>
      <w:pPr>
        <w:ind w:left="1267" w:hanging="360"/>
      </w:pPr>
      <w:rPr>
        <w:rFonts w:ascii="Symbol" w:hAnsi="Symbol" w:hint="default"/>
      </w:rPr>
    </w:lvl>
    <w:lvl w:ilvl="1" w:tplc="04050003" w:tentative="1">
      <w:start w:val="1"/>
      <w:numFmt w:val="bullet"/>
      <w:lvlText w:val="o"/>
      <w:lvlJc w:val="left"/>
      <w:pPr>
        <w:ind w:left="1987" w:hanging="360"/>
      </w:pPr>
      <w:rPr>
        <w:rFonts w:ascii="Courier New" w:hAnsi="Courier New" w:cs="Courier New" w:hint="default"/>
      </w:rPr>
    </w:lvl>
    <w:lvl w:ilvl="2" w:tplc="04050005" w:tentative="1">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abstractNum w:abstractNumId="30" w15:restartNumberingAfterBreak="0">
    <w:nsid w:val="7D9643FD"/>
    <w:multiLevelType w:val="hybridMultilevel"/>
    <w:tmpl w:val="EB8E4C72"/>
    <w:lvl w:ilvl="0" w:tplc="0484B9AE">
      <w:start w:val="1"/>
      <w:numFmt w:val="decimal"/>
      <w:lvlText w:val="14.%1"/>
      <w:lvlJc w:val="left"/>
      <w:pPr>
        <w:ind w:left="720" w:hanging="360"/>
      </w:pPr>
      <w:rPr>
        <w:rFonts w:ascii="Georgia" w:hAnsi="Georgia"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FC6DC1"/>
    <w:multiLevelType w:val="hybridMultilevel"/>
    <w:tmpl w:val="487E75C8"/>
    <w:lvl w:ilvl="0" w:tplc="F0EC3C98">
      <w:start w:val="1"/>
      <w:numFmt w:val="decimal"/>
      <w:lvlText w:val="8.%1"/>
      <w:lvlJc w:val="left"/>
      <w:pPr>
        <w:ind w:left="720" w:hanging="360"/>
      </w:pPr>
      <w:rPr>
        <w:rFonts w:ascii="Georgia" w:hAnsi="Georgia" w:hint="default"/>
        <w:b w:val="0"/>
        <w:bCs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0935167">
    <w:abstractNumId w:val="20"/>
  </w:num>
  <w:num w:numId="2" w16cid:durableId="1181431454">
    <w:abstractNumId w:val="8"/>
  </w:num>
  <w:num w:numId="3" w16cid:durableId="1624386171">
    <w:abstractNumId w:val="16"/>
  </w:num>
  <w:num w:numId="4" w16cid:durableId="1934706183">
    <w:abstractNumId w:val="10"/>
  </w:num>
  <w:num w:numId="5" w16cid:durableId="1222447644">
    <w:abstractNumId w:val="14"/>
  </w:num>
  <w:num w:numId="6" w16cid:durableId="1259752667">
    <w:abstractNumId w:val="19"/>
  </w:num>
  <w:num w:numId="7" w16cid:durableId="1374496654">
    <w:abstractNumId w:val="23"/>
  </w:num>
  <w:num w:numId="8" w16cid:durableId="869993460">
    <w:abstractNumId w:val="13"/>
  </w:num>
  <w:num w:numId="9" w16cid:durableId="1111824544">
    <w:abstractNumId w:val="7"/>
    <w:lvlOverride w:ilvl="0">
      <w:lvl w:ilvl="0">
        <w:start w:val="1"/>
        <w:numFmt w:val="upperRoman"/>
        <w:suff w:val="space"/>
        <w:lvlText w:val="%1."/>
        <w:lvlJc w:val="left"/>
        <w:pPr>
          <w:ind w:left="3545"/>
        </w:pPr>
        <w:rPr>
          <w:rFonts w:cs="Times New Roman" w:hint="default"/>
          <w:b/>
          <w:bCs w:val="0"/>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num>
  <w:num w:numId="10" w16cid:durableId="1187478602">
    <w:abstractNumId w:val="15"/>
  </w:num>
  <w:num w:numId="11" w16cid:durableId="1051341595">
    <w:abstractNumId w:val="9"/>
  </w:num>
  <w:num w:numId="12" w16cid:durableId="1529023173">
    <w:abstractNumId w:val="18"/>
  </w:num>
  <w:num w:numId="13" w16cid:durableId="450443016">
    <w:abstractNumId w:val="21"/>
  </w:num>
  <w:num w:numId="14" w16cid:durableId="1293486937">
    <w:abstractNumId w:val="31"/>
  </w:num>
  <w:num w:numId="15" w16cid:durableId="240331070">
    <w:abstractNumId w:val="17"/>
  </w:num>
  <w:num w:numId="16" w16cid:durableId="1354960458">
    <w:abstractNumId w:val="26"/>
  </w:num>
  <w:num w:numId="17" w16cid:durableId="5837767">
    <w:abstractNumId w:val="5"/>
  </w:num>
  <w:num w:numId="18" w16cid:durableId="1817837630">
    <w:abstractNumId w:val="28"/>
  </w:num>
  <w:num w:numId="19" w16cid:durableId="1571498042">
    <w:abstractNumId w:val="30"/>
  </w:num>
  <w:num w:numId="20" w16cid:durableId="1995332800">
    <w:abstractNumId w:val="4"/>
  </w:num>
  <w:num w:numId="21" w16cid:durableId="1918242512">
    <w:abstractNumId w:val="2"/>
  </w:num>
  <w:num w:numId="22" w16cid:durableId="1322730206">
    <w:abstractNumId w:val="22"/>
  </w:num>
  <w:num w:numId="23" w16cid:durableId="1554274195">
    <w:abstractNumId w:val="12"/>
  </w:num>
  <w:num w:numId="24" w16cid:durableId="1603685680">
    <w:abstractNumId w:val="27"/>
  </w:num>
  <w:num w:numId="25" w16cid:durableId="817841672">
    <w:abstractNumId w:val="24"/>
  </w:num>
  <w:num w:numId="26" w16cid:durableId="109130208">
    <w:abstractNumId w:val="6"/>
  </w:num>
  <w:num w:numId="27" w16cid:durableId="977303219">
    <w:abstractNumId w:val="3"/>
  </w:num>
  <w:num w:numId="28" w16cid:durableId="1900700819">
    <w:abstractNumId w:val="11"/>
  </w:num>
  <w:num w:numId="29" w16cid:durableId="148443122">
    <w:abstractNumId w:val="29"/>
  </w:num>
  <w:num w:numId="30" w16cid:durableId="1506284774">
    <w:abstractNumId w:val="25"/>
  </w:num>
  <w:num w:numId="31" w16cid:durableId="587815577">
    <w:abstractNumId w:val="1"/>
  </w:num>
  <w:num w:numId="32" w16cid:durableId="1688561627">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62"/>
    <w:rsid w:val="00000221"/>
    <w:rsid w:val="00000E05"/>
    <w:rsid w:val="00000F1E"/>
    <w:rsid w:val="000025AF"/>
    <w:rsid w:val="00004A78"/>
    <w:rsid w:val="00007535"/>
    <w:rsid w:val="000102D1"/>
    <w:rsid w:val="0001099B"/>
    <w:rsid w:val="00013472"/>
    <w:rsid w:val="000137B2"/>
    <w:rsid w:val="00014A89"/>
    <w:rsid w:val="00022A6D"/>
    <w:rsid w:val="00026792"/>
    <w:rsid w:val="000279F9"/>
    <w:rsid w:val="000317B4"/>
    <w:rsid w:val="00033C78"/>
    <w:rsid w:val="000351B8"/>
    <w:rsid w:val="00046B18"/>
    <w:rsid w:val="00050791"/>
    <w:rsid w:val="000509BC"/>
    <w:rsid w:val="00050C11"/>
    <w:rsid w:val="000512A0"/>
    <w:rsid w:val="0005226E"/>
    <w:rsid w:val="000542FD"/>
    <w:rsid w:val="00054921"/>
    <w:rsid w:val="00055E65"/>
    <w:rsid w:val="00070D4F"/>
    <w:rsid w:val="00071032"/>
    <w:rsid w:val="0007127C"/>
    <w:rsid w:val="00073FA0"/>
    <w:rsid w:val="000776E4"/>
    <w:rsid w:val="00077737"/>
    <w:rsid w:val="00081511"/>
    <w:rsid w:val="00082462"/>
    <w:rsid w:val="000825F7"/>
    <w:rsid w:val="000862E7"/>
    <w:rsid w:val="00087011"/>
    <w:rsid w:val="000904C0"/>
    <w:rsid w:val="00093540"/>
    <w:rsid w:val="000957DE"/>
    <w:rsid w:val="00095BEF"/>
    <w:rsid w:val="000975BE"/>
    <w:rsid w:val="000A2DBD"/>
    <w:rsid w:val="000A3A93"/>
    <w:rsid w:val="000A483C"/>
    <w:rsid w:val="000B3670"/>
    <w:rsid w:val="000B5775"/>
    <w:rsid w:val="000B7DBC"/>
    <w:rsid w:val="000C67A7"/>
    <w:rsid w:val="000D3501"/>
    <w:rsid w:val="000D35A9"/>
    <w:rsid w:val="000D35CC"/>
    <w:rsid w:val="000D3A6C"/>
    <w:rsid w:val="000D72BC"/>
    <w:rsid w:val="000E338A"/>
    <w:rsid w:val="000E6D7B"/>
    <w:rsid w:val="000E71DD"/>
    <w:rsid w:val="000F245E"/>
    <w:rsid w:val="000F7373"/>
    <w:rsid w:val="0011055E"/>
    <w:rsid w:val="001122F9"/>
    <w:rsid w:val="00114939"/>
    <w:rsid w:val="001172E5"/>
    <w:rsid w:val="00126978"/>
    <w:rsid w:val="0012775C"/>
    <w:rsid w:val="001304E3"/>
    <w:rsid w:val="00131152"/>
    <w:rsid w:val="00132D0A"/>
    <w:rsid w:val="001366A5"/>
    <w:rsid w:val="00136BAF"/>
    <w:rsid w:val="00137230"/>
    <w:rsid w:val="001407C9"/>
    <w:rsid w:val="00141A34"/>
    <w:rsid w:val="00145820"/>
    <w:rsid w:val="001531FC"/>
    <w:rsid w:val="00153901"/>
    <w:rsid w:val="0015738D"/>
    <w:rsid w:val="001578EE"/>
    <w:rsid w:val="0016300A"/>
    <w:rsid w:val="00165800"/>
    <w:rsid w:val="001677ED"/>
    <w:rsid w:val="001711B1"/>
    <w:rsid w:val="00171F01"/>
    <w:rsid w:val="00172D15"/>
    <w:rsid w:val="00173AA6"/>
    <w:rsid w:val="00173F6A"/>
    <w:rsid w:val="00173FE7"/>
    <w:rsid w:val="00175AC3"/>
    <w:rsid w:val="0017687C"/>
    <w:rsid w:val="00177E54"/>
    <w:rsid w:val="00180486"/>
    <w:rsid w:val="001812DF"/>
    <w:rsid w:val="00181F28"/>
    <w:rsid w:val="00182AA8"/>
    <w:rsid w:val="00186F48"/>
    <w:rsid w:val="00196333"/>
    <w:rsid w:val="0019635B"/>
    <w:rsid w:val="00196C52"/>
    <w:rsid w:val="001A210F"/>
    <w:rsid w:val="001A5062"/>
    <w:rsid w:val="001B0629"/>
    <w:rsid w:val="001B0A5E"/>
    <w:rsid w:val="001B376D"/>
    <w:rsid w:val="001B3C4E"/>
    <w:rsid w:val="001B676F"/>
    <w:rsid w:val="001C6FA7"/>
    <w:rsid w:val="001C76D3"/>
    <w:rsid w:val="001D1BE3"/>
    <w:rsid w:val="001D3F55"/>
    <w:rsid w:val="001F02B9"/>
    <w:rsid w:val="001F32CE"/>
    <w:rsid w:val="001F64FD"/>
    <w:rsid w:val="0020176F"/>
    <w:rsid w:val="00202680"/>
    <w:rsid w:val="00205435"/>
    <w:rsid w:val="00214CA0"/>
    <w:rsid w:val="00223A2A"/>
    <w:rsid w:val="00223FA9"/>
    <w:rsid w:val="00227CAB"/>
    <w:rsid w:val="00231675"/>
    <w:rsid w:val="002346A6"/>
    <w:rsid w:val="002352F8"/>
    <w:rsid w:val="00240D25"/>
    <w:rsid w:val="00245841"/>
    <w:rsid w:val="00247588"/>
    <w:rsid w:val="00252FAB"/>
    <w:rsid w:val="00255ACC"/>
    <w:rsid w:val="002566CF"/>
    <w:rsid w:val="0025712A"/>
    <w:rsid w:val="0026278F"/>
    <w:rsid w:val="00265759"/>
    <w:rsid w:val="0027468E"/>
    <w:rsid w:val="00274763"/>
    <w:rsid w:val="002808F7"/>
    <w:rsid w:val="0028512C"/>
    <w:rsid w:val="002851C8"/>
    <w:rsid w:val="002906A7"/>
    <w:rsid w:val="00291C24"/>
    <w:rsid w:val="002921A2"/>
    <w:rsid w:val="002928EB"/>
    <w:rsid w:val="00296BBB"/>
    <w:rsid w:val="00296E83"/>
    <w:rsid w:val="002971CE"/>
    <w:rsid w:val="00297EEF"/>
    <w:rsid w:val="002A0F27"/>
    <w:rsid w:val="002A446C"/>
    <w:rsid w:val="002A4909"/>
    <w:rsid w:val="002A4F02"/>
    <w:rsid w:val="002B1686"/>
    <w:rsid w:val="002B5AAB"/>
    <w:rsid w:val="002B73F3"/>
    <w:rsid w:val="002B779B"/>
    <w:rsid w:val="002C294A"/>
    <w:rsid w:val="002C352C"/>
    <w:rsid w:val="002C4B08"/>
    <w:rsid w:val="002C4F9B"/>
    <w:rsid w:val="002C507D"/>
    <w:rsid w:val="002C579D"/>
    <w:rsid w:val="002C5F8C"/>
    <w:rsid w:val="002C6CA9"/>
    <w:rsid w:val="002C6FF4"/>
    <w:rsid w:val="002D1E57"/>
    <w:rsid w:val="002D2388"/>
    <w:rsid w:val="002D3EFB"/>
    <w:rsid w:val="002D48D6"/>
    <w:rsid w:val="002D7F94"/>
    <w:rsid w:val="002E0B49"/>
    <w:rsid w:val="002E28B3"/>
    <w:rsid w:val="002E2CA8"/>
    <w:rsid w:val="002E5B89"/>
    <w:rsid w:val="002E656F"/>
    <w:rsid w:val="002F1517"/>
    <w:rsid w:val="002F2F6F"/>
    <w:rsid w:val="002F3760"/>
    <w:rsid w:val="002F3A64"/>
    <w:rsid w:val="002F3EAD"/>
    <w:rsid w:val="002F3FDA"/>
    <w:rsid w:val="00302F49"/>
    <w:rsid w:val="003037E3"/>
    <w:rsid w:val="0030457A"/>
    <w:rsid w:val="0030476E"/>
    <w:rsid w:val="00311209"/>
    <w:rsid w:val="00311FCB"/>
    <w:rsid w:val="003122B5"/>
    <w:rsid w:val="003123BB"/>
    <w:rsid w:val="00312CCB"/>
    <w:rsid w:val="00313A01"/>
    <w:rsid w:val="003200D5"/>
    <w:rsid w:val="0032080D"/>
    <w:rsid w:val="00320A03"/>
    <w:rsid w:val="00322395"/>
    <w:rsid w:val="00322C16"/>
    <w:rsid w:val="00326093"/>
    <w:rsid w:val="00327667"/>
    <w:rsid w:val="0033183C"/>
    <w:rsid w:val="00334852"/>
    <w:rsid w:val="0034000D"/>
    <w:rsid w:val="00341509"/>
    <w:rsid w:val="003419D5"/>
    <w:rsid w:val="00342ADF"/>
    <w:rsid w:val="003468A3"/>
    <w:rsid w:val="003504A6"/>
    <w:rsid w:val="00351915"/>
    <w:rsid w:val="0035223D"/>
    <w:rsid w:val="00352E7D"/>
    <w:rsid w:val="00353FE6"/>
    <w:rsid w:val="00354B1F"/>
    <w:rsid w:val="00356ABA"/>
    <w:rsid w:val="0035758D"/>
    <w:rsid w:val="00361787"/>
    <w:rsid w:val="00361D51"/>
    <w:rsid w:val="00361EFE"/>
    <w:rsid w:val="00362B70"/>
    <w:rsid w:val="0036551D"/>
    <w:rsid w:val="00367740"/>
    <w:rsid w:val="00367E48"/>
    <w:rsid w:val="00370314"/>
    <w:rsid w:val="0037082C"/>
    <w:rsid w:val="003756B5"/>
    <w:rsid w:val="003757FC"/>
    <w:rsid w:val="00376480"/>
    <w:rsid w:val="0038092C"/>
    <w:rsid w:val="00380ABF"/>
    <w:rsid w:val="00383E2F"/>
    <w:rsid w:val="00390124"/>
    <w:rsid w:val="00390498"/>
    <w:rsid w:val="003905A7"/>
    <w:rsid w:val="0039563B"/>
    <w:rsid w:val="00397847"/>
    <w:rsid w:val="003A082F"/>
    <w:rsid w:val="003A1334"/>
    <w:rsid w:val="003A3186"/>
    <w:rsid w:val="003A4AF3"/>
    <w:rsid w:val="003A4B70"/>
    <w:rsid w:val="003A72BC"/>
    <w:rsid w:val="003B16F3"/>
    <w:rsid w:val="003B37E5"/>
    <w:rsid w:val="003B3A97"/>
    <w:rsid w:val="003B3CED"/>
    <w:rsid w:val="003C47AB"/>
    <w:rsid w:val="003D0B37"/>
    <w:rsid w:val="003D3D9D"/>
    <w:rsid w:val="003D4D05"/>
    <w:rsid w:val="003D6784"/>
    <w:rsid w:val="003D7A54"/>
    <w:rsid w:val="003E00E4"/>
    <w:rsid w:val="003E59A0"/>
    <w:rsid w:val="003F32DB"/>
    <w:rsid w:val="003F3D94"/>
    <w:rsid w:val="003F49C9"/>
    <w:rsid w:val="003F61FF"/>
    <w:rsid w:val="00402B88"/>
    <w:rsid w:val="00403363"/>
    <w:rsid w:val="004054B0"/>
    <w:rsid w:val="0040669B"/>
    <w:rsid w:val="00416A1B"/>
    <w:rsid w:val="00432C12"/>
    <w:rsid w:val="00434F03"/>
    <w:rsid w:val="00435D41"/>
    <w:rsid w:val="00437DB8"/>
    <w:rsid w:val="00437DEC"/>
    <w:rsid w:val="00441659"/>
    <w:rsid w:val="004429F8"/>
    <w:rsid w:val="00445384"/>
    <w:rsid w:val="00445F0D"/>
    <w:rsid w:val="00446FD3"/>
    <w:rsid w:val="0044715D"/>
    <w:rsid w:val="00450ECD"/>
    <w:rsid w:val="00452CBA"/>
    <w:rsid w:val="0045323C"/>
    <w:rsid w:val="00454542"/>
    <w:rsid w:val="004573E8"/>
    <w:rsid w:val="004710DB"/>
    <w:rsid w:val="00473D7A"/>
    <w:rsid w:val="00475162"/>
    <w:rsid w:val="0048021C"/>
    <w:rsid w:val="00482BEE"/>
    <w:rsid w:val="00485330"/>
    <w:rsid w:val="00486FBC"/>
    <w:rsid w:val="00493C4E"/>
    <w:rsid w:val="00495B53"/>
    <w:rsid w:val="004A0B77"/>
    <w:rsid w:val="004A1700"/>
    <w:rsid w:val="004A50EC"/>
    <w:rsid w:val="004A5D31"/>
    <w:rsid w:val="004B15D9"/>
    <w:rsid w:val="004B287F"/>
    <w:rsid w:val="004B4861"/>
    <w:rsid w:val="004B4A8C"/>
    <w:rsid w:val="004B790D"/>
    <w:rsid w:val="004C3ADE"/>
    <w:rsid w:val="004D1D45"/>
    <w:rsid w:val="004D3910"/>
    <w:rsid w:val="004F0422"/>
    <w:rsid w:val="004F5FDE"/>
    <w:rsid w:val="00505180"/>
    <w:rsid w:val="00507F2F"/>
    <w:rsid w:val="00511C84"/>
    <w:rsid w:val="00512B6C"/>
    <w:rsid w:val="00513577"/>
    <w:rsid w:val="00517A04"/>
    <w:rsid w:val="005217D6"/>
    <w:rsid w:val="0052263D"/>
    <w:rsid w:val="00524F00"/>
    <w:rsid w:val="00526EB3"/>
    <w:rsid w:val="00527E05"/>
    <w:rsid w:val="00532E6E"/>
    <w:rsid w:val="005330B4"/>
    <w:rsid w:val="00533A77"/>
    <w:rsid w:val="00534D98"/>
    <w:rsid w:val="005401AF"/>
    <w:rsid w:val="00542A95"/>
    <w:rsid w:val="005565E1"/>
    <w:rsid w:val="00557E86"/>
    <w:rsid w:val="0056018A"/>
    <w:rsid w:val="00567471"/>
    <w:rsid w:val="0057563F"/>
    <w:rsid w:val="005852E1"/>
    <w:rsid w:val="00585F93"/>
    <w:rsid w:val="00586047"/>
    <w:rsid w:val="00586B55"/>
    <w:rsid w:val="00595300"/>
    <w:rsid w:val="00597239"/>
    <w:rsid w:val="005A064F"/>
    <w:rsid w:val="005A1185"/>
    <w:rsid w:val="005A3C14"/>
    <w:rsid w:val="005B13E7"/>
    <w:rsid w:val="005B3C09"/>
    <w:rsid w:val="005B4641"/>
    <w:rsid w:val="005B5C53"/>
    <w:rsid w:val="005C015D"/>
    <w:rsid w:val="005C3A49"/>
    <w:rsid w:val="005C5699"/>
    <w:rsid w:val="005C5E91"/>
    <w:rsid w:val="005C6E4A"/>
    <w:rsid w:val="005D0C14"/>
    <w:rsid w:val="005D5A7A"/>
    <w:rsid w:val="005D612D"/>
    <w:rsid w:val="005D7DE1"/>
    <w:rsid w:val="005E2B0A"/>
    <w:rsid w:val="005E5A2A"/>
    <w:rsid w:val="005E67AF"/>
    <w:rsid w:val="005F083C"/>
    <w:rsid w:val="005F13AC"/>
    <w:rsid w:val="005F3A1D"/>
    <w:rsid w:val="005F4338"/>
    <w:rsid w:val="005F4CDC"/>
    <w:rsid w:val="005F50F1"/>
    <w:rsid w:val="005F5750"/>
    <w:rsid w:val="005F57EE"/>
    <w:rsid w:val="005F72F9"/>
    <w:rsid w:val="00603174"/>
    <w:rsid w:val="00605FED"/>
    <w:rsid w:val="006115AB"/>
    <w:rsid w:val="00611C77"/>
    <w:rsid w:val="006132B7"/>
    <w:rsid w:val="00615316"/>
    <w:rsid w:val="00620DEE"/>
    <w:rsid w:val="0062601F"/>
    <w:rsid w:val="006270AD"/>
    <w:rsid w:val="006302FF"/>
    <w:rsid w:val="00631875"/>
    <w:rsid w:val="006329A6"/>
    <w:rsid w:val="00633035"/>
    <w:rsid w:val="006333D8"/>
    <w:rsid w:val="00634633"/>
    <w:rsid w:val="00636273"/>
    <w:rsid w:val="00636C4C"/>
    <w:rsid w:val="00636E63"/>
    <w:rsid w:val="0063771A"/>
    <w:rsid w:val="0064367F"/>
    <w:rsid w:val="006439D8"/>
    <w:rsid w:val="00657A49"/>
    <w:rsid w:val="0066021B"/>
    <w:rsid w:val="00661256"/>
    <w:rsid w:val="006629E3"/>
    <w:rsid w:val="00663F3C"/>
    <w:rsid w:val="006667A8"/>
    <w:rsid w:val="00671F99"/>
    <w:rsid w:val="0067594B"/>
    <w:rsid w:val="00675F8A"/>
    <w:rsid w:val="00676059"/>
    <w:rsid w:val="006774BC"/>
    <w:rsid w:val="0068052C"/>
    <w:rsid w:val="006842E4"/>
    <w:rsid w:val="00684FB8"/>
    <w:rsid w:val="00685364"/>
    <w:rsid w:val="0068726C"/>
    <w:rsid w:val="00690163"/>
    <w:rsid w:val="00690A51"/>
    <w:rsid w:val="00695EC1"/>
    <w:rsid w:val="006A1633"/>
    <w:rsid w:val="006A3617"/>
    <w:rsid w:val="006A596F"/>
    <w:rsid w:val="006A60D2"/>
    <w:rsid w:val="006A699B"/>
    <w:rsid w:val="006B2A92"/>
    <w:rsid w:val="006B3BC5"/>
    <w:rsid w:val="006C210A"/>
    <w:rsid w:val="006C2727"/>
    <w:rsid w:val="006C46B9"/>
    <w:rsid w:val="006D0A78"/>
    <w:rsid w:val="006D3516"/>
    <w:rsid w:val="006D3ED8"/>
    <w:rsid w:val="006E45F4"/>
    <w:rsid w:val="006F5D9C"/>
    <w:rsid w:val="006F78A9"/>
    <w:rsid w:val="006F78CC"/>
    <w:rsid w:val="006F7DB7"/>
    <w:rsid w:val="006F7FD1"/>
    <w:rsid w:val="007015DA"/>
    <w:rsid w:val="007111A9"/>
    <w:rsid w:val="00711FE5"/>
    <w:rsid w:val="00717963"/>
    <w:rsid w:val="00723568"/>
    <w:rsid w:val="00737DAA"/>
    <w:rsid w:val="00742024"/>
    <w:rsid w:val="0074396B"/>
    <w:rsid w:val="007470DB"/>
    <w:rsid w:val="007479C3"/>
    <w:rsid w:val="007500E3"/>
    <w:rsid w:val="00752A50"/>
    <w:rsid w:val="0075648B"/>
    <w:rsid w:val="007572A6"/>
    <w:rsid w:val="00762B56"/>
    <w:rsid w:val="00763F29"/>
    <w:rsid w:val="00764008"/>
    <w:rsid w:val="00764115"/>
    <w:rsid w:val="00765BDC"/>
    <w:rsid w:val="00766D78"/>
    <w:rsid w:val="007703E2"/>
    <w:rsid w:val="00770CD1"/>
    <w:rsid w:val="00770F38"/>
    <w:rsid w:val="00772266"/>
    <w:rsid w:val="007738F1"/>
    <w:rsid w:val="00774A51"/>
    <w:rsid w:val="007750E9"/>
    <w:rsid w:val="007803FB"/>
    <w:rsid w:val="00781C15"/>
    <w:rsid w:val="0078656F"/>
    <w:rsid w:val="00790764"/>
    <w:rsid w:val="007910E2"/>
    <w:rsid w:val="007946F3"/>
    <w:rsid w:val="00797226"/>
    <w:rsid w:val="007A13B8"/>
    <w:rsid w:val="007A15EA"/>
    <w:rsid w:val="007B0E8A"/>
    <w:rsid w:val="007B47B6"/>
    <w:rsid w:val="007B5AA0"/>
    <w:rsid w:val="007B6EDF"/>
    <w:rsid w:val="007B7BE8"/>
    <w:rsid w:val="007D0450"/>
    <w:rsid w:val="007D1B02"/>
    <w:rsid w:val="007E04D4"/>
    <w:rsid w:val="007E1AF9"/>
    <w:rsid w:val="007E278A"/>
    <w:rsid w:val="007E7580"/>
    <w:rsid w:val="007F0319"/>
    <w:rsid w:val="007F13ED"/>
    <w:rsid w:val="007F23B1"/>
    <w:rsid w:val="007F61E5"/>
    <w:rsid w:val="007F63ED"/>
    <w:rsid w:val="00800E7D"/>
    <w:rsid w:val="00802F2E"/>
    <w:rsid w:val="008047F5"/>
    <w:rsid w:val="00804B7B"/>
    <w:rsid w:val="00805A93"/>
    <w:rsid w:val="00806A0F"/>
    <w:rsid w:val="00813687"/>
    <w:rsid w:val="00817C74"/>
    <w:rsid w:val="00820E3F"/>
    <w:rsid w:val="0082339C"/>
    <w:rsid w:val="008245AE"/>
    <w:rsid w:val="00826327"/>
    <w:rsid w:val="0082646E"/>
    <w:rsid w:val="00826984"/>
    <w:rsid w:val="00831686"/>
    <w:rsid w:val="00832B67"/>
    <w:rsid w:val="0083608F"/>
    <w:rsid w:val="008370FD"/>
    <w:rsid w:val="0084102D"/>
    <w:rsid w:val="00841996"/>
    <w:rsid w:val="008446B1"/>
    <w:rsid w:val="0085013C"/>
    <w:rsid w:val="00851134"/>
    <w:rsid w:val="00851916"/>
    <w:rsid w:val="008538CA"/>
    <w:rsid w:val="008571D5"/>
    <w:rsid w:val="00860FE3"/>
    <w:rsid w:val="008651E9"/>
    <w:rsid w:val="00867D2B"/>
    <w:rsid w:val="00877EBE"/>
    <w:rsid w:val="00882D1E"/>
    <w:rsid w:val="0088343D"/>
    <w:rsid w:val="00883F34"/>
    <w:rsid w:val="008847F6"/>
    <w:rsid w:val="008942E7"/>
    <w:rsid w:val="008950FC"/>
    <w:rsid w:val="008A38D4"/>
    <w:rsid w:val="008A5E03"/>
    <w:rsid w:val="008B283C"/>
    <w:rsid w:val="008B2FEC"/>
    <w:rsid w:val="008B3CAE"/>
    <w:rsid w:val="008B6E9E"/>
    <w:rsid w:val="008C1334"/>
    <w:rsid w:val="008C18FB"/>
    <w:rsid w:val="008D5575"/>
    <w:rsid w:val="008D679F"/>
    <w:rsid w:val="008E0F87"/>
    <w:rsid w:val="008E5F4F"/>
    <w:rsid w:val="008F24AE"/>
    <w:rsid w:val="008F3D11"/>
    <w:rsid w:val="008F6210"/>
    <w:rsid w:val="00900EEA"/>
    <w:rsid w:val="009052B1"/>
    <w:rsid w:val="0090707F"/>
    <w:rsid w:val="00912923"/>
    <w:rsid w:val="0091408C"/>
    <w:rsid w:val="00915CA8"/>
    <w:rsid w:val="00916A9E"/>
    <w:rsid w:val="00917846"/>
    <w:rsid w:val="009255EA"/>
    <w:rsid w:val="0092673C"/>
    <w:rsid w:val="00945218"/>
    <w:rsid w:val="00946B88"/>
    <w:rsid w:val="009472AD"/>
    <w:rsid w:val="0095283F"/>
    <w:rsid w:val="00953131"/>
    <w:rsid w:val="0095612B"/>
    <w:rsid w:val="009567C3"/>
    <w:rsid w:val="00962700"/>
    <w:rsid w:val="00965954"/>
    <w:rsid w:val="0097147B"/>
    <w:rsid w:val="00974D7D"/>
    <w:rsid w:val="009814A4"/>
    <w:rsid w:val="009826BF"/>
    <w:rsid w:val="009865D3"/>
    <w:rsid w:val="00990804"/>
    <w:rsid w:val="00991FCE"/>
    <w:rsid w:val="0099392B"/>
    <w:rsid w:val="009942AC"/>
    <w:rsid w:val="009957ED"/>
    <w:rsid w:val="009A55BC"/>
    <w:rsid w:val="009B1796"/>
    <w:rsid w:val="009B5A6F"/>
    <w:rsid w:val="009C2F85"/>
    <w:rsid w:val="009C40FD"/>
    <w:rsid w:val="009C6EA3"/>
    <w:rsid w:val="009E120D"/>
    <w:rsid w:val="009E2295"/>
    <w:rsid w:val="009E2D08"/>
    <w:rsid w:val="009E340D"/>
    <w:rsid w:val="009E4318"/>
    <w:rsid w:val="009E6301"/>
    <w:rsid w:val="009E7C3B"/>
    <w:rsid w:val="009F1D92"/>
    <w:rsid w:val="009F3478"/>
    <w:rsid w:val="009F4B21"/>
    <w:rsid w:val="00A02666"/>
    <w:rsid w:val="00A03F06"/>
    <w:rsid w:val="00A04618"/>
    <w:rsid w:val="00A1117A"/>
    <w:rsid w:val="00A12AC8"/>
    <w:rsid w:val="00A13AF2"/>
    <w:rsid w:val="00A13D35"/>
    <w:rsid w:val="00A247EF"/>
    <w:rsid w:val="00A30346"/>
    <w:rsid w:val="00A3070E"/>
    <w:rsid w:val="00A33CBB"/>
    <w:rsid w:val="00A33D9D"/>
    <w:rsid w:val="00A34288"/>
    <w:rsid w:val="00A34E60"/>
    <w:rsid w:val="00A36277"/>
    <w:rsid w:val="00A40663"/>
    <w:rsid w:val="00A42561"/>
    <w:rsid w:val="00A47B8A"/>
    <w:rsid w:val="00A516D8"/>
    <w:rsid w:val="00A51824"/>
    <w:rsid w:val="00A5232C"/>
    <w:rsid w:val="00A52DCE"/>
    <w:rsid w:val="00A545DC"/>
    <w:rsid w:val="00A5492D"/>
    <w:rsid w:val="00A553C6"/>
    <w:rsid w:val="00A62B95"/>
    <w:rsid w:val="00A62CC6"/>
    <w:rsid w:val="00A64264"/>
    <w:rsid w:val="00A6481D"/>
    <w:rsid w:val="00A65A9D"/>
    <w:rsid w:val="00A66ECF"/>
    <w:rsid w:val="00A67D57"/>
    <w:rsid w:val="00A70311"/>
    <w:rsid w:val="00A7036E"/>
    <w:rsid w:val="00A722EB"/>
    <w:rsid w:val="00A73316"/>
    <w:rsid w:val="00A74750"/>
    <w:rsid w:val="00A75E45"/>
    <w:rsid w:val="00A76B69"/>
    <w:rsid w:val="00A84E9B"/>
    <w:rsid w:val="00A85FE3"/>
    <w:rsid w:val="00A86AC5"/>
    <w:rsid w:val="00A86C77"/>
    <w:rsid w:val="00A90EE8"/>
    <w:rsid w:val="00A91A66"/>
    <w:rsid w:val="00A91EAD"/>
    <w:rsid w:val="00A92A15"/>
    <w:rsid w:val="00A934DC"/>
    <w:rsid w:val="00A94B9E"/>
    <w:rsid w:val="00A96DCA"/>
    <w:rsid w:val="00AA592D"/>
    <w:rsid w:val="00AA78E8"/>
    <w:rsid w:val="00AB4134"/>
    <w:rsid w:val="00AB44E2"/>
    <w:rsid w:val="00AB4862"/>
    <w:rsid w:val="00AB5625"/>
    <w:rsid w:val="00AB7EB2"/>
    <w:rsid w:val="00AC06CB"/>
    <w:rsid w:val="00AC1428"/>
    <w:rsid w:val="00AC39D6"/>
    <w:rsid w:val="00AC722E"/>
    <w:rsid w:val="00AD0071"/>
    <w:rsid w:val="00AD3F46"/>
    <w:rsid w:val="00AD4727"/>
    <w:rsid w:val="00AD5654"/>
    <w:rsid w:val="00AD6914"/>
    <w:rsid w:val="00AE1539"/>
    <w:rsid w:val="00AE3DCC"/>
    <w:rsid w:val="00AE5AA8"/>
    <w:rsid w:val="00AE5E10"/>
    <w:rsid w:val="00AE5EDF"/>
    <w:rsid w:val="00AF0FEE"/>
    <w:rsid w:val="00AF1AC7"/>
    <w:rsid w:val="00AF278F"/>
    <w:rsid w:val="00AF2D09"/>
    <w:rsid w:val="00AF7FAB"/>
    <w:rsid w:val="00B00D84"/>
    <w:rsid w:val="00B02E03"/>
    <w:rsid w:val="00B04A11"/>
    <w:rsid w:val="00B10183"/>
    <w:rsid w:val="00B1022B"/>
    <w:rsid w:val="00B11FAA"/>
    <w:rsid w:val="00B16677"/>
    <w:rsid w:val="00B1700A"/>
    <w:rsid w:val="00B17FCC"/>
    <w:rsid w:val="00B21D01"/>
    <w:rsid w:val="00B23257"/>
    <w:rsid w:val="00B30610"/>
    <w:rsid w:val="00B32F68"/>
    <w:rsid w:val="00B339A1"/>
    <w:rsid w:val="00B35867"/>
    <w:rsid w:val="00B41243"/>
    <w:rsid w:val="00B41E7E"/>
    <w:rsid w:val="00B41ED5"/>
    <w:rsid w:val="00B42D43"/>
    <w:rsid w:val="00B440ED"/>
    <w:rsid w:val="00B45E7D"/>
    <w:rsid w:val="00B4682D"/>
    <w:rsid w:val="00B50334"/>
    <w:rsid w:val="00B54B25"/>
    <w:rsid w:val="00B55B07"/>
    <w:rsid w:val="00B62AAD"/>
    <w:rsid w:val="00B64125"/>
    <w:rsid w:val="00B6557D"/>
    <w:rsid w:val="00B65D6E"/>
    <w:rsid w:val="00B71E0F"/>
    <w:rsid w:val="00B747C7"/>
    <w:rsid w:val="00B8244D"/>
    <w:rsid w:val="00B82A7C"/>
    <w:rsid w:val="00B834BE"/>
    <w:rsid w:val="00B84700"/>
    <w:rsid w:val="00B85421"/>
    <w:rsid w:val="00B85C85"/>
    <w:rsid w:val="00B869C6"/>
    <w:rsid w:val="00B923D6"/>
    <w:rsid w:val="00B938A2"/>
    <w:rsid w:val="00B94A69"/>
    <w:rsid w:val="00B95A72"/>
    <w:rsid w:val="00BA0CF2"/>
    <w:rsid w:val="00BA242F"/>
    <w:rsid w:val="00BA411A"/>
    <w:rsid w:val="00BA4E81"/>
    <w:rsid w:val="00BA5301"/>
    <w:rsid w:val="00BA5B7F"/>
    <w:rsid w:val="00BA5C2B"/>
    <w:rsid w:val="00BB3293"/>
    <w:rsid w:val="00BB40DD"/>
    <w:rsid w:val="00BB79C6"/>
    <w:rsid w:val="00BB7AEF"/>
    <w:rsid w:val="00BC1A31"/>
    <w:rsid w:val="00BC201B"/>
    <w:rsid w:val="00BC3287"/>
    <w:rsid w:val="00BC6D07"/>
    <w:rsid w:val="00BD293D"/>
    <w:rsid w:val="00BD4D7B"/>
    <w:rsid w:val="00BD7791"/>
    <w:rsid w:val="00BE0DC9"/>
    <w:rsid w:val="00BE10AF"/>
    <w:rsid w:val="00BE2711"/>
    <w:rsid w:val="00BE3BFE"/>
    <w:rsid w:val="00BE6757"/>
    <w:rsid w:val="00BE7B33"/>
    <w:rsid w:val="00BF02AC"/>
    <w:rsid w:val="00BF3890"/>
    <w:rsid w:val="00BF4D1F"/>
    <w:rsid w:val="00BF55FD"/>
    <w:rsid w:val="00C104A7"/>
    <w:rsid w:val="00C12589"/>
    <w:rsid w:val="00C17388"/>
    <w:rsid w:val="00C37400"/>
    <w:rsid w:val="00C419D8"/>
    <w:rsid w:val="00C47C4A"/>
    <w:rsid w:val="00C50E8E"/>
    <w:rsid w:val="00C51FDC"/>
    <w:rsid w:val="00C53A40"/>
    <w:rsid w:val="00C55592"/>
    <w:rsid w:val="00C56878"/>
    <w:rsid w:val="00C60A1A"/>
    <w:rsid w:val="00C62000"/>
    <w:rsid w:val="00C64FB7"/>
    <w:rsid w:val="00C70EF3"/>
    <w:rsid w:val="00C75267"/>
    <w:rsid w:val="00C7566E"/>
    <w:rsid w:val="00C772E4"/>
    <w:rsid w:val="00C77640"/>
    <w:rsid w:val="00C87D7E"/>
    <w:rsid w:val="00C9348E"/>
    <w:rsid w:val="00CA2B73"/>
    <w:rsid w:val="00CA77E2"/>
    <w:rsid w:val="00CA7AF3"/>
    <w:rsid w:val="00CB0032"/>
    <w:rsid w:val="00CB115B"/>
    <w:rsid w:val="00CB2492"/>
    <w:rsid w:val="00CB2F00"/>
    <w:rsid w:val="00CB435A"/>
    <w:rsid w:val="00CB49D2"/>
    <w:rsid w:val="00CC56A6"/>
    <w:rsid w:val="00CC64E8"/>
    <w:rsid w:val="00CC76AE"/>
    <w:rsid w:val="00CD0420"/>
    <w:rsid w:val="00CD336F"/>
    <w:rsid w:val="00CD3753"/>
    <w:rsid w:val="00CD3C07"/>
    <w:rsid w:val="00CD3D74"/>
    <w:rsid w:val="00CD4B2D"/>
    <w:rsid w:val="00CD7F35"/>
    <w:rsid w:val="00CE532F"/>
    <w:rsid w:val="00CF07B4"/>
    <w:rsid w:val="00CF124C"/>
    <w:rsid w:val="00CF14BB"/>
    <w:rsid w:val="00CF38E6"/>
    <w:rsid w:val="00D00AD2"/>
    <w:rsid w:val="00D02B4C"/>
    <w:rsid w:val="00D03818"/>
    <w:rsid w:val="00D03B73"/>
    <w:rsid w:val="00D049DF"/>
    <w:rsid w:val="00D134E8"/>
    <w:rsid w:val="00D1406B"/>
    <w:rsid w:val="00D224E9"/>
    <w:rsid w:val="00D254B2"/>
    <w:rsid w:val="00D25A64"/>
    <w:rsid w:val="00D37D38"/>
    <w:rsid w:val="00D447A5"/>
    <w:rsid w:val="00D47D1C"/>
    <w:rsid w:val="00D54576"/>
    <w:rsid w:val="00D572DB"/>
    <w:rsid w:val="00D6042A"/>
    <w:rsid w:val="00D60920"/>
    <w:rsid w:val="00D63D54"/>
    <w:rsid w:val="00D653E8"/>
    <w:rsid w:val="00D66F7B"/>
    <w:rsid w:val="00D73667"/>
    <w:rsid w:val="00D74799"/>
    <w:rsid w:val="00D75569"/>
    <w:rsid w:val="00D77F82"/>
    <w:rsid w:val="00D80860"/>
    <w:rsid w:val="00D82015"/>
    <w:rsid w:val="00D82D84"/>
    <w:rsid w:val="00D83CB2"/>
    <w:rsid w:val="00D84132"/>
    <w:rsid w:val="00D860DD"/>
    <w:rsid w:val="00D94118"/>
    <w:rsid w:val="00D96C1A"/>
    <w:rsid w:val="00DA0118"/>
    <w:rsid w:val="00DA405D"/>
    <w:rsid w:val="00DA673E"/>
    <w:rsid w:val="00DB01F0"/>
    <w:rsid w:val="00DB0B98"/>
    <w:rsid w:val="00DB194F"/>
    <w:rsid w:val="00DB4548"/>
    <w:rsid w:val="00DC092A"/>
    <w:rsid w:val="00DC10AD"/>
    <w:rsid w:val="00DC14C7"/>
    <w:rsid w:val="00DC3105"/>
    <w:rsid w:val="00DC6BD4"/>
    <w:rsid w:val="00DC6D2E"/>
    <w:rsid w:val="00DD2AD0"/>
    <w:rsid w:val="00DD4285"/>
    <w:rsid w:val="00DD4D77"/>
    <w:rsid w:val="00DE3462"/>
    <w:rsid w:val="00DE643B"/>
    <w:rsid w:val="00DE6754"/>
    <w:rsid w:val="00DF0271"/>
    <w:rsid w:val="00DF0A8C"/>
    <w:rsid w:val="00DF2039"/>
    <w:rsid w:val="00DF308E"/>
    <w:rsid w:val="00DF431D"/>
    <w:rsid w:val="00DF7FCC"/>
    <w:rsid w:val="00E01664"/>
    <w:rsid w:val="00E01DA6"/>
    <w:rsid w:val="00E02DF5"/>
    <w:rsid w:val="00E06B92"/>
    <w:rsid w:val="00E07D2F"/>
    <w:rsid w:val="00E11106"/>
    <w:rsid w:val="00E11259"/>
    <w:rsid w:val="00E1401B"/>
    <w:rsid w:val="00E14D4B"/>
    <w:rsid w:val="00E163FF"/>
    <w:rsid w:val="00E17EC9"/>
    <w:rsid w:val="00E22760"/>
    <w:rsid w:val="00E33D05"/>
    <w:rsid w:val="00E34382"/>
    <w:rsid w:val="00E35D01"/>
    <w:rsid w:val="00E36D06"/>
    <w:rsid w:val="00E43593"/>
    <w:rsid w:val="00E44BE6"/>
    <w:rsid w:val="00E52AA0"/>
    <w:rsid w:val="00E53564"/>
    <w:rsid w:val="00E53FFD"/>
    <w:rsid w:val="00E564D8"/>
    <w:rsid w:val="00E57827"/>
    <w:rsid w:val="00E65C6C"/>
    <w:rsid w:val="00E673A8"/>
    <w:rsid w:val="00E700FC"/>
    <w:rsid w:val="00E7094A"/>
    <w:rsid w:val="00E76047"/>
    <w:rsid w:val="00E76D8F"/>
    <w:rsid w:val="00E77822"/>
    <w:rsid w:val="00E77AD1"/>
    <w:rsid w:val="00E80A8C"/>
    <w:rsid w:val="00E812A3"/>
    <w:rsid w:val="00E8185F"/>
    <w:rsid w:val="00E83C36"/>
    <w:rsid w:val="00E90190"/>
    <w:rsid w:val="00E9314D"/>
    <w:rsid w:val="00E95817"/>
    <w:rsid w:val="00E95B02"/>
    <w:rsid w:val="00EA5B6A"/>
    <w:rsid w:val="00EB1660"/>
    <w:rsid w:val="00EB3C15"/>
    <w:rsid w:val="00EB44F0"/>
    <w:rsid w:val="00EB4701"/>
    <w:rsid w:val="00EC0763"/>
    <w:rsid w:val="00EC1496"/>
    <w:rsid w:val="00EC2400"/>
    <w:rsid w:val="00EC4182"/>
    <w:rsid w:val="00EC41A9"/>
    <w:rsid w:val="00EC48E4"/>
    <w:rsid w:val="00EC55F6"/>
    <w:rsid w:val="00ED011E"/>
    <w:rsid w:val="00ED6E8B"/>
    <w:rsid w:val="00EE20C7"/>
    <w:rsid w:val="00EE2725"/>
    <w:rsid w:val="00EE7854"/>
    <w:rsid w:val="00EF523B"/>
    <w:rsid w:val="00F047FF"/>
    <w:rsid w:val="00F0578B"/>
    <w:rsid w:val="00F07311"/>
    <w:rsid w:val="00F07337"/>
    <w:rsid w:val="00F13056"/>
    <w:rsid w:val="00F13E1E"/>
    <w:rsid w:val="00F14206"/>
    <w:rsid w:val="00F15D22"/>
    <w:rsid w:val="00F175FA"/>
    <w:rsid w:val="00F20BCC"/>
    <w:rsid w:val="00F22AFE"/>
    <w:rsid w:val="00F239BD"/>
    <w:rsid w:val="00F27714"/>
    <w:rsid w:val="00F27932"/>
    <w:rsid w:val="00F27CA7"/>
    <w:rsid w:val="00F34671"/>
    <w:rsid w:val="00F34682"/>
    <w:rsid w:val="00F351FD"/>
    <w:rsid w:val="00F35788"/>
    <w:rsid w:val="00F41A21"/>
    <w:rsid w:val="00F44ECA"/>
    <w:rsid w:val="00F50AF3"/>
    <w:rsid w:val="00F510A7"/>
    <w:rsid w:val="00F51888"/>
    <w:rsid w:val="00F523A7"/>
    <w:rsid w:val="00F53816"/>
    <w:rsid w:val="00F55F88"/>
    <w:rsid w:val="00F61778"/>
    <w:rsid w:val="00F67943"/>
    <w:rsid w:val="00F72A2A"/>
    <w:rsid w:val="00F739B4"/>
    <w:rsid w:val="00F74188"/>
    <w:rsid w:val="00F81213"/>
    <w:rsid w:val="00F83EE2"/>
    <w:rsid w:val="00F84EDB"/>
    <w:rsid w:val="00F87188"/>
    <w:rsid w:val="00F9096A"/>
    <w:rsid w:val="00F9272A"/>
    <w:rsid w:val="00F95CBF"/>
    <w:rsid w:val="00F97928"/>
    <w:rsid w:val="00FA1C57"/>
    <w:rsid w:val="00FA34CD"/>
    <w:rsid w:val="00FA5860"/>
    <w:rsid w:val="00FA737C"/>
    <w:rsid w:val="00FB0140"/>
    <w:rsid w:val="00FB54CA"/>
    <w:rsid w:val="00FC5308"/>
    <w:rsid w:val="00FC64F9"/>
    <w:rsid w:val="00FD3259"/>
    <w:rsid w:val="00FE3769"/>
    <w:rsid w:val="00FE4E2F"/>
    <w:rsid w:val="00FF4553"/>
    <w:rsid w:val="00FF60BD"/>
    <w:rsid w:val="00FF7068"/>
    <w:rsid w:val="00FF762A"/>
    <w:rsid w:val="01D091A2"/>
    <w:rsid w:val="039E4E09"/>
    <w:rsid w:val="03CBE786"/>
    <w:rsid w:val="063122B4"/>
    <w:rsid w:val="06587A83"/>
    <w:rsid w:val="06E791AE"/>
    <w:rsid w:val="0864D5F6"/>
    <w:rsid w:val="0871BAA0"/>
    <w:rsid w:val="0A47F154"/>
    <w:rsid w:val="0A7B7835"/>
    <w:rsid w:val="0D981220"/>
    <w:rsid w:val="0E46FCE8"/>
    <w:rsid w:val="0E4EB586"/>
    <w:rsid w:val="11FAEACC"/>
    <w:rsid w:val="131DC3E0"/>
    <w:rsid w:val="14397D5C"/>
    <w:rsid w:val="1598D120"/>
    <w:rsid w:val="15A590D2"/>
    <w:rsid w:val="18A5ED55"/>
    <w:rsid w:val="18D2512E"/>
    <w:rsid w:val="19E227C2"/>
    <w:rsid w:val="1A0D7511"/>
    <w:rsid w:val="1A9E42FE"/>
    <w:rsid w:val="1ABAEB55"/>
    <w:rsid w:val="1D1777BD"/>
    <w:rsid w:val="1ED16EC4"/>
    <w:rsid w:val="202021F1"/>
    <w:rsid w:val="21C677F0"/>
    <w:rsid w:val="21FFE20C"/>
    <w:rsid w:val="23F928A6"/>
    <w:rsid w:val="24880002"/>
    <w:rsid w:val="254FFF6F"/>
    <w:rsid w:val="255C372F"/>
    <w:rsid w:val="295B528A"/>
    <w:rsid w:val="2B89C7D7"/>
    <w:rsid w:val="2D496D72"/>
    <w:rsid w:val="2D898E51"/>
    <w:rsid w:val="30295A99"/>
    <w:rsid w:val="30DA938F"/>
    <w:rsid w:val="335899F4"/>
    <w:rsid w:val="33A40082"/>
    <w:rsid w:val="33E9B8BE"/>
    <w:rsid w:val="34228187"/>
    <w:rsid w:val="34D406F1"/>
    <w:rsid w:val="34EBCA01"/>
    <w:rsid w:val="35D8856F"/>
    <w:rsid w:val="374BA8AE"/>
    <w:rsid w:val="37CBD06E"/>
    <w:rsid w:val="38EF3265"/>
    <w:rsid w:val="393FE031"/>
    <w:rsid w:val="396A9741"/>
    <w:rsid w:val="39CB3BBF"/>
    <w:rsid w:val="3B598CD2"/>
    <w:rsid w:val="3B66AFB9"/>
    <w:rsid w:val="3C956B9F"/>
    <w:rsid w:val="3D8F0E53"/>
    <w:rsid w:val="3DAB1351"/>
    <w:rsid w:val="3EED6408"/>
    <w:rsid w:val="3F824394"/>
    <w:rsid w:val="40D41114"/>
    <w:rsid w:val="41980CDA"/>
    <w:rsid w:val="441B168A"/>
    <w:rsid w:val="4422DAD9"/>
    <w:rsid w:val="48B673B5"/>
    <w:rsid w:val="49E87763"/>
    <w:rsid w:val="4C2111A6"/>
    <w:rsid w:val="4C338991"/>
    <w:rsid w:val="4C8E02BE"/>
    <w:rsid w:val="4CEAB569"/>
    <w:rsid w:val="4EDE8F59"/>
    <w:rsid w:val="4F09FB4F"/>
    <w:rsid w:val="51FC62EF"/>
    <w:rsid w:val="53ADC1C5"/>
    <w:rsid w:val="5445C939"/>
    <w:rsid w:val="56909075"/>
    <w:rsid w:val="5837D01A"/>
    <w:rsid w:val="590F6858"/>
    <w:rsid w:val="5BBBA77D"/>
    <w:rsid w:val="5C4AE82C"/>
    <w:rsid w:val="5C5B3CFE"/>
    <w:rsid w:val="5DAAD38F"/>
    <w:rsid w:val="5E98DE8A"/>
    <w:rsid w:val="5ECCA472"/>
    <w:rsid w:val="5F8733BC"/>
    <w:rsid w:val="5FFD7008"/>
    <w:rsid w:val="60104E6C"/>
    <w:rsid w:val="615E4E7A"/>
    <w:rsid w:val="618361A0"/>
    <w:rsid w:val="6193AE40"/>
    <w:rsid w:val="6278C1E0"/>
    <w:rsid w:val="6416EC75"/>
    <w:rsid w:val="65DBDD90"/>
    <w:rsid w:val="661EDFCE"/>
    <w:rsid w:val="67C6032A"/>
    <w:rsid w:val="67FB203C"/>
    <w:rsid w:val="6B07C01E"/>
    <w:rsid w:val="6BC7D9FF"/>
    <w:rsid w:val="6F08DEC2"/>
    <w:rsid w:val="71A0E9B2"/>
    <w:rsid w:val="727683CE"/>
    <w:rsid w:val="740A769C"/>
    <w:rsid w:val="74AC1984"/>
    <w:rsid w:val="74CC7A5F"/>
    <w:rsid w:val="74EAFDA2"/>
    <w:rsid w:val="77208730"/>
    <w:rsid w:val="7A613770"/>
    <w:rsid w:val="7AE0A2C6"/>
    <w:rsid w:val="7CF589ED"/>
    <w:rsid w:val="7F12671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3F12"/>
  <w15:chartTrackingRefBased/>
  <w15:docId w15:val="{5FA93F31-47F1-4F39-BDC5-8FD9A635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6A1B"/>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kern w:val="0"/>
      <w:sz w:val="22"/>
      <w:szCs w:val="20"/>
      <w14:ligatures w14:val="none"/>
    </w:rPr>
  </w:style>
  <w:style w:type="paragraph" w:styleId="Nadpis1">
    <w:name w:val="heading 1"/>
    <w:basedOn w:val="Normln"/>
    <w:next w:val="Normln"/>
    <w:link w:val="Nadpis1Char"/>
    <w:uiPriority w:val="9"/>
    <w:qFormat/>
    <w:rsid w:val="00AB4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B4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B48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B48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B48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B486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B486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B486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B486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B48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B48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B48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B48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B48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B48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B48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B48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B4862"/>
    <w:rPr>
      <w:rFonts w:eastAsiaTheme="majorEastAsia" w:cstheme="majorBidi"/>
      <w:color w:val="272727" w:themeColor="text1" w:themeTint="D8"/>
    </w:rPr>
  </w:style>
  <w:style w:type="paragraph" w:styleId="Nzev">
    <w:name w:val="Title"/>
    <w:aliases w:val="Title (Czech Tourism)"/>
    <w:basedOn w:val="Normln"/>
    <w:next w:val="Normln"/>
    <w:link w:val="NzevChar"/>
    <w:uiPriority w:val="3"/>
    <w:qFormat/>
    <w:rsid w:val="00AB4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Title (Czech Tourism) Char"/>
    <w:basedOn w:val="Standardnpsmoodstavce"/>
    <w:link w:val="Nzev"/>
    <w:uiPriority w:val="3"/>
    <w:rsid w:val="00AB48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B48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B48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B4862"/>
    <w:pPr>
      <w:spacing w:before="160"/>
      <w:jc w:val="center"/>
    </w:pPr>
    <w:rPr>
      <w:i/>
      <w:iCs/>
      <w:color w:val="404040" w:themeColor="text1" w:themeTint="BF"/>
    </w:rPr>
  </w:style>
  <w:style w:type="character" w:customStyle="1" w:styleId="CittChar">
    <w:name w:val="Citát Char"/>
    <w:basedOn w:val="Standardnpsmoodstavce"/>
    <w:link w:val="Citt"/>
    <w:uiPriority w:val="29"/>
    <w:rsid w:val="00AB4862"/>
    <w:rPr>
      <w:i/>
      <w:iCs/>
      <w:color w:val="404040" w:themeColor="text1" w:themeTint="BF"/>
    </w:rPr>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AB4862"/>
    <w:pPr>
      <w:ind w:left="720"/>
      <w:contextualSpacing/>
    </w:pPr>
  </w:style>
  <w:style w:type="character" w:styleId="Zdraznnintenzivn">
    <w:name w:val="Intense Emphasis"/>
    <w:basedOn w:val="Standardnpsmoodstavce"/>
    <w:uiPriority w:val="21"/>
    <w:qFormat/>
    <w:rsid w:val="00AB4862"/>
    <w:rPr>
      <w:i/>
      <w:iCs/>
      <w:color w:val="0F4761" w:themeColor="accent1" w:themeShade="BF"/>
    </w:rPr>
  </w:style>
  <w:style w:type="paragraph" w:styleId="Vrazncitt">
    <w:name w:val="Intense Quote"/>
    <w:basedOn w:val="Normln"/>
    <w:next w:val="Normln"/>
    <w:link w:val="VrazncittChar"/>
    <w:uiPriority w:val="30"/>
    <w:qFormat/>
    <w:rsid w:val="00AB4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B4862"/>
    <w:rPr>
      <w:i/>
      <w:iCs/>
      <w:color w:val="0F4761" w:themeColor="accent1" w:themeShade="BF"/>
    </w:rPr>
  </w:style>
  <w:style w:type="character" w:styleId="Odkazintenzivn">
    <w:name w:val="Intense Reference"/>
    <w:basedOn w:val="Standardnpsmoodstavce"/>
    <w:uiPriority w:val="32"/>
    <w:qFormat/>
    <w:rsid w:val="00AB4862"/>
    <w:rPr>
      <w:b/>
      <w:bCs/>
      <w:smallCaps/>
      <w:color w:val="0F4761" w:themeColor="accent1" w:themeShade="BF"/>
      <w:spacing w:val="5"/>
    </w:rPr>
  </w:style>
  <w:style w:type="paragraph" w:styleId="Zhlav">
    <w:name w:val="header"/>
    <w:aliases w:val="Header (Czech Tourism)"/>
    <w:basedOn w:val="Normln"/>
    <w:link w:val="ZhlavChar"/>
    <w:uiPriority w:val="99"/>
    <w:rsid w:val="00AB4862"/>
    <w:pPr>
      <w:spacing w:line="180" w:lineRule="exact"/>
    </w:pPr>
    <w:rPr>
      <w:rFonts w:ascii="Arial" w:hAnsi="Arial" w:cs="Times New Roman"/>
      <w:sz w:val="16"/>
      <w:szCs w:val="16"/>
    </w:rPr>
  </w:style>
  <w:style w:type="character" w:customStyle="1" w:styleId="ZhlavChar">
    <w:name w:val="Záhlaví Char"/>
    <w:aliases w:val="Header (Czech Tourism) Char"/>
    <w:basedOn w:val="Standardnpsmoodstavce"/>
    <w:link w:val="Zhlav"/>
    <w:uiPriority w:val="99"/>
    <w:rsid w:val="00AB4862"/>
    <w:rPr>
      <w:rFonts w:ascii="Arial" w:eastAsia="Calibri" w:hAnsi="Arial" w:cs="Times New Roman"/>
      <w:kern w:val="0"/>
      <w:sz w:val="16"/>
      <w:szCs w:val="16"/>
      <w14:ligatures w14:val="none"/>
    </w:rPr>
  </w:style>
  <w:style w:type="paragraph" w:styleId="Zpat">
    <w:name w:val="footer"/>
    <w:aliases w:val="Footer (Czech Tourism)"/>
    <w:basedOn w:val="Zhlav"/>
    <w:link w:val="ZpatChar"/>
    <w:uiPriority w:val="99"/>
    <w:rsid w:val="00AB4862"/>
  </w:style>
  <w:style w:type="character" w:customStyle="1" w:styleId="ZpatChar">
    <w:name w:val="Zápatí Char"/>
    <w:aliases w:val="Footer (Czech Tourism) Char"/>
    <w:basedOn w:val="Standardnpsmoodstavce"/>
    <w:link w:val="Zpat"/>
    <w:uiPriority w:val="99"/>
    <w:rsid w:val="00AB4862"/>
    <w:rPr>
      <w:rFonts w:ascii="Arial" w:eastAsia="Calibri" w:hAnsi="Arial" w:cs="Times New Roman"/>
      <w:kern w:val="0"/>
      <w:sz w:val="16"/>
      <w:szCs w:val="16"/>
      <w14:ligatures w14:val="none"/>
    </w:rPr>
  </w:style>
  <w:style w:type="paragraph" w:styleId="Textkomente">
    <w:name w:val="annotation text"/>
    <w:aliases w:val="Comment Text (Czech Tourism)"/>
    <w:basedOn w:val="Normln"/>
    <w:link w:val="TextkomenteChar"/>
    <w:uiPriority w:val="99"/>
    <w:qFormat/>
    <w:rsid w:val="00AB4862"/>
    <w:rPr>
      <w:rFonts w:cs="Times New Roman"/>
    </w:rPr>
  </w:style>
  <w:style w:type="character" w:customStyle="1" w:styleId="TextkomenteChar">
    <w:name w:val="Text komentáře Char"/>
    <w:aliases w:val="Comment Text (Czech Tourism) Char"/>
    <w:basedOn w:val="Standardnpsmoodstavce"/>
    <w:link w:val="Textkomente"/>
    <w:qFormat/>
    <w:rsid w:val="00AB4862"/>
    <w:rPr>
      <w:rFonts w:ascii="Georgia" w:eastAsia="Calibri" w:hAnsi="Georgia" w:cs="Times New Roman"/>
      <w:kern w:val="0"/>
      <w:sz w:val="22"/>
      <w:szCs w:val="20"/>
      <w14:ligatures w14:val="none"/>
    </w:rPr>
  </w:style>
  <w:style w:type="paragraph" w:styleId="Zhlavzprvy">
    <w:name w:val="Message Header"/>
    <w:aliases w:val="Crossheading (Czech Tourism)"/>
    <w:basedOn w:val="Bezmezer"/>
    <w:link w:val="ZhlavzprvyChar"/>
    <w:uiPriority w:val="99"/>
    <w:rsid w:val="00AB4862"/>
    <w:pPr>
      <w:spacing w:line="260" w:lineRule="exact"/>
    </w:pPr>
    <w:rPr>
      <w:rFonts w:cs="Times New Roman"/>
      <w:b/>
    </w:rPr>
  </w:style>
  <w:style w:type="character" w:customStyle="1" w:styleId="ZhlavzprvyChar">
    <w:name w:val="Záhlaví zprávy Char"/>
    <w:aliases w:val="Crossheading (Czech Tourism) Char"/>
    <w:basedOn w:val="Standardnpsmoodstavce"/>
    <w:link w:val="Zhlavzprvy"/>
    <w:uiPriority w:val="99"/>
    <w:rsid w:val="00AB4862"/>
    <w:rPr>
      <w:rFonts w:ascii="Georgia" w:eastAsia="Calibri" w:hAnsi="Georgia" w:cs="Times New Roman"/>
      <w:b/>
      <w:kern w:val="0"/>
      <w:sz w:val="22"/>
      <w:szCs w:val="20"/>
      <w14:ligatures w14:val="none"/>
    </w:rPr>
  </w:style>
  <w:style w:type="character" w:styleId="Odkaznakoment">
    <w:name w:val="annotation reference"/>
    <w:aliases w:val="Comment Reference (Czech Tourism)"/>
    <w:uiPriority w:val="99"/>
    <w:semiHidden/>
    <w:qFormat/>
    <w:rsid w:val="00AB4862"/>
    <w:rPr>
      <w:rFonts w:cs="Times New Roman"/>
      <w:sz w:val="22"/>
      <w:vertAlign w:val="superscript"/>
    </w:rPr>
  </w:style>
  <w:style w:type="character" w:styleId="Hypertextovodkaz">
    <w:name w:val="Hyperlink"/>
    <w:uiPriority w:val="99"/>
    <w:rsid w:val="00AB4862"/>
    <w:rPr>
      <w:rFonts w:cs="Times New Roman"/>
      <w:u w:val="single"/>
    </w:rPr>
  </w:style>
  <w:style w:type="paragraph" w:customStyle="1" w:styleId="DocumentTypeCzechTourism">
    <w:name w:val="Document Type (Czech Tourism)"/>
    <w:basedOn w:val="Normln"/>
    <w:uiPriority w:val="99"/>
    <w:rsid w:val="00AB486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AB4862"/>
    <w:pPr>
      <w:spacing w:line="220" w:lineRule="exact"/>
    </w:pPr>
    <w:rPr>
      <w:rFonts w:ascii="Arial" w:hAnsi="Arial"/>
      <w:sz w:val="20"/>
    </w:rPr>
  </w:style>
  <w:style w:type="paragraph" w:customStyle="1" w:styleId="Heading2CzechTourism">
    <w:name w:val="Heading 2 (Czech Tourism)"/>
    <w:basedOn w:val="Nadpis2"/>
    <w:next w:val="Normln"/>
    <w:uiPriority w:val="99"/>
    <w:rsid w:val="00AB4862"/>
    <w:pPr>
      <w:keepNext w:val="0"/>
      <w:keepLines w:val="0"/>
      <w:numPr>
        <w:ilvl w:val="1"/>
        <w:numId w:val="1"/>
      </w:numPr>
      <w:spacing w:before="260" w:after="0"/>
    </w:pPr>
    <w:rPr>
      <w:rFonts w:ascii="Georgia" w:eastAsia="Calibri" w:hAnsi="Georgia" w:cs="Times New Roman"/>
      <w:b/>
      <w:color w:val="auto"/>
      <w:sz w:val="22"/>
      <w:szCs w:val="22"/>
    </w:rPr>
  </w:style>
  <w:style w:type="paragraph" w:customStyle="1" w:styleId="Heading3CzechTourism">
    <w:name w:val="Heading 3 (Czech Tourism)"/>
    <w:basedOn w:val="Nadpis3"/>
    <w:next w:val="Normln"/>
    <w:uiPriority w:val="99"/>
    <w:semiHidden/>
    <w:rsid w:val="00AB4862"/>
    <w:pPr>
      <w:keepNext w:val="0"/>
      <w:keepLines w:val="0"/>
      <w:numPr>
        <w:ilvl w:val="2"/>
        <w:numId w:val="1"/>
      </w:numPr>
      <w:spacing w:before="260" w:after="0"/>
    </w:pPr>
    <w:rPr>
      <w:rFonts w:eastAsia="Calibri" w:cs="Times New Roman"/>
      <w:color w:val="auto"/>
      <w:sz w:val="22"/>
      <w:szCs w:val="22"/>
    </w:rPr>
  </w:style>
  <w:style w:type="paragraph" w:customStyle="1" w:styleId="SchemeNumberingCzechTourism">
    <w:name w:val="Scheme Numbering (Czech Tourism)"/>
    <w:basedOn w:val="TableTextCzechTourism"/>
    <w:uiPriority w:val="99"/>
    <w:rsid w:val="00AB4862"/>
    <w:pPr>
      <w:numPr>
        <w:numId w:val="2"/>
      </w:numPr>
      <w:tabs>
        <w:tab w:val="clear" w:pos="227"/>
      </w:tabs>
    </w:pPr>
  </w:style>
  <w:style w:type="paragraph" w:customStyle="1" w:styleId="Heading1CzechTourism">
    <w:name w:val="Heading 1 (Czech Tourism)"/>
    <w:basedOn w:val="Nadpis1"/>
    <w:uiPriority w:val="99"/>
    <w:rsid w:val="00AB4862"/>
    <w:pPr>
      <w:keepNext w:val="0"/>
      <w:keepLines w:val="0"/>
      <w:numPr>
        <w:numId w:val="1"/>
      </w:numPr>
      <w:spacing w:before="260" w:after="0" w:line="280" w:lineRule="exact"/>
      <w:ind w:left="0" w:firstLine="0"/>
      <w:jc w:val="center"/>
    </w:pPr>
    <w:rPr>
      <w:rFonts w:ascii="Georgia" w:eastAsia="Calibri" w:hAnsi="Georgia" w:cs="Times New Roman"/>
      <w:b/>
      <w:color w:val="auto"/>
      <w:sz w:val="26"/>
      <w:szCs w:val="26"/>
    </w:rPr>
  </w:style>
  <w:style w:type="paragraph" w:customStyle="1" w:styleId="Heading1-Number-FollowNumberCzechTourism">
    <w:name w:val="Heading 1 - Number - Follow Number (Czech Tourism)"/>
    <w:basedOn w:val="Nadpis1"/>
    <w:next w:val="Normln"/>
    <w:uiPriority w:val="99"/>
    <w:qFormat/>
    <w:rsid w:val="00AB4862"/>
    <w:pPr>
      <w:keepNext w:val="0"/>
      <w:keepLines w:val="0"/>
      <w:spacing w:before="260" w:after="260" w:line="280" w:lineRule="exact"/>
      <w:jc w:val="center"/>
    </w:pPr>
    <w:rPr>
      <w:rFonts w:ascii="Georgia" w:eastAsia="Calibri" w:hAnsi="Georgia" w:cs="Times New Roman"/>
      <w:b/>
      <w:color w:val="auto"/>
      <w:sz w:val="26"/>
      <w:szCs w:val="26"/>
    </w:rPr>
  </w:style>
  <w:style w:type="paragraph" w:customStyle="1" w:styleId="ListNumber-ContinueHeadingCzechTourism">
    <w:name w:val="List Number - Continue Heading (Czech Tourism)"/>
    <w:basedOn w:val="Normln"/>
    <w:uiPriority w:val="99"/>
    <w:qFormat/>
    <w:rsid w:val="00AB4862"/>
    <w:pPr>
      <w:numPr>
        <w:ilvl w:val="1"/>
        <w:numId w:val="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Textodst1sl">
    <w:name w:val="Text odst.1čísl"/>
    <w:basedOn w:val="Normln"/>
    <w:link w:val="Textodst1slChar"/>
    <w:rsid w:val="00AB4862"/>
    <w:pPr>
      <w:numPr>
        <w:ilvl w:val="1"/>
        <w:numId w:val="4"/>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AB4862"/>
    <w:pPr>
      <w:numPr>
        <w:ilvl w:val="2"/>
      </w:numPr>
      <w:tabs>
        <w:tab w:val="clear" w:pos="0"/>
        <w:tab w:val="clear" w:pos="284"/>
        <w:tab w:val="clear" w:pos="992"/>
        <w:tab w:val="num" w:pos="360"/>
      </w:tabs>
      <w:spacing w:before="0"/>
      <w:ind w:left="681" w:hanging="227"/>
      <w:outlineLvl w:val="2"/>
    </w:pPr>
  </w:style>
  <w:style w:type="paragraph" w:customStyle="1" w:styleId="Textodst3psmena">
    <w:name w:val="Text odst. 3 písmena"/>
    <w:basedOn w:val="Textodst1sl"/>
    <w:rsid w:val="00AB4862"/>
    <w:pPr>
      <w:numPr>
        <w:ilvl w:val="3"/>
      </w:numPr>
      <w:tabs>
        <w:tab w:val="clear" w:pos="1080"/>
        <w:tab w:val="num" w:pos="360"/>
      </w:tabs>
      <w:spacing w:before="0"/>
      <w:ind w:left="908" w:hanging="227"/>
      <w:outlineLvl w:val="3"/>
    </w:pPr>
  </w:style>
  <w:style w:type="character" w:customStyle="1" w:styleId="Textodst1slChar">
    <w:name w:val="Text odst.1čísl Char"/>
    <w:link w:val="Textodst1sl"/>
    <w:locked/>
    <w:rsid w:val="00AB4862"/>
    <w:rPr>
      <w:rFonts w:ascii="Times New Roman" w:eastAsia="Times New Roman" w:hAnsi="Times New Roman" w:cs="Times New Roman"/>
      <w:kern w:val="0"/>
      <w:szCs w:val="20"/>
      <w:lang w:eastAsia="cs-CZ"/>
      <w14:ligatures w14:val="none"/>
    </w:rPr>
  </w:style>
  <w:style w:type="numbering" w:customStyle="1" w:styleId="SchemeNumbering">
    <w:name w:val="Scheme Numbering"/>
    <w:rsid w:val="00AB4862"/>
    <w:pPr>
      <w:numPr>
        <w:numId w:val="2"/>
      </w:numPr>
    </w:pPr>
  </w:style>
  <w:style w:type="numbering" w:customStyle="1" w:styleId="Heading-Number-FollowNumber">
    <w:name w:val="Heading - Number - Follow Number"/>
    <w:rsid w:val="00AB4862"/>
    <w:pPr>
      <w:numPr>
        <w:numId w:val="3"/>
      </w:numPr>
    </w:pPr>
  </w:style>
  <w:style w:type="numbering" w:customStyle="1" w:styleId="Headings-Number">
    <w:name w:val="Headings - Number"/>
    <w:rsid w:val="00AB4862"/>
    <w:pPr>
      <w:numPr>
        <w:numId w:val="1"/>
      </w:numPr>
    </w:pPr>
  </w:style>
  <w:style w:type="paragraph" w:customStyle="1" w:styleId="RLlneksmlouvy">
    <w:name w:val="RL Článek smlouvy"/>
    <w:basedOn w:val="Normln"/>
    <w:next w:val="Normln"/>
    <w:qFormat/>
    <w:rsid w:val="00AB4862"/>
    <w:pPr>
      <w:keepNext/>
      <w:numPr>
        <w:numId w:val="5"/>
      </w:numPr>
      <w:tabs>
        <w:tab w:val="clear" w:pos="227"/>
        <w:tab w:val="clear" w:pos="454"/>
        <w:tab w:val="clear" w:pos="680"/>
        <w:tab w:val="clear" w:pos="737"/>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link w:val="RLTextlnkuslovanChar"/>
    <w:qFormat/>
    <w:rsid w:val="00AB4862"/>
    <w:pPr>
      <w:numPr>
        <w:ilvl w:val="1"/>
        <w:numId w:val="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RLTextlnkuslovanChar">
    <w:name w:val="RL Text článku číslovaný Char"/>
    <w:link w:val="RLTextlnkuslovan"/>
    <w:rsid w:val="00AB4862"/>
    <w:rPr>
      <w:rFonts w:ascii="Calibri" w:eastAsia="Times New Roman" w:hAnsi="Calibri" w:cs="Times New Roman"/>
      <w:kern w:val="0"/>
      <w:sz w:val="22"/>
      <w:lang w:val="x-none" w:eastAsia="x-none"/>
      <w14:ligatures w14:val="none"/>
    </w:r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AB4862"/>
  </w:style>
  <w:style w:type="paragraph" w:customStyle="1" w:styleId="slolnku">
    <w:name w:val="Číslo článku"/>
    <w:basedOn w:val="Normln"/>
    <w:next w:val="Normln"/>
    <w:uiPriority w:val="99"/>
    <w:qFormat/>
    <w:rsid w:val="00AB486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ragraph">
    <w:name w:val="paragraph"/>
    <w:basedOn w:val="Normln"/>
    <w:rsid w:val="00AB486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B4862"/>
  </w:style>
  <w:style w:type="character" w:customStyle="1" w:styleId="eop">
    <w:name w:val="eop"/>
    <w:basedOn w:val="Standardnpsmoodstavce"/>
    <w:rsid w:val="00AB4862"/>
  </w:style>
  <w:style w:type="paragraph" w:styleId="Bezmezer">
    <w:name w:val="No Spacing"/>
    <w:uiPriority w:val="1"/>
    <w:qFormat/>
    <w:rsid w:val="00AB4862"/>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kern w:val="0"/>
      <w:sz w:val="22"/>
      <w:szCs w:val="20"/>
      <w14:ligatures w14:val="none"/>
    </w:rPr>
  </w:style>
  <w:style w:type="paragraph" w:styleId="Revize">
    <w:name w:val="Revision"/>
    <w:hidden/>
    <w:uiPriority w:val="99"/>
    <w:semiHidden/>
    <w:rsid w:val="00AB4862"/>
    <w:pPr>
      <w:spacing w:after="0" w:line="240" w:lineRule="auto"/>
    </w:pPr>
    <w:rPr>
      <w:rFonts w:ascii="Georgia" w:eastAsia="Calibri" w:hAnsi="Georgia" w:cs="Arial"/>
      <w:kern w:val="0"/>
      <w:sz w:val="22"/>
      <w:szCs w:val="20"/>
      <w14:ligatures w14:val="none"/>
    </w:rPr>
  </w:style>
  <w:style w:type="paragraph" w:styleId="Pedmtkomente">
    <w:name w:val="annotation subject"/>
    <w:basedOn w:val="Textkomente"/>
    <w:next w:val="Textkomente"/>
    <w:link w:val="PedmtkomenteChar"/>
    <w:uiPriority w:val="99"/>
    <w:semiHidden/>
    <w:unhideWhenUsed/>
    <w:rsid w:val="003905A7"/>
    <w:pPr>
      <w:spacing w:line="240" w:lineRule="auto"/>
    </w:pPr>
    <w:rPr>
      <w:rFonts w:cs="Arial"/>
      <w:b/>
      <w:bCs/>
      <w:sz w:val="20"/>
    </w:rPr>
  </w:style>
  <w:style w:type="character" w:customStyle="1" w:styleId="PedmtkomenteChar">
    <w:name w:val="Předmět komentáře Char"/>
    <w:basedOn w:val="TextkomenteChar"/>
    <w:link w:val="Pedmtkomente"/>
    <w:uiPriority w:val="99"/>
    <w:semiHidden/>
    <w:rsid w:val="003905A7"/>
    <w:rPr>
      <w:rFonts w:ascii="Georgia" w:eastAsia="Calibri" w:hAnsi="Georgia" w:cs="Arial"/>
      <w:b/>
      <w:bCs/>
      <w:kern w:val="0"/>
      <w:sz w:val="20"/>
      <w:szCs w:val="20"/>
      <w14:ligatures w14:val="none"/>
    </w:rPr>
  </w:style>
  <w:style w:type="character" w:styleId="Nevyeenzmnka">
    <w:name w:val="Unresolved Mention"/>
    <w:basedOn w:val="Standardnpsmoodstavce"/>
    <w:uiPriority w:val="99"/>
    <w:semiHidden/>
    <w:unhideWhenUsed/>
    <w:rsid w:val="002C6FF4"/>
    <w:rPr>
      <w:color w:val="605E5C"/>
      <w:shd w:val="clear" w:color="auto" w:fill="E1DFDD"/>
    </w:rPr>
  </w:style>
  <w:style w:type="character" w:customStyle="1" w:styleId="TextkomenteChar3">
    <w:name w:val="Text komentáře Char3"/>
    <w:basedOn w:val="Standardnpsmoodstavce"/>
    <w:uiPriority w:val="99"/>
    <w:rsid w:val="00915CA8"/>
    <w:rPr>
      <w:rFonts w:ascii="Georgia" w:eastAsia="Calibri" w:hAnsi="Georgia" w:cs="Georg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BE5C3-2F5C-468C-A678-AF2CDAFE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12</Pages>
  <Words>4170</Words>
  <Characters>24604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Pavlová Jindra</dc:creator>
  <cp:keywords/>
  <dc:description/>
  <cp:lastModifiedBy>Krušberská Eliška</cp:lastModifiedBy>
  <cp:revision>3</cp:revision>
  <cp:lastPrinted>2025-09-30T11:06:00Z</cp:lastPrinted>
  <dcterms:created xsi:type="dcterms:W3CDTF">2025-11-19T08:21:00Z</dcterms:created>
  <dcterms:modified xsi:type="dcterms:W3CDTF">2025-11-20T12:34:00Z</dcterms:modified>
</cp:coreProperties>
</file>