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01F2" w14:textId="77777777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94567B">
        <w:rPr>
          <w:rFonts w:ascii="Arial" w:hAnsi="Arial" w:cs="Arial"/>
          <w:b/>
          <w:bCs/>
          <w:kern w:val="0"/>
          <w:sz w:val="24"/>
          <w:szCs w:val="24"/>
        </w:rPr>
        <w:t>Potvrzení přijetí objednávky</w:t>
      </w:r>
    </w:p>
    <w:p w14:paraId="7C275E3F" w14:textId="77777777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EED89A9" w14:textId="77777777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Děkujeme za vaši objednávku, v pořádku jsme ji přijali.</w:t>
      </w:r>
    </w:p>
    <w:p w14:paraId="73B929C2" w14:textId="77777777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9C7160C" w14:textId="77777777" w:rsidR="00BF7E81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94567B">
        <w:rPr>
          <w:rFonts w:ascii="Arial" w:hAnsi="Arial" w:cs="Arial"/>
          <w:b/>
          <w:bCs/>
          <w:kern w:val="0"/>
        </w:rPr>
        <w:t>Přehled objednávky 20/2025/5249</w:t>
      </w:r>
    </w:p>
    <w:p w14:paraId="12C28185" w14:textId="77777777" w:rsidR="000F3F31" w:rsidRPr="0094567B" w:rsidRDefault="000F3F3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706EE71" w14:textId="77777777" w:rsidR="000F3F31" w:rsidRPr="0094567B" w:rsidRDefault="000F3F31" w:rsidP="000F3F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F3F31">
        <w:rPr>
          <w:rFonts w:ascii="Arial" w:hAnsi="Arial" w:cs="Arial"/>
          <w:kern w:val="0"/>
          <w:u w:val="single"/>
        </w:rPr>
        <w:t>Dodavatel</w:t>
      </w:r>
      <w:r w:rsidRPr="0094567B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JP-KONTAKT, s.r.o.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IČO 25922378</w:t>
      </w:r>
    </w:p>
    <w:p w14:paraId="4FF61BE6" w14:textId="77777777" w:rsidR="000F3F31" w:rsidRPr="0094567B" w:rsidRDefault="000F3F31" w:rsidP="000F3F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Telefon </w:t>
      </w:r>
      <w:r>
        <w:rPr>
          <w:rFonts w:ascii="Arial" w:hAnsi="Arial" w:cs="Arial"/>
          <w:kern w:val="0"/>
        </w:rPr>
        <w:tab/>
        <w:t>xxxxx</w:t>
      </w:r>
      <w:r w:rsidRPr="0094567B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DIČ: CZ25922378</w:t>
      </w:r>
    </w:p>
    <w:p w14:paraId="2F991EE5" w14:textId="77777777" w:rsidR="000F3F31" w:rsidRPr="0094567B" w:rsidRDefault="000F3F31" w:rsidP="000F3F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Email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xxxxx</w:t>
      </w:r>
    </w:p>
    <w:p w14:paraId="204316F4" w14:textId="77777777" w:rsidR="000F3F31" w:rsidRPr="0094567B" w:rsidRDefault="000F3F31" w:rsidP="00766791">
      <w:pPr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Web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www.jp.cz</w:t>
      </w:r>
    </w:p>
    <w:p w14:paraId="78F91AEE" w14:textId="77777777" w:rsidR="00766791" w:rsidRDefault="0076679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6391E461" w14:textId="1D58F699" w:rsidR="000F3F31" w:rsidRPr="000F3F31" w:rsidRDefault="0076679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>
        <w:rPr>
          <w:rFonts w:ascii="Arial" w:hAnsi="Arial" w:cs="Arial"/>
          <w:kern w:val="0"/>
          <w:u w:val="single"/>
        </w:rPr>
        <w:t>O</w:t>
      </w:r>
      <w:r w:rsidR="000F3F31" w:rsidRPr="000F3F31">
        <w:rPr>
          <w:rFonts w:ascii="Arial" w:hAnsi="Arial" w:cs="Arial"/>
          <w:kern w:val="0"/>
          <w:u w:val="single"/>
        </w:rPr>
        <w:t>bjednatel</w:t>
      </w:r>
    </w:p>
    <w:p w14:paraId="65A5BBB9" w14:textId="4AEF90C6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Kontaktní údaje:</w:t>
      </w:r>
      <w:r w:rsidRPr="0094567B">
        <w:rPr>
          <w:rFonts w:ascii="Arial" w:hAnsi="Arial" w:cs="Arial"/>
          <w:kern w:val="0"/>
        </w:rPr>
        <w:tab/>
        <w:t>xxxxx</w:t>
      </w:r>
      <w:r w:rsidR="0094567B">
        <w:rPr>
          <w:rFonts w:ascii="Arial" w:hAnsi="Arial" w:cs="Arial"/>
          <w:kern w:val="0"/>
        </w:rPr>
        <w:t>, xxxxx</w:t>
      </w:r>
    </w:p>
    <w:p w14:paraId="4A42436B" w14:textId="77777777" w:rsidR="0094567B" w:rsidRDefault="00BF7E81" w:rsidP="00945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Fakturační údaje: </w:t>
      </w:r>
      <w:r w:rsidRPr="0094567B">
        <w:rPr>
          <w:rFonts w:ascii="Arial" w:hAnsi="Arial" w:cs="Arial"/>
          <w:kern w:val="0"/>
        </w:rPr>
        <w:tab/>
        <w:t xml:space="preserve">Psychiatrická nemocnice Jihlava </w:t>
      </w:r>
    </w:p>
    <w:p w14:paraId="439F4DF4" w14:textId="3F9ECD99" w:rsidR="0094567B" w:rsidRPr="0094567B" w:rsidRDefault="0094567B" w:rsidP="0094567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Brněnská 455/54</w:t>
      </w:r>
    </w:p>
    <w:p w14:paraId="517E570A" w14:textId="77777777" w:rsidR="0094567B" w:rsidRDefault="0094567B" w:rsidP="0094567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586 01, Jihlava, Czech Republic</w:t>
      </w:r>
    </w:p>
    <w:p w14:paraId="29952268" w14:textId="76DE0CD2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62E261" w14:textId="5DCF23C6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Dodací údaje: </w:t>
      </w:r>
      <w:r w:rsidRPr="0094567B">
        <w:rPr>
          <w:rFonts w:ascii="Arial" w:hAnsi="Arial" w:cs="Arial"/>
          <w:kern w:val="0"/>
        </w:rPr>
        <w:tab/>
        <w:t>Psychiatrická nemocnice Jihlava</w:t>
      </w:r>
    </w:p>
    <w:p w14:paraId="102A6828" w14:textId="77777777" w:rsidR="0094567B" w:rsidRPr="0094567B" w:rsidRDefault="00BF7E81" w:rsidP="00945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Brněnská, 455/54, sklad MTZ</w:t>
      </w:r>
    </w:p>
    <w:p w14:paraId="45EA6FE4" w14:textId="77777777" w:rsidR="0094567B" w:rsidRPr="0094567B" w:rsidRDefault="0094567B" w:rsidP="0094567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586 01, Jihlava, Czech Republic</w:t>
      </w:r>
    </w:p>
    <w:p w14:paraId="1EBD1763" w14:textId="4DD361DB" w:rsidR="00BF7E81" w:rsidRDefault="0094567B" w:rsidP="0094567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sklad MTZ</w:t>
      </w:r>
    </w:p>
    <w:p w14:paraId="7CF149E8" w14:textId="77777777" w:rsidR="0094567B" w:rsidRPr="0094567B" w:rsidRDefault="0094567B" w:rsidP="0094567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kern w:val="0"/>
        </w:rPr>
      </w:pPr>
    </w:p>
    <w:p w14:paraId="05EB91EC" w14:textId="44722D93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Způsob odběru: </w:t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Doprava JP</w:t>
      </w:r>
    </w:p>
    <w:p w14:paraId="3289E175" w14:textId="3949BCB6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F2AD0F1" w14:textId="3A8A29A0" w:rsidR="0094567B" w:rsidRPr="0094567B" w:rsidRDefault="00BF7E81" w:rsidP="00945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Způsob platby:</w:t>
      </w:r>
      <w:r w:rsidR="0094567B" w:rsidRPr="0094567B">
        <w:rPr>
          <w:rFonts w:ascii="Arial" w:hAnsi="Arial" w:cs="Arial"/>
          <w:kern w:val="0"/>
        </w:rPr>
        <w:t xml:space="preserve"> 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Převodní příkaz</w:t>
      </w:r>
    </w:p>
    <w:p w14:paraId="6E9B1227" w14:textId="089EA8D0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1B777E" w14:textId="77777777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94567B">
        <w:rPr>
          <w:rFonts w:ascii="Arial" w:hAnsi="Arial" w:cs="Arial"/>
          <w:b/>
          <w:bCs/>
          <w:kern w:val="0"/>
        </w:rPr>
        <w:t>Údaje pro platbu převodem</w:t>
      </w:r>
    </w:p>
    <w:p w14:paraId="4D7AE244" w14:textId="77777777" w:rsidR="0094567B" w:rsidRPr="0094567B" w:rsidRDefault="0094567B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C3F3D7" w14:textId="555C2332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Číslo účtu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  <w:t>xxxxx</w:t>
      </w:r>
    </w:p>
    <w:p w14:paraId="7E6E5B7D" w14:textId="4806AB9C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IBAN/SWIFT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  <w:t>xxxxx</w:t>
      </w:r>
    </w:p>
    <w:p w14:paraId="4E0B1D2A" w14:textId="6DC70361" w:rsidR="00BF7E81" w:rsidRPr="0094567B" w:rsidRDefault="00BF7E81" w:rsidP="00BF7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Variabilní</w:t>
      </w:r>
      <w:r w:rsidR="0094567B">
        <w:rPr>
          <w:rFonts w:ascii="Arial" w:hAnsi="Arial" w:cs="Arial"/>
          <w:kern w:val="0"/>
        </w:rPr>
        <w:t xml:space="preserve"> </w:t>
      </w:r>
      <w:r w:rsidRPr="0094567B">
        <w:rPr>
          <w:rFonts w:ascii="Arial" w:hAnsi="Arial" w:cs="Arial"/>
          <w:kern w:val="0"/>
        </w:rPr>
        <w:t>symbol</w:t>
      </w:r>
      <w:r w:rsidR="0094567B">
        <w:rPr>
          <w:rFonts w:ascii="Arial" w:hAnsi="Arial" w:cs="Arial"/>
          <w:kern w:val="0"/>
        </w:rPr>
        <w:tab/>
        <w:t>xxxxx</w:t>
      </w:r>
    </w:p>
    <w:p w14:paraId="3FFFBF07" w14:textId="77777777" w:rsidR="00F90454" w:rsidRPr="0094567B" w:rsidRDefault="00F90454" w:rsidP="00BF7E81">
      <w:pPr>
        <w:rPr>
          <w:rFonts w:ascii="Arial" w:hAnsi="Arial" w:cs="Arial"/>
          <w:kern w:val="0"/>
        </w:rPr>
      </w:pPr>
    </w:p>
    <w:p w14:paraId="316C5BF3" w14:textId="52A0CFB8" w:rsidR="00F90454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Zboží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Množství</w:t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Jednotka </w:t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Cena/MJ bez </w:t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DPH BH</w:t>
      </w:r>
    </w:p>
    <w:p w14:paraId="7558227C" w14:textId="7B5EF735" w:rsidR="0094567B" w:rsidRPr="0094567B" w:rsidRDefault="0094567B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-------------------------------------------------------------------------------------------------------------------------------</w:t>
      </w:r>
    </w:p>
    <w:p w14:paraId="25103A04" w14:textId="5C864EFB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JSBR 130 N jídelní stůl, kovová podnož </w:t>
      </w:r>
    </w:p>
    <w:p w14:paraId="7A8E82E4" w14:textId="77777777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stříbrná, deska 18 mm, deska šedá s hranou,</w:t>
      </w:r>
    </w:p>
    <w:p w14:paraId="4840640E" w14:textId="02A9119D" w:rsidR="00F90454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pastelově modrá, 1300x900 mm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6,0000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ks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4 079,00 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24 474,00 Kč</w:t>
      </w:r>
    </w:p>
    <w:p w14:paraId="1E41EE66" w14:textId="77777777" w:rsidR="0094567B" w:rsidRPr="0094567B" w:rsidRDefault="0094567B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94B5768" w14:textId="65F0B516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JSBR 130 N jídelní stůl, kovová podnož </w:t>
      </w:r>
    </w:p>
    <w:p w14:paraId="0A652752" w14:textId="77777777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stříbrná, deska 18 mm, 1300x900 mm,</w:t>
      </w:r>
    </w:p>
    <w:p w14:paraId="65A235E6" w14:textId="056F40FC" w:rsidR="00F90454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pastelově modrá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2,0000 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ks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4 179,00 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8 358,00 Kč</w:t>
      </w:r>
    </w:p>
    <w:p w14:paraId="212CC388" w14:textId="77777777" w:rsidR="0094567B" w:rsidRPr="0094567B" w:rsidRDefault="0094567B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AFAB2D7" w14:textId="1663D8C9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JSB 80 N jídelní stůl, kovová podnož stříbrná, </w:t>
      </w:r>
    </w:p>
    <w:p w14:paraId="1EABA65E" w14:textId="77777777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deska 18 mm, deska šedá s hranou,</w:t>
      </w:r>
    </w:p>
    <w:p w14:paraId="3A1A29D5" w14:textId="6CC749EC" w:rsidR="00F90454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pomeranč, 800x800 mm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8,0000 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ks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 xml:space="preserve">3 329,00 </w:t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26 632,00 Kč</w:t>
      </w:r>
    </w:p>
    <w:p w14:paraId="4E964B41" w14:textId="77777777" w:rsidR="0094567B" w:rsidRPr="0094567B" w:rsidRDefault="0094567B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C3A760" w14:textId="3BFBCA76" w:rsidR="00F90454" w:rsidRPr="0094567B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Platba na fakturu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1,0000 </w:t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ks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0,00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0,00 Kč</w:t>
      </w:r>
    </w:p>
    <w:p w14:paraId="24F8BCEF" w14:textId="7E58016D" w:rsidR="00F90454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 xml:space="preserve">Přepravné a balné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1,0000 </w:t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ks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 xml:space="preserve">0,00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Pr="0094567B">
        <w:rPr>
          <w:rFonts w:ascii="Arial" w:hAnsi="Arial" w:cs="Arial"/>
          <w:kern w:val="0"/>
        </w:rPr>
        <w:t>0,00 Kč</w:t>
      </w:r>
    </w:p>
    <w:p w14:paraId="39D9F922" w14:textId="297C4224" w:rsidR="0094567B" w:rsidRPr="0094567B" w:rsidRDefault="0094567B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------------------------------------------------</w:t>
      </w:r>
    </w:p>
    <w:p w14:paraId="7574D2FF" w14:textId="77777777" w:rsidR="00F90454" w:rsidRPr="0094567B" w:rsidRDefault="00F90454" w:rsidP="00B43C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bCs/>
          <w:kern w:val="0"/>
        </w:rPr>
      </w:pPr>
      <w:r w:rsidRPr="0094567B">
        <w:rPr>
          <w:rFonts w:ascii="Arial" w:hAnsi="Arial" w:cs="Arial"/>
          <w:b/>
          <w:bCs/>
          <w:kern w:val="0"/>
        </w:rPr>
        <w:t>Cena bez DPH 59 464,00 Kč</w:t>
      </w:r>
    </w:p>
    <w:p w14:paraId="1DCF66FE" w14:textId="02FE8F60" w:rsidR="00F90454" w:rsidRPr="0094567B" w:rsidRDefault="00B43C2E" w:rsidP="0094567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 </w:t>
      </w:r>
      <w:r>
        <w:rPr>
          <w:rFonts w:ascii="Arial" w:hAnsi="Arial" w:cs="Arial"/>
          <w:b/>
          <w:bCs/>
          <w:kern w:val="0"/>
        </w:rPr>
        <w:tab/>
        <w:t xml:space="preserve">    </w:t>
      </w:r>
      <w:r w:rsidR="00F90454" w:rsidRPr="0094567B">
        <w:rPr>
          <w:rFonts w:ascii="Arial" w:hAnsi="Arial" w:cs="Arial"/>
          <w:b/>
          <w:bCs/>
          <w:kern w:val="0"/>
        </w:rPr>
        <w:t>Cena s DPH 71 951,44 Kč</w:t>
      </w:r>
    </w:p>
    <w:p w14:paraId="3B46DB11" w14:textId="77777777" w:rsidR="0094567B" w:rsidRPr="0094567B" w:rsidRDefault="0094567B" w:rsidP="0094567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kern w:val="0"/>
        </w:rPr>
      </w:pPr>
    </w:p>
    <w:p w14:paraId="11AE742C" w14:textId="263F0D5B" w:rsidR="00F90454" w:rsidRPr="0094567B" w:rsidRDefault="00F90454" w:rsidP="00945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V případě platby převodem, prosím, používejte výše uvedené číslo účtu a variabilní symbol. Totéž platí v případě, že</w:t>
      </w:r>
      <w:r w:rsidR="0094567B">
        <w:rPr>
          <w:rFonts w:ascii="Arial" w:hAnsi="Arial" w:cs="Arial"/>
          <w:kern w:val="0"/>
        </w:rPr>
        <w:t xml:space="preserve"> </w:t>
      </w:r>
      <w:r w:rsidRPr="0094567B">
        <w:rPr>
          <w:rFonts w:ascii="Arial" w:hAnsi="Arial" w:cs="Arial"/>
          <w:kern w:val="0"/>
        </w:rPr>
        <w:t>se Vám nezdaří platba přes platební bránu. Děkujeme.</w:t>
      </w:r>
    </w:p>
    <w:p w14:paraId="5583FB67" w14:textId="02EC2AFB" w:rsidR="00F90454" w:rsidRDefault="00F90454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5818B1E" w14:textId="77777777" w:rsidR="00B43C2E" w:rsidRPr="0094567B" w:rsidRDefault="00B43C2E" w:rsidP="00F90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6F29CFA" w14:textId="49B515A2" w:rsidR="00F90454" w:rsidRPr="0094567B" w:rsidRDefault="00F90454" w:rsidP="00F90454">
      <w:pPr>
        <w:rPr>
          <w:rFonts w:ascii="Arial" w:hAnsi="Arial" w:cs="Arial"/>
          <w:kern w:val="0"/>
        </w:rPr>
      </w:pPr>
      <w:r w:rsidRPr="0094567B">
        <w:rPr>
          <w:rFonts w:ascii="Arial" w:hAnsi="Arial" w:cs="Arial"/>
          <w:kern w:val="0"/>
        </w:rPr>
        <w:t>Děkujeme a přejeme hezký den!</w:t>
      </w:r>
      <w:r w:rsidR="0094567B" w:rsidRPr="0094567B">
        <w:rPr>
          <w:rFonts w:ascii="Arial" w:hAnsi="Arial" w:cs="Arial"/>
          <w:kern w:val="0"/>
        </w:rPr>
        <w:t xml:space="preserve"> </w:t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>
        <w:rPr>
          <w:rFonts w:ascii="Arial" w:hAnsi="Arial" w:cs="Arial"/>
          <w:kern w:val="0"/>
        </w:rPr>
        <w:tab/>
      </w:r>
      <w:r w:rsidR="0094567B" w:rsidRPr="0094567B">
        <w:rPr>
          <w:rFonts w:ascii="Arial" w:hAnsi="Arial" w:cs="Arial"/>
          <w:kern w:val="0"/>
        </w:rPr>
        <w:t>14.11.2025</w:t>
      </w:r>
    </w:p>
    <w:p w14:paraId="556DD6F8" w14:textId="77777777" w:rsidR="00F90454" w:rsidRPr="0094567B" w:rsidRDefault="00F90454" w:rsidP="00F90454">
      <w:pPr>
        <w:rPr>
          <w:rFonts w:ascii="Arial" w:hAnsi="Arial" w:cs="Arial"/>
          <w:kern w:val="0"/>
        </w:rPr>
      </w:pPr>
    </w:p>
    <w:p w14:paraId="2ACDC13C" w14:textId="349524A6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lastRenderedPageBreak/>
        <w:t>Podmínky a postup pro uplatnění práva spotřebitele na odstoupení od smlouvy bez udání důvodu do čtrnácti dnů ode dne převzetí zboží</w:t>
      </w:r>
    </w:p>
    <w:p w14:paraId="574CB3A8" w14:textId="77777777" w:rsidR="00766791" w:rsidRPr="00B43C2E" w:rsidRDefault="00766791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</w:p>
    <w:p w14:paraId="3C65345B" w14:textId="6ED6810F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1. Pokud je kupní smlouva uzavřena pomocí prostředků komunikace na dálku má spotřebitel v souladu s</w:t>
      </w:r>
      <w:r w:rsidR="00766791" w:rsidRPr="00B43C2E">
        <w:rPr>
          <w:rFonts w:ascii="Arial" w:hAnsi="Arial" w:cs="Arial"/>
          <w:i/>
          <w:iCs/>
          <w:kern w:val="0"/>
        </w:rPr>
        <w:t> par.</w:t>
      </w:r>
      <w:r w:rsidRPr="00B43C2E">
        <w:rPr>
          <w:rFonts w:ascii="Arial" w:hAnsi="Arial" w:cs="Arial"/>
          <w:i/>
          <w:iCs/>
          <w:kern w:val="0"/>
        </w:rPr>
        <w:t xml:space="preserve"> 1829 občanského zákoníku právo odstoupit od smlouvy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bez udání důvodu až do uplynut</w:t>
      </w:r>
      <w:r w:rsidR="00766791" w:rsidRPr="00B43C2E">
        <w:rPr>
          <w:rFonts w:ascii="Arial" w:hAnsi="Arial" w:cs="Arial"/>
          <w:i/>
          <w:iCs/>
          <w:kern w:val="0"/>
        </w:rPr>
        <w:t>í</w:t>
      </w:r>
      <w:r w:rsidRPr="00B43C2E">
        <w:rPr>
          <w:rFonts w:ascii="Arial" w:hAnsi="Arial" w:cs="Arial"/>
          <w:i/>
          <w:iCs/>
          <w:kern w:val="0"/>
        </w:rPr>
        <w:t xml:space="preserve"> 14 dnů ode dne převzetí zboží. Objedná-li spotřebitel v rámci jedné objednávky více kusů zboží, které jsou dodávány samostatně,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končí lhůta uplynutím čtrnácti dnů ode dne, kdy spotřebitel nebo jím určená třetí osoba odlišná od dopravce převezme poslední kus zboží. Sestává-li zboží z</w:t>
      </w:r>
    </w:p>
    <w:p w14:paraId="5FE0611B" w14:textId="3C06D95D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několika položek nebo částí, končí Ihůta uplynutím čtrnácti dnů ode dne, kdy spotřebitel nebo jím určená třetí osoba odlišná od dopravce převez</w:t>
      </w:r>
      <w:r w:rsidR="00766791" w:rsidRPr="00B43C2E">
        <w:rPr>
          <w:rFonts w:ascii="Arial" w:hAnsi="Arial" w:cs="Arial"/>
          <w:i/>
          <w:iCs/>
          <w:kern w:val="0"/>
        </w:rPr>
        <w:t>meme</w:t>
      </w:r>
      <w:r w:rsidRPr="00B43C2E">
        <w:rPr>
          <w:rFonts w:ascii="Arial" w:hAnsi="Arial" w:cs="Arial"/>
          <w:i/>
          <w:iCs/>
          <w:kern w:val="0"/>
        </w:rPr>
        <w:t xml:space="preserve"> poslední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položku nebo část dodávky zboží. Je-li ve smlouvě ujednána pravidelná dodávka zboží po ujednanou dobu, končí Ihůta uplynutím čtrnácti dnů ode dne, kdy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spotřebitel nebo jím určená třetí osoba odlišná od dopravce převezme první dodávku zboží. Odstoupení se vztahuje i na službu případně objednanou s</w:t>
      </w:r>
      <w:r w:rsidR="00766791" w:rsidRPr="00B43C2E">
        <w:rPr>
          <w:rFonts w:ascii="Arial" w:hAnsi="Arial" w:cs="Arial"/>
          <w:i/>
          <w:iCs/>
          <w:kern w:val="0"/>
        </w:rPr>
        <w:t> </w:t>
      </w:r>
      <w:r w:rsidRPr="00B43C2E">
        <w:rPr>
          <w:rFonts w:ascii="Arial" w:hAnsi="Arial" w:cs="Arial"/>
          <w:i/>
          <w:iCs/>
          <w:kern w:val="0"/>
        </w:rPr>
        <w:t>dodáním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zboží (např. montáž).</w:t>
      </w:r>
    </w:p>
    <w:p w14:paraId="6326420F" w14:textId="45FB7A0B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2. Odstoupení od s</w:t>
      </w:r>
      <w:r w:rsidR="00766791" w:rsidRPr="00B43C2E">
        <w:rPr>
          <w:rFonts w:ascii="Arial" w:hAnsi="Arial" w:cs="Arial"/>
          <w:i/>
          <w:iCs/>
          <w:kern w:val="0"/>
        </w:rPr>
        <w:t>m</w:t>
      </w:r>
      <w:r w:rsidRPr="00B43C2E">
        <w:rPr>
          <w:rFonts w:ascii="Arial" w:hAnsi="Arial" w:cs="Arial"/>
          <w:i/>
          <w:iCs/>
          <w:kern w:val="0"/>
        </w:rPr>
        <w:t>louvy musí být učiněno jednoznačným prohlášením vůči prodávajícímu. Odstoupení může spotřebitel prodávajícímu doručit na adresu sídla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prodávajícího nebo na emailovou adresu prodávajícího prodej</w:t>
      </w:r>
      <w:r w:rsidR="00766791" w:rsidRPr="00B43C2E">
        <w:rPr>
          <w:rFonts w:ascii="Arial" w:hAnsi="Arial" w:cs="Arial"/>
          <w:i/>
          <w:iCs/>
          <w:kern w:val="0"/>
        </w:rPr>
        <w:t>@</w:t>
      </w:r>
      <w:r w:rsidRPr="00B43C2E">
        <w:rPr>
          <w:rFonts w:ascii="Arial" w:hAnsi="Arial" w:cs="Arial"/>
          <w:i/>
          <w:iCs/>
          <w:kern w:val="0"/>
        </w:rPr>
        <w:t>ip.cz. V odstoupení spotřebitel uvede komu odstoupení adresuje (obchodní firmu a adresu sídla</w:t>
      </w:r>
      <w:r w:rsidR="004F727B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prodávajícího): a) výslovné oznámení, že odstupuje od kupní smlouvy; b) datum a číslo objednávky; c) zboží, kterého se odstoupení týká; d) datum převzetí zboží;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e) číslo bankovního účtu pro vrácení peněžních prostředků, které prodávající od kupujícího přijal; f) jméno a příjmení a adresu spotřebitele; g) datum a podpis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spotřebitele</w:t>
      </w:r>
    </w:p>
    <w:p w14:paraId="4DC1335B" w14:textId="77777777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3. Pro odstoupení může spotřebitel využít vzorový formulář pro odstoupení od smlouvy, který je ke stažení na internetových stránkách prodávajícího.</w:t>
      </w:r>
    </w:p>
    <w:p w14:paraId="21995D2E" w14:textId="50C2F3B3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4. Odstoupí-li spotřebitel od smlouvy, zašle nebo předá prodávajícímu bez zbytečného odkladu, nejpozději do čtrnácti dnů od odstoupení od smlouvy, zboží, které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od něho obdržel.</w:t>
      </w:r>
    </w:p>
    <w:p w14:paraId="14890479" w14:textId="057441DA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5. Odstoupí-li spotřebitel od smlouvy, vrátí mu prodávající bez zbytečného odkladu, nejpozději do čtrnácti dnů od odstoupení od smlo</w:t>
      </w:r>
      <w:r w:rsidR="00766791" w:rsidRPr="00B43C2E">
        <w:rPr>
          <w:rFonts w:ascii="Arial" w:hAnsi="Arial" w:cs="Arial"/>
          <w:i/>
          <w:iCs/>
          <w:kern w:val="0"/>
        </w:rPr>
        <w:t>u</w:t>
      </w:r>
      <w:r w:rsidRPr="00B43C2E">
        <w:rPr>
          <w:rFonts w:ascii="Arial" w:hAnsi="Arial" w:cs="Arial"/>
          <w:i/>
          <w:iCs/>
          <w:kern w:val="0"/>
        </w:rPr>
        <w:t>vy, všechny peněžní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prostředky včetně nákladů na dodání zboží (dopravného), které od něho na základě smlouvy přijal. Spotřebitel souhlasí, aby mu peněžní prostředky byly vráceny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převodem na bankovní účet jím uvedený.</w:t>
      </w:r>
    </w:p>
    <w:p w14:paraId="4CEFB390" w14:textId="03487D71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6. Jestliže spotřebitel zvolil jiný, než nejlevnější způsob d</w:t>
      </w:r>
      <w:r w:rsidR="00766791" w:rsidRPr="00B43C2E">
        <w:rPr>
          <w:rFonts w:ascii="Arial" w:hAnsi="Arial" w:cs="Arial"/>
          <w:i/>
          <w:iCs/>
          <w:kern w:val="0"/>
        </w:rPr>
        <w:t>o</w:t>
      </w:r>
      <w:r w:rsidRPr="00B43C2E">
        <w:rPr>
          <w:rFonts w:ascii="Arial" w:hAnsi="Arial" w:cs="Arial"/>
          <w:i/>
          <w:iCs/>
          <w:kern w:val="0"/>
        </w:rPr>
        <w:t>dání zboží, který prodávající nabízí, vrátí prodávající spotřebiteli náklady na dodání zboží ve výši</w:t>
      </w:r>
      <w:r w:rsidR="00766791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odpovídající nejlevnějšímu nabízenému způsobu dodání zboží.</w:t>
      </w:r>
    </w:p>
    <w:p w14:paraId="22C88770" w14:textId="3035E951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7. V případě odstoupení od smlouvy nese spotřebitel náklady spojené s v</w:t>
      </w:r>
      <w:r w:rsidR="00766791" w:rsidRPr="00B43C2E">
        <w:rPr>
          <w:rFonts w:ascii="Arial" w:hAnsi="Arial" w:cs="Arial"/>
          <w:i/>
          <w:iCs/>
          <w:kern w:val="0"/>
        </w:rPr>
        <w:t>r</w:t>
      </w:r>
      <w:r w:rsidRPr="00B43C2E">
        <w:rPr>
          <w:rFonts w:ascii="Arial" w:hAnsi="Arial" w:cs="Arial"/>
          <w:i/>
          <w:iCs/>
          <w:kern w:val="0"/>
        </w:rPr>
        <w:t>ácením zboží prodávajícímu, a to i v případě, že je nelze vrátit obvyklou poštovní cestou.</w:t>
      </w:r>
    </w:p>
    <w:p w14:paraId="69EC40D1" w14:textId="6619286C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8. Jestliže zboží nemůže být ze své podstaty navráceno obvyklou poštovní cestou, ponese spotřebitel v případě odstoupení od smlouvy náklady spojené s</w:t>
      </w:r>
      <w:r w:rsidR="004F727B">
        <w:rPr>
          <w:rFonts w:ascii="Arial" w:hAnsi="Arial" w:cs="Arial"/>
          <w:i/>
          <w:iCs/>
          <w:kern w:val="0"/>
        </w:rPr>
        <w:t> </w:t>
      </w:r>
      <w:r w:rsidRPr="00B43C2E">
        <w:rPr>
          <w:rFonts w:ascii="Arial" w:hAnsi="Arial" w:cs="Arial"/>
          <w:i/>
          <w:iCs/>
          <w:kern w:val="0"/>
        </w:rPr>
        <w:t>vrácením</w:t>
      </w:r>
      <w:r w:rsidR="004F727B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zboží. Prodávající upozorňuje spotřebitele, že tyto náklady mohou být vysoké a spla</w:t>
      </w:r>
      <w:r w:rsidR="00766791" w:rsidRPr="00B43C2E">
        <w:rPr>
          <w:rFonts w:ascii="Arial" w:hAnsi="Arial" w:cs="Arial"/>
          <w:i/>
          <w:iCs/>
          <w:kern w:val="0"/>
        </w:rPr>
        <w:t>t</w:t>
      </w:r>
      <w:r w:rsidRPr="00B43C2E">
        <w:rPr>
          <w:rFonts w:ascii="Arial" w:hAnsi="Arial" w:cs="Arial"/>
          <w:i/>
          <w:iCs/>
          <w:kern w:val="0"/>
        </w:rPr>
        <w:t>né již při předání zboží dopravci.</w:t>
      </w:r>
    </w:p>
    <w:p w14:paraId="277F6ED7" w14:textId="77777777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9. Odstoupí-li spotřebitel od kupní smlouvy, prodávající není povinen vrátit přijaté peněžní prostředky spotřebiteli dříve, než obdrží zboží, nebo než mu spotřebitel</w:t>
      </w:r>
    </w:p>
    <w:p w14:paraId="3DCF1693" w14:textId="5ECC0193" w:rsidR="00F90454" w:rsidRPr="00B43C2E" w:rsidRDefault="00F90454" w:rsidP="00B43C2E">
      <w:pPr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prokáže, že zboží prodávajícímu odeslal zpět, podle toho, co nastane dříve.</w:t>
      </w:r>
    </w:p>
    <w:p w14:paraId="6BB5FF07" w14:textId="4E7D0BCB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10. Spotřebitel je povinen zboží vrát</w:t>
      </w:r>
      <w:r w:rsidR="00766791" w:rsidRPr="00B43C2E">
        <w:rPr>
          <w:rFonts w:ascii="Arial" w:hAnsi="Arial" w:cs="Arial"/>
          <w:i/>
          <w:iCs/>
          <w:kern w:val="0"/>
        </w:rPr>
        <w:t>í</w:t>
      </w:r>
      <w:r w:rsidRPr="00B43C2E">
        <w:rPr>
          <w:rFonts w:ascii="Arial" w:hAnsi="Arial" w:cs="Arial"/>
          <w:i/>
          <w:iCs/>
          <w:kern w:val="0"/>
        </w:rPr>
        <w:t xml:space="preserve"> tak, že je doručí na adresu s</w:t>
      </w:r>
      <w:r w:rsidR="00766791" w:rsidRPr="00B43C2E">
        <w:rPr>
          <w:rFonts w:ascii="Arial" w:hAnsi="Arial" w:cs="Arial"/>
          <w:i/>
          <w:iCs/>
          <w:kern w:val="0"/>
        </w:rPr>
        <w:t>í</w:t>
      </w:r>
      <w:r w:rsidRPr="00B43C2E">
        <w:rPr>
          <w:rFonts w:ascii="Arial" w:hAnsi="Arial" w:cs="Arial"/>
          <w:i/>
          <w:iCs/>
          <w:kern w:val="0"/>
        </w:rPr>
        <w:t>dla prodávajícího.</w:t>
      </w:r>
    </w:p>
    <w:p w14:paraId="40059D77" w14:textId="7916C636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11. V případě odstoupení od smlouvy spotřebitel odpov</w:t>
      </w:r>
      <w:r w:rsidR="00766791" w:rsidRPr="00B43C2E">
        <w:rPr>
          <w:rFonts w:ascii="Arial" w:hAnsi="Arial" w:cs="Arial"/>
          <w:i/>
          <w:iCs/>
          <w:kern w:val="0"/>
        </w:rPr>
        <w:t>í</w:t>
      </w:r>
      <w:r w:rsidRPr="00B43C2E">
        <w:rPr>
          <w:rFonts w:ascii="Arial" w:hAnsi="Arial" w:cs="Arial"/>
          <w:i/>
          <w:iCs/>
          <w:kern w:val="0"/>
        </w:rPr>
        <w:t>dá prodávajícímu pouze za snížení hodno</w:t>
      </w:r>
      <w:r w:rsidR="00766791" w:rsidRPr="00B43C2E">
        <w:rPr>
          <w:rFonts w:ascii="Arial" w:hAnsi="Arial" w:cs="Arial"/>
          <w:i/>
          <w:iCs/>
          <w:kern w:val="0"/>
        </w:rPr>
        <w:t>t</w:t>
      </w:r>
      <w:r w:rsidRPr="00B43C2E">
        <w:rPr>
          <w:rFonts w:ascii="Arial" w:hAnsi="Arial" w:cs="Arial"/>
          <w:i/>
          <w:iCs/>
          <w:kern w:val="0"/>
        </w:rPr>
        <w:t>y zboží, které vzn</w:t>
      </w:r>
      <w:r w:rsidR="00766791" w:rsidRPr="00B43C2E">
        <w:rPr>
          <w:rFonts w:ascii="Arial" w:hAnsi="Arial" w:cs="Arial"/>
          <w:i/>
          <w:iCs/>
          <w:kern w:val="0"/>
        </w:rPr>
        <w:t>i</w:t>
      </w:r>
      <w:r w:rsidRPr="00B43C2E">
        <w:rPr>
          <w:rFonts w:ascii="Arial" w:hAnsi="Arial" w:cs="Arial"/>
          <w:i/>
          <w:iCs/>
          <w:kern w:val="0"/>
        </w:rPr>
        <w:t>klo v důsledku nakládám s tí</w:t>
      </w:r>
      <w:r w:rsidR="00766791" w:rsidRPr="00B43C2E">
        <w:rPr>
          <w:rFonts w:ascii="Arial" w:hAnsi="Arial" w:cs="Arial"/>
          <w:i/>
          <w:iCs/>
          <w:kern w:val="0"/>
        </w:rPr>
        <w:t>m</w:t>
      </w:r>
      <w:r w:rsidRPr="00B43C2E">
        <w:rPr>
          <w:rFonts w:ascii="Arial" w:hAnsi="Arial" w:cs="Arial"/>
          <w:i/>
          <w:iCs/>
          <w:kern w:val="0"/>
        </w:rPr>
        <w:t>to zbožím jinak,</w:t>
      </w:r>
    </w:p>
    <w:p w14:paraId="200DACCD" w14:textId="37E3EF82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než je nu</w:t>
      </w:r>
      <w:r w:rsidR="00766791" w:rsidRPr="00B43C2E">
        <w:rPr>
          <w:rFonts w:ascii="Arial" w:hAnsi="Arial" w:cs="Arial"/>
          <w:i/>
          <w:iCs/>
          <w:kern w:val="0"/>
        </w:rPr>
        <w:t>tn</w:t>
      </w:r>
      <w:r w:rsidRPr="00B43C2E">
        <w:rPr>
          <w:rFonts w:ascii="Arial" w:hAnsi="Arial" w:cs="Arial"/>
          <w:i/>
          <w:iCs/>
          <w:kern w:val="0"/>
        </w:rPr>
        <w:t>é k to</w:t>
      </w:r>
      <w:r w:rsidR="00766791" w:rsidRPr="00B43C2E">
        <w:rPr>
          <w:rFonts w:ascii="Arial" w:hAnsi="Arial" w:cs="Arial"/>
          <w:i/>
          <w:iCs/>
          <w:kern w:val="0"/>
        </w:rPr>
        <w:t>m</w:t>
      </w:r>
      <w:r w:rsidRPr="00B43C2E">
        <w:rPr>
          <w:rFonts w:ascii="Arial" w:hAnsi="Arial" w:cs="Arial"/>
          <w:i/>
          <w:iCs/>
          <w:kern w:val="0"/>
        </w:rPr>
        <w:t xml:space="preserve">u, aby se seznámil s povahou, </w:t>
      </w:r>
      <w:r w:rsidR="00C23535" w:rsidRPr="00B43C2E">
        <w:rPr>
          <w:rFonts w:ascii="Arial" w:hAnsi="Arial" w:cs="Arial"/>
          <w:i/>
          <w:iCs/>
          <w:kern w:val="0"/>
        </w:rPr>
        <w:t>vlastností</w:t>
      </w:r>
      <w:r w:rsidRPr="00B43C2E">
        <w:rPr>
          <w:rFonts w:ascii="Arial" w:hAnsi="Arial" w:cs="Arial"/>
          <w:i/>
          <w:iCs/>
          <w:kern w:val="0"/>
        </w:rPr>
        <w:t xml:space="preserve"> a funkčností zboží. Jestliže spotřebitel za </w:t>
      </w:r>
      <w:r w:rsidR="00C23535" w:rsidRPr="00B43C2E">
        <w:rPr>
          <w:rFonts w:ascii="Arial" w:hAnsi="Arial" w:cs="Arial"/>
          <w:i/>
          <w:iCs/>
          <w:kern w:val="0"/>
        </w:rPr>
        <w:t>snížení</w:t>
      </w:r>
      <w:r w:rsidRPr="00B43C2E">
        <w:rPr>
          <w:rFonts w:ascii="Arial" w:hAnsi="Arial" w:cs="Arial"/>
          <w:i/>
          <w:iCs/>
          <w:kern w:val="0"/>
        </w:rPr>
        <w:t xml:space="preserve"> hodnoty zboží </w:t>
      </w:r>
      <w:r w:rsidR="00C23535" w:rsidRPr="00B43C2E">
        <w:rPr>
          <w:rFonts w:ascii="Arial" w:hAnsi="Arial" w:cs="Arial"/>
          <w:i/>
          <w:iCs/>
          <w:kern w:val="0"/>
        </w:rPr>
        <w:t>odpovídá</w:t>
      </w:r>
      <w:r w:rsidRPr="00B43C2E">
        <w:rPr>
          <w:rFonts w:ascii="Arial" w:hAnsi="Arial" w:cs="Arial"/>
          <w:i/>
          <w:iCs/>
          <w:kern w:val="0"/>
        </w:rPr>
        <w:t>, zaplatí prodávajícímu</w:t>
      </w:r>
      <w:r w:rsidR="004F727B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 xml:space="preserve">náhradu za snížení hodnoty zboží do pěti dnů od odstoupení, Pokud spotřebitel užíval zboží nad rámec toho, co je nutně k </w:t>
      </w:r>
      <w:r w:rsidR="00C23535" w:rsidRPr="00B43C2E">
        <w:rPr>
          <w:rFonts w:ascii="Arial" w:hAnsi="Arial" w:cs="Arial"/>
          <w:i/>
          <w:iCs/>
          <w:kern w:val="0"/>
        </w:rPr>
        <w:t>seznámen</w:t>
      </w:r>
      <w:r w:rsidRPr="00B43C2E">
        <w:rPr>
          <w:rFonts w:ascii="Arial" w:hAnsi="Arial" w:cs="Arial"/>
          <w:i/>
          <w:iCs/>
          <w:kern w:val="0"/>
        </w:rPr>
        <w:t xml:space="preserve"> s povahou, vlastnostmi a</w:t>
      </w:r>
      <w:r w:rsidR="00C23535" w:rsidRPr="00B43C2E">
        <w:rPr>
          <w:rFonts w:ascii="Arial" w:hAnsi="Arial" w:cs="Arial"/>
          <w:i/>
          <w:iCs/>
          <w:kern w:val="0"/>
        </w:rPr>
        <w:t xml:space="preserve"> funkčností</w:t>
      </w:r>
      <w:r w:rsidRPr="00B43C2E">
        <w:rPr>
          <w:rFonts w:ascii="Arial" w:hAnsi="Arial" w:cs="Arial"/>
          <w:i/>
          <w:iCs/>
          <w:kern w:val="0"/>
        </w:rPr>
        <w:t xml:space="preserve"> zboží, je </w:t>
      </w:r>
      <w:r w:rsidR="00C23535" w:rsidRPr="00B43C2E">
        <w:rPr>
          <w:rFonts w:ascii="Arial" w:hAnsi="Arial" w:cs="Arial"/>
          <w:i/>
          <w:iCs/>
          <w:kern w:val="0"/>
        </w:rPr>
        <w:t>povinen</w:t>
      </w:r>
      <w:r w:rsidRPr="00B43C2E">
        <w:rPr>
          <w:rFonts w:ascii="Arial" w:hAnsi="Arial" w:cs="Arial"/>
          <w:i/>
          <w:iCs/>
          <w:kern w:val="0"/>
        </w:rPr>
        <w:t xml:space="preserve"> zaplatit prodávajícímu do pěti dnů od odstoupení kromě náhrady za </w:t>
      </w:r>
      <w:r w:rsidR="00C23535" w:rsidRPr="00B43C2E">
        <w:rPr>
          <w:rFonts w:ascii="Arial" w:hAnsi="Arial" w:cs="Arial"/>
          <w:i/>
          <w:iCs/>
          <w:kern w:val="0"/>
        </w:rPr>
        <w:t>znehodnocení</w:t>
      </w:r>
      <w:r w:rsidRPr="00B43C2E">
        <w:rPr>
          <w:rFonts w:ascii="Arial" w:hAnsi="Arial" w:cs="Arial"/>
          <w:i/>
          <w:iCs/>
          <w:kern w:val="0"/>
        </w:rPr>
        <w:t xml:space="preserve"> I obohaceni </w:t>
      </w:r>
      <w:r w:rsidR="00C23535" w:rsidRPr="00B43C2E">
        <w:rPr>
          <w:rFonts w:ascii="Arial" w:hAnsi="Arial" w:cs="Arial"/>
          <w:i/>
          <w:iCs/>
          <w:kern w:val="0"/>
        </w:rPr>
        <w:t>získané užíváním</w:t>
      </w:r>
      <w:r w:rsidRPr="00B43C2E">
        <w:rPr>
          <w:rFonts w:ascii="Arial" w:hAnsi="Arial" w:cs="Arial"/>
          <w:i/>
          <w:iCs/>
          <w:kern w:val="0"/>
        </w:rPr>
        <w:t xml:space="preserve"> zboží. Tyto</w:t>
      </w:r>
      <w:r w:rsidR="00C23535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pohledávky prodávající započte proti pohledávce spotřebitele podle odst. 5.</w:t>
      </w:r>
    </w:p>
    <w:p w14:paraId="4AD319CC" w14:textId="3E31B633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12</w:t>
      </w:r>
      <w:r w:rsidR="00C23535" w:rsidRPr="00B43C2E">
        <w:rPr>
          <w:rFonts w:ascii="Arial" w:hAnsi="Arial" w:cs="Arial"/>
          <w:i/>
          <w:iCs/>
          <w:kern w:val="0"/>
        </w:rPr>
        <w:t xml:space="preserve">. </w:t>
      </w:r>
      <w:r w:rsidRPr="00B43C2E">
        <w:rPr>
          <w:rFonts w:ascii="Arial" w:hAnsi="Arial" w:cs="Arial"/>
          <w:i/>
          <w:iCs/>
          <w:kern w:val="0"/>
        </w:rPr>
        <w:t>Spotřebi</w:t>
      </w:r>
      <w:r w:rsidR="00C23535" w:rsidRPr="00B43C2E">
        <w:rPr>
          <w:rFonts w:ascii="Arial" w:hAnsi="Arial" w:cs="Arial"/>
          <w:i/>
          <w:iCs/>
          <w:kern w:val="0"/>
        </w:rPr>
        <w:t>tel</w:t>
      </w:r>
      <w:r w:rsidRPr="00B43C2E">
        <w:rPr>
          <w:rFonts w:ascii="Arial" w:hAnsi="Arial" w:cs="Arial"/>
          <w:i/>
          <w:iCs/>
          <w:kern w:val="0"/>
        </w:rPr>
        <w:t xml:space="preserve"> nemůže odstoupit od smlouvy o dodávce zboží, které bylo vyrobeno podle požadavků </w:t>
      </w:r>
      <w:r w:rsidR="00C23535" w:rsidRPr="00B43C2E">
        <w:rPr>
          <w:rFonts w:ascii="Arial" w:hAnsi="Arial" w:cs="Arial"/>
          <w:i/>
          <w:iCs/>
          <w:kern w:val="0"/>
        </w:rPr>
        <w:t>spotřebitele</w:t>
      </w:r>
      <w:r w:rsidRPr="00B43C2E">
        <w:rPr>
          <w:rFonts w:ascii="Arial" w:hAnsi="Arial" w:cs="Arial"/>
          <w:i/>
          <w:iCs/>
          <w:kern w:val="0"/>
        </w:rPr>
        <w:t xml:space="preserve"> nebo př</w:t>
      </w:r>
      <w:r w:rsidR="00C23535" w:rsidRPr="00B43C2E">
        <w:rPr>
          <w:rFonts w:ascii="Arial" w:hAnsi="Arial" w:cs="Arial"/>
          <w:i/>
          <w:iCs/>
          <w:kern w:val="0"/>
        </w:rPr>
        <w:t>i</w:t>
      </w:r>
      <w:r w:rsidRPr="00B43C2E">
        <w:rPr>
          <w:rFonts w:ascii="Arial" w:hAnsi="Arial" w:cs="Arial"/>
          <w:i/>
          <w:iCs/>
          <w:kern w:val="0"/>
        </w:rPr>
        <w:t>způsobeného jeho osobním potřebám.</w:t>
      </w:r>
      <w:r w:rsidR="00C23535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 xml:space="preserve">Podle požadavků </w:t>
      </w:r>
      <w:r w:rsidR="00C23535" w:rsidRPr="00B43C2E">
        <w:rPr>
          <w:rFonts w:ascii="Arial" w:hAnsi="Arial" w:cs="Arial"/>
          <w:i/>
          <w:iCs/>
          <w:kern w:val="0"/>
        </w:rPr>
        <w:t>spotřebitele</w:t>
      </w:r>
      <w:r w:rsidRPr="00B43C2E">
        <w:rPr>
          <w:rFonts w:ascii="Arial" w:hAnsi="Arial" w:cs="Arial"/>
          <w:i/>
          <w:iCs/>
          <w:kern w:val="0"/>
        </w:rPr>
        <w:t xml:space="preserve"> se vyvábí všechny položky, které nejsou označeny jako zboží skladem. </w:t>
      </w:r>
      <w:r w:rsidR="00C23535" w:rsidRPr="00B43C2E">
        <w:rPr>
          <w:rFonts w:ascii="Arial" w:hAnsi="Arial" w:cs="Arial"/>
          <w:i/>
          <w:iCs/>
          <w:kern w:val="0"/>
        </w:rPr>
        <w:t>Osobním</w:t>
      </w:r>
      <w:r w:rsidRPr="00B43C2E">
        <w:rPr>
          <w:rFonts w:ascii="Arial" w:hAnsi="Arial" w:cs="Arial"/>
          <w:i/>
          <w:iCs/>
          <w:kern w:val="0"/>
        </w:rPr>
        <w:t xml:space="preserve"> potřebám spotřebitele se zboží přizpůsobuje v</w:t>
      </w:r>
      <w:r w:rsidR="00C23535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 xml:space="preserve">každém případě, kdy spotřebitel </w:t>
      </w:r>
      <w:r w:rsidR="00C23535" w:rsidRPr="00B43C2E">
        <w:rPr>
          <w:rFonts w:ascii="Arial" w:hAnsi="Arial" w:cs="Arial"/>
          <w:i/>
          <w:iCs/>
          <w:kern w:val="0"/>
        </w:rPr>
        <w:t>určuje</w:t>
      </w:r>
      <w:r w:rsidRPr="00B43C2E">
        <w:rPr>
          <w:rFonts w:ascii="Arial" w:hAnsi="Arial" w:cs="Arial"/>
          <w:i/>
          <w:iCs/>
          <w:kern w:val="0"/>
        </w:rPr>
        <w:t xml:space="preserve"> rozměry, b</w:t>
      </w:r>
      <w:r w:rsidR="00C23535" w:rsidRPr="00B43C2E">
        <w:rPr>
          <w:rFonts w:ascii="Arial" w:hAnsi="Arial" w:cs="Arial"/>
          <w:i/>
          <w:iCs/>
          <w:kern w:val="0"/>
        </w:rPr>
        <w:t>a</w:t>
      </w:r>
      <w:r w:rsidRPr="00B43C2E">
        <w:rPr>
          <w:rFonts w:ascii="Arial" w:hAnsi="Arial" w:cs="Arial"/>
          <w:i/>
          <w:iCs/>
          <w:kern w:val="0"/>
        </w:rPr>
        <w:t>rvu nebo jedn</w:t>
      </w:r>
      <w:r w:rsidR="00C23535" w:rsidRPr="00B43C2E">
        <w:rPr>
          <w:rFonts w:ascii="Arial" w:hAnsi="Arial" w:cs="Arial"/>
          <w:i/>
          <w:iCs/>
          <w:kern w:val="0"/>
        </w:rPr>
        <w:t>otlivé</w:t>
      </w:r>
      <w:r w:rsidRPr="00B43C2E">
        <w:rPr>
          <w:rFonts w:ascii="Arial" w:hAnsi="Arial" w:cs="Arial"/>
          <w:i/>
          <w:iCs/>
          <w:kern w:val="0"/>
        </w:rPr>
        <w:t xml:space="preserve"> d</w:t>
      </w:r>
      <w:r w:rsidR="00C23535" w:rsidRPr="00B43C2E">
        <w:rPr>
          <w:rFonts w:ascii="Arial" w:hAnsi="Arial" w:cs="Arial"/>
          <w:i/>
          <w:iCs/>
          <w:kern w:val="0"/>
        </w:rPr>
        <w:t>í</w:t>
      </w:r>
      <w:r w:rsidRPr="00B43C2E">
        <w:rPr>
          <w:rFonts w:ascii="Arial" w:hAnsi="Arial" w:cs="Arial"/>
          <w:i/>
          <w:iCs/>
          <w:kern w:val="0"/>
        </w:rPr>
        <w:t>ly věcí, (V těch</w:t>
      </w:r>
      <w:r w:rsidR="00C23535" w:rsidRPr="00B43C2E">
        <w:rPr>
          <w:rFonts w:ascii="Arial" w:hAnsi="Arial" w:cs="Arial"/>
          <w:i/>
          <w:iCs/>
          <w:kern w:val="0"/>
        </w:rPr>
        <w:t>t</w:t>
      </w:r>
      <w:r w:rsidRPr="00B43C2E">
        <w:rPr>
          <w:rFonts w:ascii="Arial" w:hAnsi="Arial" w:cs="Arial"/>
          <w:i/>
          <w:iCs/>
          <w:kern w:val="0"/>
        </w:rPr>
        <w:t>o případech prodávající například sestavuje věc z d</w:t>
      </w:r>
      <w:r w:rsidR="00C23535" w:rsidRPr="00B43C2E">
        <w:rPr>
          <w:rFonts w:ascii="Arial" w:hAnsi="Arial" w:cs="Arial"/>
          <w:i/>
          <w:iCs/>
          <w:kern w:val="0"/>
        </w:rPr>
        <w:t>íl</w:t>
      </w:r>
      <w:r w:rsidRPr="00B43C2E">
        <w:rPr>
          <w:rFonts w:ascii="Arial" w:hAnsi="Arial" w:cs="Arial"/>
          <w:i/>
          <w:iCs/>
          <w:kern w:val="0"/>
        </w:rPr>
        <w:t>ů, provád</w:t>
      </w:r>
      <w:r w:rsidR="00C23535" w:rsidRPr="00B43C2E">
        <w:rPr>
          <w:rFonts w:ascii="Arial" w:hAnsi="Arial" w:cs="Arial"/>
          <w:i/>
          <w:iCs/>
          <w:kern w:val="0"/>
        </w:rPr>
        <w:t>í</w:t>
      </w:r>
      <w:r w:rsidRPr="00B43C2E">
        <w:rPr>
          <w:rFonts w:ascii="Arial" w:hAnsi="Arial" w:cs="Arial"/>
          <w:i/>
          <w:iCs/>
          <w:kern w:val="0"/>
        </w:rPr>
        <w:t xml:space="preserve"> lakování</w:t>
      </w:r>
      <w:r w:rsidR="004F727B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 xml:space="preserve">nebo jiné úpravy), Spotřebitel je na skutečnost, že se zboží vyrábí podle požadavků spotřebitele nebo se </w:t>
      </w:r>
      <w:r w:rsidR="00C23535" w:rsidRPr="00B43C2E">
        <w:rPr>
          <w:rFonts w:ascii="Arial" w:hAnsi="Arial" w:cs="Arial"/>
          <w:i/>
          <w:iCs/>
          <w:kern w:val="0"/>
        </w:rPr>
        <w:t>přizpůsobuje</w:t>
      </w:r>
      <w:r w:rsidRPr="00B43C2E">
        <w:rPr>
          <w:rFonts w:ascii="Arial" w:hAnsi="Arial" w:cs="Arial"/>
          <w:i/>
          <w:iCs/>
          <w:kern w:val="0"/>
        </w:rPr>
        <w:t xml:space="preserve"> osobním potřebám spotřebitele, zpravidla</w:t>
      </w:r>
    </w:p>
    <w:p w14:paraId="1F918EBD" w14:textId="77777777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upozorněn v nadpisu jednotlivých oddělení e-shopu.</w:t>
      </w:r>
    </w:p>
    <w:p w14:paraId="2BE53DA8" w14:textId="3A919A25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 xml:space="preserve">13. Spotřebitel nemůže odstoupit od smlouvy o dodávce zboží v </w:t>
      </w:r>
      <w:r w:rsidR="00C23535" w:rsidRPr="00B43C2E">
        <w:rPr>
          <w:rFonts w:ascii="Arial" w:hAnsi="Arial" w:cs="Arial"/>
          <w:i/>
          <w:iCs/>
          <w:kern w:val="0"/>
        </w:rPr>
        <w:t>zapečetěném</w:t>
      </w:r>
      <w:r w:rsidRPr="00B43C2E">
        <w:rPr>
          <w:rFonts w:ascii="Arial" w:hAnsi="Arial" w:cs="Arial"/>
          <w:i/>
          <w:iCs/>
          <w:kern w:val="0"/>
        </w:rPr>
        <w:t xml:space="preserve"> uzavřeném obalu, které z důvodu ochrany zdraví nebo z hygienických důvodů není</w:t>
      </w:r>
      <w:r w:rsidR="00C23535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 xml:space="preserve">vhodné </w:t>
      </w:r>
      <w:r w:rsidR="00C23535" w:rsidRPr="00B43C2E">
        <w:rPr>
          <w:rFonts w:ascii="Arial" w:hAnsi="Arial" w:cs="Arial"/>
          <w:i/>
          <w:iCs/>
          <w:kern w:val="0"/>
        </w:rPr>
        <w:t>vrátit</w:t>
      </w:r>
      <w:r w:rsidRPr="00B43C2E">
        <w:rPr>
          <w:rFonts w:ascii="Arial" w:hAnsi="Arial" w:cs="Arial"/>
          <w:i/>
          <w:iCs/>
          <w:kern w:val="0"/>
        </w:rPr>
        <w:t xml:space="preserve"> poté, co jej spotřebitel </w:t>
      </w:r>
      <w:r w:rsidRPr="00B43C2E">
        <w:rPr>
          <w:rFonts w:ascii="Arial" w:hAnsi="Arial" w:cs="Arial"/>
          <w:i/>
          <w:iCs/>
          <w:kern w:val="0"/>
        </w:rPr>
        <w:lastRenderedPageBreak/>
        <w:t xml:space="preserve">porušil. Jedná se </w:t>
      </w:r>
      <w:r w:rsidR="00C23535" w:rsidRPr="00B43C2E">
        <w:rPr>
          <w:rFonts w:ascii="Arial" w:hAnsi="Arial" w:cs="Arial"/>
          <w:i/>
          <w:iCs/>
          <w:kern w:val="0"/>
        </w:rPr>
        <w:t>zejména</w:t>
      </w:r>
      <w:r w:rsidRPr="00B43C2E">
        <w:rPr>
          <w:rFonts w:ascii="Arial" w:hAnsi="Arial" w:cs="Arial"/>
          <w:i/>
          <w:iCs/>
          <w:kern w:val="0"/>
        </w:rPr>
        <w:t xml:space="preserve"> o rehabilitační pomůcky a matrace. Spotřebitel je na skutečnost, že se jedná o zboží. které po</w:t>
      </w:r>
      <w:r w:rsidR="00C23535" w:rsidRPr="00B43C2E">
        <w:rPr>
          <w:rFonts w:ascii="Arial" w:hAnsi="Arial" w:cs="Arial"/>
          <w:i/>
          <w:iCs/>
          <w:kern w:val="0"/>
        </w:rPr>
        <w:t xml:space="preserve"> </w:t>
      </w:r>
      <w:r w:rsidRPr="00B43C2E">
        <w:rPr>
          <w:rFonts w:ascii="Arial" w:hAnsi="Arial" w:cs="Arial"/>
          <w:i/>
          <w:iCs/>
          <w:kern w:val="0"/>
        </w:rPr>
        <w:t>vy</w:t>
      </w:r>
      <w:r w:rsidR="00C23535" w:rsidRPr="00B43C2E">
        <w:rPr>
          <w:rFonts w:ascii="Arial" w:hAnsi="Arial" w:cs="Arial"/>
          <w:i/>
          <w:iCs/>
          <w:kern w:val="0"/>
        </w:rPr>
        <w:t>jmu</w:t>
      </w:r>
      <w:r w:rsidRPr="00B43C2E">
        <w:rPr>
          <w:rFonts w:ascii="Arial" w:hAnsi="Arial" w:cs="Arial"/>
          <w:i/>
          <w:iCs/>
          <w:kern w:val="0"/>
        </w:rPr>
        <w:t>tí z obalu nelze z hygienických důvodů vrátit, zpravid</w:t>
      </w:r>
      <w:r w:rsidR="00C23535" w:rsidRPr="00B43C2E">
        <w:rPr>
          <w:rFonts w:ascii="Arial" w:hAnsi="Arial" w:cs="Arial"/>
          <w:i/>
          <w:iCs/>
          <w:kern w:val="0"/>
        </w:rPr>
        <w:t>l</w:t>
      </w:r>
      <w:r w:rsidRPr="00B43C2E">
        <w:rPr>
          <w:rFonts w:ascii="Arial" w:hAnsi="Arial" w:cs="Arial"/>
          <w:i/>
          <w:iCs/>
          <w:kern w:val="0"/>
        </w:rPr>
        <w:t>a upozorněn v nadpisu jednotlivých oddělení e-shopu JP-KONTAKTcz,</w:t>
      </w:r>
    </w:p>
    <w:p w14:paraId="147B25FC" w14:textId="2E9577C9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 xml:space="preserve">14. Odstoupil-li spotřebitel od kupní </w:t>
      </w:r>
      <w:r w:rsidR="00C23535" w:rsidRPr="00B43C2E">
        <w:rPr>
          <w:rFonts w:ascii="Arial" w:hAnsi="Arial" w:cs="Arial"/>
          <w:i/>
          <w:iCs/>
          <w:kern w:val="0"/>
        </w:rPr>
        <w:t>smlouvy</w:t>
      </w:r>
      <w:r w:rsidRPr="00B43C2E">
        <w:rPr>
          <w:rFonts w:ascii="Arial" w:hAnsi="Arial" w:cs="Arial"/>
          <w:i/>
          <w:iCs/>
          <w:kern w:val="0"/>
        </w:rPr>
        <w:t xml:space="preserve">, zanikají závazky z vedlejších </w:t>
      </w:r>
      <w:r w:rsidR="00C23535" w:rsidRPr="00B43C2E">
        <w:rPr>
          <w:rFonts w:ascii="Arial" w:hAnsi="Arial" w:cs="Arial"/>
          <w:i/>
          <w:iCs/>
          <w:kern w:val="0"/>
        </w:rPr>
        <w:t>smluv</w:t>
      </w:r>
      <w:r w:rsidRPr="00B43C2E">
        <w:rPr>
          <w:rFonts w:ascii="Arial" w:hAnsi="Arial" w:cs="Arial"/>
          <w:i/>
          <w:iCs/>
          <w:kern w:val="0"/>
        </w:rPr>
        <w:t xml:space="preserve"> o službách poskytovaných s dodáním zboží k témuž okamžiku jako závazek z</w:t>
      </w:r>
    </w:p>
    <w:p w14:paraId="536CE0C1" w14:textId="56F33624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 xml:space="preserve">kupní smlouvy, Jestliže prodávající s plněním </w:t>
      </w:r>
      <w:r w:rsidR="00C23535" w:rsidRPr="00B43C2E">
        <w:rPr>
          <w:rFonts w:ascii="Arial" w:hAnsi="Arial" w:cs="Arial"/>
          <w:i/>
          <w:iCs/>
          <w:kern w:val="0"/>
        </w:rPr>
        <w:t>služby</w:t>
      </w:r>
      <w:r w:rsidRPr="00B43C2E">
        <w:rPr>
          <w:rFonts w:ascii="Arial" w:hAnsi="Arial" w:cs="Arial"/>
          <w:i/>
          <w:iCs/>
          <w:kern w:val="0"/>
        </w:rPr>
        <w:t xml:space="preserve"> na základě </w:t>
      </w:r>
      <w:r w:rsidR="00C23535" w:rsidRPr="00B43C2E">
        <w:rPr>
          <w:rFonts w:ascii="Arial" w:hAnsi="Arial" w:cs="Arial"/>
          <w:i/>
          <w:iCs/>
          <w:kern w:val="0"/>
        </w:rPr>
        <w:t>výslovné</w:t>
      </w:r>
      <w:r w:rsidRPr="00B43C2E">
        <w:rPr>
          <w:rFonts w:ascii="Arial" w:hAnsi="Arial" w:cs="Arial"/>
          <w:i/>
          <w:iCs/>
          <w:kern w:val="0"/>
        </w:rPr>
        <w:t xml:space="preserve"> žádosti spotřebitele začal před uplynutím </w:t>
      </w:r>
      <w:r w:rsidR="00C23535" w:rsidRPr="00B43C2E">
        <w:rPr>
          <w:rFonts w:ascii="Arial" w:hAnsi="Arial" w:cs="Arial"/>
          <w:i/>
          <w:iCs/>
          <w:kern w:val="0"/>
        </w:rPr>
        <w:t>lhůty</w:t>
      </w:r>
      <w:r w:rsidRPr="00B43C2E">
        <w:rPr>
          <w:rFonts w:ascii="Arial" w:hAnsi="Arial" w:cs="Arial"/>
          <w:i/>
          <w:iCs/>
          <w:kern w:val="0"/>
        </w:rPr>
        <w:t xml:space="preserve"> pro odstoupení od smlouvy. </w:t>
      </w:r>
      <w:r w:rsidR="00C23535" w:rsidRPr="00B43C2E">
        <w:rPr>
          <w:rFonts w:ascii="Arial" w:hAnsi="Arial" w:cs="Arial"/>
          <w:i/>
          <w:iCs/>
          <w:kern w:val="0"/>
        </w:rPr>
        <w:t>uhradí</w:t>
      </w:r>
    </w:p>
    <w:p w14:paraId="12F72C66" w14:textId="3D290317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 xml:space="preserve">spotřebitel prodávajícímu poměrnou část </w:t>
      </w:r>
      <w:r w:rsidR="00C23535" w:rsidRPr="00B43C2E">
        <w:rPr>
          <w:rFonts w:ascii="Arial" w:hAnsi="Arial" w:cs="Arial"/>
          <w:i/>
          <w:iCs/>
          <w:kern w:val="0"/>
        </w:rPr>
        <w:t>sjednané</w:t>
      </w:r>
      <w:r w:rsidRPr="00B43C2E">
        <w:rPr>
          <w:rFonts w:ascii="Arial" w:hAnsi="Arial" w:cs="Arial"/>
          <w:i/>
          <w:iCs/>
          <w:kern w:val="0"/>
        </w:rPr>
        <w:t xml:space="preserve"> ceny </w:t>
      </w:r>
      <w:r w:rsidR="00C23535" w:rsidRPr="00B43C2E">
        <w:rPr>
          <w:rFonts w:ascii="Arial" w:hAnsi="Arial" w:cs="Arial"/>
          <w:i/>
          <w:iCs/>
          <w:kern w:val="0"/>
        </w:rPr>
        <w:t>služby</w:t>
      </w:r>
      <w:r w:rsidRPr="00B43C2E">
        <w:rPr>
          <w:rFonts w:ascii="Arial" w:hAnsi="Arial" w:cs="Arial"/>
          <w:i/>
          <w:iCs/>
          <w:kern w:val="0"/>
        </w:rPr>
        <w:t xml:space="preserve"> za plnění posky</w:t>
      </w:r>
      <w:r w:rsidR="00C23535" w:rsidRPr="00B43C2E">
        <w:rPr>
          <w:rFonts w:ascii="Arial" w:hAnsi="Arial" w:cs="Arial"/>
          <w:i/>
          <w:iCs/>
          <w:kern w:val="0"/>
        </w:rPr>
        <w:t>tn</w:t>
      </w:r>
      <w:r w:rsidRPr="00B43C2E">
        <w:rPr>
          <w:rFonts w:ascii="Arial" w:hAnsi="Arial" w:cs="Arial"/>
          <w:i/>
          <w:iCs/>
          <w:kern w:val="0"/>
        </w:rPr>
        <w:t xml:space="preserve">uté do </w:t>
      </w:r>
      <w:r w:rsidR="00C23535" w:rsidRPr="00B43C2E">
        <w:rPr>
          <w:rFonts w:ascii="Arial" w:hAnsi="Arial" w:cs="Arial"/>
          <w:i/>
          <w:iCs/>
          <w:kern w:val="0"/>
        </w:rPr>
        <w:t>okamžiku</w:t>
      </w:r>
      <w:r w:rsidRPr="00B43C2E">
        <w:rPr>
          <w:rFonts w:ascii="Arial" w:hAnsi="Arial" w:cs="Arial"/>
          <w:i/>
          <w:iCs/>
          <w:kern w:val="0"/>
        </w:rPr>
        <w:t xml:space="preserve"> odstoupení od smlouvy,</w:t>
      </w:r>
    </w:p>
    <w:p w14:paraId="2F6F0831" w14:textId="77777777" w:rsidR="00F90454" w:rsidRPr="00B43C2E" w:rsidRDefault="00F90454" w:rsidP="00766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  <w:r w:rsidRPr="00B43C2E">
        <w:rPr>
          <w:rFonts w:ascii="Arial" w:hAnsi="Arial" w:cs="Arial"/>
          <w:i/>
          <w:iCs/>
          <w:kern w:val="0"/>
        </w:rPr>
        <w:t>15. Právo odstoupit ad smlouvy bez udání důvodu do čtrnácti dnů ode dne převzetí zboží má jen spotřebitel! Kupující, který není spotřebitelem, toto právo nemá</w:t>
      </w:r>
    </w:p>
    <w:p w14:paraId="0FF1A6FB" w14:textId="519A100C" w:rsidR="00F90454" w:rsidRPr="00B43C2E" w:rsidRDefault="00F90454" w:rsidP="00766791">
      <w:pPr>
        <w:jc w:val="both"/>
        <w:rPr>
          <w:rFonts w:ascii="Arial" w:hAnsi="Arial" w:cs="Arial"/>
          <w:i/>
          <w:iCs/>
        </w:rPr>
      </w:pPr>
      <w:r w:rsidRPr="00B43C2E">
        <w:rPr>
          <w:rFonts w:ascii="Arial" w:hAnsi="Arial" w:cs="Arial"/>
          <w:i/>
          <w:iCs/>
          <w:kern w:val="0"/>
        </w:rPr>
        <w:t>(zejména nakupuje-li na IČO).</w:t>
      </w:r>
    </w:p>
    <w:sectPr w:rsidR="00F90454" w:rsidRPr="00B43C2E" w:rsidSect="009456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81"/>
    <w:rsid w:val="000F3F31"/>
    <w:rsid w:val="004F727B"/>
    <w:rsid w:val="005279A6"/>
    <w:rsid w:val="00766791"/>
    <w:rsid w:val="0082060D"/>
    <w:rsid w:val="0094567B"/>
    <w:rsid w:val="00961438"/>
    <w:rsid w:val="00B43C2E"/>
    <w:rsid w:val="00B565D7"/>
    <w:rsid w:val="00BF7E81"/>
    <w:rsid w:val="00C104E4"/>
    <w:rsid w:val="00C23535"/>
    <w:rsid w:val="00F9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96BD"/>
  <w15:chartTrackingRefBased/>
  <w15:docId w15:val="{B2AD5D0A-F460-4B1C-B9D6-7AC035BB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E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E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E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E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E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E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E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E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E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E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1087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3</cp:revision>
  <dcterms:created xsi:type="dcterms:W3CDTF">2025-11-20T07:18:00Z</dcterms:created>
  <dcterms:modified xsi:type="dcterms:W3CDTF">2025-11-20T08:51:00Z</dcterms:modified>
</cp:coreProperties>
</file>