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AA96" w14:textId="77777777" w:rsidR="001C7989" w:rsidRPr="00D53C8B" w:rsidRDefault="001C7989" w:rsidP="001C7989">
      <w:pPr>
        <w:pStyle w:val="Nzev"/>
        <w:rPr>
          <w:rFonts w:ascii="Arial" w:hAnsi="Arial" w:cs="Arial"/>
          <w:b w:val="0"/>
          <w:sz w:val="22"/>
          <w:szCs w:val="22"/>
        </w:rPr>
      </w:pPr>
    </w:p>
    <w:p w14:paraId="437118E1" w14:textId="77777777" w:rsidR="001C7989" w:rsidRPr="00D53C8B" w:rsidRDefault="001C7989" w:rsidP="001C7989">
      <w:pPr>
        <w:pStyle w:val="Nzev"/>
        <w:rPr>
          <w:rFonts w:ascii="Arial" w:hAnsi="Arial" w:cs="Arial"/>
          <w:sz w:val="22"/>
          <w:szCs w:val="22"/>
        </w:rPr>
      </w:pPr>
    </w:p>
    <w:p w14:paraId="6714B997" w14:textId="77777777" w:rsidR="00D53C8B" w:rsidRDefault="00D53C8B" w:rsidP="001C7989">
      <w:pPr>
        <w:pStyle w:val="Nzev"/>
        <w:rPr>
          <w:rFonts w:ascii="Arial" w:hAnsi="Arial" w:cs="Arial"/>
          <w:sz w:val="22"/>
          <w:szCs w:val="22"/>
        </w:rPr>
      </w:pPr>
    </w:p>
    <w:p w14:paraId="3EE0E6E5" w14:textId="31D1CB50" w:rsidR="001C7989" w:rsidRPr="00D53C8B" w:rsidRDefault="001C7989" w:rsidP="00D53C8B">
      <w:pPr>
        <w:pStyle w:val="Nzev"/>
        <w:spacing w:line="276" w:lineRule="auto"/>
        <w:rPr>
          <w:rFonts w:ascii="Arial" w:hAnsi="Arial" w:cs="Arial"/>
          <w:sz w:val="32"/>
          <w:szCs w:val="32"/>
        </w:rPr>
      </w:pPr>
      <w:r w:rsidRPr="00D53C8B">
        <w:rPr>
          <w:rFonts w:ascii="Arial" w:hAnsi="Arial" w:cs="Arial"/>
          <w:sz w:val="32"/>
          <w:szCs w:val="32"/>
        </w:rPr>
        <w:t>S M L O U V A</w:t>
      </w:r>
    </w:p>
    <w:p w14:paraId="1B5CD8C3" w14:textId="77777777" w:rsidR="00D53C8B" w:rsidRPr="00C76F68" w:rsidRDefault="001C7989" w:rsidP="00D53C8B">
      <w:pPr>
        <w:pStyle w:val="Nzev"/>
        <w:spacing w:line="276" w:lineRule="auto"/>
        <w:rPr>
          <w:rFonts w:ascii="Arial" w:hAnsi="Arial" w:cs="Arial"/>
          <w:sz w:val="28"/>
          <w:szCs w:val="28"/>
        </w:rPr>
      </w:pPr>
      <w:r w:rsidRPr="00C76F68">
        <w:rPr>
          <w:rFonts w:ascii="Arial" w:hAnsi="Arial" w:cs="Arial"/>
          <w:sz w:val="28"/>
          <w:szCs w:val="28"/>
        </w:rPr>
        <w:t>o</w:t>
      </w:r>
      <w:r w:rsidR="00D53C8B" w:rsidRPr="00C76F68">
        <w:rPr>
          <w:rFonts w:ascii="Arial" w:hAnsi="Arial" w:cs="Arial"/>
          <w:sz w:val="28"/>
          <w:szCs w:val="28"/>
        </w:rPr>
        <w:t xml:space="preserve"> </w:t>
      </w:r>
    </w:p>
    <w:p w14:paraId="1A0D25D0" w14:textId="7A2AB9AF" w:rsidR="009B4578" w:rsidRPr="00D53C8B" w:rsidRDefault="00E11E7D" w:rsidP="00D53C8B">
      <w:pPr>
        <w:pStyle w:val="Nzev"/>
        <w:spacing w:line="276" w:lineRule="auto"/>
        <w:rPr>
          <w:rFonts w:ascii="Arial" w:hAnsi="Arial" w:cs="Arial"/>
          <w:sz w:val="32"/>
          <w:szCs w:val="32"/>
        </w:rPr>
      </w:pPr>
      <w:r w:rsidRPr="00D53C8B">
        <w:rPr>
          <w:rFonts w:ascii="Arial" w:hAnsi="Arial" w:cs="Arial"/>
          <w:sz w:val="32"/>
          <w:szCs w:val="32"/>
        </w:rPr>
        <w:t>zřízení služeb – pronájmu</w:t>
      </w:r>
      <w:r w:rsidR="00C82AC8" w:rsidRPr="00D53C8B">
        <w:rPr>
          <w:rFonts w:ascii="Arial" w:hAnsi="Arial" w:cs="Arial"/>
          <w:sz w:val="32"/>
          <w:szCs w:val="32"/>
        </w:rPr>
        <w:t xml:space="preserve"> </w:t>
      </w:r>
      <w:r w:rsidR="0066214F">
        <w:rPr>
          <w:rFonts w:ascii="Arial" w:hAnsi="Arial" w:cs="Arial"/>
          <w:sz w:val="32"/>
          <w:szCs w:val="32"/>
        </w:rPr>
        <w:t>CSA</w:t>
      </w:r>
      <w:r w:rsidR="009B4578" w:rsidRPr="00D53C8B">
        <w:rPr>
          <w:rFonts w:ascii="Arial" w:hAnsi="Arial" w:cs="Arial"/>
          <w:sz w:val="32"/>
          <w:szCs w:val="32"/>
        </w:rPr>
        <w:t xml:space="preserve"> </w:t>
      </w:r>
    </w:p>
    <w:p w14:paraId="39CEF084" w14:textId="00F97705" w:rsidR="001C7989" w:rsidRPr="00D53C8B" w:rsidRDefault="001C7989" w:rsidP="001C7989">
      <w:pPr>
        <w:jc w:val="center"/>
        <w:rPr>
          <w:rFonts w:ascii="Arial" w:hAnsi="Arial" w:cs="Arial"/>
          <w:sz w:val="22"/>
          <w:szCs w:val="22"/>
        </w:rPr>
      </w:pPr>
    </w:p>
    <w:p w14:paraId="52EDCBCC" w14:textId="77777777" w:rsidR="001C7989" w:rsidRPr="00D53C8B" w:rsidRDefault="001C7989" w:rsidP="001C7989">
      <w:pPr>
        <w:jc w:val="both"/>
        <w:rPr>
          <w:rFonts w:ascii="Arial" w:hAnsi="Arial" w:cs="Arial"/>
          <w:sz w:val="22"/>
          <w:szCs w:val="22"/>
        </w:rPr>
      </w:pPr>
    </w:p>
    <w:p w14:paraId="07B034C5" w14:textId="5143C2B1" w:rsidR="001C7989" w:rsidRDefault="001C7989" w:rsidP="001C7989">
      <w:pPr>
        <w:jc w:val="center"/>
        <w:rPr>
          <w:rFonts w:ascii="Arial" w:hAnsi="Arial" w:cs="Arial"/>
          <w:sz w:val="22"/>
          <w:szCs w:val="22"/>
        </w:rPr>
      </w:pPr>
      <w:r w:rsidRPr="00D53C8B">
        <w:rPr>
          <w:rFonts w:ascii="Arial" w:hAnsi="Arial" w:cs="Arial"/>
          <w:sz w:val="22"/>
          <w:szCs w:val="22"/>
        </w:rPr>
        <w:t>(dále též "</w:t>
      </w:r>
      <w:r w:rsidRPr="00D53C8B">
        <w:rPr>
          <w:rFonts w:ascii="Arial" w:hAnsi="Arial" w:cs="Arial"/>
          <w:b/>
          <w:sz w:val="22"/>
          <w:szCs w:val="22"/>
        </w:rPr>
        <w:t>Smlouva</w:t>
      </w:r>
      <w:r w:rsidRPr="00D53C8B">
        <w:rPr>
          <w:rFonts w:ascii="Arial" w:hAnsi="Arial" w:cs="Arial"/>
          <w:sz w:val="22"/>
          <w:szCs w:val="22"/>
        </w:rPr>
        <w:t>")</w:t>
      </w:r>
    </w:p>
    <w:p w14:paraId="2F90E5C1" w14:textId="77777777" w:rsidR="00D53C8B" w:rsidRPr="00D53C8B" w:rsidRDefault="00D53C8B" w:rsidP="001C7989">
      <w:pPr>
        <w:jc w:val="center"/>
        <w:rPr>
          <w:rFonts w:ascii="Arial" w:hAnsi="Arial" w:cs="Arial"/>
          <w:sz w:val="22"/>
          <w:szCs w:val="22"/>
        </w:rPr>
      </w:pPr>
    </w:p>
    <w:p w14:paraId="0DE50D03" w14:textId="77777777" w:rsidR="001C7989" w:rsidRPr="00D53C8B" w:rsidRDefault="001C7989" w:rsidP="001C7989">
      <w:pPr>
        <w:jc w:val="center"/>
        <w:rPr>
          <w:rFonts w:ascii="Arial" w:hAnsi="Arial" w:cs="Arial"/>
          <w:sz w:val="22"/>
          <w:szCs w:val="22"/>
        </w:rPr>
      </w:pPr>
    </w:p>
    <w:p w14:paraId="2C61A7B1" w14:textId="77777777" w:rsidR="00C76F68" w:rsidRDefault="00C76F68" w:rsidP="00C76F68">
      <w:pPr>
        <w:pStyle w:val="lnek"/>
        <w:ind w:left="0" w:firstLine="0"/>
      </w:pPr>
    </w:p>
    <w:p w14:paraId="2730DC58" w14:textId="4A43F6D8" w:rsidR="001C7989" w:rsidRPr="00C76F68" w:rsidRDefault="001C7989" w:rsidP="00C76F68">
      <w:pPr>
        <w:pStyle w:val="lnek"/>
        <w:numPr>
          <w:ilvl w:val="0"/>
          <w:numId w:val="0"/>
        </w:numPr>
      </w:pPr>
      <w:r w:rsidRPr="00C76F68">
        <w:t>Smluvní strany</w:t>
      </w:r>
    </w:p>
    <w:p w14:paraId="1881F4E9" w14:textId="77777777" w:rsidR="001C7989" w:rsidRPr="00D53C8B" w:rsidRDefault="001C7989" w:rsidP="001C7989">
      <w:pPr>
        <w:jc w:val="both"/>
        <w:rPr>
          <w:rFonts w:ascii="Arial" w:hAnsi="Arial" w:cs="Arial"/>
          <w:sz w:val="22"/>
          <w:szCs w:val="22"/>
        </w:rPr>
      </w:pPr>
    </w:p>
    <w:tbl>
      <w:tblPr>
        <w:tblW w:w="9357" w:type="dxa"/>
        <w:tblInd w:w="-72" w:type="dxa"/>
        <w:tblLayout w:type="fixed"/>
        <w:tblCellMar>
          <w:left w:w="70" w:type="dxa"/>
          <w:right w:w="70" w:type="dxa"/>
        </w:tblCellMar>
        <w:tblLook w:val="0000" w:firstRow="0" w:lastRow="0" w:firstColumn="0" w:lastColumn="0" w:noHBand="0" w:noVBand="0"/>
      </w:tblPr>
      <w:tblGrid>
        <w:gridCol w:w="568"/>
        <w:gridCol w:w="1843"/>
        <w:gridCol w:w="6946"/>
      </w:tblGrid>
      <w:tr w:rsidR="001C7989" w:rsidRPr="00D53C8B" w14:paraId="7EC9FE35" w14:textId="77777777" w:rsidTr="000D0E44">
        <w:tc>
          <w:tcPr>
            <w:tcW w:w="568" w:type="dxa"/>
          </w:tcPr>
          <w:p w14:paraId="4C9D596C" w14:textId="77777777" w:rsidR="001C7989" w:rsidRPr="00D53C8B" w:rsidRDefault="001C7989" w:rsidP="001C7989">
            <w:pPr>
              <w:pStyle w:val="StylNormlnSmlouva11b"/>
              <w:numPr>
                <w:ilvl w:val="1"/>
                <w:numId w:val="8"/>
              </w:numPr>
              <w:ind w:left="567" w:hanging="495"/>
              <w:jc w:val="left"/>
              <w:rPr>
                <w:rFonts w:ascii="Arial" w:hAnsi="Arial" w:cs="Arial"/>
                <w:b/>
                <w:bCs/>
                <w:sz w:val="22"/>
                <w:szCs w:val="22"/>
              </w:rPr>
            </w:pPr>
          </w:p>
        </w:tc>
        <w:tc>
          <w:tcPr>
            <w:tcW w:w="8789" w:type="dxa"/>
            <w:gridSpan w:val="2"/>
            <w:tcMar>
              <w:left w:w="0" w:type="dxa"/>
              <w:right w:w="0" w:type="dxa"/>
            </w:tcMar>
          </w:tcPr>
          <w:p w14:paraId="4B7C68B6" w14:textId="0A6143B4" w:rsidR="001C7989" w:rsidRPr="00D53C8B" w:rsidRDefault="004B35D8" w:rsidP="001C7989">
            <w:pPr>
              <w:pStyle w:val="StylNormlnSmlouva11b"/>
              <w:rPr>
                <w:rFonts w:ascii="Arial" w:hAnsi="Arial" w:cs="Arial"/>
                <w:b/>
                <w:sz w:val="22"/>
                <w:szCs w:val="22"/>
              </w:rPr>
            </w:pPr>
            <w:r>
              <w:rPr>
                <w:rFonts w:ascii="Arial" w:hAnsi="Arial" w:cs="Arial"/>
                <w:b/>
                <w:sz w:val="22"/>
                <w:szCs w:val="22"/>
              </w:rPr>
              <w:t xml:space="preserve">Roudnické městské služby </w:t>
            </w:r>
            <w:r w:rsidRPr="004B35D8">
              <w:rPr>
                <w:rFonts w:ascii="Arial" w:hAnsi="Arial" w:cs="Arial"/>
                <w:bCs/>
                <w:sz w:val="22"/>
                <w:szCs w:val="22"/>
              </w:rPr>
              <w:t>příspěvková organizace</w:t>
            </w:r>
            <w:r>
              <w:rPr>
                <w:rFonts w:ascii="Arial" w:hAnsi="Arial" w:cs="Arial"/>
                <w:bCs/>
                <w:sz w:val="22"/>
                <w:szCs w:val="22"/>
              </w:rPr>
              <w:t xml:space="preserve"> </w:t>
            </w:r>
            <w:r w:rsidRPr="004B35D8">
              <w:rPr>
                <w:rFonts w:ascii="Arial" w:hAnsi="Arial" w:cs="Arial"/>
                <w:bCs/>
                <w:sz w:val="22"/>
                <w:szCs w:val="22"/>
              </w:rPr>
              <w:t>Města Roudnice nad Labem</w:t>
            </w:r>
          </w:p>
        </w:tc>
      </w:tr>
      <w:tr w:rsidR="001C7989" w:rsidRPr="00D53C8B" w14:paraId="6F7E8732" w14:textId="77777777" w:rsidTr="000D0E44">
        <w:tc>
          <w:tcPr>
            <w:tcW w:w="568" w:type="dxa"/>
          </w:tcPr>
          <w:p w14:paraId="262A2D45" w14:textId="77777777" w:rsidR="001C7989" w:rsidRPr="00D53C8B" w:rsidRDefault="001C7989" w:rsidP="001C7989">
            <w:pPr>
              <w:pStyle w:val="StylNormlnSmlouva11bTun"/>
              <w:rPr>
                <w:rFonts w:ascii="Arial" w:hAnsi="Arial" w:cs="Arial"/>
                <w:sz w:val="22"/>
                <w:szCs w:val="22"/>
              </w:rPr>
            </w:pPr>
          </w:p>
        </w:tc>
        <w:tc>
          <w:tcPr>
            <w:tcW w:w="1843" w:type="dxa"/>
            <w:tcMar>
              <w:left w:w="0" w:type="dxa"/>
              <w:right w:w="0" w:type="dxa"/>
            </w:tcMar>
          </w:tcPr>
          <w:p w14:paraId="3B1766D7"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se sídlem:</w:t>
            </w:r>
          </w:p>
        </w:tc>
        <w:tc>
          <w:tcPr>
            <w:tcW w:w="6946" w:type="dxa"/>
          </w:tcPr>
          <w:p w14:paraId="0BD1177B" w14:textId="79569A5D" w:rsidR="001C7989" w:rsidRPr="00474C99" w:rsidRDefault="004B35D8" w:rsidP="001C7989">
            <w:pPr>
              <w:pStyle w:val="StylNormlnSmlouva11b"/>
              <w:rPr>
                <w:rFonts w:ascii="Arial" w:hAnsi="Arial" w:cs="Arial"/>
                <w:sz w:val="22"/>
                <w:szCs w:val="22"/>
              </w:rPr>
            </w:pPr>
            <w:r w:rsidRPr="004B35D8">
              <w:rPr>
                <w:rFonts w:ascii="Arial" w:hAnsi="Arial" w:cs="Arial"/>
                <w:sz w:val="22"/>
                <w:szCs w:val="22"/>
              </w:rPr>
              <w:t>Žižkova 2482, 413 01 Roudnice nad Labem</w:t>
            </w:r>
            <w:r>
              <w:rPr>
                <w:rFonts w:ascii="Arial" w:hAnsi="Arial" w:cs="Arial"/>
                <w:sz w:val="22"/>
                <w:szCs w:val="22"/>
              </w:rPr>
              <w:t xml:space="preserve">, </w:t>
            </w:r>
            <w:proofErr w:type="spellStart"/>
            <w:r w:rsidRPr="004B35D8">
              <w:rPr>
                <w:rFonts w:ascii="Arial" w:hAnsi="Arial" w:cs="Arial"/>
                <w:sz w:val="22"/>
                <w:szCs w:val="22"/>
              </w:rPr>
              <w:t>Pr</w:t>
            </w:r>
            <w:proofErr w:type="spellEnd"/>
            <w:r w:rsidRPr="004B35D8">
              <w:rPr>
                <w:rFonts w:ascii="Arial" w:hAnsi="Arial" w:cs="Arial"/>
                <w:sz w:val="22"/>
                <w:szCs w:val="22"/>
              </w:rPr>
              <w:t xml:space="preserve"> 989 vedená u Krajského soudu v Ústí nad Labem</w:t>
            </w:r>
          </w:p>
        </w:tc>
      </w:tr>
      <w:tr w:rsidR="001C7989" w:rsidRPr="00D53C8B" w14:paraId="14C4B79E" w14:textId="77777777" w:rsidTr="000D0E44">
        <w:tc>
          <w:tcPr>
            <w:tcW w:w="568" w:type="dxa"/>
          </w:tcPr>
          <w:p w14:paraId="64158E3C" w14:textId="77777777" w:rsidR="001C7989" w:rsidRPr="00D53C8B" w:rsidRDefault="001C7989" w:rsidP="001C7989">
            <w:pPr>
              <w:pStyle w:val="NormlnSmlouva"/>
              <w:rPr>
                <w:rFonts w:ascii="Arial" w:hAnsi="Arial" w:cs="Arial"/>
                <w:sz w:val="22"/>
                <w:szCs w:val="22"/>
              </w:rPr>
            </w:pPr>
          </w:p>
        </w:tc>
        <w:tc>
          <w:tcPr>
            <w:tcW w:w="1843" w:type="dxa"/>
            <w:tcMar>
              <w:left w:w="0" w:type="dxa"/>
              <w:right w:w="0" w:type="dxa"/>
            </w:tcMar>
          </w:tcPr>
          <w:p w14:paraId="29FE846A"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IČ:</w:t>
            </w:r>
          </w:p>
        </w:tc>
        <w:tc>
          <w:tcPr>
            <w:tcW w:w="6946" w:type="dxa"/>
          </w:tcPr>
          <w:p w14:paraId="242AB093" w14:textId="66046DFB" w:rsidR="001C7989" w:rsidRPr="00474C99" w:rsidRDefault="004B35D8" w:rsidP="001C7989">
            <w:pPr>
              <w:pStyle w:val="StylNormlnSmlouva11b"/>
              <w:rPr>
                <w:rFonts w:ascii="Arial" w:hAnsi="Arial" w:cs="Arial"/>
                <w:sz w:val="22"/>
                <w:szCs w:val="22"/>
              </w:rPr>
            </w:pPr>
            <w:r w:rsidRPr="004B35D8">
              <w:rPr>
                <w:rFonts w:ascii="Arial" w:hAnsi="Arial" w:cs="Arial"/>
                <w:sz w:val="22"/>
                <w:szCs w:val="22"/>
              </w:rPr>
              <w:t>46773851</w:t>
            </w:r>
          </w:p>
        </w:tc>
      </w:tr>
      <w:tr w:rsidR="001C7989" w:rsidRPr="00D53C8B" w14:paraId="01135C46" w14:textId="77777777" w:rsidTr="000D0E44">
        <w:tc>
          <w:tcPr>
            <w:tcW w:w="568" w:type="dxa"/>
          </w:tcPr>
          <w:p w14:paraId="59C4F56C" w14:textId="77777777" w:rsidR="001C7989" w:rsidRPr="00D53C8B" w:rsidRDefault="001C7989" w:rsidP="001C7989">
            <w:pPr>
              <w:pStyle w:val="NormlnSmlouva"/>
              <w:rPr>
                <w:rFonts w:ascii="Arial" w:hAnsi="Arial" w:cs="Arial"/>
                <w:sz w:val="22"/>
                <w:szCs w:val="22"/>
              </w:rPr>
            </w:pPr>
          </w:p>
        </w:tc>
        <w:tc>
          <w:tcPr>
            <w:tcW w:w="1843" w:type="dxa"/>
            <w:tcMar>
              <w:left w:w="0" w:type="dxa"/>
              <w:right w:w="0" w:type="dxa"/>
            </w:tcMar>
          </w:tcPr>
          <w:p w14:paraId="740825F2"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DIČ:</w:t>
            </w:r>
          </w:p>
        </w:tc>
        <w:tc>
          <w:tcPr>
            <w:tcW w:w="6946" w:type="dxa"/>
          </w:tcPr>
          <w:p w14:paraId="77A49C76" w14:textId="5C131A1D" w:rsidR="001C7989" w:rsidRPr="00474C99" w:rsidRDefault="009A42F2" w:rsidP="001C7989">
            <w:pPr>
              <w:pStyle w:val="StylNormlnSmlouva11b"/>
              <w:rPr>
                <w:rFonts w:ascii="Arial" w:hAnsi="Arial" w:cs="Arial"/>
                <w:sz w:val="22"/>
                <w:szCs w:val="22"/>
              </w:rPr>
            </w:pPr>
            <w:r>
              <w:rPr>
                <w:rFonts w:ascii="Arial" w:hAnsi="Arial" w:cs="Arial"/>
                <w:sz w:val="22"/>
                <w:szCs w:val="22"/>
              </w:rPr>
              <w:t>CZ</w:t>
            </w:r>
            <w:r w:rsidRPr="009A42F2">
              <w:rPr>
                <w:rFonts w:ascii="Arial" w:hAnsi="Arial" w:cs="Arial"/>
                <w:sz w:val="22"/>
                <w:szCs w:val="22"/>
              </w:rPr>
              <w:t>46773851</w:t>
            </w:r>
          </w:p>
        </w:tc>
      </w:tr>
      <w:tr w:rsidR="000D0E44" w:rsidRPr="00D53C8B" w14:paraId="551778B6" w14:textId="77777777" w:rsidTr="000D0E44">
        <w:tc>
          <w:tcPr>
            <w:tcW w:w="568" w:type="dxa"/>
          </w:tcPr>
          <w:p w14:paraId="5EC79137" w14:textId="77777777" w:rsidR="000D0E44" w:rsidRPr="00D53C8B" w:rsidRDefault="000D0E44" w:rsidP="000D0E44">
            <w:pPr>
              <w:pStyle w:val="NormlnSmlouva"/>
              <w:rPr>
                <w:rFonts w:ascii="Arial" w:hAnsi="Arial" w:cs="Arial"/>
                <w:sz w:val="22"/>
                <w:szCs w:val="22"/>
              </w:rPr>
            </w:pPr>
          </w:p>
        </w:tc>
        <w:tc>
          <w:tcPr>
            <w:tcW w:w="1843" w:type="dxa"/>
            <w:tcMar>
              <w:left w:w="0" w:type="dxa"/>
              <w:right w:w="0" w:type="dxa"/>
            </w:tcMar>
          </w:tcPr>
          <w:p w14:paraId="291AD621" w14:textId="77777777" w:rsidR="000D0E44" w:rsidRPr="00D53C8B" w:rsidRDefault="000D0E44" w:rsidP="000D0E44">
            <w:pPr>
              <w:pStyle w:val="StylNormlnSmlouva11b"/>
              <w:rPr>
                <w:rFonts w:ascii="Arial" w:hAnsi="Arial" w:cs="Arial"/>
                <w:sz w:val="22"/>
                <w:szCs w:val="22"/>
              </w:rPr>
            </w:pPr>
            <w:r w:rsidRPr="00D53C8B">
              <w:rPr>
                <w:rFonts w:ascii="Arial" w:hAnsi="Arial" w:cs="Arial"/>
                <w:sz w:val="22"/>
                <w:szCs w:val="22"/>
              </w:rPr>
              <w:t xml:space="preserve">Bankovní spojení: </w:t>
            </w:r>
          </w:p>
        </w:tc>
        <w:tc>
          <w:tcPr>
            <w:tcW w:w="6946" w:type="dxa"/>
          </w:tcPr>
          <w:p w14:paraId="05958B8E" w14:textId="70C9B8B1" w:rsidR="000D0E44" w:rsidRPr="00A5585B" w:rsidRDefault="000D0E44" w:rsidP="000D0E44">
            <w:pPr>
              <w:pStyle w:val="StylNormlnSmlouva11b"/>
              <w:rPr>
                <w:rFonts w:ascii="Arial" w:hAnsi="Arial" w:cs="Arial"/>
                <w:color w:val="FFFF00"/>
                <w:sz w:val="22"/>
                <w:szCs w:val="22"/>
              </w:rPr>
            </w:pPr>
            <w:r w:rsidRPr="00F33B32">
              <w:rPr>
                <w:rFonts w:ascii="Arial" w:hAnsi="Arial" w:cs="Arial"/>
                <w:sz w:val="22"/>
                <w:szCs w:val="22"/>
              </w:rPr>
              <w:t>Kom</w:t>
            </w:r>
            <w:r>
              <w:rPr>
                <w:rFonts w:ascii="Arial" w:hAnsi="Arial" w:cs="Arial"/>
                <w:sz w:val="22"/>
                <w:szCs w:val="22"/>
              </w:rPr>
              <w:t xml:space="preserve">erční </w:t>
            </w:r>
            <w:r w:rsidRPr="00F33B32">
              <w:rPr>
                <w:rFonts w:ascii="Arial" w:hAnsi="Arial" w:cs="Arial"/>
                <w:sz w:val="22"/>
                <w:szCs w:val="22"/>
              </w:rPr>
              <w:t>banka</w:t>
            </w:r>
            <w:r w:rsidRPr="00F33B32">
              <w:rPr>
                <w:rFonts w:ascii="Arial" w:hAnsi="Arial" w:cs="Arial"/>
                <w:color w:val="FFFF00"/>
                <w:sz w:val="22"/>
                <w:szCs w:val="22"/>
              </w:rPr>
              <w:t xml:space="preserve">          </w:t>
            </w:r>
          </w:p>
        </w:tc>
      </w:tr>
      <w:tr w:rsidR="000D0E44" w:rsidRPr="00D53C8B" w14:paraId="5D4C4C9E" w14:textId="77777777" w:rsidTr="000D0E44">
        <w:tc>
          <w:tcPr>
            <w:tcW w:w="568" w:type="dxa"/>
          </w:tcPr>
          <w:p w14:paraId="007ECBD1" w14:textId="77777777" w:rsidR="000D0E44" w:rsidRPr="00D53C8B" w:rsidRDefault="000D0E44" w:rsidP="000D0E44">
            <w:pPr>
              <w:pStyle w:val="NormlnSmlouva"/>
              <w:rPr>
                <w:rFonts w:ascii="Arial" w:hAnsi="Arial" w:cs="Arial"/>
                <w:sz w:val="22"/>
                <w:szCs w:val="22"/>
              </w:rPr>
            </w:pPr>
          </w:p>
        </w:tc>
        <w:tc>
          <w:tcPr>
            <w:tcW w:w="1843" w:type="dxa"/>
            <w:tcMar>
              <w:left w:w="0" w:type="dxa"/>
              <w:right w:w="0" w:type="dxa"/>
            </w:tcMar>
          </w:tcPr>
          <w:p w14:paraId="1B5DC168" w14:textId="77777777" w:rsidR="000D0E44" w:rsidRPr="00D53C8B" w:rsidRDefault="000D0E44" w:rsidP="000D0E44">
            <w:pPr>
              <w:pStyle w:val="StylNormlnSmlouva11b"/>
              <w:rPr>
                <w:rFonts w:ascii="Arial" w:hAnsi="Arial" w:cs="Arial"/>
                <w:sz w:val="22"/>
                <w:szCs w:val="22"/>
              </w:rPr>
            </w:pPr>
            <w:r w:rsidRPr="00D53C8B">
              <w:rPr>
                <w:rFonts w:ascii="Arial" w:hAnsi="Arial" w:cs="Arial"/>
                <w:sz w:val="22"/>
                <w:szCs w:val="22"/>
              </w:rPr>
              <w:t xml:space="preserve">Číslo účtu: </w:t>
            </w:r>
          </w:p>
        </w:tc>
        <w:tc>
          <w:tcPr>
            <w:tcW w:w="6946" w:type="dxa"/>
          </w:tcPr>
          <w:p w14:paraId="76D17A43" w14:textId="581767A2" w:rsidR="000D0E44" w:rsidRPr="00A5585B" w:rsidRDefault="000D0E44" w:rsidP="000D0E44">
            <w:pPr>
              <w:pStyle w:val="StylNormlnSmlouva11b"/>
              <w:rPr>
                <w:rFonts w:ascii="Arial" w:hAnsi="Arial" w:cs="Arial"/>
                <w:color w:val="FFFF00"/>
                <w:sz w:val="22"/>
                <w:szCs w:val="22"/>
              </w:rPr>
            </w:pPr>
            <w:r w:rsidRPr="00F33B32">
              <w:rPr>
                <w:rFonts w:ascii="Arial" w:hAnsi="Arial" w:cs="Arial"/>
                <w:sz w:val="22"/>
                <w:szCs w:val="22"/>
              </w:rPr>
              <w:t>94-3485590267/0100</w:t>
            </w:r>
            <w:r w:rsidRPr="00F33B32">
              <w:rPr>
                <w:rFonts w:ascii="Arial" w:hAnsi="Arial" w:cs="Arial"/>
                <w:color w:val="FFFF00"/>
                <w:sz w:val="22"/>
                <w:szCs w:val="22"/>
              </w:rPr>
              <w:t xml:space="preserve">                  </w:t>
            </w:r>
          </w:p>
        </w:tc>
      </w:tr>
      <w:tr w:rsidR="001C7989" w:rsidRPr="00D53C8B" w14:paraId="28377B93" w14:textId="77777777" w:rsidTr="000D0E44">
        <w:tc>
          <w:tcPr>
            <w:tcW w:w="568" w:type="dxa"/>
          </w:tcPr>
          <w:p w14:paraId="53243DC3" w14:textId="77777777" w:rsidR="001C7989" w:rsidRPr="00D53C8B" w:rsidRDefault="001C7989" w:rsidP="001C7989">
            <w:pPr>
              <w:pStyle w:val="NormlnSmlouva"/>
              <w:rPr>
                <w:rFonts w:ascii="Arial" w:hAnsi="Arial" w:cs="Arial"/>
                <w:sz w:val="22"/>
                <w:szCs w:val="22"/>
              </w:rPr>
            </w:pPr>
          </w:p>
        </w:tc>
        <w:tc>
          <w:tcPr>
            <w:tcW w:w="1843" w:type="dxa"/>
            <w:tcMar>
              <w:left w:w="0" w:type="dxa"/>
              <w:right w:w="0" w:type="dxa"/>
            </w:tcMar>
          </w:tcPr>
          <w:p w14:paraId="30623F0D"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Zástupce:</w:t>
            </w:r>
          </w:p>
        </w:tc>
        <w:tc>
          <w:tcPr>
            <w:tcW w:w="6946" w:type="dxa"/>
          </w:tcPr>
          <w:p w14:paraId="4419AE10" w14:textId="40E8A76A" w:rsidR="001C7989" w:rsidRPr="00474C99" w:rsidRDefault="004B35D8" w:rsidP="001C7989">
            <w:pPr>
              <w:pStyle w:val="StylNormlnSmlouva11b"/>
              <w:rPr>
                <w:rFonts w:ascii="Arial" w:hAnsi="Arial" w:cs="Arial"/>
                <w:sz w:val="22"/>
                <w:szCs w:val="22"/>
              </w:rPr>
            </w:pPr>
            <w:r>
              <w:rPr>
                <w:rFonts w:ascii="Arial" w:hAnsi="Arial" w:cs="Arial"/>
                <w:sz w:val="22"/>
                <w:szCs w:val="22"/>
              </w:rPr>
              <w:t>Ing. Martin Chudoba</w:t>
            </w:r>
            <w:r w:rsidR="009B719E">
              <w:rPr>
                <w:rFonts w:ascii="Arial" w:hAnsi="Arial" w:cs="Arial"/>
                <w:sz w:val="22"/>
                <w:szCs w:val="22"/>
              </w:rPr>
              <w:t xml:space="preserve"> MBA</w:t>
            </w:r>
            <w:r w:rsidR="00474C99">
              <w:rPr>
                <w:rFonts w:ascii="Arial" w:hAnsi="Arial" w:cs="Arial"/>
                <w:sz w:val="22"/>
                <w:szCs w:val="22"/>
              </w:rPr>
              <w:t xml:space="preserve">, </w:t>
            </w:r>
            <w:r>
              <w:rPr>
                <w:rFonts w:ascii="Arial" w:hAnsi="Arial" w:cs="Arial"/>
                <w:sz w:val="22"/>
                <w:szCs w:val="22"/>
              </w:rPr>
              <w:t>ředitel společnosti</w:t>
            </w:r>
          </w:p>
        </w:tc>
      </w:tr>
      <w:tr w:rsidR="001C7989" w:rsidRPr="00D53C8B" w14:paraId="01F40344" w14:textId="77777777" w:rsidTr="000D0E44">
        <w:tc>
          <w:tcPr>
            <w:tcW w:w="568" w:type="dxa"/>
          </w:tcPr>
          <w:p w14:paraId="738C6F1F" w14:textId="77777777" w:rsidR="001C7989" w:rsidRPr="00D53C8B" w:rsidRDefault="001C7989" w:rsidP="001C7989">
            <w:pPr>
              <w:pStyle w:val="NormlnSmlouva"/>
              <w:rPr>
                <w:rFonts w:ascii="Arial" w:hAnsi="Arial" w:cs="Arial"/>
                <w:sz w:val="22"/>
                <w:szCs w:val="22"/>
              </w:rPr>
            </w:pPr>
          </w:p>
        </w:tc>
        <w:tc>
          <w:tcPr>
            <w:tcW w:w="1843" w:type="dxa"/>
            <w:tcMar>
              <w:left w:w="0" w:type="dxa"/>
              <w:right w:w="0" w:type="dxa"/>
            </w:tcMar>
          </w:tcPr>
          <w:p w14:paraId="6D8FE55B" w14:textId="77777777" w:rsidR="001C7989" w:rsidRPr="00D53C8B" w:rsidRDefault="001C7989" w:rsidP="001C7989">
            <w:pPr>
              <w:pStyle w:val="NormlnSmlouva"/>
              <w:rPr>
                <w:rFonts w:ascii="Arial" w:hAnsi="Arial" w:cs="Arial"/>
                <w:sz w:val="22"/>
                <w:szCs w:val="22"/>
              </w:rPr>
            </w:pPr>
          </w:p>
        </w:tc>
        <w:tc>
          <w:tcPr>
            <w:tcW w:w="6946" w:type="dxa"/>
          </w:tcPr>
          <w:p w14:paraId="0C1FBF10" w14:textId="77777777" w:rsidR="00E832BD" w:rsidRDefault="00E832BD" w:rsidP="001C7989">
            <w:pPr>
              <w:pStyle w:val="NormlnSmlouva"/>
              <w:ind w:left="720"/>
              <w:jc w:val="right"/>
              <w:rPr>
                <w:rStyle w:val="StylNormlnSmlouva11bChar"/>
                <w:rFonts w:ascii="Arial" w:hAnsi="Arial" w:cs="Arial"/>
                <w:sz w:val="22"/>
                <w:szCs w:val="22"/>
              </w:rPr>
            </w:pPr>
          </w:p>
          <w:p w14:paraId="445EBFE1" w14:textId="301E0E85" w:rsidR="001C7989" w:rsidRPr="00D53C8B" w:rsidRDefault="001C7989" w:rsidP="001C7989">
            <w:pPr>
              <w:pStyle w:val="NormlnSmlouva"/>
              <w:ind w:left="720"/>
              <w:jc w:val="right"/>
              <w:rPr>
                <w:rFonts w:ascii="Arial" w:hAnsi="Arial" w:cs="Arial"/>
                <w:sz w:val="22"/>
                <w:szCs w:val="22"/>
              </w:rPr>
            </w:pPr>
            <w:r w:rsidRPr="00D53C8B">
              <w:rPr>
                <w:rStyle w:val="StylNormlnSmlouva11bChar"/>
                <w:rFonts w:ascii="Arial" w:hAnsi="Arial" w:cs="Arial"/>
                <w:sz w:val="22"/>
                <w:szCs w:val="22"/>
              </w:rPr>
              <w:t>dále označovaný též jako "</w:t>
            </w:r>
            <w:r w:rsidR="007B1E90" w:rsidRPr="00D53C8B">
              <w:rPr>
                <w:rStyle w:val="StylStylNormlnSmlouva11bTunChar"/>
                <w:rFonts w:ascii="Arial" w:hAnsi="Arial" w:cs="Arial"/>
                <w:sz w:val="22"/>
                <w:szCs w:val="22"/>
              </w:rPr>
              <w:t>O</w:t>
            </w:r>
            <w:r w:rsidR="00D21F55" w:rsidRPr="00D53C8B">
              <w:rPr>
                <w:rStyle w:val="StylStylNormlnSmlouva11bTunChar"/>
                <w:rFonts w:ascii="Arial" w:hAnsi="Arial" w:cs="Arial"/>
                <w:sz w:val="22"/>
                <w:szCs w:val="22"/>
              </w:rPr>
              <w:t>bjednatel</w:t>
            </w:r>
            <w:r w:rsidRPr="00D53C8B">
              <w:rPr>
                <w:rStyle w:val="StylNormlnSmlouva11bChar"/>
                <w:rFonts w:ascii="Arial" w:hAnsi="Arial" w:cs="Arial"/>
                <w:sz w:val="22"/>
                <w:szCs w:val="22"/>
              </w:rPr>
              <w:t>"</w:t>
            </w:r>
          </w:p>
        </w:tc>
      </w:tr>
    </w:tbl>
    <w:p w14:paraId="092E0A18" w14:textId="77777777" w:rsidR="001C7989" w:rsidRPr="00D53C8B" w:rsidRDefault="001C7989" w:rsidP="001C7989">
      <w:pPr>
        <w:jc w:val="both"/>
        <w:rPr>
          <w:rFonts w:ascii="Arial" w:hAnsi="Arial" w:cs="Arial"/>
          <w:sz w:val="22"/>
          <w:szCs w:val="22"/>
        </w:rPr>
      </w:pPr>
    </w:p>
    <w:p w14:paraId="4645EBA6" w14:textId="77777777" w:rsidR="001C7989" w:rsidRPr="00D53C8B" w:rsidRDefault="001C7989" w:rsidP="001C7989">
      <w:pPr>
        <w:pStyle w:val="NormlnSmlouva"/>
        <w:ind w:right="-238"/>
        <w:jc w:val="center"/>
        <w:rPr>
          <w:rFonts w:ascii="Arial" w:hAnsi="Arial" w:cs="Arial"/>
          <w:sz w:val="22"/>
          <w:szCs w:val="22"/>
        </w:rPr>
      </w:pPr>
      <w:r w:rsidRPr="00D53C8B">
        <w:rPr>
          <w:rFonts w:ascii="Arial" w:hAnsi="Arial" w:cs="Arial"/>
          <w:sz w:val="22"/>
          <w:szCs w:val="22"/>
        </w:rPr>
        <w:t>a</w:t>
      </w:r>
    </w:p>
    <w:p w14:paraId="036E213B" w14:textId="77777777" w:rsidR="001C7989" w:rsidRPr="00D53C8B" w:rsidRDefault="001C7989" w:rsidP="001C7989">
      <w:pPr>
        <w:pStyle w:val="SmluvniStrany"/>
        <w:tabs>
          <w:tab w:val="clear" w:pos="3969"/>
          <w:tab w:val="clear" w:pos="4536"/>
          <w:tab w:val="left" w:pos="-2127"/>
          <w:tab w:val="left" w:pos="-1560"/>
        </w:tabs>
        <w:ind w:left="0"/>
        <w:rPr>
          <w:rFonts w:ascii="Arial" w:hAnsi="Arial" w:cs="Arial"/>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568"/>
        <w:gridCol w:w="1984"/>
        <w:gridCol w:w="6946"/>
      </w:tblGrid>
      <w:tr w:rsidR="001C7989" w:rsidRPr="00D53C8B" w14:paraId="4AE5857D" w14:textId="77777777" w:rsidTr="001C7989">
        <w:tc>
          <w:tcPr>
            <w:tcW w:w="568" w:type="dxa"/>
          </w:tcPr>
          <w:p w14:paraId="32FD8823" w14:textId="77777777" w:rsidR="001C7989" w:rsidRPr="00D53C8B" w:rsidRDefault="001C7989" w:rsidP="001C7989">
            <w:pPr>
              <w:pStyle w:val="StylNormlnSmlouva11b"/>
              <w:numPr>
                <w:ilvl w:val="1"/>
                <w:numId w:val="8"/>
              </w:numPr>
              <w:ind w:left="567" w:hanging="495"/>
              <w:jc w:val="left"/>
              <w:rPr>
                <w:rStyle w:val="Styl11bTun"/>
                <w:rFonts w:ascii="Arial" w:hAnsi="Arial" w:cs="Arial"/>
                <w:sz w:val="22"/>
                <w:szCs w:val="22"/>
              </w:rPr>
            </w:pPr>
          </w:p>
        </w:tc>
        <w:tc>
          <w:tcPr>
            <w:tcW w:w="8930" w:type="dxa"/>
            <w:gridSpan w:val="2"/>
            <w:tcMar>
              <w:left w:w="0" w:type="dxa"/>
              <w:right w:w="0" w:type="dxa"/>
            </w:tcMar>
          </w:tcPr>
          <w:p w14:paraId="435C66EE" w14:textId="7AD13120" w:rsidR="001C7989" w:rsidRPr="00D53C8B" w:rsidRDefault="001C7989" w:rsidP="001C7989">
            <w:pPr>
              <w:pStyle w:val="StylNormlnSmlouva11b"/>
              <w:rPr>
                <w:rFonts w:ascii="Arial" w:hAnsi="Arial" w:cs="Arial"/>
                <w:sz w:val="22"/>
                <w:szCs w:val="22"/>
              </w:rPr>
            </w:pPr>
            <w:r w:rsidRPr="00D53C8B">
              <w:rPr>
                <w:rFonts w:ascii="Arial" w:hAnsi="Arial" w:cs="Arial"/>
                <w:b/>
                <w:sz w:val="22"/>
                <w:szCs w:val="22"/>
              </w:rPr>
              <w:t>GORDIC spol. s r.o.</w:t>
            </w:r>
          </w:p>
        </w:tc>
      </w:tr>
      <w:tr w:rsidR="001C7989" w:rsidRPr="00D53C8B" w14:paraId="5E4DDE76" w14:textId="77777777" w:rsidTr="001C7989">
        <w:tc>
          <w:tcPr>
            <w:tcW w:w="568" w:type="dxa"/>
          </w:tcPr>
          <w:p w14:paraId="623EDBC2" w14:textId="77777777" w:rsidR="001C7989" w:rsidRPr="00D53C8B" w:rsidRDefault="001C7989" w:rsidP="001C7989">
            <w:pPr>
              <w:pStyle w:val="StylNormlnSmlouva11bTun"/>
              <w:rPr>
                <w:rFonts w:ascii="Arial" w:hAnsi="Arial" w:cs="Arial"/>
                <w:sz w:val="22"/>
                <w:szCs w:val="22"/>
              </w:rPr>
            </w:pPr>
          </w:p>
        </w:tc>
        <w:tc>
          <w:tcPr>
            <w:tcW w:w="1984" w:type="dxa"/>
            <w:tcMar>
              <w:left w:w="0" w:type="dxa"/>
              <w:right w:w="0" w:type="dxa"/>
            </w:tcMar>
          </w:tcPr>
          <w:p w14:paraId="20818908"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se sídlem:</w:t>
            </w:r>
          </w:p>
        </w:tc>
        <w:tc>
          <w:tcPr>
            <w:tcW w:w="6946" w:type="dxa"/>
          </w:tcPr>
          <w:p w14:paraId="2472AC6F"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v Jihlavě, Erbenova 4, PSČ: 586 01, zapsaná ve vložce č. 9313 oddílu C obchodního rejstříku vedeného Krajským soudem v Brně</w:t>
            </w:r>
          </w:p>
        </w:tc>
      </w:tr>
      <w:tr w:rsidR="001C7989" w:rsidRPr="00D53C8B" w14:paraId="2599FF2A" w14:textId="77777777" w:rsidTr="001C7989">
        <w:tc>
          <w:tcPr>
            <w:tcW w:w="568" w:type="dxa"/>
          </w:tcPr>
          <w:p w14:paraId="6C5C4149"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2A41875B"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IČ:</w:t>
            </w:r>
          </w:p>
        </w:tc>
        <w:tc>
          <w:tcPr>
            <w:tcW w:w="6946" w:type="dxa"/>
          </w:tcPr>
          <w:p w14:paraId="2EF26F06"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47903783</w:t>
            </w:r>
          </w:p>
        </w:tc>
      </w:tr>
      <w:tr w:rsidR="001C7989" w:rsidRPr="00D53C8B" w14:paraId="4F65E7FF" w14:textId="77777777" w:rsidTr="001C7989">
        <w:tc>
          <w:tcPr>
            <w:tcW w:w="568" w:type="dxa"/>
          </w:tcPr>
          <w:p w14:paraId="1FDEBAC3"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3EAF8FC6"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DIČ:</w:t>
            </w:r>
          </w:p>
        </w:tc>
        <w:tc>
          <w:tcPr>
            <w:tcW w:w="6946" w:type="dxa"/>
          </w:tcPr>
          <w:p w14:paraId="702B7CF6"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CZ47903783</w:t>
            </w:r>
          </w:p>
        </w:tc>
      </w:tr>
      <w:tr w:rsidR="001C7989" w:rsidRPr="00D53C8B" w14:paraId="1A28B2A1" w14:textId="77777777" w:rsidTr="001C7989">
        <w:tc>
          <w:tcPr>
            <w:tcW w:w="568" w:type="dxa"/>
          </w:tcPr>
          <w:p w14:paraId="1381FA94"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7C76CA8A"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 xml:space="preserve">Bankovní spojení: </w:t>
            </w:r>
          </w:p>
        </w:tc>
        <w:tc>
          <w:tcPr>
            <w:tcW w:w="6946" w:type="dxa"/>
          </w:tcPr>
          <w:p w14:paraId="74451AF9"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Komerční banka, a.s., pobočka Jihlava</w:t>
            </w:r>
          </w:p>
        </w:tc>
      </w:tr>
      <w:tr w:rsidR="001C7989" w:rsidRPr="00D53C8B" w14:paraId="5C6580E8" w14:textId="77777777" w:rsidTr="001C7989">
        <w:tc>
          <w:tcPr>
            <w:tcW w:w="568" w:type="dxa"/>
          </w:tcPr>
          <w:p w14:paraId="26597AD2"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51C983D5"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 xml:space="preserve">Číslo účtu: </w:t>
            </w:r>
          </w:p>
        </w:tc>
        <w:tc>
          <w:tcPr>
            <w:tcW w:w="6946" w:type="dxa"/>
          </w:tcPr>
          <w:p w14:paraId="3AD36F66" w14:textId="4C81AA4E" w:rsidR="001C7989" w:rsidRPr="00D53C8B" w:rsidRDefault="00A5637F" w:rsidP="001C7989">
            <w:pPr>
              <w:pStyle w:val="StylNormlnSmlouva11b"/>
              <w:rPr>
                <w:rFonts w:ascii="Arial" w:hAnsi="Arial" w:cs="Arial"/>
                <w:sz w:val="22"/>
                <w:szCs w:val="22"/>
              </w:rPr>
            </w:pPr>
            <w:r w:rsidRPr="00A5637F">
              <w:rPr>
                <w:rFonts w:ascii="Arial" w:hAnsi="Arial" w:cs="Arial"/>
                <w:sz w:val="22"/>
                <w:szCs w:val="22"/>
              </w:rPr>
              <w:t>21409681/0100</w:t>
            </w:r>
          </w:p>
        </w:tc>
      </w:tr>
      <w:tr w:rsidR="001C7989" w:rsidRPr="00D53C8B" w14:paraId="57145CE5" w14:textId="77777777" w:rsidTr="001C7989">
        <w:tc>
          <w:tcPr>
            <w:tcW w:w="568" w:type="dxa"/>
          </w:tcPr>
          <w:p w14:paraId="3D0F30DA"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0AD1FC9B"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Zástupce:</w:t>
            </w:r>
          </w:p>
        </w:tc>
        <w:tc>
          <w:tcPr>
            <w:tcW w:w="6946" w:type="dxa"/>
          </w:tcPr>
          <w:p w14:paraId="34D47EE1" w14:textId="55A6701F"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 xml:space="preserve">Ing. Jaromír Řezáč, </w:t>
            </w:r>
            <w:r w:rsidR="007E08A0">
              <w:rPr>
                <w:rFonts w:ascii="Arial" w:hAnsi="Arial" w:cs="Arial"/>
                <w:sz w:val="22"/>
                <w:szCs w:val="22"/>
              </w:rPr>
              <w:t xml:space="preserve">DBA, </w:t>
            </w:r>
            <w:r w:rsidRPr="00D53C8B">
              <w:rPr>
                <w:rFonts w:ascii="Arial" w:hAnsi="Arial" w:cs="Arial"/>
                <w:sz w:val="22"/>
                <w:szCs w:val="22"/>
              </w:rPr>
              <w:t>jednatel</w:t>
            </w:r>
          </w:p>
        </w:tc>
      </w:tr>
      <w:tr w:rsidR="001C7989" w:rsidRPr="00D53C8B" w14:paraId="5A4815B9" w14:textId="77777777" w:rsidTr="001C7989">
        <w:tc>
          <w:tcPr>
            <w:tcW w:w="568" w:type="dxa"/>
          </w:tcPr>
          <w:p w14:paraId="433CB141"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0A68F251" w14:textId="77777777" w:rsidR="001C7989" w:rsidRPr="00D53C8B" w:rsidRDefault="001C7989" w:rsidP="001C7989">
            <w:pPr>
              <w:pStyle w:val="StylNormlnSmlouva11b"/>
              <w:rPr>
                <w:rFonts w:ascii="Arial" w:hAnsi="Arial" w:cs="Arial"/>
                <w:sz w:val="22"/>
                <w:szCs w:val="22"/>
              </w:rPr>
            </w:pPr>
            <w:r w:rsidRPr="00D53C8B">
              <w:rPr>
                <w:rFonts w:ascii="Arial" w:hAnsi="Arial" w:cs="Arial"/>
                <w:sz w:val="22"/>
                <w:szCs w:val="22"/>
              </w:rPr>
              <w:t xml:space="preserve">Realizace: </w:t>
            </w:r>
          </w:p>
        </w:tc>
        <w:tc>
          <w:tcPr>
            <w:tcW w:w="6946" w:type="dxa"/>
          </w:tcPr>
          <w:p w14:paraId="5D85BBAD" w14:textId="77777777" w:rsidR="001C7989" w:rsidRDefault="001C7989" w:rsidP="001C7989">
            <w:pPr>
              <w:pStyle w:val="StylNormlnSmlouva11b"/>
              <w:rPr>
                <w:rFonts w:ascii="Arial" w:hAnsi="Arial" w:cs="Arial"/>
                <w:sz w:val="22"/>
                <w:szCs w:val="22"/>
              </w:rPr>
            </w:pPr>
          </w:p>
          <w:p w14:paraId="7724CFE2" w14:textId="65BEA325" w:rsidR="00D53C8B" w:rsidRPr="00D53C8B" w:rsidRDefault="00D53C8B" w:rsidP="001C7989">
            <w:pPr>
              <w:pStyle w:val="StylNormlnSmlouva11b"/>
              <w:rPr>
                <w:rFonts w:ascii="Arial" w:hAnsi="Arial" w:cs="Arial"/>
                <w:sz w:val="22"/>
                <w:szCs w:val="22"/>
              </w:rPr>
            </w:pPr>
          </w:p>
        </w:tc>
      </w:tr>
      <w:tr w:rsidR="001C7989" w:rsidRPr="00D53C8B" w14:paraId="028B148F" w14:textId="77777777" w:rsidTr="001C7989">
        <w:tc>
          <w:tcPr>
            <w:tcW w:w="568" w:type="dxa"/>
          </w:tcPr>
          <w:p w14:paraId="1A764788" w14:textId="77777777" w:rsidR="001C7989" w:rsidRPr="00D53C8B" w:rsidRDefault="001C7989" w:rsidP="001C7989">
            <w:pPr>
              <w:pStyle w:val="NormlnSmlouva"/>
              <w:rPr>
                <w:rFonts w:ascii="Arial" w:hAnsi="Arial" w:cs="Arial"/>
                <w:sz w:val="22"/>
                <w:szCs w:val="22"/>
              </w:rPr>
            </w:pPr>
          </w:p>
        </w:tc>
        <w:tc>
          <w:tcPr>
            <w:tcW w:w="1984" w:type="dxa"/>
            <w:tcMar>
              <w:left w:w="0" w:type="dxa"/>
              <w:right w:w="0" w:type="dxa"/>
            </w:tcMar>
          </w:tcPr>
          <w:p w14:paraId="46A2E068" w14:textId="77777777" w:rsidR="001C7989" w:rsidRPr="00D53C8B" w:rsidRDefault="001C7989" w:rsidP="001C7989">
            <w:pPr>
              <w:pStyle w:val="NormlnSmlouva"/>
              <w:rPr>
                <w:rFonts w:ascii="Arial" w:hAnsi="Arial" w:cs="Arial"/>
                <w:sz w:val="22"/>
                <w:szCs w:val="22"/>
              </w:rPr>
            </w:pPr>
          </w:p>
        </w:tc>
        <w:tc>
          <w:tcPr>
            <w:tcW w:w="6946" w:type="dxa"/>
          </w:tcPr>
          <w:p w14:paraId="7187D1DE" w14:textId="77777777" w:rsidR="001C7989" w:rsidRPr="00D53C8B" w:rsidRDefault="001C7989" w:rsidP="001C7989">
            <w:pPr>
              <w:pStyle w:val="NormlnSmlouva"/>
              <w:jc w:val="right"/>
              <w:rPr>
                <w:rFonts w:ascii="Arial" w:hAnsi="Arial" w:cs="Arial"/>
                <w:sz w:val="22"/>
                <w:szCs w:val="22"/>
              </w:rPr>
            </w:pPr>
            <w:r w:rsidRPr="00D53C8B">
              <w:rPr>
                <w:rStyle w:val="StylNormlnSmlouva11bChar"/>
                <w:rFonts w:ascii="Arial" w:hAnsi="Arial" w:cs="Arial"/>
                <w:sz w:val="22"/>
                <w:szCs w:val="22"/>
              </w:rPr>
              <w:t>dále označovaný též jako "</w:t>
            </w:r>
            <w:r w:rsidRPr="00D53C8B">
              <w:rPr>
                <w:rStyle w:val="StylStylNormlnSmlouva11bTunChar"/>
                <w:rFonts w:ascii="Arial" w:hAnsi="Arial" w:cs="Arial"/>
                <w:sz w:val="22"/>
                <w:szCs w:val="22"/>
              </w:rPr>
              <w:t>Poskytovatel</w:t>
            </w:r>
            <w:r w:rsidRPr="00D53C8B">
              <w:rPr>
                <w:rStyle w:val="StylNormlnSmlouva11bChar"/>
                <w:rFonts w:ascii="Arial" w:hAnsi="Arial" w:cs="Arial"/>
                <w:sz w:val="22"/>
                <w:szCs w:val="22"/>
              </w:rPr>
              <w:t>"</w:t>
            </w:r>
          </w:p>
        </w:tc>
      </w:tr>
    </w:tbl>
    <w:p w14:paraId="2CA05C6F" w14:textId="77777777" w:rsidR="001C7989" w:rsidRPr="00D53C8B" w:rsidRDefault="001C7989" w:rsidP="001C7989">
      <w:pPr>
        <w:jc w:val="both"/>
        <w:rPr>
          <w:rFonts w:ascii="Arial" w:hAnsi="Arial" w:cs="Arial"/>
          <w:sz w:val="22"/>
          <w:szCs w:val="22"/>
        </w:rPr>
      </w:pPr>
    </w:p>
    <w:p w14:paraId="1F06E7CB" w14:textId="6B29A221" w:rsidR="001C7989" w:rsidRPr="00D53C8B" w:rsidRDefault="001C7989" w:rsidP="001C7989">
      <w:pPr>
        <w:pStyle w:val="StylSmluvniStrany11b"/>
        <w:ind w:left="0"/>
        <w:rPr>
          <w:rFonts w:ascii="Arial" w:hAnsi="Arial" w:cs="Arial"/>
          <w:sz w:val="22"/>
          <w:szCs w:val="22"/>
        </w:rPr>
      </w:pPr>
      <w:r w:rsidRPr="00D53C8B">
        <w:rPr>
          <w:rFonts w:ascii="Arial" w:hAnsi="Arial" w:cs="Arial"/>
          <w:sz w:val="22"/>
          <w:szCs w:val="22"/>
        </w:rPr>
        <w:t>(</w:t>
      </w:r>
      <w:r w:rsidR="00D21F55" w:rsidRPr="00D53C8B">
        <w:rPr>
          <w:rFonts w:ascii="Arial" w:hAnsi="Arial" w:cs="Arial"/>
          <w:sz w:val="22"/>
          <w:szCs w:val="22"/>
        </w:rPr>
        <w:t>Objednatel</w:t>
      </w:r>
      <w:r w:rsidRPr="00D53C8B">
        <w:rPr>
          <w:rFonts w:ascii="Arial" w:hAnsi="Arial" w:cs="Arial"/>
          <w:sz w:val="22"/>
          <w:szCs w:val="22"/>
        </w:rPr>
        <w:t xml:space="preserve"> a Poskytovatel označováni společně dále též jako "Smluvní strany")</w:t>
      </w:r>
    </w:p>
    <w:p w14:paraId="31103EB2" w14:textId="1C182C25" w:rsidR="001C7989" w:rsidRDefault="001C7989" w:rsidP="001C7989">
      <w:pPr>
        <w:jc w:val="both"/>
        <w:rPr>
          <w:rFonts w:ascii="Arial" w:hAnsi="Arial" w:cs="Arial"/>
          <w:sz w:val="22"/>
          <w:szCs w:val="22"/>
        </w:rPr>
      </w:pPr>
    </w:p>
    <w:p w14:paraId="66624ED9" w14:textId="77777777" w:rsidR="00C76F68" w:rsidRPr="00D53C8B" w:rsidRDefault="00C76F68" w:rsidP="001C7989">
      <w:pPr>
        <w:jc w:val="both"/>
        <w:rPr>
          <w:rFonts w:ascii="Arial" w:hAnsi="Arial" w:cs="Arial"/>
          <w:sz w:val="22"/>
          <w:szCs w:val="22"/>
        </w:rPr>
      </w:pPr>
    </w:p>
    <w:p w14:paraId="5CA49803" w14:textId="7A9CFBCC" w:rsidR="00C76F68" w:rsidRDefault="00C76F68" w:rsidP="00D068EB">
      <w:pPr>
        <w:pStyle w:val="lnek"/>
        <w:ind w:left="0" w:firstLine="0"/>
      </w:pPr>
      <w:r>
        <w:t xml:space="preserve"> </w:t>
      </w:r>
    </w:p>
    <w:p w14:paraId="7374C26F" w14:textId="7698F51D" w:rsidR="00C76F68" w:rsidRDefault="00C76F68" w:rsidP="00D068EB">
      <w:pPr>
        <w:pStyle w:val="lnek"/>
        <w:numPr>
          <w:ilvl w:val="0"/>
          <w:numId w:val="0"/>
        </w:numPr>
      </w:pPr>
      <w:r>
        <w:t>Preambule</w:t>
      </w:r>
    </w:p>
    <w:p w14:paraId="2EDDC5F2" w14:textId="2E81CAB0" w:rsidR="00A354B5" w:rsidRPr="00D53C8B" w:rsidRDefault="00A354B5" w:rsidP="00A354B5">
      <w:pPr>
        <w:pStyle w:val="StylNormlnSmlouva11b"/>
        <w:rPr>
          <w:rFonts w:ascii="Arial" w:hAnsi="Arial" w:cs="Arial"/>
          <w:bCs/>
          <w:sz w:val="22"/>
          <w:szCs w:val="22"/>
          <w:highlight w:val="yellow"/>
        </w:rPr>
      </w:pPr>
    </w:p>
    <w:p w14:paraId="4060BADB" w14:textId="78E859B9" w:rsidR="00211239" w:rsidRPr="009C3340" w:rsidRDefault="00211239" w:rsidP="0082416D">
      <w:pPr>
        <w:pStyle w:val="ODSTAVEC"/>
        <w:numPr>
          <w:ilvl w:val="1"/>
          <w:numId w:val="19"/>
        </w:numPr>
        <w:rPr>
          <w:rFonts w:ascii="Arial" w:hAnsi="Arial" w:cs="Arial"/>
          <w:sz w:val="22"/>
          <w:szCs w:val="22"/>
        </w:rPr>
      </w:pPr>
      <w:r w:rsidRPr="009C3340">
        <w:rPr>
          <w:rFonts w:ascii="Arial" w:hAnsi="Arial" w:cs="Arial"/>
          <w:sz w:val="22"/>
          <w:szCs w:val="22"/>
        </w:rPr>
        <w:t>Poskytovatel je kvalifikovaným dodavatelem IT řešení, mající zájem realizovat</w:t>
      </w:r>
      <w:r w:rsidR="007E7245" w:rsidRPr="009C3340">
        <w:rPr>
          <w:rFonts w:ascii="Arial" w:hAnsi="Arial" w:cs="Arial"/>
          <w:sz w:val="22"/>
          <w:szCs w:val="22"/>
        </w:rPr>
        <w:t xml:space="preserve"> </w:t>
      </w:r>
      <w:r w:rsidR="00FA3E45" w:rsidRPr="009C3340">
        <w:rPr>
          <w:rFonts w:ascii="Arial" w:hAnsi="Arial" w:cs="Arial"/>
          <w:sz w:val="22"/>
          <w:szCs w:val="22"/>
        </w:rPr>
        <w:t>zpřístupnění</w:t>
      </w:r>
      <w:r w:rsidR="007E7245" w:rsidRPr="009C3340">
        <w:rPr>
          <w:rFonts w:ascii="Arial" w:hAnsi="Arial" w:cs="Arial"/>
          <w:sz w:val="22"/>
          <w:szCs w:val="22"/>
        </w:rPr>
        <w:t xml:space="preserve"> a pronájem licence</w:t>
      </w:r>
      <w:r w:rsidR="00D464DD" w:rsidRPr="009C3340">
        <w:rPr>
          <w:rFonts w:ascii="Arial" w:hAnsi="Arial" w:cs="Arial"/>
          <w:sz w:val="22"/>
          <w:szCs w:val="22"/>
        </w:rPr>
        <w:t xml:space="preserve"> k</w:t>
      </w:r>
      <w:r w:rsidR="009B139F" w:rsidRPr="009C3340">
        <w:rPr>
          <w:rFonts w:ascii="Arial" w:hAnsi="Arial" w:cs="Arial"/>
          <w:sz w:val="22"/>
          <w:szCs w:val="22"/>
        </w:rPr>
        <w:t xml:space="preserve"> modulu </w:t>
      </w:r>
      <w:r w:rsidR="0066214F" w:rsidRPr="009C3340">
        <w:rPr>
          <w:rFonts w:ascii="Arial" w:hAnsi="Arial" w:cs="Arial"/>
          <w:sz w:val="22"/>
          <w:szCs w:val="22"/>
        </w:rPr>
        <w:t>CSA</w:t>
      </w:r>
      <w:r w:rsidRPr="009C3340">
        <w:rPr>
          <w:rFonts w:ascii="Arial" w:hAnsi="Arial" w:cs="Arial"/>
          <w:sz w:val="22"/>
          <w:szCs w:val="22"/>
        </w:rPr>
        <w:t xml:space="preserve"> </w:t>
      </w:r>
      <w:r w:rsidR="009B139F" w:rsidRPr="009C3340">
        <w:rPr>
          <w:rFonts w:ascii="Arial" w:hAnsi="Arial" w:cs="Arial"/>
          <w:sz w:val="22"/>
          <w:szCs w:val="22"/>
        </w:rPr>
        <w:t xml:space="preserve">platformy </w:t>
      </w:r>
      <w:proofErr w:type="spellStart"/>
      <w:r w:rsidR="009B139F" w:rsidRPr="009C3340">
        <w:rPr>
          <w:rFonts w:ascii="Arial" w:hAnsi="Arial" w:cs="Arial"/>
          <w:sz w:val="22"/>
          <w:szCs w:val="22"/>
        </w:rPr>
        <w:t>GordicCyberSec</w:t>
      </w:r>
      <w:proofErr w:type="spellEnd"/>
      <w:r w:rsidR="009B139F" w:rsidRPr="009C3340">
        <w:rPr>
          <w:rFonts w:ascii="Arial" w:hAnsi="Arial" w:cs="Arial"/>
          <w:sz w:val="22"/>
          <w:szCs w:val="22"/>
        </w:rPr>
        <w:t xml:space="preserve"> </w:t>
      </w:r>
      <w:r w:rsidRPr="009C3340">
        <w:rPr>
          <w:rFonts w:ascii="Arial" w:hAnsi="Arial" w:cs="Arial"/>
          <w:sz w:val="22"/>
          <w:szCs w:val="22"/>
        </w:rPr>
        <w:t xml:space="preserve">pro </w:t>
      </w:r>
      <w:r w:rsidR="00D21F55" w:rsidRPr="009C3340">
        <w:rPr>
          <w:rFonts w:ascii="Arial" w:hAnsi="Arial" w:cs="Arial"/>
          <w:sz w:val="22"/>
          <w:szCs w:val="22"/>
        </w:rPr>
        <w:t>Objednatele</w:t>
      </w:r>
      <w:r w:rsidRPr="009C3340">
        <w:rPr>
          <w:rFonts w:ascii="Arial" w:hAnsi="Arial" w:cs="Arial"/>
          <w:sz w:val="22"/>
          <w:szCs w:val="22"/>
        </w:rPr>
        <w:t>.</w:t>
      </w:r>
    </w:p>
    <w:p w14:paraId="0F385A40" w14:textId="4A2A702A" w:rsidR="00093D52" w:rsidRPr="009C3340" w:rsidRDefault="00093D52" w:rsidP="001E5012">
      <w:pPr>
        <w:pStyle w:val="StylNormlnSmlouva11b"/>
        <w:numPr>
          <w:ilvl w:val="1"/>
          <w:numId w:val="19"/>
        </w:numPr>
        <w:rPr>
          <w:rFonts w:ascii="Arial" w:hAnsi="Arial" w:cs="Arial"/>
          <w:bCs/>
          <w:sz w:val="22"/>
          <w:szCs w:val="22"/>
        </w:rPr>
      </w:pPr>
      <w:r w:rsidRPr="009C3340">
        <w:rPr>
          <w:rFonts w:ascii="Arial" w:hAnsi="Arial" w:cs="Arial"/>
          <w:bCs/>
          <w:sz w:val="22"/>
          <w:szCs w:val="22"/>
        </w:rPr>
        <w:t xml:space="preserve">Objednatel je </w:t>
      </w:r>
      <w:r w:rsidR="000D0E44">
        <w:rPr>
          <w:rFonts w:ascii="Arial" w:hAnsi="Arial" w:cs="Arial"/>
          <w:bCs/>
          <w:sz w:val="22"/>
          <w:szCs w:val="22"/>
        </w:rPr>
        <w:t>příspěvkovou organizací</w:t>
      </w:r>
      <w:r w:rsidRPr="009C3340">
        <w:rPr>
          <w:rFonts w:ascii="Arial" w:hAnsi="Arial" w:cs="Arial"/>
          <w:bCs/>
          <w:sz w:val="22"/>
          <w:szCs w:val="22"/>
        </w:rPr>
        <w:t xml:space="preserve">, mající zájem pořídit a provozovat </w:t>
      </w:r>
      <w:proofErr w:type="spellStart"/>
      <w:r w:rsidR="00927EB2" w:rsidRPr="009C3340">
        <w:rPr>
          <w:rFonts w:ascii="Arial" w:hAnsi="Arial" w:cs="Arial"/>
          <w:bCs/>
          <w:sz w:val="22"/>
          <w:szCs w:val="22"/>
        </w:rPr>
        <w:t>GordicCyberSec</w:t>
      </w:r>
      <w:proofErr w:type="spellEnd"/>
      <w:r w:rsidR="00927EB2" w:rsidRPr="009C3340">
        <w:rPr>
          <w:rFonts w:ascii="Arial" w:hAnsi="Arial" w:cs="Arial"/>
          <w:bCs/>
          <w:sz w:val="22"/>
          <w:szCs w:val="22"/>
        </w:rPr>
        <w:t xml:space="preserve"> (dále jen GCS)</w:t>
      </w:r>
      <w:r w:rsidRPr="009C3340">
        <w:rPr>
          <w:rFonts w:ascii="Arial" w:hAnsi="Arial" w:cs="Arial"/>
          <w:bCs/>
          <w:sz w:val="22"/>
          <w:szCs w:val="22"/>
        </w:rPr>
        <w:t xml:space="preserve"> formou</w:t>
      </w:r>
      <w:r w:rsidR="00A86F63" w:rsidRPr="009C3340">
        <w:rPr>
          <w:rFonts w:ascii="Arial" w:hAnsi="Arial" w:cs="Arial"/>
          <w:bCs/>
          <w:sz w:val="22"/>
          <w:szCs w:val="22"/>
        </w:rPr>
        <w:t xml:space="preserve"> </w:t>
      </w:r>
      <w:proofErr w:type="spellStart"/>
      <w:r w:rsidR="00A86F63" w:rsidRPr="009C3340">
        <w:rPr>
          <w:rFonts w:ascii="Arial" w:hAnsi="Arial" w:cs="Arial"/>
          <w:bCs/>
          <w:sz w:val="22"/>
          <w:szCs w:val="22"/>
        </w:rPr>
        <w:t>SaaS</w:t>
      </w:r>
      <w:proofErr w:type="spellEnd"/>
      <w:r w:rsidRPr="009C3340">
        <w:rPr>
          <w:rFonts w:ascii="Arial" w:hAnsi="Arial" w:cs="Arial"/>
          <w:bCs/>
          <w:sz w:val="22"/>
          <w:szCs w:val="22"/>
        </w:rPr>
        <w:t xml:space="preserve">. </w:t>
      </w:r>
    </w:p>
    <w:p w14:paraId="6DB118C4" w14:textId="77777777" w:rsidR="00C76F68" w:rsidRDefault="00C76F68" w:rsidP="00C76F68"/>
    <w:p w14:paraId="09D1E8F2" w14:textId="77777777" w:rsidR="00C76F68" w:rsidRDefault="00C76F68" w:rsidP="00C76F68"/>
    <w:p w14:paraId="04706A7B" w14:textId="77777777" w:rsidR="00C76F68" w:rsidRDefault="00C76F68" w:rsidP="00D068EB">
      <w:pPr>
        <w:pStyle w:val="lnek"/>
        <w:ind w:left="0" w:firstLine="0"/>
      </w:pPr>
    </w:p>
    <w:p w14:paraId="5D2F078A" w14:textId="54E230A1" w:rsidR="001C7989" w:rsidRPr="00D53C8B" w:rsidRDefault="001C7989" w:rsidP="00D068EB">
      <w:pPr>
        <w:pStyle w:val="lnek"/>
        <w:numPr>
          <w:ilvl w:val="0"/>
          <w:numId w:val="0"/>
        </w:numPr>
      </w:pPr>
      <w:r w:rsidRPr="00D53C8B">
        <w:t>Výklad pojmů</w:t>
      </w:r>
    </w:p>
    <w:p w14:paraId="70411AFD" w14:textId="77777777" w:rsidR="001C7989" w:rsidRPr="00D53C8B" w:rsidRDefault="001C7989" w:rsidP="001C7989">
      <w:pPr>
        <w:pStyle w:val="Styl11bZarovnatdobloku"/>
        <w:rPr>
          <w:rFonts w:ascii="Arial" w:hAnsi="Arial" w:cs="Arial"/>
          <w:sz w:val="22"/>
          <w:szCs w:val="22"/>
          <w:lang w:val="cs-CZ"/>
        </w:rPr>
      </w:pPr>
    </w:p>
    <w:p w14:paraId="0CB53E4B" w14:textId="77777777" w:rsidR="001C7989" w:rsidRPr="00D53C8B" w:rsidRDefault="001C7989" w:rsidP="0082416D">
      <w:pPr>
        <w:pStyle w:val="StylNormlnSmlouva11b"/>
        <w:numPr>
          <w:ilvl w:val="1"/>
          <w:numId w:val="20"/>
        </w:numPr>
        <w:rPr>
          <w:rStyle w:val="Styl11b"/>
          <w:rFonts w:ascii="Arial" w:hAnsi="Arial" w:cs="Arial"/>
          <w:sz w:val="22"/>
          <w:szCs w:val="22"/>
        </w:rPr>
      </w:pPr>
      <w:r w:rsidRPr="00D53C8B">
        <w:rPr>
          <w:rStyle w:val="Styl11bTun"/>
          <w:rFonts w:ascii="Arial" w:hAnsi="Arial" w:cs="Arial"/>
          <w:b w:val="0"/>
          <w:sz w:val="22"/>
          <w:szCs w:val="22"/>
        </w:rPr>
        <w:t>Smluvní strany</w:t>
      </w:r>
      <w:r w:rsidRPr="00D53C8B">
        <w:rPr>
          <w:rStyle w:val="Styl11bTun"/>
          <w:rFonts w:ascii="Arial" w:hAnsi="Arial" w:cs="Arial"/>
          <w:sz w:val="22"/>
          <w:szCs w:val="22"/>
        </w:rPr>
        <w:t xml:space="preserve"> </w:t>
      </w:r>
      <w:r w:rsidRPr="00D53C8B">
        <w:rPr>
          <w:rStyle w:val="Styl11b"/>
          <w:rFonts w:ascii="Arial" w:hAnsi="Arial" w:cs="Arial"/>
          <w:sz w:val="22"/>
          <w:szCs w:val="22"/>
        </w:rPr>
        <w:t xml:space="preserve">se dohodly, že pro účely </w:t>
      </w:r>
      <w:r w:rsidRPr="00D53C8B">
        <w:rPr>
          <w:rStyle w:val="Styl11bTun"/>
          <w:rFonts w:ascii="Arial" w:hAnsi="Arial" w:cs="Arial"/>
          <w:b w:val="0"/>
          <w:sz w:val="22"/>
          <w:szCs w:val="22"/>
        </w:rPr>
        <w:t>Smlouvy</w:t>
      </w:r>
      <w:r w:rsidRPr="00D53C8B">
        <w:rPr>
          <w:rStyle w:val="Styl11b"/>
          <w:rFonts w:ascii="Arial" w:hAnsi="Arial" w:cs="Arial"/>
          <w:sz w:val="22"/>
          <w:szCs w:val="22"/>
        </w:rPr>
        <w:t xml:space="preserve"> (včetně jejích příloh) budou dále uvedené pojmy vykládány takto:</w:t>
      </w:r>
    </w:p>
    <w:p w14:paraId="202389C2" w14:textId="77777777" w:rsidR="001C7989" w:rsidRPr="00D53C8B" w:rsidRDefault="001C7989" w:rsidP="001C7989">
      <w:pPr>
        <w:pStyle w:val="Styl11bZarovnatdobloku"/>
        <w:rPr>
          <w:rFonts w:ascii="Arial" w:hAnsi="Arial" w:cs="Arial"/>
          <w:sz w:val="22"/>
          <w:szCs w:val="22"/>
          <w:lang w:val="cs-CZ"/>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1"/>
        <w:gridCol w:w="7002"/>
      </w:tblGrid>
      <w:tr w:rsidR="001C7989" w:rsidRPr="00D53C8B" w14:paraId="77D1A8B7" w14:textId="77777777" w:rsidTr="001C7989">
        <w:trPr>
          <w:jc w:val="center"/>
        </w:trPr>
        <w:tc>
          <w:tcPr>
            <w:tcW w:w="2381" w:type="dxa"/>
            <w:shd w:val="clear" w:color="auto" w:fill="D9D9D9"/>
          </w:tcPr>
          <w:p w14:paraId="0E688809" w14:textId="77777777" w:rsidR="001C7989" w:rsidRPr="00D53C8B" w:rsidRDefault="001C7989" w:rsidP="001C7989">
            <w:pPr>
              <w:pStyle w:val="Styl11bTunzarovnnnasted"/>
              <w:jc w:val="left"/>
              <w:rPr>
                <w:rFonts w:ascii="Arial" w:hAnsi="Arial" w:cs="Arial"/>
                <w:b w:val="0"/>
                <w:i/>
                <w:sz w:val="22"/>
                <w:szCs w:val="22"/>
                <w:lang w:val="cs-CZ"/>
              </w:rPr>
            </w:pPr>
            <w:r w:rsidRPr="00D53C8B">
              <w:rPr>
                <w:rFonts w:ascii="Arial" w:hAnsi="Arial" w:cs="Arial"/>
                <w:b w:val="0"/>
                <w:i/>
                <w:sz w:val="22"/>
                <w:szCs w:val="22"/>
                <w:lang w:val="cs-CZ"/>
              </w:rPr>
              <w:t>Pojem</w:t>
            </w:r>
          </w:p>
        </w:tc>
        <w:tc>
          <w:tcPr>
            <w:tcW w:w="7002" w:type="dxa"/>
            <w:shd w:val="clear" w:color="auto" w:fill="D9D9D9"/>
          </w:tcPr>
          <w:p w14:paraId="5B37695B" w14:textId="77777777" w:rsidR="001C7989" w:rsidRPr="00D53C8B" w:rsidRDefault="001C7989" w:rsidP="001C7989">
            <w:pPr>
              <w:pStyle w:val="Styl11bTunzarovnnnasted"/>
              <w:jc w:val="left"/>
              <w:rPr>
                <w:rFonts w:ascii="Arial" w:hAnsi="Arial" w:cs="Arial"/>
                <w:b w:val="0"/>
                <w:sz w:val="22"/>
                <w:szCs w:val="22"/>
                <w:lang w:val="cs-CZ"/>
              </w:rPr>
            </w:pPr>
            <w:r w:rsidRPr="00D53C8B">
              <w:rPr>
                <w:rFonts w:ascii="Arial" w:hAnsi="Arial" w:cs="Arial"/>
                <w:b w:val="0"/>
                <w:sz w:val="22"/>
                <w:szCs w:val="22"/>
                <w:lang w:val="cs-CZ"/>
              </w:rPr>
              <w:t xml:space="preserve">Význam pojmu pro účely </w:t>
            </w:r>
            <w:r w:rsidRPr="00D53C8B">
              <w:rPr>
                <w:rFonts w:ascii="Arial" w:hAnsi="Arial" w:cs="Arial"/>
                <w:sz w:val="22"/>
                <w:szCs w:val="22"/>
                <w:lang w:val="cs-CZ"/>
              </w:rPr>
              <w:t>Smlouvy</w:t>
            </w:r>
          </w:p>
        </w:tc>
      </w:tr>
      <w:tr w:rsidR="001C7989" w:rsidRPr="00D53C8B" w14:paraId="28DB172E" w14:textId="77777777" w:rsidTr="001C7989">
        <w:trPr>
          <w:jc w:val="center"/>
        </w:trPr>
        <w:tc>
          <w:tcPr>
            <w:tcW w:w="2381" w:type="dxa"/>
          </w:tcPr>
          <w:p w14:paraId="3774B80F" w14:textId="754DBFEF" w:rsidR="001C7989" w:rsidRPr="00D53C8B" w:rsidRDefault="005F1C22" w:rsidP="001C7989">
            <w:pPr>
              <w:jc w:val="both"/>
              <w:rPr>
                <w:rFonts w:ascii="Arial" w:hAnsi="Arial" w:cs="Arial"/>
                <w:i/>
                <w:sz w:val="22"/>
                <w:szCs w:val="22"/>
              </w:rPr>
            </w:pPr>
            <w:r w:rsidRPr="00D53C8B">
              <w:rPr>
                <w:rFonts w:ascii="Arial" w:hAnsi="Arial" w:cs="Arial"/>
                <w:i/>
                <w:sz w:val="22"/>
                <w:szCs w:val="22"/>
              </w:rPr>
              <w:t>Důvěrné informace</w:t>
            </w:r>
          </w:p>
        </w:tc>
        <w:tc>
          <w:tcPr>
            <w:tcW w:w="7002" w:type="dxa"/>
          </w:tcPr>
          <w:p w14:paraId="13C5DDCF" w14:textId="3260EA47" w:rsidR="001C7989" w:rsidRPr="00D53C8B" w:rsidRDefault="005F1C22" w:rsidP="001C7989">
            <w:pPr>
              <w:jc w:val="both"/>
              <w:rPr>
                <w:rFonts w:ascii="Arial" w:hAnsi="Arial" w:cs="Arial"/>
                <w:sz w:val="22"/>
                <w:szCs w:val="22"/>
              </w:rPr>
            </w:pPr>
            <w:r w:rsidRPr="00D53C8B">
              <w:rPr>
                <w:rStyle w:val="Styl11b"/>
                <w:rFonts w:ascii="Arial" w:hAnsi="Arial" w:cs="Arial"/>
                <w:sz w:val="22"/>
                <w:szCs w:val="22"/>
              </w:rPr>
              <w:t xml:space="preserve">Význam uvedený </w:t>
            </w:r>
            <w:r w:rsidR="007E7245" w:rsidRPr="00D53C8B">
              <w:rPr>
                <w:rStyle w:val="Styl11b"/>
                <w:rFonts w:ascii="Arial" w:hAnsi="Arial" w:cs="Arial"/>
                <w:sz w:val="22"/>
                <w:szCs w:val="22"/>
              </w:rPr>
              <w:t>v článku 13</w:t>
            </w:r>
            <w:r w:rsidRPr="00D53C8B">
              <w:rPr>
                <w:rStyle w:val="Styl11b"/>
                <w:rFonts w:ascii="Arial" w:hAnsi="Arial" w:cs="Arial"/>
                <w:sz w:val="22"/>
                <w:szCs w:val="22"/>
              </w:rPr>
              <w:t xml:space="preserve"> této Smlouvy</w:t>
            </w:r>
            <w:r w:rsidR="007E7245" w:rsidRPr="00D53C8B">
              <w:rPr>
                <w:rStyle w:val="Styl11b"/>
                <w:rFonts w:ascii="Arial" w:hAnsi="Arial" w:cs="Arial"/>
                <w:sz w:val="22"/>
                <w:szCs w:val="22"/>
              </w:rPr>
              <w:t>.</w:t>
            </w:r>
          </w:p>
        </w:tc>
      </w:tr>
      <w:tr w:rsidR="00715FE5" w:rsidRPr="00D53C8B" w14:paraId="1211DEAF" w14:textId="77777777" w:rsidTr="001C7989">
        <w:trPr>
          <w:jc w:val="center"/>
        </w:trPr>
        <w:tc>
          <w:tcPr>
            <w:tcW w:w="2381" w:type="dxa"/>
          </w:tcPr>
          <w:p w14:paraId="61261CAE" w14:textId="3F57F1A9" w:rsidR="00715FE5" w:rsidRPr="00D53C8B" w:rsidRDefault="00715FE5" w:rsidP="00715FE5">
            <w:pPr>
              <w:jc w:val="both"/>
              <w:rPr>
                <w:rFonts w:ascii="Arial" w:hAnsi="Arial" w:cs="Arial"/>
                <w:i/>
                <w:sz w:val="22"/>
                <w:szCs w:val="22"/>
              </w:rPr>
            </w:pPr>
            <w:r w:rsidRPr="00D53C8B">
              <w:rPr>
                <w:rFonts w:ascii="Arial" w:hAnsi="Arial" w:cs="Arial"/>
                <w:i/>
                <w:sz w:val="22"/>
                <w:szCs w:val="22"/>
              </w:rPr>
              <w:t>Kontaktní osoby</w:t>
            </w:r>
          </w:p>
        </w:tc>
        <w:tc>
          <w:tcPr>
            <w:tcW w:w="7002" w:type="dxa"/>
          </w:tcPr>
          <w:p w14:paraId="0E273B12" w14:textId="0C850AD6" w:rsidR="00715FE5" w:rsidRPr="00D53C8B" w:rsidRDefault="00715FE5" w:rsidP="00715FE5">
            <w:pPr>
              <w:jc w:val="both"/>
              <w:rPr>
                <w:rStyle w:val="Styl11b"/>
                <w:rFonts w:ascii="Arial" w:hAnsi="Arial" w:cs="Arial"/>
                <w:sz w:val="22"/>
                <w:szCs w:val="22"/>
              </w:rPr>
            </w:pPr>
            <w:r w:rsidRPr="00D53C8B">
              <w:rPr>
                <w:rStyle w:val="Styl11b"/>
                <w:rFonts w:ascii="Arial" w:hAnsi="Arial" w:cs="Arial"/>
                <w:sz w:val="22"/>
                <w:szCs w:val="22"/>
              </w:rPr>
              <w:t xml:space="preserve">Pracovníci </w:t>
            </w:r>
            <w:r w:rsidRPr="00D53C8B">
              <w:rPr>
                <w:rStyle w:val="Styl11bTun"/>
                <w:rFonts w:ascii="Arial" w:hAnsi="Arial" w:cs="Arial"/>
                <w:b w:val="0"/>
                <w:sz w:val="22"/>
                <w:szCs w:val="22"/>
              </w:rPr>
              <w:t>Objednatele</w:t>
            </w:r>
            <w:r w:rsidRPr="00D53C8B">
              <w:rPr>
                <w:rStyle w:val="Styl11bTun"/>
                <w:rFonts w:ascii="Arial" w:hAnsi="Arial" w:cs="Arial"/>
                <w:sz w:val="22"/>
                <w:szCs w:val="22"/>
              </w:rPr>
              <w:t xml:space="preserve"> </w:t>
            </w:r>
            <w:r w:rsidRPr="00D53C8B">
              <w:rPr>
                <w:rStyle w:val="Styl11b"/>
                <w:rFonts w:ascii="Arial" w:hAnsi="Arial" w:cs="Arial"/>
                <w:sz w:val="22"/>
                <w:szCs w:val="22"/>
              </w:rPr>
              <w:t xml:space="preserve">oprávnění k vznesení požadavku a připomínky z hlediska odborné problematiky, praktického fungování systému, rutinního provozu a k jejich řešení s odbornými pracovníky </w:t>
            </w:r>
            <w:r w:rsidRPr="00D53C8B">
              <w:rPr>
                <w:rStyle w:val="Styl11bTun"/>
                <w:rFonts w:ascii="Arial" w:hAnsi="Arial" w:cs="Arial"/>
                <w:b w:val="0"/>
                <w:sz w:val="22"/>
                <w:szCs w:val="22"/>
              </w:rPr>
              <w:t>Poskytovatele</w:t>
            </w:r>
            <w:r w:rsidRPr="00D53C8B">
              <w:rPr>
                <w:rStyle w:val="Styl11b"/>
                <w:rFonts w:ascii="Arial" w:hAnsi="Arial" w:cs="Arial"/>
                <w:sz w:val="22"/>
                <w:szCs w:val="22"/>
              </w:rPr>
              <w:t xml:space="preserve">. Pověření pracovníci Poskytovatele, podílející se na plnění předmětu Smlouvy, kteří přímo komunikují s </w:t>
            </w:r>
            <w:r w:rsidRPr="00D53C8B">
              <w:rPr>
                <w:rStyle w:val="Styl11b"/>
                <w:rFonts w:ascii="Arial" w:hAnsi="Arial" w:cs="Arial"/>
                <w:i/>
                <w:sz w:val="22"/>
                <w:szCs w:val="22"/>
              </w:rPr>
              <w:t>Kontaktními osobami</w:t>
            </w:r>
            <w:r w:rsidRPr="00D53C8B">
              <w:rPr>
                <w:rStyle w:val="Styl11b"/>
                <w:rFonts w:ascii="Arial" w:hAnsi="Arial" w:cs="Arial"/>
                <w:sz w:val="22"/>
                <w:szCs w:val="22"/>
              </w:rPr>
              <w:t xml:space="preserve"> Objednatele. Seznam je uveden v </w:t>
            </w:r>
            <w:r w:rsidR="00E94744" w:rsidRPr="00D53C8B">
              <w:rPr>
                <w:rStyle w:val="Styl11bPodtren"/>
                <w:rFonts w:ascii="Arial" w:hAnsi="Arial" w:cs="Arial"/>
                <w:sz w:val="22"/>
                <w:szCs w:val="22"/>
                <w:u w:val="none"/>
              </w:rPr>
              <w:t>Příloze č. 2</w:t>
            </w:r>
            <w:r w:rsidRPr="00D53C8B">
              <w:rPr>
                <w:rStyle w:val="Styl11b"/>
                <w:rFonts w:ascii="Arial" w:hAnsi="Arial" w:cs="Arial"/>
                <w:sz w:val="22"/>
                <w:szCs w:val="22"/>
              </w:rPr>
              <w:t xml:space="preserve"> </w:t>
            </w:r>
            <w:r w:rsidRPr="00D53C8B">
              <w:rPr>
                <w:rStyle w:val="Styl11bTun"/>
                <w:rFonts w:ascii="Arial" w:hAnsi="Arial" w:cs="Arial"/>
                <w:b w:val="0"/>
                <w:sz w:val="22"/>
                <w:szCs w:val="22"/>
              </w:rPr>
              <w:t>Smlouvy</w:t>
            </w:r>
            <w:r w:rsidRPr="00D53C8B">
              <w:rPr>
                <w:rStyle w:val="Styl11bTun"/>
                <w:rFonts w:ascii="Arial" w:hAnsi="Arial" w:cs="Arial"/>
                <w:sz w:val="22"/>
                <w:szCs w:val="22"/>
              </w:rPr>
              <w:t>.</w:t>
            </w:r>
          </w:p>
        </w:tc>
      </w:tr>
      <w:tr w:rsidR="00715FE5" w:rsidRPr="00D53C8B" w14:paraId="061E4504" w14:textId="77777777" w:rsidTr="001C7989">
        <w:trPr>
          <w:jc w:val="center"/>
        </w:trPr>
        <w:tc>
          <w:tcPr>
            <w:tcW w:w="2381" w:type="dxa"/>
          </w:tcPr>
          <w:p w14:paraId="5C899592" w14:textId="658C9AA3" w:rsidR="00715FE5" w:rsidRPr="00D53C8B" w:rsidRDefault="00715FE5" w:rsidP="00715FE5">
            <w:pPr>
              <w:jc w:val="both"/>
              <w:rPr>
                <w:rFonts w:ascii="Arial" w:hAnsi="Arial" w:cs="Arial"/>
                <w:i/>
                <w:sz w:val="22"/>
                <w:szCs w:val="22"/>
              </w:rPr>
            </w:pPr>
            <w:r w:rsidRPr="00D53C8B">
              <w:rPr>
                <w:rFonts w:ascii="Arial" w:hAnsi="Arial" w:cs="Arial"/>
                <w:i/>
                <w:sz w:val="22"/>
                <w:szCs w:val="22"/>
              </w:rPr>
              <w:t>Licence</w:t>
            </w:r>
          </w:p>
        </w:tc>
        <w:tc>
          <w:tcPr>
            <w:tcW w:w="7002" w:type="dxa"/>
          </w:tcPr>
          <w:p w14:paraId="253BE71F" w14:textId="485B177E" w:rsidR="00715FE5" w:rsidRPr="00D53C8B" w:rsidRDefault="00715FE5" w:rsidP="00715FE5">
            <w:pPr>
              <w:jc w:val="both"/>
              <w:rPr>
                <w:rStyle w:val="Styl11b"/>
                <w:rFonts w:ascii="Arial" w:hAnsi="Arial" w:cs="Arial"/>
                <w:sz w:val="22"/>
                <w:szCs w:val="22"/>
              </w:rPr>
            </w:pPr>
            <w:r w:rsidRPr="00D53C8B">
              <w:rPr>
                <w:rStyle w:val="Styl11b"/>
                <w:rFonts w:ascii="Arial" w:eastAsiaTheme="majorEastAsia" w:hAnsi="Arial" w:cs="Arial"/>
                <w:sz w:val="22"/>
                <w:szCs w:val="22"/>
              </w:rPr>
              <w:t>Způsob a podmínky užívání předmětu Plnění nebo jeho části.</w:t>
            </w:r>
          </w:p>
        </w:tc>
      </w:tr>
      <w:tr w:rsidR="00715FE5" w:rsidRPr="00D53C8B" w14:paraId="138FAED5" w14:textId="77777777" w:rsidTr="001C7989">
        <w:trPr>
          <w:jc w:val="center"/>
        </w:trPr>
        <w:tc>
          <w:tcPr>
            <w:tcW w:w="2381" w:type="dxa"/>
          </w:tcPr>
          <w:p w14:paraId="49667F61" w14:textId="77777777" w:rsidR="00715FE5" w:rsidRPr="00D53C8B" w:rsidRDefault="00715FE5" w:rsidP="00715FE5">
            <w:pPr>
              <w:jc w:val="both"/>
              <w:rPr>
                <w:rFonts w:ascii="Arial" w:hAnsi="Arial" w:cs="Arial"/>
                <w:i/>
                <w:sz w:val="22"/>
                <w:szCs w:val="22"/>
              </w:rPr>
            </w:pPr>
            <w:r w:rsidRPr="00D53C8B">
              <w:rPr>
                <w:rFonts w:ascii="Arial" w:hAnsi="Arial" w:cs="Arial"/>
                <w:i/>
                <w:sz w:val="22"/>
                <w:szCs w:val="22"/>
              </w:rPr>
              <w:t>Plnění</w:t>
            </w:r>
          </w:p>
        </w:tc>
        <w:tc>
          <w:tcPr>
            <w:tcW w:w="7002" w:type="dxa"/>
          </w:tcPr>
          <w:p w14:paraId="7C318A33" w14:textId="173A8C5A" w:rsidR="00715FE5" w:rsidRPr="00D53C8B" w:rsidRDefault="00715FE5" w:rsidP="00715FE5">
            <w:pPr>
              <w:rPr>
                <w:rStyle w:val="Styl11b"/>
                <w:rFonts w:ascii="Arial" w:hAnsi="Arial" w:cs="Arial"/>
                <w:sz w:val="22"/>
                <w:szCs w:val="22"/>
              </w:rPr>
            </w:pPr>
            <w:r w:rsidRPr="00D53C8B">
              <w:rPr>
                <w:rStyle w:val="Styl11b"/>
                <w:rFonts w:ascii="Arial" w:hAnsi="Arial" w:cs="Arial"/>
                <w:sz w:val="22"/>
                <w:szCs w:val="22"/>
              </w:rPr>
              <w:t xml:space="preserve">Předmět plnění této Smlouvy, má </w:t>
            </w:r>
            <w:r w:rsidR="00BE5553" w:rsidRPr="00D53C8B">
              <w:rPr>
                <w:rStyle w:val="Styl11b"/>
                <w:rFonts w:ascii="Arial" w:hAnsi="Arial" w:cs="Arial"/>
                <w:sz w:val="22"/>
                <w:szCs w:val="22"/>
              </w:rPr>
              <w:t>význam uvedený v </w:t>
            </w:r>
            <w:proofErr w:type="spellStart"/>
            <w:r w:rsidR="00BE5553" w:rsidRPr="00D53C8B">
              <w:rPr>
                <w:rStyle w:val="Styl11b"/>
                <w:rFonts w:ascii="Arial" w:hAnsi="Arial" w:cs="Arial"/>
                <w:sz w:val="22"/>
                <w:szCs w:val="22"/>
              </w:rPr>
              <w:t>odst</w:t>
            </w:r>
            <w:proofErr w:type="spellEnd"/>
            <w:r w:rsidR="00BE5553" w:rsidRPr="00D53C8B">
              <w:rPr>
                <w:rStyle w:val="Styl11b"/>
                <w:rFonts w:ascii="Arial" w:hAnsi="Arial" w:cs="Arial"/>
                <w:sz w:val="22"/>
                <w:szCs w:val="22"/>
              </w:rPr>
              <w:t xml:space="preserve"> 4.1</w:t>
            </w:r>
            <w:r w:rsidR="00C76F68">
              <w:rPr>
                <w:rStyle w:val="Styl11b"/>
                <w:rFonts w:ascii="Arial" w:hAnsi="Arial" w:cs="Arial"/>
                <w:sz w:val="22"/>
                <w:szCs w:val="22"/>
              </w:rPr>
              <w:t xml:space="preserve"> </w:t>
            </w:r>
            <w:r w:rsidR="00BE5553" w:rsidRPr="00D53C8B">
              <w:rPr>
                <w:rStyle w:val="Styl11b"/>
                <w:rFonts w:ascii="Arial" w:hAnsi="Arial" w:cs="Arial"/>
                <w:sz w:val="22"/>
                <w:szCs w:val="22"/>
              </w:rPr>
              <w:t>S</w:t>
            </w:r>
            <w:r w:rsidRPr="00D53C8B">
              <w:rPr>
                <w:rStyle w:val="Styl11b"/>
                <w:rFonts w:ascii="Arial" w:hAnsi="Arial" w:cs="Arial"/>
                <w:sz w:val="22"/>
                <w:szCs w:val="22"/>
              </w:rPr>
              <w:t>mlouvy.</w:t>
            </w:r>
          </w:p>
        </w:tc>
      </w:tr>
      <w:tr w:rsidR="00715FE5" w:rsidRPr="00D53C8B" w14:paraId="176317EE" w14:textId="77777777" w:rsidTr="001C7989">
        <w:trPr>
          <w:jc w:val="center"/>
        </w:trPr>
        <w:tc>
          <w:tcPr>
            <w:tcW w:w="2381" w:type="dxa"/>
          </w:tcPr>
          <w:p w14:paraId="20B65AD6" w14:textId="77777777" w:rsidR="00715FE5" w:rsidRPr="00D53C8B" w:rsidRDefault="00715FE5" w:rsidP="00715FE5">
            <w:pPr>
              <w:jc w:val="both"/>
              <w:rPr>
                <w:rFonts w:ascii="Arial" w:hAnsi="Arial" w:cs="Arial"/>
                <w:i/>
                <w:sz w:val="22"/>
                <w:szCs w:val="22"/>
              </w:rPr>
            </w:pPr>
            <w:r w:rsidRPr="00D53C8B">
              <w:rPr>
                <w:rFonts w:ascii="Arial" w:hAnsi="Arial" w:cs="Arial"/>
                <w:i/>
                <w:sz w:val="22"/>
                <w:szCs w:val="22"/>
              </w:rPr>
              <w:t>Předání</w:t>
            </w:r>
          </w:p>
        </w:tc>
        <w:tc>
          <w:tcPr>
            <w:tcW w:w="7002" w:type="dxa"/>
          </w:tcPr>
          <w:p w14:paraId="0EC785C2" w14:textId="342DDB9E" w:rsidR="00715FE5" w:rsidRPr="00D53C8B" w:rsidRDefault="00715FE5" w:rsidP="00715FE5">
            <w:pPr>
              <w:pStyle w:val="Styl11bZarovnatdobloku"/>
              <w:rPr>
                <w:rFonts w:ascii="Arial" w:hAnsi="Arial" w:cs="Arial"/>
                <w:sz w:val="22"/>
                <w:szCs w:val="22"/>
                <w:lang w:val="cs-CZ"/>
              </w:rPr>
            </w:pPr>
            <w:r w:rsidRPr="00D53C8B">
              <w:rPr>
                <w:rFonts w:ascii="Arial" w:hAnsi="Arial" w:cs="Arial"/>
                <w:sz w:val="22"/>
                <w:szCs w:val="22"/>
                <w:lang w:val="cs-CZ"/>
              </w:rPr>
              <w:t>Potvrzení převzetí Systému Objednatelem se všemi právy a závazky, které se na te</w:t>
            </w:r>
            <w:r w:rsidR="00BE5553" w:rsidRPr="00D53C8B">
              <w:rPr>
                <w:rFonts w:ascii="Arial" w:hAnsi="Arial" w:cs="Arial"/>
                <w:sz w:val="22"/>
                <w:szCs w:val="22"/>
                <w:lang w:val="cs-CZ"/>
              </w:rPr>
              <w:t>nto akt vážou, prostřednictvím p</w:t>
            </w:r>
            <w:r w:rsidRPr="00D53C8B">
              <w:rPr>
                <w:rFonts w:ascii="Arial" w:hAnsi="Arial" w:cs="Arial"/>
                <w:sz w:val="22"/>
                <w:szCs w:val="22"/>
                <w:lang w:val="cs-CZ"/>
              </w:rPr>
              <w:t>ředávacího protokolu</w:t>
            </w:r>
            <w:r w:rsidR="00C87E9E">
              <w:rPr>
                <w:rFonts w:ascii="Arial" w:hAnsi="Arial" w:cs="Arial"/>
                <w:sz w:val="22"/>
                <w:szCs w:val="22"/>
                <w:lang w:val="cs-CZ"/>
              </w:rPr>
              <w:t xml:space="preserve"> uvedeného v příloze č. 3 Smlouvy</w:t>
            </w:r>
            <w:r w:rsidRPr="00D53C8B">
              <w:rPr>
                <w:rFonts w:ascii="Arial" w:hAnsi="Arial" w:cs="Arial"/>
                <w:sz w:val="22"/>
                <w:szCs w:val="22"/>
                <w:lang w:val="cs-CZ"/>
              </w:rPr>
              <w:t>.</w:t>
            </w:r>
          </w:p>
        </w:tc>
      </w:tr>
      <w:tr w:rsidR="00715FE5" w:rsidRPr="00D53C8B" w14:paraId="19F6FA73" w14:textId="77777777" w:rsidTr="001C7989">
        <w:trPr>
          <w:jc w:val="center"/>
        </w:trPr>
        <w:tc>
          <w:tcPr>
            <w:tcW w:w="2381" w:type="dxa"/>
          </w:tcPr>
          <w:p w14:paraId="0D8CD600" w14:textId="77777777" w:rsidR="00715FE5" w:rsidRPr="00D53C8B" w:rsidRDefault="00715FE5" w:rsidP="00715FE5">
            <w:pPr>
              <w:jc w:val="both"/>
              <w:rPr>
                <w:rFonts w:ascii="Arial" w:hAnsi="Arial" w:cs="Arial"/>
                <w:i/>
                <w:sz w:val="22"/>
                <w:szCs w:val="22"/>
              </w:rPr>
            </w:pPr>
            <w:proofErr w:type="spellStart"/>
            <w:r w:rsidRPr="00D53C8B">
              <w:rPr>
                <w:rFonts w:ascii="Arial" w:hAnsi="Arial" w:cs="Arial"/>
                <w:i/>
                <w:sz w:val="22"/>
                <w:szCs w:val="22"/>
              </w:rPr>
              <w:t>SaaS</w:t>
            </w:r>
            <w:proofErr w:type="spellEnd"/>
          </w:p>
        </w:tc>
        <w:tc>
          <w:tcPr>
            <w:tcW w:w="7002" w:type="dxa"/>
          </w:tcPr>
          <w:p w14:paraId="6EFA78BE" w14:textId="2479F690" w:rsidR="00715FE5" w:rsidRPr="00D53C8B" w:rsidRDefault="00715FE5" w:rsidP="00715FE5">
            <w:pPr>
              <w:pStyle w:val="StylNormlnSmlouva11b"/>
              <w:tabs>
                <w:tab w:val="left" w:pos="567"/>
              </w:tabs>
              <w:rPr>
                <w:rFonts w:ascii="Arial" w:hAnsi="Arial" w:cs="Arial"/>
                <w:b/>
                <w:sz w:val="22"/>
                <w:szCs w:val="22"/>
              </w:rPr>
            </w:pPr>
            <w:r w:rsidRPr="00D53C8B">
              <w:rPr>
                <w:rStyle w:val="Styl11bTun"/>
                <w:rFonts w:ascii="Arial" w:hAnsi="Arial" w:cs="Arial"/>
                <w:b w:val="0"/>
                <w:sz w:val="22"/>
                <w:szCs w:val="22"/>
              </w:rPr>
              <w:t xml:space="preserve">Software jako služba (Software as a </w:t>
            </w:r>
            <w:proofErr w:type="spellStart"/>
            <w:r w:rsidRPr="00D53C8B">
              <w:rPr>
                <w:rStyle w:val="Styl11bTun"/>
                <w:rFonts w:ascii="Arial" w:hAnsi="Arial" w:cs="Arial"/>
                <w:b w:val="0"/>
                <w:sz w:val="22"/>
                <w:szCs w:val="22"/>
              </w:rPr>
              <w:t>Service</w:t>
            </w:r>
            <w:proofErr w:type="spellEnd"/>
            <w:r w:rsidRPr="00D53C8B">
              <w:rPr>
                <w:rStyle w:val="Styl11bTun"/>
                <w:rFonts w:ascii="Arial" w:hAnsi="Arial" w:cs="Arial"/>
                <w:b w:val="0"/>
                <w:sz w:val="22"/>
                <w:szCs w:val="22"/>
              </w:rPr>
              <w:t xml:space="preserve">; </w:t>
            </w:r>
            <w:proofErr w:type="spellStart"/>
            <w:r w:rsidRPr="00D53C8B">
              <w:rPr>
                <w:rStyle w:val="Styl11bTun"/>
                <w:rFonts w:ascii="Arial" w:hAnsi="Arial" w:cs="Arial"/>
                <w:b w:val="0"/>
                <w:sz w:val="22"/>
                <w:szCs w:val="22"/>
              </w:rPr>
              <w:t>SaaS</w:t>
            </w:r>
            <w:proofErr w:type="spellEnd"/>
            <w:r w:rsidRPr="00D53C8B">
              <w:rPr>
                <w:rStyle w:val="Styl11bTun"/>
                <w:rFonts w:ascii="Arial" w:hAnsi="Arial" w:cs="Arial"/>
                <w:b w:val="0"/>
                <w:sz w:val="22"/>
                <w:szCs w:val="22"/>
              </w:rPr>
              <w:t>). Podstatou je poskytování softwarových aplikací formou služby, která umožňuje volitelně definovat a měnit parametry jednotlivých komponent podle potřeb objednatele a jeho detailního zadání.</w:t>
            </w:r>
          </w:p>
        </w:tc>
      </w:tr>
      <w:tr w:rsidR="00715FE5" w:rsidRPr="00D53C8B" w14:paraId="120FDFCC" w14:textId="77777777" w:rsidTr="001C7989">
        <w:trPr>
          <w:jc w:val="center"/>
        </w:trPr>
        <w:tc>
          <w:tcPr>
            <w:tcW w:w="2381" w:type="dxa"/>
          </w:tcPr>
          <w:p w14:paraId="77CAFC66" w14:textId="77777777" w:rsidR="00715FE5" w:rsidRPr="00D53C8B" w:rsidRDefault="00715FE5" w:rsidP="00715FE5">
            <w:pPr>
              <w:jc w:val="both"/>
              <w:rPr>
                <w:rFonts w:ascii="Arial" w:hAnsi="Arial" w:cs="Arial"/>
                <w:i/>
                <w:sz w:val="22"/>
                <w:szCs w:val="22"/>
              </w:rPr>
            </w:pPr>
            <w:r w:rsidRPr="00D53C8B">
              <w:rPr>
                <w:rFonts w:ascii="Arial" w:hAnsi="Arial" w:cs="Arial"/>
                <w:i/>
                <w:sz w:val="22"/>
                <w:szCs w:val="22"/>
              </w:rPr>
              <w:t>Systém</w:t>
            </w:r>
          </w:p>
        </w:tc>
        <w:tc>
          <w:tcPr>
            <w:tcW w:w="7002" w:type="dxa"/>
          </w:tcPr>
          <w:p w14:paraId="4141BD81" w14:textId="19EAA555" w:rsidR="00715FE5" w:rsidRPr="00D53C8B" w:rsidRDefault="00927EB2" w:rsidP="00715FE5">
            <w:pPr>
              <w:rPr>
                <w:rFonts w:ascii="Arial" w:hAnsi="Arial" w:cs="Arial"/>
                <w:sz w:val="22"/>
                <w:szCs w:val="22"/>
              </w:rPr>
            </w:pPr>
            <w:r>
              <w:rPr>
                <w:rFonts w:ascii="Arial" w:hAnsi="Arial" w:cs="Arial"/>
                <w:sz w:val="22"/>
                <w:szCs w:val="22"/>
              </w:rPr>
              <w:t>Webový</w:t>
            </w:r>
            <w:r w:rsidR="007E7245" w:rsidRPr="00D53C8B">
              <w:rPr>
                <w:rFonts w:ascii="Arial" w:hAnsi="Arial" w:cs="Arial"/>
                <w:sz w:val="22"/>
                <w:szCs w:val="22"/>
              </w:rPr>
              <w:t xml:space="preserve"> systém</w:t>
            </w:r>
            <w:r w:rsidR="0066214F">
              <w:rPr>
                <w:rFonts w:ascii="Arial" w:hAnsi="Arial" w:cs="Arial"/>
                <w:sz w:val="22"/>
                <w:szCs w:val="22"/>
              </w:rPr>
              <w:t xml:space="preserve"> </w:t>
            </w:r>
            <w:proofErr w:type="spellStart"/>
            <w:r w:rsidR="0066214F">
              <w:rPr>
                <w:rFonts w:ascii="Arial" w:hAnsi="Arial" w:cs="Arial"/>
                <w:sz w:val="22"/>
                <w:szCs w:val="22"/>
              </w:rPr>
              <w:t>GordicCyberSec</w:t>
            </w:r>
            <w:proofErr w:type="spellEnd"/>
            <w:r>
              <w:rPr>
                <w:rFonts w:ascii="Arial" w:hAnsi="Arial" w:cs="Arial"/>
                <w:sz w:val="22"/>
                <w:szCs w:val="22"/>
              </w:rPr>
              <w:t xml:space="preserve"> </w:t>
            </w:r>
            <w:r w:rsidR="0066214F">
              <w:rPr>
                <w:rFonts w:ascii="Arial" w:hAnsi="Arial" w:cs="Arial"/>
                <w:sz w:val="22"/>
                <w:szCs w:val="22"/>
              </w:rPr>
              <w:t>(</w:t>
            </w:r>
            <w:r>
              <w:rPr>
                <w:rFonts w:ascii="Arial" w:hAnsi="Arial" w:cs="Arial"/>
                <w:sz w:val="22"/>
                <w:szCs w:val="22"/>
              </w:rPr>
              <w:t>GCS</w:t>
            </w:r>
            <w:r w:rsidR="0066214F">
              <w:rPr>
                <w:rFonts w:ascii="Arial" w:hAnsi="Arial" w:cs="Arial"/>
                <w:sz w:val="22"/>
                <w:szCs w:val="22"/>
              </w:rPr>
              <w:t>)</w:t>
            </w:r>
            <w:r w:rsidR="00642197">
              <w:rPr>
                <w:rFonts w:ascii="Arial" w:hAnsi="Arial" w:cs="Arial"/>
                <w:sz w:val="22"/>
                <w:szCs w:val="22"/>
              </w:rPr>
              <w:t xml:space="preserve"> v rozsahu modulu CSA</w:t>
            </w:r>
            <w:r w:rsidR="00715FE5" w:rsidRPr="00D53C8B">
              <w:rPr>
                <w:rFonts w:ascii="Arial" w:hAnsi="Arial" w:cs="Arial"/>
                <w:sz w:val="22"/>
                <w:szCs w:val="22"/>
              </w:rPr>
              <w:t xml:space="preserve">, plnící svoji jedinečnou a definovanou funkci v rámci celého předmětu Plnění. </w:t>
            </w:r>
          </w:p>
        </w:tc>
      </w:tr>
    </w:tbl>
    <w:p w14:paraId="532212A4" w14:textId="53A3F298" w:rsidR="001C7989" w:rsidRPr="00D53C8B" w:rsidRDefault="001C7989" w:rsidP="001C7989">
      <w:pPr>
        <w:rPr>
          <w:rStyle w:val="Styl11b"/>
          <w:rFonts w:ascii="Arial" w:hAnsi="Arial" w:cs="Arial"/>
          <w:sz w:val="22"/>
          <w:szCs w:val="22"/>
        </w:rPr>
      </w:pPr>
    </w:p>
    <w:p w14:paraId="25D0E09C" w14:textId="77777777" w:rsidR="00C76F68" w:rsidRDefault="00C76F68" w:rsidP="00D068EB">
      <w:pPr>
        <w:pStyle w:val="lnek"/>
        <w:ind w:left="0" w:firstLine="0"/>
      </w:pPr>
    </w:p>
    <w:p w14:paraId="60217EB9" w14:textId="67B1A9ED" w:rsidR="001C7989" w:rsidRPr="00D53C8B" w:rsidRDefault="00354A8A" w:rsidP="00D068EB">
      <w:pPr>
        <w:pStyle w:val="lnek"/>
        <w:numPr>
          <w:ilvl w:val="0"/>
          <w:numId w:val="0"/>
        </w:numPr>
      </w:pPr>
      <w:r w:rsidRPr="00D53C8B">
        <w:t>Předmět plnění S</w:t>
      </w:r>
      <w:r w:rsidR="001C7989" w:rsidRPr="00D53C8B">
        <w:t>mlouvy</w:t>
      </w:r>
    </w:p>
    <w:p w14:paraId="000770A7" w14:textId="77777777" w:rsidR="001C7989" w:rsidRPr="00D53C8B" w:rsidRDefault="001C7989" w:rsidP="001C7989">
      <w:pPr>
        <w:pStyle w:val="Styl11bTunzarovnnnasted"/>
        <w:rPr>
          <w:rFonts w:ascii="Arial" w:hAnsi="Arial" w:cs="Arial"/>
          <w:b w:val="0"/>
          <w:sz w:val="22"/>
          <w:szCs w:val="22"/>
          <w:lang w:val="cs-CZ"/>
        </w:rPr>
      </w:pPr>
    </w:p>
    <w:p w14:paraId="5528EA75" w14:textId="26857AF5" w:rsidR="00FA3E45" w:rsidRDefault="00342AB4" w:rsidP="00FA3E45">
      <w:pPr>
        <w:pStyle w:val="ODSTAVEC"/>
        <w:numPr>
          <w:ilvl w:val="1"/>
          <w:numId w:val="21"/>
        </w:numPr>
        <w:rPr>
          <w:rStyle w:val="Styl11b"/>
          <w:rFonts w:ascii="Arial" w:hAnsi="Arial" w:cs="Arial"/>
          <w:bCs w:val="0"/>
          <w:sz w:val="22"/>
          <w:szCs w:val="22"/>
        </w:rPr>
      </w:pPr>
      <w:bookmarkStart w:id="0" w:name="_Ref376864613"/>
      <w:r w:rsidRPr="00D53C8B">
        <w:rPr>
          <w:rStyle w:val="Styl11b"/>
          <w:rFonts w:ascii="Arial" w:hAnsi="Arial" w:cs="Arial"/>
          <w:bCs w:val="0"/>
          <w:sz w:val="22"/>
          <w:szCs w:val="22"/>
        </w:rPr>
        <w:t>P</w:t>
      </w:r>
      <w:r w:rsidR="00D464DD" w:rsidRPr="00D53C8B">
        <w:rPr>
          <w:rStyle w:val="Styl11b"/>
          <w:rFonts w:ascii="Arial" w:hAnsi="Arial" w:cs="Arial"/>
          <w:bCs w:val="0"/>
          <w:sz w:val="22"/>
          <w:szCs w:val="22"/>
        </w:rPr>
        <w:t>oskytovatel se zavazuje</w:t>
      </w:r>
      <w:r w:rsidR="005C3F41" w:rsidRPr="00D53C8B">
        <w:rPr>
          <w:rStyle w:val="Styl11b"/>
          <w:rFonts w:ascii="Arial" w:hAnsi="Arial" w:cs="Arial"/>
          <w:bCs w:val="0"/>
          <w:sz w:val="22"/>
          <w:szCs w:val="22"/>
        </w:rPr>
        <w:t xml:space="preserve"> </w:t>
      </w:r>
      <w:r w:rsidR="00152F07">
        <w:rPr>
          <w:rStyle w:val="Styl11b"/>
          <w:rFonts w:ascii="Arial" w:hAnsi="Arial" w:cs="Arial"/>
          <w:bCs w:val="0"/>
          <w:sz w:val="22"/>
          <w:szCs w:val="22"/>
        </w:rPr>
        <w:t xml:space="preserve">Objednateli </w:t>
      </w:r>
      <w:r w:rsidR="00000395">
        <w:rPr>
          <w:rStyle w:val="Styl11b"/>
          <w:rFonts w:ascii="Arial" w:hAnsi="Arial" w:cs="Arial"/>
          <w:bCs w:val="0"/>
          <w:sz w:val="22"/>
          <w:szCs w:val="22"/>
        </w:rPr>
        <w:t>zpřístupnit</w:t>
      </w:r>
      <w:r w:rsidR="005C3F41" w:rsidRPr="00D53C8B">
        <w:rPr>
          <w:rStyle w:val="Styl11b"/>
          <w:rFonts w:ascii="Arial" w:hAnsi="Arial" w:cs="Arial"/>
          <w:bCs w:val="0"/>
          <w:sz w:val="22"/>
          <w:szCs w:val="22"/>
        </w:rPr>
        <w:t xml:space="preserve"> S</w:t>
      </w:r>
      <w:r w:rsidR="00E36004" w:rsidRPr="00D53C8B">
        <w:rPr>
          <w:rStyle w:val="Styl11b"/>
          <w:rFonts w:ascii="Arial" w:hAnsi="Arial" w:cs="Arial"/>
          <w:bCs w:val="0"/>
          <w:sz w:val="22"/>
          <w:szCs w:val="22"/>
        </w:rPr>
        <w:t>ystém</w:t>
      </w:r>
      <w:r w:rsidR="005A63F7">
        <w:rPr>
          <w:rStyle w:val="Styl11b"/>
          <w:rFonts w:ascii="Arial" w:hAnsi="Arial" w:cs="Arial"/>
          <w:bCs w:val="0"/>
          <w:sz w:val="22"/>
          <w:szCs w:val="22"/>
        </w:rPr>
        <w:t>,</w:t>
      </w:r>
      <w:r w:rsidR="00E36004" w:rsidRPr="00D53C8B">
        <w:rPr>
          <w:rStyle w:val="Styl11b"/>
          <w:rFonts w:ascii="Arial" w:hAnsi="Arial" w:cs="Arial"/>
          <w:bCs w:val="0"/>
          <w:sz w:val="22"/>
          <w:szCs w:val="22"/>
        </w:rPr>
        <w:t xml:space="preserve"> poskytnou</w:t>
      </w:r>
      <w:r w:rsidR="00E36004" w:rsidRPr="009C3340">
        <w:rPr>
          <w:rStyle w:val="Styl11b"/>
          <w:rFonts w:ascii="Arial" w:hAnsi="Arial" w:cs="Arial"/>
          <w:bCs w:val="0"/>
          <w:sz w:val="22"/>
          <w:szCs w:val="22"/>
        </w:rPr>
        <w:t>t pr</w:t>
      </w:r>
      <w:r w:rsidR="00D464DD" w:rsidRPr="009C3340">
        <w:rPr>
          <w:rStyle w:val="Styl11b"/>
          <w:rFonts w:ascii="Arial" w:hAnsi="Arial" w:cs="Arial"/>
          <w:bCs w:val="0"/>
          <w:sz w:val="22"/>
          <w:szCs w:val="22"/>
        </w:rPr>
        <w:t>onájem licence</w:t>
      </w:r>
      <w:r w:rsidRPr="009C3340">
        <w:rPr>
          <w:rStyle w:val="Styl11b"/>
          <w:rFonts w:ascii="Arial" w:hAnsi="Arial" w:cs="Arial"/>
          <w:bCs w:val="0"/>
          <w:sz w:val="22"/>
          <w:szCs w:val="22"/>
        </w:rPr>
        <w:t xml:space="preserve"> </w:t>
      </w:r>
      <w:r w:rsidR="00D464DD" w:rsidRPr="009C3340">
        <w:rPr>
          <w:rStyle w:val="Styl11b"/>
          <w:rFonts w:ascii="Arial" w:hAnsi="Arial" w:cs="Arial"/>
          <w:bCs w:val="0"/>
          <w:sz w:val="22"/>
          <w:szCs w:val="22"/>
        </w:rPr>
        <w:t>k</w:t>
      </w:r>
      <w:r w:rsidR="00E51918" w:rsidRPr="009C3340">
        <w:rPr>
          <w:rStyle w:val="Styl11b"/>
          <w:rFonts w:ascii="Arial" w:hAnsi="Arial" w:cs="Arial"/>
          <w:bCs w:val="0"/>
          <w:sz w:val="22"/>
          <w:szCs w:val="22"/>
        </w:rPr>
        <w:t xml:space="preserve"> modulu</w:t>
      </w:r>
      <w:r w:rsidR="00D464DD" w:rsidRPr="009C3340">
        <w:rPr>
          <w:rStyle w:val="Styl11b"/>
          <w:rFonts w:ascii="Arial" w:hAnsi="Arial" w:cs="Arial"/>
          <w:bCs w:val="0"/>
          <w:sz w:val="22"/>
          <w:szCs w:val="22"/>
        </w:rPr>
        <w:t xml:space="preserve"> </w:t>
      </w:r>
      <w:r w:rsidR="0066214F" w:rsidRPr="009C3340">
        <w:rPr>
          <w:rStyle w:val="Styl11b"/>
          <w:rFonts w:ascii="Arial" w:hAnsi="Arial" w:cs="Arial"/>
          <w:bCs w:val="0"/>
          <w:sz w:val="22"/>
          <w:szCs w:val="22"/>
        </w:rPr>
        <w:t>CSA</w:t>
      </w:r>
      <w:bookmarkEnd w:id="0"/>
      <w:r w:rsidR="005A63F7" w:rsidRPr="005A63F7">
        <w:rPr>
          <w:rStyle w:val="Styl11b"/>
          <w:rFonts w:ascii="Arial" w:hAnsi="Arial" w:cs="Arial"/>
          <w:bCs w:val="0"/>
          <w:sz w:val="22"/>
          <w:szCs w:val="22"/>
        </w:rPr>
        <w:t xml:space="preserve"> </w:t>
      </w:r>
      <w:r w:rsidR="005A63F7">
        <w:rPr>
          <w:rStyle w:val="Styl11b"/>
          <w:rFonts w:ascii="Arial" w:hAnsi="Arial" w:cs="Arial"/>
          <w:bCs w:val="0"/>
          <w:sz w:val="22"/>
          <w:szCs w:val="22"/>
        </w:rPr>
        <w:t>a podpůrné služby</w:t>
      </w:r>
      <w:r w:rsidR="005A63F7" w:rsidRPr="00F7638A">
        <w:rPr>
          <w:rStyle w:val="Styl11b"/>
          <w:rFonts w:ascii="Arial" w:hAnsi="Arial" w:cs="Arial"/>
          <w:bCs w:val="0"/>
          <w:sz w:val="22"/>
          <w:szCs w:val="22"/>
        </w:rPr>
        <w:t xml:space="preserve"> v</w:t>
      </w:r>
      <w:r w:rsidR="005A63F7">
        <w:rPr>
          <w:rStyle w:val="Styl11b"/>
          <w:rFonts w:ascii="Arial" w:hAnsi="Arial" w:cs="Arial"/>
          <w:bCs w:val="0"/>
          <w:sz w:val="22"/>
          <w:szCs w:val="22"/>
        </w:rPr>
        <w:t> </w:t>
      </w:r>
      <w:r w:rsidR="005A63F7" w:rsidRPr="00F7638A">
        <w:rPr>
          <w:rStyle w:val="Styl11b"/>
          <w:rFonts w:ascii="Arial" w:hAnsi="Arial" w:cs="Arial"/>
          <w:bCs w:val="0"/>
          <w:sz w:val="22"/>
          <w:szCs w:val="22"/>
        </w:rPr>
        <w:t>rozsahu uvedeném v</w:t>
      </w:r>
      <w:r w:rsidR="005A63F7">
        <w:rPr>
          <w:rStyle w:val="Styl11b"/>
          <w:rFonts w:ascii="Arial" w:hAnsi="Arial" w:cs="Arial"/>
          <w:bCs w:val="0"/>
          <w:sz w:val="22"/>
          <w:szCs w:val="22"/>
        </w:rPr>
        <w:t> </w:t>
      </w:r>
      <w:r w:rsidR="005A63F7" w:rsidRPr="00F7638A">
        <w:rPr>
          <w:rStyle w:val="Styl11b"/>
          <w:rFonts w:ascii="Arial" w:hAnsi="Arial" w:cs="Arial"/>
          <w:bCs w:val="0"/>
          <w:sz w:val="22"/>
          <w:szCs w:val="22"/>
        </w:rPr>
        <w:t>Příloze č. 1 Smlouvy</w:t>
      </w:r>
      <w:r w:rsidR="005A63F7">
        <w:rPr>
          <w:rStyle w:val="Styl11b"/>
          <w:rFonts w:ascii="Arial" w:hAnsi="Arial" w:cs="Arial"/>
          <w:bCs w:val="0"/>
          <w:sz w:val="22"/>
          <w:szCs w:val="22"/>
        </w:rPr>
        <w:t>.</w:t>
      </w:r>
    </w:p>
    <w:p w14:paraId="5C737306" w14:textId="4389849E" w:rsidR="001C7989" w:rsidRPr="00FA1B14" w:rsidRDefault="00D21F55" w:rsidP="00FA1B14">
      <w:pPr>
        <w:pStyle w:val="ODSTAVEC"/>
        <w:numPr>
          <w:ilvl w:val="1"/>
          <w:numId w:val="21"/>
        </w:numPr>
        <w:rPr>
          <w:rFonts w:ascii="Arial" w:hAnsi="Arial" w:cs="Arial"/>
          <w:bCs w:val="0"/>
          <w:sz w:val="22"/>
          <w:szCs w:val="22"/>
        </w:rPr>
      </w:pPr>
      <w:r w:rsidRPr="00FA3E45">
        <w:rPr>
          <w:rStyle w:val="Styl11b"/>
          <w:rFonts w:ascii="Arial" w:hAnsi="Arial" w:cs="Arial"/>
          <w:sz w:val="22"/>
          <w:szCs w:val="22"/>
        </w:rPr>
        <w:t>Objednatel</w:t>
      </w:r>
      <w:r w:rsidR="00E36004" w:rsidRPr="00FA3E45">
        <w:rPr>
          <w:rStyle w:val="Styl11b"/>
          <w:rFonts w:ascii="Arial" w:hAnsi="Arial" w:cs="Arial"/>
          <w:sz w:val="22"/>
          <w:szCs w:val="22"/>
        </w:rPr>
        <w:t xml:space="preserve"> se z</w:t>
      </w:r>
      <w:r w:rsidR="00D464DD" w:rsidRPr="00FA3E45">
        <w:rPr>
          <w:rStyle w:val="Styl11b"/>
          <w:rFonts w:ascii="Arial" w:hAnsi="Arial" w:cs="Arial"/>
          <w:sz w:val="22"/>
          <w:szCs w:val="22"/>
        </w:rPr>
        <w:t xml:space="preserve">avazuje </w:t>
      </w:r>
      <w:r w:rsidR="00FA3E45">
        <w:rPr>
          <w:rStyle w:val="Styl11b"/>
          <w:rFonts w:ascii="Arial" w:hAnsi="Arial" w:cs="Arial"/>
          <w:sz w:val="22"/>
          <w:szCs w:val="22"/>
        </w:rPr>
        <w:t>Systém</w:t>
      </w:r>
      <w:r w:rsidR="00845B90" w:rsidRPr="00FA3E45">
        <w:rPr>
          <w:rStyle w:val="Styl11b"/>
          <w:rFonts w:ascii="Arial" w:hAnsi="Arial" w:cs="Arial"/>
          <w:sz w:val="22"/>
          <w:szCs w:val="22"/>
        </w:rPr>
        <w:t xml:space="preserve"> převzít a</w:t>
      </w:r>
      <w:r w:rsidR="00E36004" w:rsidRPr="00FA3E45">
        <w:rPr>
          <w:rStyle w:val="Styl11b"/>
          <w:rFonts w:ascii="Arial" w:hAnsi="Arial" w:cs="Arial"/>
          <w:sz w:val="22"/>
          <w:szCs w:val="22"/>
        </w:rPr>
        <w:t xml:space="preserve"> </w:t>
      </w:r>
      <w:r w:rsidR="00000395" w:rsidRPr="00FA3E45">
        <w:rPr>
          <w:rStyle w:val="Styl11b"/>
          <w:rFonts w:ascii="Arial" w:hAnsi="Arial" w:cs="Arial"/>
          <w:sz w:val="22"/>
          <w:szCs w:val="22"/>
        </w:rPr>
        <w:t>hradit</w:t>
      </w:r>
      <w:r w:rsidR="00E36004" w:rsidRPr="00FA3E45">
        <w:rPr>
          <w:rStyle w:val="Styl11b"/>
          <w:rFonts w:ascii="Arial" w:hAnsi="Arial" w:cs="Arial"/>
          <w:sz w:val="22"/>
          <w:szCs w:val="22"/>
        </w:rPr>
        <w:t xml:space="preserve"> Poskytovateli dohodnutou cenu </w:t>
      </w:r>
      <w:r w:rsidR="00FA3E45" w:rsidRPr="00FA3E45">
        <w:rPr>
          <w:rStyle w:val="Styl11b"/>
          <w:rFonts w:ascii="Arial" w:hAnsi="Arial" w:cs="Arial"/>
          <w:sz w:val="22"/>
          <w:szCs w:val="22"/>
        </w:rPr>
        <w:t xml:space="preserve">ve výši a za podmínek uvedených </w:t>
      </w:r>
      <w:r w:rsidR="00FA3E45">
        <w:rPr>
          <w:rStyle w:val="Styl11b"/>
          <w:rFonts w:ascii="Arial" w:hAnsi="Arial" w:cs="Arial"/>
          <w:sz w:val="22"/>
          <w:szCs w:val="22"/>
        </w:rPr>
        <w:t>v</w:t>
      </w:r>
      <w:r w:rsidR="00E36004" w:rsidRPr="00FA3E45">
        <w:rPr>
          <w:rStyle w:val="Styl11b"/>
          <w:rFonts w:ascii="Arial" w:hAnsi="Arial" w:cs="Arial"/>
          <w:sz w:val="22"/>
          <w:szCs w:val="22"/>
        </w:rPr>
        <w:t xml:space="preserve"> </w:t>
      </w:r>
      <w:r w:rsidR="009F68BA">
        <w:rPr>
          <w:rStyle w:val="Styl11b"/>
          <w:rFonts w:ascii="Arial" w:hAnsi="Arial" w:cs="Arial"/>
          <w:sz w:val="22"/>
          <w:szCs w:val="22"/>
        </w:rPr>
        <w:t>č</w:t>
      </w:r>
      <w:r w:rsidR="00E36004" w:rsidRPr="00FA3E45">
        <w:rPr>
          <w:rStyle w:val="Styl11b"/>
          <w:rFonts w:ascii="Arial" w:hAnsi="Arial" w:cs="Arial"/>
          <w:sz w:val="22"/>
          <w:szCs w:val="22"/>
        </w:rPr>
        <w:t xml:space="preserve">l. </w:t>
      </w:r>
      <w:r w:rsidR="00845B90" w:rsidRPr="00FA3E45">
        <w:rPr>
          <w:rStyle w:val="Styl11b"/>
          <w:rFonts w:ascii="Arial" w:hAnsi="Arial" w:cs="Arial"/>
          <w:sz w:val="22"/>
          <w:szCs w:val="22"/>
        </w:rPr>
        <w:t xml:space="preserve">7 </w:t>
      </w:r>
      <w:r w:rsidR="00E36004" w:rsidRPr="00FA3E45">
        <w:rPr>
          <w:rStyle w:val="Styl11b"/>
          <w:rFonts w:ascii="Arial" w:hAnsi="Arial" w:cs="Arial"/>
          <w:sz w:val="22"/>
          <w:szCs w:val="22"/>
        </w:rPr>
        <w:t>Smlouvy</w:t>
      </w:r>
      <w:r w:rsidRPr="00FA3E45">
        <w:rPr>
          <w:rStyle w:val="Styl11b"/>
          <w:rFonts w:ascii="Arial" w:hAnsi="Arial" w:cs="Arial"/>
          <w:sz w:val="22"/>
          <w:szCs w:val="22"/>
        </w:rPr>
        <w:t>.</w:t>
      </w:r>
    </w:p>
    <w:p w14:paraId="40F4B574" w14:textId="77777777" w:rsidR="00B95F49" w:rsidRDefault="00B95F49" w:rsidP="00D068EB">
      <w:pPr>
        <w:pStyle w:val="lnek"/>
        <w:ind w:left="0" w:firstLine="0"/>
      </w:pPr>
    </w:p>
    <w:p w14:paraId="5F84EEBA" w14:textId="1FC60CD5" w:rsidR="00342AB4" w:rsidRPr="00D53C8B" w:rsidRDefault="00342AB4" w:rsidP="00D068EB">
      <w:pPr>
        <w:pStyle w:val="lnek"/>
        <w:numPr>
          <w:ilvl w:val="0"/>
          <w:numId w:val="0"/>
        </w:numPr>
      </w:pPr>
      <w:r w:rsidRPr="00D53C8B">
        <w:t xml:space="preserve">Termín </w:t>
      </w:r>
      <w:r w:rsidR="00845B90" w:rsidRPr="00D53C8B">
        <w:t xml:space="preserve">a </w:t>
      </w:r>
      <w:r w:rsidR="00FA3E45">
        <w:t>podmínky</w:t>
      </w:r>
      <w:r w:rsidR="00845B90" w:rsidRPr="00D53C8B">
        <w:t xml:space="preserve"> </w:t>
      </w:r>
      <w:r w:rsidR="00E232C3">
        <w:t>zpřístupnění Systému</w:t>
      </w:r>
    </w:p>
    <w:p w14:paraId="048EF590" w14:textId="77777777" w:rsidR="00342AB4" w:rsidRPr="00D53C8B" w:rsidRDefault="00342AB4" w:rsidP="00342AB4">
      <w:pPr>
        <w:pStyle w:val="StylNormlnSmlouva11b"/>
        <w:ind w:left="360"/>
        <w:rPr>
          <w:rFonts w:ascii="Arial" w:hAnsi="Arial" w:cs="Arial"/>
          <w:b/>
          <w:sz w:val="22"/>
          <w:szCs w:val="22"/>
        </w:rPr>
      </w:pPr>
    </w:p>
    <w:p w14:paraId="0BAA44F1" w14:textId="32223CA3" w:rsidR="00342AB4" w:rsidRPr="00D53C8B" w:rsidRDefault="00354A8A" w:rsidP="0082416D">
      <w:pPr>
        <w:pStyle w:val="ODSTAVEC"/>
        <w:numPr>
          <w:ilvl w:val="1"/>
          <w:numId w:val="22"/>
        </w:numPr>
        <w:rPr>
          <w:rStyle w:val="Styl11b"/>
          <w:rFonts w:ascii="Arial" w:hAnsi="Arial" w:cs="Arial"/>
          <w:bCs w:val="0"/>
          <w:sz w:val="22"/>
          <w:szCs w:val="22"/>
        </w:rPr>
      </w:pPr>
      <w:r w:rsidRPr="00D53C8B">
        <w:rPr>
          <w:rStyle w:val="Styl11b"/>
          <w:rFonts w:ascii="Arial" w:hAnsi="Arial" w:cs="Arial"/>
          <w:bCs w:val="0"/>
          <w:sz w:val="22"/>
          <w:szCs w:val="22"/>
        </w:rPr>
        <w:t xml:space="preserve">Termín </w:t>
      </w:r>
      <w:r w:rsidR="00E232C3">
        <w:rPr>
          <w:rStyle w:val="Styl11b"/>
          <w:rFonts w:ascii="Arial" w:hAnsi="Arial" w:cs="Arial"/>
          <w:bCs w:val="0"/>
          <w:sz w:val="22"/>
          <w:szCs w:val="22"/>
        </w:rPr>
        <w:t>zpřístupnění Systému</w:t>
      </w:r>
      <w:r w:rsidR="00342AB4" w:rsidRPr="00D53C8B">
        <w:rPr>
          <w:rStyle w:val="Styl11b"/>
          <w:rFonts w:ascii="Arial" w:hAnsi="Arial" w:cs="Arial"/>
          <w:bCs w:val="0"/>
          <w:sz w:val="22"/>
          <w:szCs w:val="22"/>
        </w:rPr>
        <w:t xml:space="preserve"> je stanoven </w:t>
      </w:r>
      <w:r w:rsidR="00342AB4" w:rsidRPr="008509B6">
        <w:rPr>
          <w:rStyle w:val="Styl11b"/>
          <w:rFonts w:ascii="Arial" w:hAnsi="Arial" w:cs="Arial"/>
          <w:bCs w:val="0"/>
          <w:sz w:val="22"/>
          <w:szCs w:val="22"/>
        </w:rPr>
        <w:t>do 30 dní od naby</w:t>
      </w:r>
      <w:r w:rsidRPr="008509B6">
        <w:rPr>
          <w:rStyle w:val="Styl11b"/>
          <w:rFonts w:ascii="Arial" w:hAnsi="Arial" w:cs="Arial"/>
          <w:bCs w:val="0"/>
          <w:sz w:val="22"/>
          <w:szCs w:val="22"/>
        </w:rPr>
        <w:t>tí účinnosti Smlouvy</w:t>
      </w:r>
      <w:r w:rsidR="00FA3E45" w:rsidRPr="008509B6">
        <w:rPr>
          <w:rStyle w:val="Styl11b"/>
          <w:rFonts w:ascii="Arial" w:hAnsi="Arial" w:cs="Arial"/>
          <w:bCs w:val="0"/>
          <w:sz w:val="22"/>
          <w:szCs w:val="22"/>
        </w:rPr>
        <w:t xml:space="preserve">. </w:t>
      </w:r>
      <w:r w:rsidRPr="008509B6">
        <w:rPr>
          <w:rStyle w:val="Styl11b"/>
          <w:rFonts w:ascii="Arial" w:hAnsi="Arial" w:cs="Arial"/>
          <w:bCs w:val="0"/>
          <w:sz w:val="22"/>
          <w:szCs w:val="22"/>
        </w:rPr>
        <w:t>Termínem</w:t>
      </w:r>
      <w:r w:rsidRPr="00D53C8B">
        <w:rPr>
          <w:rStyle w:val="Styl11b"/>
          <w:rFonts w:ascii="Arial" w:hAnsi="Arial" w:cs="Arial"/>
          <w:bCs w:val="0"/>
          <w:sz w:val="22"/>
          <w:szCs w:val="22"/>
        </w:rPr>
        <w:t xml:space="preserve"> </w:t>
      </w:r>
      <w:r w:rsidR="00E232C3">
        <w:rPr>
          <w:rStyle w:val="Styl11b"/>
          <w:rFonts w:ascii="Arial" w:hAnsi="Arial" w:cs="Arial"/>
          <w:bCs w:val="0"/>
          <w:sz w:val="22"/>
          <w:szCs w:val="22"/>
        </w:rPr>
        <w:t>zpřístupnění Systému</w:t>
      </w:r>
      <w:r w:rsidR="00342AB4" w:rsidRPr="00D53C8B">
        <w:rPr>
          <w:rStyle w:val="Styl11b"/>
          <w:rFonts w:ascii="Arial" w:hAnsi="Arial" w:cs="Arial"/>
          <w:bCs w:val="0"/>
          <w:sz w:val="22"/>
          <w:szCs w:val="22"/>
        </w:rPr>
        <w:t xml:space="preserve"> se rozumí </w:t>
      </w:r>
      <w:r w:rsidR="00FA3E45">
        <w:rPr>
          <w:rStyle w:val="Styl11b"/>
          <w:rFonts w:ascii="Arial" w:hAnsi="Arial" w:cs="Arial"/>
          <w:bCs w:val="0"/>
          <w:sz w:val="22"/>
          <w:szCs w:val="22"/>
        </w:rPr>
        <w:t>den podpisu předávacího protokolu Objednatelem</w:t>
      </w:r>
      <w:r w:rsidR="00342AB4" w:rsidRPr="00D53C8B">
        <w:rPr>
          <w:rStyle w:val="Styl11b"/>
          <w:rFonts w:ascii="Arial" w:hAnsi="Arial" w:cs="Arial"/>
          <w:bCs w:val="0"/>
          <w:sz w:val="22"/>
          <w:szCs w:val="22"/>
        </w:rPr>
        <w:t>.</w:t>
      </w:r>
    </w:p>
    <w:p w14:paraId="1E239583" w14:textId="22247BB7" w:rsidR="00342AB4" w:rsidRPr="00D53C8B" w:rsidRDefault="00342AB4" w:rsidP="0082416D">
      <w:pPr>
        <w:pStyle w:val="ODSTAVEC"/>
        <w:numPr>
          <w:ilvl w:val="1"/>
          <w:numId w:val="22"/>
        </w:numPr>
        <w:rPr>
          <w:rStyle w:val="Styl11b"/>
          <w:rFonts w:ascii="Arial" w:hAnsi="Arial" w:cs="Arial"/>
          <w:bCs w:val="0"/>
          <w:sz w:val="22"/>
          <w:szCs w:val="22"/>
        </w:rPr>
      </w:pPr>
      <w:r w:rsidRPr="00D53C8B">
        <w:rPr>
          <w:rStyle w:val="Styl11b"/>
          <w:rFonts w:ascii="Arial" w:hAnsi="Arial" w:cs="Arial"/>
          <w:bCs w:val="0"/>
          <w:sz w:val="22"/>
          <w:szCs w:val="22"/>
        </w:rPr>
        <w:t xml:space="preserve">Dodržení </w:t>
      </w:r>
      <w:r w:rsidR="00354A8A" w:rsidRPr="00D53C8B">
        <w:rPr>
          <w:rStyle w:val="Styl11b"/>
          <w:rFonts w:ascii="Arial" w:hAnsi="Arial" w:cs="Arial"/>
          <w:bCs w:val="0"/>
          <w:sz w:val="22"/>
          <w:szCs w:val="22"/>
        </w:rPr>
        <w:t xml:space="preserve">konečného </w:t>
      </w:r>
      <w:r w:rsidR="00E232C3">
        <w:rPr>
          <w:rStyle w:val="Styl11b"/>
          <w:rFonts w:ascii="Arial" w:hAnsi="Arial" w:cs="Arial"/>
          <w:bCs w:val="0"/>
          <w:sz w:val="22"/>
          <w:szCs w:val="22"/>
        </w:rPr>
        <w:t>zpřístupnění</w:t>
      </w:r>
      <w:r w:rsidR="00FA3E45">
        <w:rPr>
          <w:rStyle w:val="Styl11b"/>
          <w:rFonts w:ascii="Arial" w:hAnsi="Arial" w:cs="Arial"/>
          <w:bCs w:val="0"/>
          <w:sz w:val="22"/>
          <w:szCs w:val="22"/>
        </w:rPr>
        <w:t xml:space="preserve"> </w:t>
      </w:r>
      <w:r w:rsidR="00E232C3">
        <w:rPr>
          <w:rStyle w:val="Styl11b"/>
          <w:rFonts w:ascii="Arial" w:hAnsi="Arial" w:cs="Arial"/>
          <w:bCs w:val="0"/>
          <w:sz w:val="22"/>
          <w:szCs w:val="22"/>
        </w:rPr>
        <w:t>Systému</w:t>
      </w:r>
      <w:r w:rsidRPr="00D53C8B">
        <w:rPr>
          <w:rStyle w:val="Styl11b"/>
          <w:rFonts w:ascii="Arial" w:hAnsi="Arial" w:cs="Arial"/>
          <w:bCs w:val="0"/>
          <w:sz w:val="22"/>
          <w:szCs w:val="22"/>
        </w:rPr>
        <w:t xml:space="preserve"> dle této Smlouvy je podmíněno součinností </w:t>
      </w:r>
      <w:r w:rsidR="00D21F55" w:rsidRPr="00D53C8B">
        <w:rPr>
          <w:rStyle w:val="Styl11b"/>
          <w:rFonts w:ascii="Arial" w:hAnsi="Arial" w:cs="Arial"/>
          <w:bCs w:val="0"/>
          <w:sz w:val="22"/>
          <w:szCs w:val="22"/>
        </w:rPr>
        <w:t>Objednatele</w:t>
      </w:r>
      <w:r w:rsidRPr="00D53C8B">
        <w:rPr>
          <w:rStyle w:val="Styl11b"/>
          <w:rFonts w:ascii="Arial" w:hAnsi="Arial" w:cs="Arial"/>
          <w:bCs w:val="0"/>
          <w:sz w:val="22"/>
          <w:szCs w:val="22"/>
        </w:rPr>
        <w:t xml:space="preserve"> v rozsahu specifikovaném v článku </w:t>
      </w:r>
      <w:r w:rsidR="00FE55B7" w:rsidRPr="00D53C8B">
        <w:rPr>
          <w:rStyle w:val="Styl11b"/>
          <w:rFonts w:ascii="Arial" w:hAnsi="Arial" w:cs="Arial"/>
          <w:bCs w:val="0"/>
          <w:sz w:val="22"/>
          <w:szCs w:val="22"/>
        </w:rPr>
        <w:t xml:space="preserve">8 </w:t>
      </w:r>
      <w:r w:rsidRPr="00D53C8B">
        <w:rPr>
          <w:rStyle w:val="Styl11b"/>
          <w:rFonts w:ascii="Arial" w:hAnsi="Arial" w:cs="Arial"/>
          <w:bCs w:val="0"/>
          <w:sz w:val="22"/>
          <w:szCs w:val="22"/>
        </w:rPr>
        <w:t>Smlouvy.</w:t>
      </w:r>
    </w:p>
    <w:p w14:paraId="562B92C3" w14:textId="24E02E20" w:rsidR="00342AB4" w:rsidRPr="00D53C8B" w:rsidRDefault="00354A8A" w:rsidP="0082416D">
      <w:pPr>
        <w:pStyle w:val="ODSTAVEC"/>
        <w:numPr>
          <w:ilvl w:val="1"/>
          <w:numId w:val="22"/>
        </w:numPr>
        <w:rPr>
          <w:rStyle w:val="Styl11b"/>
          <w:rFonts w:ascii="Arial" w:hAnsi="Arial" w:cs="Arial"/>
          <w:bCs w:val="0"/>
          <w:sz w:val="22"/>
          <w:szCs w:val="22"/>
        </w:rPr>
      </w:pPr>
      <w:r w:rsidRPr="00D53C8B">
        <w:rPr>
          <w:rStyle w:val="Styl11b"/>
          <w:rFonts w:ascii="Arial" w:hAnsi="Arial" w:cs="Arial"/>
          <w:bCs w:val="0"/>
          <w:sz w:val="22"/>
          <w:szCs w:val="22"/>
        </w:rPr>
        <w:t xml:space="preserve">Doba </w:t>
      </w:r>
      <w:r w:rsidR="00E232C3">
        <w:rPr>
          <w:rStyle w:val="Styl11b"/>
          <w:rFonts w:ascii="Arial" w:hAnsi="Arial" w:cs="Arial"/>
          <w:bCs w:val="0"/>
          <w:sz w:val="22"/>
          <w:szCs w:val="22"/>
        </w:rPr>
        <w:t>plnění</w:t>
      </w:r>
      <w:r w:rsidR="00342AB4" w:rsidRPr="00D53C8B">
        <w:rPr>
          <w:rStyle w:val="Styl11b"/>
          <w:rFonts w:ascii="Arial" w:hAnsi="Arial" w:cs="Arial"/>
          <w:bCs w:val="0"/>
          <w:sz w:val="22"/>
          <w:szCs w:val="22"/>
        </w:rPr>
        <w:t xml:space="preserve"> Poskytovatele se přiměřeně prodlužuje, pokud dojde k přerušení prací z některého z následujících důvodů:</w:t>
      </w:r>
    </w:p>
    <w:p w14:paraId="60AA2A50" w14:textId="20132DA0" w:rsidR="00342AB4" w:rsidRPr="00D53C8B" w:rsidRDefault="00641E50" w:rsidP="00641E50">
      <w:pPr>
        <w:pStyle w:val="PODODSTAVEC"/>
        <w:tabs>
          <w:tab w:val="clear" w:pos="720"/>
        </w:tabs>
        <w:ind w:left="432" w:firstLine="276"/>
        <w:rPr>
          <w:rStyle w:val="Styl11b"/>
          <w:rFonts w:ascii="Arial" w:hAnsi="Arial" w:cs="Arial"/>
          <w:bCs w:val="0"/>
          <w:sz w:val="22"/>
          <w:szCs w:val="22"/>
        </w:rPr>
      </w:pPr>
      <w:r w:rsidRPr="00D53C8B">
        <w:rPr>
          <w:rStyle w:val="Styl11b"/>
          <w:rFonts w:ascii="Arial" w:hAnsi="Arial" w:cs="Arial"/>
          <w:bCs w:val="0"/>
          <w:sz w:val="22"/>
          <w:szCs w:val="22"/>
        </w:rPr>
        <w:t xml:space="preserve">3.1 </w:t>
      </w:r>
      <w:r w:rsidR="00342AB4" w:rsidRPr="00D53C8B">
        <w:rPr>
          <w:rStyle w:val="Styl11b"/>
          <w:rFonts w:ascii="Arial" w:hAnsi="Arial" w:cs="Arial"/>
          <w:bCs w:val="0"/>
          <w:sz w:val="22"/>
          <w:szCs w:val="22"/>
        </w:rPr>
        <w:t>vzájemné písemné dohody smluvních stran,</w:t>
      </w:r>
    </w:p>
    <w:p w14:paraId="7B263958" w14:textId="72C7E056" w:rsidR="00342AB4" w:rsidRPr="00D53C8B" w:rsidRDefault="00641E50" w:rsidP="00641E50">
      <w:pPr>
        <w:pStyle w:val="PODODSTAVEC"/>
        <w:tabs>
          <w:tab w:val="clear" w:pos="720"/>
        </w:tabs>
        <w:ind w:hanging="12"/>
        <w:rPr>
          <w:rStyle w:val="Styl11b"/>
          <w:rFonts w:ascii="Arial" w:hAnsi="Arial" w:cs="Arial"/>
          <w:bCs w:val="0"/>
          <w:sz w:val="22"/>
          <w:szCs w:val="22"/>
        </w:rPr>
      </w:pPr>
      <w:r w:rsidRPr="00D53C8B">
        <w:rPr>
          <w:rStyle w:val="Styl11b"/>
          <w:rFonts w:ascii="Arial" w:hAnsi="Arial" w:cs="Arial"/>
          <w:bCs w:val="0"/>
          <w:sz w:val="22"/>
          <w:szCs w:val="22"/>
        </w:rPr>
        <w:t xml:space="preserve">3.2 </w:t>
      </w:r>
      <w:r w:rsidR="00342AB4" w:rsidRPr="00D53C8B">
        <w:rPr>
          <w:rStyle w:val="Styl11b"/>
          <w:rFonts w:ascii="Arial" w:hAnsi="Arial" w:cs="Arial"/>
          <w:bCs w:val="0"/>
          <w:sz w:val="22"/>
          <w:szCs w:val="22"/>
        </w:rPr>
        <w:t xml:space="preserve">vznik okolností, které Poskytovatel nebo </w:t>
      </w:r>
      <w:r w:rsidR="00D21F55" w:rsidRPr="00D53C8B">
        <w:rPr>
          <w:rStyle w:val="Styl11b"/>
          <w:rFonts w:ascii="Arial" w:hAnsi="Arial" w:cs="Arial"/>
          <w:bCs w:val="0"/>
          <w:sz w:val="22"/>
          <w:szCs w:val="22"/>
        </w:rPr>
        <w:t>Objednatel</w:t>
      </w:r>
      <w:r w:rsidR="00342AB4" w:rsidRPr="00D53C8B">
        <w:rPr>
          <w:rStyle w:val="Styl11b"/>
          <w:rFonts w:ascii="Arial" w:hAnsi="Arial" w:cs="Arial"/>
          <w:bCs w:val="0"/>
          <w:sz w:val="22"/>
          <w:szCs w:val="22"/>
        </w:rPr>
        <w:t xml:space="preserve"> nemohl odvrátit a ani je nemohl předvídat dle § 2913 odst. 2 </w:t>
      </w:r>
      <w:r w:rsidR="00B95F49">
        <w:rPr>
          <w:rStyle w:val="Styl11b"/>
          <w:rFonts w:ascii="Arial" w:hAnsi="Arial" w:cs="Arial"/>
          <w:bCs w:val="0"/>
          <w:sz w:val="22"/>
          <w:szCs w:val="22"/>
        </w:rPr>
        <w:t xml:space="preserve">zákona č. 89/2012 Sb., </w:t>
      </w:r>
      <w:r w:rsidR="00342AB4" w:rsidRPr="00D53C8B">
        <w:rPr>
          <w:rStyle w:val="Styl11b"/>
          <w:rFonts w:ascii="Arial" w:hAnsi="Arial" w:cs="Arial"/>
          <w:bCs w:val="0"/>
          <w:sz w:val="22"/>
          <w:szCs w:val="22"/>
        </w:rPr>
        <w:t>občanského zákoníku</w:t>
      </w:r>
      <w:r w:rsidR="00B95F49">
        <w:rPr>
          <w:rStyle w:val="Styl11b"/>
          <w:rFonts w:ascii="Arial" w:hAnsi="Arial" w:cs="Arial"/>
          <w:bCs w:val="0"/>
          <w:sz w:val="22"/>
          <w:szCs w:val="22"/>
        </w:rPr>
        <w:t xml:space="preserve"> (dále jen „občanský zákoník“)</w:t>
      </w:r>
      <w:r w:rsidR="00342AB4" w:rsidRPr="00D53C8B">
        <w:rPr>
          <w:rStyle w:val="Styl11b"/>
          <w:rFonts w:ascii="Arial" w:hAnsi="Arial" w:cs="Arial"/>
          <w:bCs w:val="0"/>
          <w:sz w:val="22"/>
          <w:szCs w:val="22"/>
        </w:rPr>
        <w:t>,</w:t>
      </w:r>
    </w:p>
    <w:p w14:paraId="0472CF98" w14:textId="32C2E531" w:rsidR="00342AB4" w:rsidRPr="00D53C8B" w:rsidRDefault="00641E50" w:rsidP="00641E50">
      <w:pPr>
        <w:pStyle w:val="PODODSTAVEC"/>
        <w:tabs>
          <w:tab w:val="clear" w:pos="720"/>
        </w:tabs>
        <w:ind w:hanging="12"/>
        <w:rPr>
          <w:rStyle w:val="Styl11b"/>
          <w:rFonts w:ascii="Arial" w:hAnsi="Arial" w:cs="Arial"/>
          <w:bCs w:val="0"/>
          <w:sz w:val="22"/>
          <w:szCs w:val="22"/>
        </w:rPr>
      </w:pPr>
      <w:r w:rsidRPr="00D53C8B">
        <w:rPr>
          <w:rStyle w:val="Styl11b"/>
          <w:rFonts w:ascii="Arial" w:hAnsi="Arial" w:cs="Arial"/>
          <w:bCs w:val="0"/>
          <w:sz w:val="22"/>
          <w:szCs w:val="22"/>
        </w:rPr>
        <w:lastRenderedPageBreak/>
        <w:t xml:space="preserve">3.3 </w:t>
      </w:r>
      <w:r w:rsidR="00342AB4" w:rsidRPr="00D53C8B">
        <w:rPr>
          <w:rStyle w:val="Styl11b"/>
          <w:rFonts w:ascii="Arial" w:hAnsi="Arial" w:cs="Arial"/>
          <w:bCs w:val="0"/>
          <w:sz w:val="22"/>
          <w:szCs w:val="22"/>
        </w:rPr>
        <w:t xml:space="preserve">neplnění součinnosti </w:t>
      </w:r>
      <w:r w:rsidR="00D21F55" w:rsidRPr="00D53C8B">
        <w:rPr>
          <w:rStyle w:val="Styl11b"/>
          <w:rFonts w:ascii="Arial" w:hAnsi="Arial" w:cs="Arial"/>
          <w:bCs w:val="0"/>
          <w:sz w:val="22"/>
          <w:szCs w:val="22"/>
        </w:rPr>
        <w:t>Objednatele</w:t>
      </w:r>
      <w:r w:rsidR="00342AB4" w:rsidRPr="00D53C8B">
        <w:rPr>
          <w:rStyle w:val="Styl11b"/>
          <w:rFonts w:ascii="Arial" w:hAnsi="Arial" w:cs="Arial"/>
          <w:bCs w:val="0"/>
          <w:sz w:val="22"/>
          <w:szCs w:val="22"/>
        </w:rPr>
        <w:t>,</w:t>
      </w:r>
    </w:p>
    <w:p w14:paraId="4392BFFA" w14:textId="335D2ECC" w:rsidR="00342AB4" w:rsidRPr="00D53C8B" w:rsidRDefault="00641E50" w:rsidP="00641E50">
      <w:pPr>
        <w:pStyle w:val="PODODSTAVEC"/>
        <w:tabs>
          <w:tab w:val="clear" w:pos="720"/>
        </w:tabs>
        <w:ind w:hanging="12"/>
        <w:rPr>
          <w:rStyle w:val="Styl11b"/>
          <w:rFonts w:ascii="Arial" w:hAnsi="Arial" w:cs="Arial"/>
          <w:bCs w:val="0"/>
          <w:sz w:val="22"/>
          <w:szCs w:val="22"/>
        </w:rPr>
      </w:pPr>
      <w:r w:rsidRPr="00D53C8B">
        <w:rPr>
          <w:rStyle w:val="Styl11b"/>
          <w:rFonts w:ascii="Arial" w:hAnsi="Arial" w:cs="Arial"/>
          <w:bCs w:val="0"/>
          <w:sz w:val="22"/>
          <w:szCs w:val="22"/>
        </w:rPr>
        <w:t xml:space="preserve">3.4 </w:t>
      </w:r>
      <w:r w:rsidR="00342AB4" w:rsidRPr="00D53C8B">
        <w:rPr>
          <w:rStyle w:val="Styl11b"/>
          <w:rFonts w:ascii="Arial" w:hAnsi="Arial" w:cs="Arial"/>
          <w:bCs w:val="0"/>
          <w:sz w:val="22"/>
          <w:szCs w:val="22"/>
        </w:rPr>
        <w:t>rozšíření předmětu plnění.</w:t>
      </w:r>
    </w:p>
    <w:p w14:paraId="6FDBB7C7" w14:textId="5AEAB210" w:rsidR="00342AB4" w:rsidRPr="00D53C8B" w:rsidRDefault="00342AB4" w:rsidP="0082416D">
      <w:pPr>
        <w:pStyle w:val="ODSTAVEC"/>
        <w:numPr>
          <w:ilvl w:val="1"/>
          <w:numId w:val="22"/>
        </w:numPr>
        <w:rPr>
          <w:rStyle w:val="Styl11b"/>
          <w:rFonts w:ascii="Arial" w:hAnsi="Arial" w:cs="Arial"/>
          <w:bCs w:val="0"/>
          <w:sz w:val="22"/>
          <w:szCs w:val="22"/>
        </w:rPr>
      </w:pPr>
      <w:r w:rsidRPr="00D53C8B">
        <w:rPr>
          <w:rStyle w:val="Styl11b"/>
          <w:rFonts w:ascii="Arial" w:hAnsi="Arial" w:cs="Arial"/>
          <w:bCs w:val="0"/>
          <w:sz w:val="22"/>
          <w:szCs w:val="22"/>
        </w:rPr>
        <w:t xml:space="preserve">Žádná ze smluvních stran není odpovědna za prodlení způsobené okolnostmi vylučujícími odpovědnost dle § 2913 odst. 2 </w:t>
      </w:r>
      <w:r w:rsidR="00B95F49">
        <w:rPr>
          <w:rStyle w:val="Styl11b"/>
          <w:rFonts w:ascii="Arial" w:hAnsi="Arial" w:cs="Arial"/>
          <w:bCs w:val="0"/>
          <w:sz w:val="22"/>
          <w:szCs w:val="22"/>
        </w:rPr>
        <w:t>občanského zákoníku</w:t>
      </w:r>
      <w:r w:rsidR="00845B90" w:rsidRPr="00D53C8B">
        <w:rPr>
          <w:rStyle w:val="Styl11b"/>
          <w:rFonts w:ascii="Arial" w:hAnsi="Arial" w:cs="Arial"/>
          <w:bCs w:val="0"/>
          <w:sz w:val="22"/>
          <w:szCs w:val="22"/>
        </w:rPr>
        <w:t>.</w:t>
      </w:r>
    </w:p>
    <w:p w14:paraId="5AF5C15B" w14:textId="77777777" w:rsidR="00E20406" w:rsidRPr="008509B6" w:rsidRDefault="00342AB4" w:rsidP="00E20406">
      <w:pPr>
        <w:pStyle w:val="ODSTAVEC"/>
        <w:numPr>
          <w:ilvl w:val="1"/>
          <w:numId w:val="22"/>
        </w:numPr>
        <w:rPr>
          <w:rStyle w:val="Styl11b"/>
          <w:rFonts w:ascii="Arial" w:hAnsi="Arial" w:cs="Arial"/>
          <w:bCs w:val="0"/>
          <w:sz w:val="22"/>
          <w:szCs w:val="22"/>
        </w:rPr>
      </w:pPr>
      <w:r w:rsidRPr="00D53C8B">
        <w:rPr>
          <w:rStyle w:val="Styl11b"/>
          <w:rFonts w:ascii="Arial" w:hAnsi="Arial" w:cs="Arial"/>
          <w:bCs w:val="0"/>
          <w:sz w:val="22"/>
          <w:szCs w:val="22"/>
        </w:rPr>
        <w:t>Účinky vylučující odpovědnost jsou omezeny pouze na dobu, dokud trvá překážka, s níž jsou</w:t>
      </w:r>
      <w:r w:rsidR="00E20406">
        <w:rPr>
          <w:rStyle w:val="Styl11b"/>
          <w:rFonts w:ascii="Arial" w:hAnsi="Arial" w:cs="Arial"/>
          <w:bCs w:val="0"/>
          <w:sz w:val="22"/>
          <w:szCs w:val="22"/>
        </w:rPr>
        <w:t xml:space="preserve"> </w:t>
      </w:r>
      <w:r w:rsidRPr="008509B6">
        <w:rPr>
          <w:rStyle w:val="Styl11b"/>
          <w:rFonts w:ascii="Arial" w:hAnsi="Arial" w:cs="Arial"/>
          <w:bCs w:val="0"/>
          <w:sz w:val="22"/>
          <w:szCs w:val="22"/>
        </w:rPr>
        <w:t>tyto účinky spojeny.</w:t>
      </w:r>
    </w:p>
    <w:p w14:paraId="6302EFF8" w14:textId="10C0C929" w:rsidR="00E232C3" w:rsidRPr="00FA1B14" w:rsidRDefault="00E232C3" w:rsidP="00FA1B14">
      <w:pPr>
        <w:pStyle w:val="ODSTAVEC"/>
        <w:numPr>
          <w:ilvl w:val="1"/>
          <w:numId w:val="22"/>
        </w:numPr>
        <w:rPr>
          <w:rStyle w:val="Styl11b"/>
          <w:rFonts w:ascii="Arial" w:hAnsi="Arial" w:cs="Arial"/>
          <w:bCs w:val="0"/>
          <w:sz w:val="22"/>
          <w:szCs w:val="22"/>
        </w:rPr>
      </w:pPr>
      <w:r w:rsidRPr="008509B6">
        <w:rPr>
          <w:rStyle w:val="Styl11b"/>
          <w:rFonts w:ascii="Arial" w:hAnsi="Arial" w:cs="Arial"/>
          <w:sz w:val="22"/>
          <w:szCs w:val="22"/>
        </w:rPr>
        <w:t>Systém bude provozován v cloudovém prostředí Microsoft Azure.</w:t>
      </w:r>
    </w:p>
    <w:p w14:paraId="7E260A3B" w14:textId="77777777" w:rsidR="00B95F49" w:rsidRDefault="00B95F49" w:rsidP="00D068EB">
      <w:pPr>
        <w:pStyle w:val="lnek"/>
        <w:ind w:left="0" w:firstLine="0"/>
      </w:pPr>
    </w:p>
    <w:p w14:paraId="6ACABC80" w14:textId="7B035979" w:rsidR="00641E50" w:rsidRPr="00D53C8B" w:rsidRDefault="00845B90" w:rsidP="00D068EB">
      <w:pPr>
        <w:pStyle w:val="lnek"/>
        <w:numPr>
          <w:ilvl w:val="0"/>
          <w:numId w:val="0"/>
        </w:numPr>
      </w:pPr>
      <w:r w:rsidRPr="00D53C8B">
        <w:t>P</w:t>
      </w:r>
      <w:r w:rsidR="00641E50" w:rsidRPr="00D53C8B">
        <w:t>ředání a převzetí</w:t>
      </w:r>
      <w:r w:rsidRPr="00D53C8B">
        <w:t xml:space="preserve"> </w:t>
      </w:r>
      <w:r w:rsidR="00E232C3">
        <w:t>Systému</w:t>
      </w:r>
    </w:p>
    <w:p w14:paraId="795AA42B" w14:textId="689149A7" w:rsidR="00641E50" w:rsidRPr="00D53C8B" w:rsidRDefault="00641E50" w:rsidP="00641E50">
      <w:pPr>
        <w:pStyle w:val="StylNormlnSmlouva11b"/>
        <w:rPr>
          <w:rFonts w:ascii="Arial" w:hAnsi="Arial" w:cs="Arial"/>
          <w:b/>
          <w:sz w:val="22"/>
          <w:szCs w:val="22"/>
        </w:rPr>
      </w:pPr>
    </w:p>
    <w:p w14:paraId="73A653B6" w14:textId="68A9AD6D" w:rsidR="00641E50" w:rsidRPr="00D53C8B" w:rsidRDefault="00C42C61" w:rsidP="0082416D">
      <w:pPr>
        <w:pStyle w:val="ODSTAVEC"/>
        <w:numPr>
          <w:ilvl w:val="1"/>
          <w:numId w:val="12"/>
        </w:numPr>
        <w:ind w:left="703" w:hanging="703"/>
        <w:rPr>
          <w:rStyle w:val="Styl11b"/>
          <w:rFonts w:ascii="Arial" w:hAnsi="Arial" w:cs="Arial"/>
          <w:bCs w:val="0"/>
          <w:sz w:val="22"/>
          <w:szCs w:val="22"/>
        </w:rPr>
      </w:pPr>
      <w:r w:rsidRPr="00D53C8B">
        <w:rPr>
          <w:rStyle w:val="Styl11b"/>
          <w:rFonts w:ascii="Arial" w:hAnsi="Arial" w:cs="Arial"/>
          <w:bCs w:val="0"/>
          <w:sz w:val="22"/>
          <w:szCs w:val="22"/>
        </w:rPr>
        <w:t>Předání</w:t>
      </w:r>
      <w:r w:rsidR="007C6E3B">
        <w:rPr>
          <w:rStyle w:val="Styl11b"/>
          <w:rFonts w:ascii="Arial" w:hAnsi="Arial" w:cs="Arial"/>
          <w:bCs w:val="0"/>
          <w:sz w:val="22"/>
          <w:szCs w:val="22"/>
        </w:rPr>
        <w:t xml:space="preserve"> a</w:t>
      </w:r>
      <w:r w:rsidR="00641E50" w:rsidRPr="00D53C8B">
        <w:rPr>
          <w:rStyle w:val="Styl11b"/>
          <w:rFonts w:ascii="Arial" w:hAnsi="Arial" w:cs="Arial"/>
          <w:bCs w:val="0"/>
          <w:sz w:val="22"/>
          <w:szCs w:val="22"/>
        </w:rPr>
        <w:t xml:space="preserve"> převzetí </w:t>
      </w:r>
      <w:r w:rsidR="00E232C3">
        <w:rPr>
          <w:rStyle w:val="Styl11b"/>
          <w:rFonts w:ascii="Arial" w:hAnsi="Arial" w:cs="Arial"/>
          <w:bCs w:val="0"/>
          <w:sz w:val="22"/>
          <w:szCs w:val="22"/>
        </w:rPr>
        <w:t>Systému</w:t>
      </w:r>
      <w:r w:rsidR="007C6E3B">
        <w:rPr>
          <w:rStyle w:val="Styl11b"/>
          <w:rFonts w:ascii="Arial" w:hAnsi="Arial" w:cs="Arial"/>
          <w:bCs w:val="0"/>
          <w:sz w:val="22"/>
          <w:szCs w:val="22"/>
        </w:rPr>
        <w:t>, tj. jeho zpřístupnění</w:t>
      </w:r>
      <w:r w:rsidR="00641E50" w:rsidRPr="00D53C8B">
        <w:rPr>
          <w:rStyle w:val="Styl11b"/>
          <w:rFonts w:ascii="Arial" w:hAnsi="Arial" w:cs="Arial"/>
          <w:bCs w:val="0"/>
          <w:sz w:val="22"/>
          <w:szCs w:val="22"/>
        </w:rPr>
        <w:t xml:space="preserve"> provádí odpovědný pracovník Poskytovatele</w:t>
      </w:r>
      <w:r w:rsidR="00C82AC8" w:rsidRPr="00D53C8B">
        <w:rPr>
          <w:rStyle w:val="Styl11b"/>
          <w:rFonts w:ascii="Arial" w:hAnsi="Arial" w:cs="Arial"/>
          <w:bCs w:val="0"/>
          <w:sz w:val="22"/>
          <w:szCs w:val="22"/>
        </w:rPr>
        <w:t>,</w:t>
      </w:r>
      <w:r w:rsidR="00641E50" w:rsidRPr="00D53C8B">
        <w:rPr>
          <w:rStyle w:val="Styl11b"/>
          <w:rFonts w:ascii="Arial" w:hAnsi="Arial" w:cs="Arial"/>
          <w:bCs w:val="0"/>
          <w:sz w:val="22"/>
          <w:szCs w:val="22"/>
        </w:rPr>
        <w:t xml:space="preserve"> resp. </w:t>
      </w:r>
      <w:r w:rsidR="00D21F55" w:rsidRPr="00D53C8B">
        <w:rPr>
          <w:rStyle w:val="Styl11b"/>
          <w:rFonts w:ascii="Arial" w:hAnsi="Arial" w:cs="Arial"/>
          <w:bCs w:val="0"/>
          <w:sz w:val="22"/>
          <w:szCs w:val="22"/>
        </w:rPr>
        <w:t>Objednatele</w:t>
      </w:r>
      <w:r w:rsidR="00641E50" w:rsidRPr="00D53C8B">
        <w:rPr>
          <w:rStyle w:val="Styl11b"/>
          <w:rFonts w:ascii="Arial" w:hAnsi="Arial" w:cs="Arial"/>
          <w:bCs w:val="0"/>
          <w:sz w:val="22"/>
          <w:szCs w:val="22"/>
        </w:rPr>
        <w:t xml:space="preserve"> </w:t>
      </w:r>
      <w:r w:rsidR="00641E50" w:rsidRPr="00F31077">
        <w:rPr>
          <w:rStyle w:val="Styl11b"/>
          <w:rFonts w:ascii="Arial" w:hAnsi="Arial" w:cs="Arial"/>
          <w:bCs w:val="0"/>
          <w:sz w:val="22"/>
          <w:szCs w:val="22"/>
        </w:rPr>
        <w:t xml:space="preserve">uvedený v příloze č. </w:t>
      </w:r>
      <w:r w:rsidR="00E94744" w:rsidRPr="00F31077">
        <w:rPr>
          <w:rStyle w:val="Styl11b"/>
          <w:rFonts w:ascii="Arial" w:hAnsi="Arial" w:cs="Arial"/>
          <w:bCs w:val="0"/>
          <w:sz w:val="22"/>
          <w:szCs w:val="22"/>
        </w:rPr>
        <w:t>2</w:t>
      </w:r>
      <w:r w:rsidR="00641E50" w:rsidRPr="00F31077">
        <w:rPr>
          <w:rStyle w:val="Styl11b"/>
          <w:rFonts w:ascii="Arial" w:hAnsi="Arial" w:cs="Arial"/>
          <w:bCs w:val="0"/>
          <w:sz w:val="22"/>
          <w:szCs w:val="22"/>
        </w:rPr>
        <w:t xml:space="preserve"> Smlouvy, pokud nebude výslovně oběma smluvními stranami stanoveno jinak.</w:t>
      </w:r>
    </w:p>
    <w:p w14:paraId="4EE66CA5" w14:textId="506F2AC1" w:rsidR="00641E50" w:rsidRPr="00D53C8B" w:rsidRDefault="00E232C3" w:rsidP="0082416D">
      <w:pPr>
        <w:pStyle w:val="ODSTAVEC"/>
        <w:numPr>
          <w:ilvl w:val="1"/>
          <w:numId w:val="12"/>
        </w:numPr>
        <w:ind w:left="703" w:hanging="703"/>
        <w:rPr>
          <w:rStyle w:val="Styl11b"/>
          <w:rFonts w:ascii="Arial" w:hAnsi="Arial" w:cs="Arial"/>
          <w:bCs w:val="0"/>
          <w:sz w:val="22"/>
          <w:szCs w:val="22"/>
        </w:rPr>
      </w:pPr>
      <w:r>
        <w:rPr>
          <w:rStyle w:val="Styl11b"/>
          <w:rFonts w:ascii="Arial" w:hAnsi="Arial" w:cs="Arial"/>
          <w:bCs w:val="0"/>
          <w:sz w:val="22"/>
          <w:szCs w:val="22"/>
        </w:rPr>
        <w:t xml:space="preserve">Předání a převzetí Systému </w:t>
      </w:r>
      <w:r w:rsidR="004A5616">
        <w:rPr>
          <w:rStyle w:val="Styl11b"/>
          <w:rFonts w:ascii="Arial" w:hAnsi="Arial" w:cs="Arial"/>
          <w:bCs w:val="0"/>
          <w:sz w:val="22"/>
          <w:szCs w:val="22"/>
        </w:rPr>
        <w:t xml:space="preserve">proběhne </w:t>
      </w:r>
      <w:r w:rsidR="00282F4C">
        <w:rPr>
          <w:rStyle w:val="Styl11b"/>
          <w:rFonts w:ascii="Arial" w:hAnsi="Arial" w:cs="Arial"/>
          <w:bCs w:val="0"/>
          <w:sz w:val="22"/>
          <w:szCs w:val="22"/>
        </w:rPr>
        <w:t xml:space="preserve">prostřednictvím předávacího protokolu. </w:t>
      </w:r>
    </w:p>
    <w:p w14:paraId="132A821B" w14:textId="4D4671D4" w:rsidR="00E36AE7" w:rsidRPr="00FA1B14" w:rsidRDefault="00282F4C" w:rsidP="00E36AE7">
      <w:pPr>
        <w:pStyle w:val="StylNormlnSmlouva11b"/>
        <w:numPr>
          <w:ilvl w:val="1"/>
          <w:numId w:val="12"/>
        </w:numPr>
        <w:spacing w:after="120"/>
        <w:rPr>
          <w:rFonts w:ascii="Arial" w:hAnsi="Arial" w:cs="Arial"/>
          <w:sz w:val="22"/>
          <w:szCs w:val="22"/>
        </w:rPr>
      </w:pPr>
      <w:r w:rsidRPr="00D53C8B">
        <w:rPr>
          <w:rStyle w:val="Styl11b"/>
          <w:rFonts w:ascii="Arial" w:hAnsi="Arial" w:cs="Arial"/>
          <w:sz w:val="22"/>
          <w:szCs w:val="22"/>
        </w:rPr>
        <w:t>V případě, že se Objednatel písemně nevyjádří k</w:t>
      </w:r>
      <w:r>
        <w:rPr>
          <w:rStyle w:val="Styl11b"/>
          <w:rFonts w:ascii="Arial" w:hAnsi="Arial" w:cs="Arial"/>
          <w:sz w:val="22"/>
          <w:szCs w:val="22"/>
        </w:rPr>
        <w:t> </w:t>
      </w:r>
      <w:r w:rsidRPr="00D53C8B">
        <w:rPr>
          <w:rStyle w:val="Styl11b"/>
          <w:rFonts w:ascii="Arial" w:hAnsi="Arial" w:cs="Arial"/>
          <w:sz w:val="22"/>
          <w:szCs w:val="22"/>
        </w:rPr>
        <w:t>p</w:t>
      </w:r>
      <w:r>
        <w:rPr>
          <w:rStyle w:val="Styl11b"/>
          <w:rFonts w:ascii="Arial" w:hAnsi="Arial" w:cs="Arial"/>
          <w:sz w:val="22"/>
          <w:szCs w:val="22"/>
        </w:rPr>
        <w:t>řevzetí Systému do 4 pracovních dnů po vyzvání Poskytovatelem</w:t>
      </w:r>
      <w:r w:rsidRPr="00D53C8B">
        <w:rPr>
          <w:rStyle w:val="Styl11b"/>
          <w:rFonts w:ascii="Arial" w:hAnsi="Arial" w:cs="Arial"/>
          <w:sz w:val="22"/>
          <w:szCs w:val="22"/>
        </w:rPr>
        <w:t xml:space="preserve">, považuje se </w:t>
      </w:r>
      <w:r>
        <w:rPr>
          <w:rStyle w:val="Styl11b"/>
          <w:rFonts w:ascii="Arial" w:hAnsi="Arial" w:cs="Arial"/>
          <w:sz w:val="22"/>
          <w:szCs w:val="22"/>
        </w:rPr>
        <w:t>Systém</w:t>
      </w:r>
      <w:r w:rsidRPr="00D53C8B">
        <w:rPr>
          <w:rStyle w:val="Styl11b"/>
          <w:rFonts w:ascii="Arial" w:hAnsi="Arial" w:cs="Arial"/>
          <w:sz w:val="22"/>
          <w:szCs w:val="22"/>
        </w:rPr>
        <w:t xml:space="preserve"> za </w:t>
      </w:r>
      <w:r>
        <w:rPr>
          <w:rStyle w:val="Styl11b"/>
          <w:rFonts w:ascii="Arial" w:hAnsi="Arial" w:cs="Arial"/>
          <w:sz w:val="22"/>
          <w:szCs w:val="22"/>
        </w:rPr>
        <w:t>převzatý</w:t>
      </w:r>
      <w:r w:rsidRPr="00D53C8B">
        <w:rPr>
          <w:rStyle w:val="Styl11b"/>
          <w:rFonts w:ascii="Arial" w:hAnsi="Arial" w:cs="Arial"/>
          <w:sz w:val="22"/>
          <w:szCs w:val="22"/>
        </w:rPr>
        <w:t>.</w:t>
      </w:r>
    </w:p>
    <w:p w14:paraId="1ABE1116" w14:textId="77777777" w:rsidR="00D560A0" w:rsidRDefault="00D560A0" w:rsidP="00D068EB">
      <w:pPr>
        <w:pStyle w:val="lnek"/>
        <w:ind w:left="0" w:firstLine="0"/>
      </w:pPr>
    </w:p>
    <w:p w14:paraId="65A93645" w14:textId="38B835F0" w:rsidR="000E414E" w:rsidRPr="00D53C8B" w:rsidRDefault="000E414E" w:rsidP="00D068EB">
      <w:pPr>
        <w:pStyle w:val="lnek"/>
        <w:numPr>
          <w:ilvl w:val="0"/>
          <w:numId w:val="0"/>
        </w:numPr>
      </w:pPr>
      <w:r w:rsidRPr="00D53C8B">
        <w:t>Cena</w:t>
      </w:r>
      <w:r w:rsidR="00E94744" w:rsidRPr="00D53C8B">
        <w:t xml:space="preserve"> a platební podmínky</w:t>
      </w:r>
    </w:p>
    <w:p w14:paraId="10EF3216" w14:textId="77777777" w:rsidR="00802804" w:rsidRPr="00D53C8B" w:rsidRDefault="00802804" w:rsidP="00802804">
      <w:pPr>
        <w:pStyle w:val="StylNormlnSmlouva11b"/>
        <w:ind w:left="360"/>
        <w:rPr>
          <w:rFonts w:ascii="Arial" w:hAnsi="Arial" w:cs="Arial"/>
          <w:b/>
          <w:sz w:val="22"/>
          <w:szCs w:val="22"/>
        </w:rPr>
      </w:pPr>
    </w:p>
    <w:p w14:paraId="3F24D4CE" w14:textId="54546DFA" w:rsidR="00FF56B7" w:rsidRPr="00282F4C" w:rsidRDefault="00354A8A" w:rsidP="00282F4C">
      <w:pPr>
        <w:pStyle w:val="StylNormlnSmlouva11b"/>
        <w:numPr>
          <w:ilvl w:val="1"/>
          <w:numId w:val="23"/>
        </w:numPr>
        <w:spacing w:after="120"/>
        <w:rPr>
          <w:rStyle w:val="StylStylNormlnSmlouva11bTunChar"/>
          <w:rFonts w:ascii="Arial" w:hAnsi="Arial" w:cs="Arial"/>
          <w:sz w:val="22"/>
          <w:szCs w:val="22"/>
        </w:rPr>
      </w:pPr>
      <w:r w:rsidRPr="00D53C8B">
        <w:rPr>
          <w:rFonts w:ascii="Arial" w:hAnsi="Arial" w:cs="Arial"/>
          <w:sz w:val="22"/>
          <w:szCs w:val="22"/>
        </w:rPr>
        <w:t>Celková cena za P</w:t>
      </w:r>
      <w:r w:rsidR="000E414E" w:rsidRPr="00D53C8B">
        <w:rPr>
          <w:rFonts w:ascii="Arial" w:hAnsi="Arial" w:cs="Arial"/>
          <w:sz w:val="22"/>
          <w:szCs w:val="22"/>
        </w:rPr>
        <w:t>lnění je stanovena dohodou smluvních stran podle zákona č. 526/1990</w:t>
      </w:r>
      <w:r w:rsidR="00A134E7">
        <w:rPr>
          <w:rFonts w:ascii="Arial" w:hAnsi="Arial" w:cs="Arial"/>
          <w:sz w:val="22"/>
          <w:szCs w:val="22"/>
        </w:rPr>
        <w:t xml:space="preserve"> </w:t>
      </w:r>
      <w:r w:rsidR="000E414E" w:rsidRPr="00D53C8B">
        <w:rPr>
          <w:rFonts w:ascii="Arial" w:hAnsi="Arial" w:cs="Arial"/>
          <w:sz w:val="22"/>
          <w:szCs w:val="22"/>
        </w:rPr>
        <w:t>Sb., o cenách, ve znění pozdějš</w:t>
      </w:r>
      <w:r w:rsidRPr="00D53C8B">
        <w:rPr>
          <w:rFonts w:ascii="Arial" w:hAnsi="Arial" w:cs="Arial"/>
          <w:sz w:val="22"/>
          <w:szCs w:val="22"/>
        </w:rPr>
        <w:t>ích předpisů</w:t>
      </w:r>
      <w:r w:rsidR="00282F4C">
        <w:rPr>
          <w:rFonts w:ascii="Arial" w:hAnsi="Arial" w:cs="Arial"/>
          <w:sz w:val="22"/>
          <w:szCs w:val="22"/>
        </w:rPr>
        <w:t>:</w:t>
      </w:r>
    </w:p>
    <w:p w14:paraId="5B655762" w14:textId="6C155F1B" w:rsidR="000E414E" w:rsidRPr="00D53C8B" w:rsidRDefault="002120C6" w:rsidP="002120C6">
      <w:pPr>
        <w:pStyle w:val="StylNormlnSmlouva11b"/>
        <w:tabs>
          <w:tab w:val="left" w:pos="426"/>
        </w:tabs>
        <w:rPr>
          <w:rStyle w:val="StylStylNormlnSmlouva11bTunChar"/>
          <w:rFonts w:ascii="Arial" w:hAnsi="Arial" w:cs="Arial"/>
          <w:sz w:val="22"/>
          <w:szCs w:val="22"/>
        </w:rPr>
      </w:pPr>
      <w:r>
        <w:rPr>
          <w:rStyle w:val="StylStylNormlnSmlouva11bTunChar"/>
          <w:rFonts w:ascii="Arial" w:hAnsi="Arial" w:cs="Arial"/>
          <w:sz w:val="22"/>
          <w:szCs w:val="22"/>
        </w:rPr>
        <w:tab/>
      </w:r>
      <w:r>
        <w:rPr>
          <w:rStyle w:val="StylStylNormlnSmlouva11bTunChar"/>
          <w:rFonts w:ascii="Arial" w:hAnsi="Arial" w:cs="Arial"/>
          <w:sz w:val="22"/>
          <w:szCs w:val="22"/>
        </w:rPr>
        <w:tab/>
      </w:r>
      <w:r w:rsidR="00A07168">
        <w:rPr>
          <w:rStyle w:val="StylStylNormlnSmlouva11bTunChar"/>
          <w:rFonts w:ascii="Arial" w:hAnsi="Arial" w:cs="Arial"/>
          <w:sz w:val="22"/>
          <w:szCs w:val="22"/>
        </w:rPr>
        <w:t>C</w:t>
      </w:r>
      <w:r w:rsidR="000E414E" w:rsidRPr="00D53C8B">
        <w:rPr>
          <w:rStyle w:val="StylStylNormlnSmlouva11bTunChar"/>
          <w:rFonts w:ascii="Arial" w:hAnsi="Arial" w:cs="Arial"/>
          <w:sz w:val="22"/>
          <w:szCs w:val="22"/>
        </w:rPr>
        <w:t xml:space="preserve">ena za </w:t>
      </w:r>
      <w:r w:rsidR="000E414E" w:rsidRPr="008509B6">
        <w:rPr>
          <w:rStyle w:val="StylStylNormlnSmlouva11bTunChar"/>
          <w:rFonts w:ascii="Arial" w:hAnsi="Arial" w:cs="Arial"/>
          <w:sz w:val="22"/>
          <w:szCs w:val="22"/>
        </w:rPr>
        <w:t>1 rok</w:t>
      </w:r>
      <w:r w:rsidR="00354A8A" w:rsidRPr="00D53C8B">
        <w:rPr>
          <w:rStyle w:val="StylStylNormlnSmlouva11bTunChar"/>
          <w:rFonts w:ascii="Arial" w:hAnsi="Arial" w:cs="Arial"/>
          <w:sz w:val="22"/>
          <w:szCs w:val="22"/>
        </w:rPr>
        <w:t xml:space="preserve"> </w:t>
      </w:r>
      <w:r w:rsidR="00A07168">
        <w:rPr>
          <w:rStyle w:val="StylStylNormlnSmlouva11bTunChar"/>
          <w:rFonts w:ascii="Arial" w:hAnsi="Arial" w:cs="Arial"/>
          <w:sz w:val="22"/>
          <w:szCs w:val="22"/>
        </w:rPr>
        <w:t xml:space="preserve">poskytování </w:t>
      </w:r>
      <w:r w:rsidR="008E7429">
        <w:rPr>
          <w:rStyle w:val="StylStylNormlnSmlouva11bTunChar"/>
          <w:rFonts w:ascii="Arial" w:hAnsi="Arial" w:cs="Arial"/>
          <w:sz w:val="22"/>
          <w:szCs w:val="22"/>
        </w:rPr>
        <w:t>Systému včetně pronájmu licencí činí:</w:t>
      </w:r>
    </w:p>
    <w:p w14:paraId="59D6269D" w14:textId="0D6AE660" w:rsidR="000E414E" w:rsidRPr="00D53C8B" w:rsidRDefault="000E414E" w:rsidP="00354A8A">
      <w:pPr>
        <w:pStyle w:val="StylNormlnSmlouva11b"/>
        <w:tabs>
          <w:tab w:val="left" w:pos="426"/>
        </w:tabs>
        <w:ind w:left="567" w:firstLine="709"/>
        <w:rPr>
          <w:rStyle w:val="StylStylNormlnSmlouva11bTunChar"/>
          <w:rFonts w:ascii="Arial" w:hAnsi="Arial" w:cs="Arial"/>
          <w:sz w:val="22"/>
          <w:szCs w:val="22"/>
        </w:rPr>
      </w:pPr>
      <w:r w:rsidRPr="00D53C8B">
        <w:rPr>
          <w:rStyle w:val="StylStylNormlnSmlouva11bTunChar"/>
          <w:rFonts w:ascii="Arial" w:hAnsi="Arial" w:cs="Arial"/>
          <w:sz w:val="22"/>
          <w:szCs w:val="22"/>
        </w:rPr>
        <w:t xml:space="preserve">bez DPH </w:t>
      </w:r>
      <w:proofErr w:type="gramStart"/>
      <w:r w:rsidR="009B719E" w:rsidRPr="009B719E">
        <w:rPr>
          <w:rStyle w:val="StylStylNormlnSmlouva11bTunChar"/>
          <w:rFonts w:ascii="Arial" w:hAnsi="Arial" w:cs="Arial"/>
          <w:b/>
          <w:bCs/>
          <w:sz w:val="22"/>
          <w:szCs w:val="22"/>
        </w:rPr>
        <w:t>44</w:t>
      </w:r>
      <w:r w:rsidR="007A4B5D" w:rsidRPr="00915534">
        <w:rPr>
          <w:rStyle w:val="StylStylNormlnSmlouva11bTunChar"/>
          <w:rFonts w:ascii="Arial" w:hAnsi="Arial" w:cs="Arial"/>
          <w:b/>
          <w:bCs/>
          <w:sz w:val="22"/>
          <w:szCs w:val="22"/>
        </w:rPr>
        <w:t>.</w:t>
      </w:r>
      <w:r w:rsidR="009B719E">
        <w:rPr>
          <w:rStyle w:val="StylStylNormlnSmlouva11bTunChar"/>
          <w:rFonts w:ascii="Arial" w:hAnsi="Arial" w:cs="Arial"/>
          <w:b/>
          <w:bCs/>
          <w:sz w:val="22"/>
          <w:szCs w:val="22"/>
        </w:rPr>
        <w:t>625</w:t>
      </w:r>
      <w:r w:rsidR="007A4B5D" w:rsidRPr="00915534">
        <w:rPr>
          <w:rStyle w:val="StylStylNormlnSmlouva11bTunChar"/>
          <w:rFonts w:ascii="Arial" w:hAnsi="Arial" w:cs="Arial"/>
          <w:b/>
          <w:bCs/>
          <w:sz w:val="22"/>
          <w:szCs w:val="22"/>
        </w:rPr>
        <w:t>,-</w:t>
      </w:r>
      <w:proofErr w:type="gramEnd"/>
      <w:r w:rsidR="007A4B5D">
        <w:rPr>
          <w:rStyle w:val="StylStylNormlnSmlouva11bTunChar"/>
          <w:rFonts w:ascii="Arial" w:hAnsi="Arial" w:cs="Arial"/>
          <w:sz w:val="22"/>
          <w:szCs w:val="22"/>
        </w:rPr>
        <w:t xml:space="preserve"> </w:t>
      </w:r>
      <w:r w:rsidRPr="00D53C8B">
        <w:rPr>
          <w:rStyle w:val="StylStylNormlnSmlouva11bTunChar"/>
          <w:rFonts w:ascii="Arial" w:hAnsi="Arial" w:cs="Arial"/>
          <w:b/>
          <w:sz w:val="22"/>
          <w:szCs w:val="22"/>
        </w:rPr>
        <w:t>Kč</w:t>
      </w:r>
    </w:p>
    <w:p w14:paraId="643270C6" w14:textId="379B9412" w:rsidR="00282F4C" w:rsidRDefault="000E414E" w:rsidP="00282F4C">
      <w:pPr>
        <w:pStyle w:val="StylNormlnSmlouva11b"/>
        <w:tabs>
          <w:tab w:val="left" w:pos="426"/>
        </w:tabs>
        <w:spacing w:after="120"/>
        <w:ind w:left="567" w:firstLine="709"/>
        <w:rPr>
          <w:rStyle w:val="StylStylNormlnSmlouva11bTunChar"/>
          <w:rFonts w:ascii="Arial" w:hAnsi="Arial" w:cs="Arial"/>
          <w:sz w:val="22"/>
          <w:szCs w:val="22"/>
        </w:rPr>
      </w:pPr>
      <w:r w:rsidRPr="00D53C8B">
        <w:rPr>
          <w:rStyle w:val="StylStylNormlnSmlouva11bTunChar"/>
          <w:rFonts w:ascii="Arial" w:hAnsi="Arial" w:cs="Arial"/>
          <w:sz w:val="22"/>
          <w:szCs w:val="22"/>
        </w:rPr>
        <w:t xml:space="preserve">včetně DPH </w:t>
      </w:r>
      <w:proofErr w:type="gramStart"/>
      <w:r w:rsidR="009B719E" w:rsidRPr="009B719E">
        <w:rPr>
          <w:rStyle w:val="StylStylNormlnSmlouva11bTunChar"/>
          <w:rFonts w:ascii="Arial" w:hAnsi="Arial" w:cs="Arial"/>
          <w:b/>
          <w:bCs/>
          <w:sz w:val="22"/>
          <w:szCs w:val="22"/>
        </w:rPr>
        <w:t>53</w:t>
      </w:r>
      <w:r w:rsidR="009B719E">
        <w:rPr>
          <w:rStyle w:val="StylStylNormlnSmlouva11bTunChar"/>
          <w:rFonts w:ascii="Arial" w:hAnsi="Arial" w:cs="Arial"/>
          <w:b/>
          <w:bCs/>
          <w:sz w:val="22"/>
          <w:szCs w:val="22"/>
        </w:rPr>
        <w:t>.</w:t>
      </w:r>
      <w:r w:rsidR="009B719E" w:rsidRPr="009B719E">
        <w:rPr>
          <w:rStyle w:val="StylStylNormlnSmlouva11bTunChar"/>
          <w:rFonts w:ascii="Arial" w:hAnsi="Arial" w:cs="Arial"/>
          <w:b/>
          <w:bCs/>
          <w:sz w:val="22"/>
          <w:szCs w:val="22"/>
        </w:rPr>
        <w:t>996</w:t>
      </w:r>
      <w:r w:rsidR="007A4B5D" w:rsidRPr="00915534">
        <w:rPr>
          <w:rStyle w:val="StylStylNormlnSmlouva11bTunChar"/>
          <w:rFonts w:ascii="Arial" w:hAnsi="Arial" w:cs="Arial"/>
          <w:b/>
          <w:sz w:val="22"/>
          <w:szCs w:val="22"/>
        </w:rPr>
        <w:t>,-</w:t>
      </w:r>
      <w:proofErr w:type="gramEnd"/>
      <w:r w:rsidR="007A4B5D" w:rsidRPr="00915534">
        <w:rPr>
          <w:rStyle w:val="StylStylNormlnSmlouva11bTunChar"/>
          <w:rFonts w:ascii="Arial" w:hAnsi="Arial" w:cs="Arial"/>
          <w:b/>
          <w:sz w:val="22"/>
          <w:szCs w:val="22"/>
        </w:rPr>
        <w:t xml:space="preserve"> </w:t>
      </w:r>
      <w:r w:rsidRPr="00D53C8B">
        <w:rPr>
          <w:rStyle w:val="StylStylNormlnSmlouva11bTunChar"/>
          <w:rFonts w:ascii="Arial" w:hAnsi="Arial" w:cs="Arial"/>
          <w:b/>
          <w:sz w:val="22"/>
          <w:szCs w:val="22"/>
        </w:rPr>
        <w:t>Kč</w:t>
      </w:r>
    </w:p>
    <w:p w14:paraId="672E8262" w14:textId="77777777" w:rsidR="002120C6" w:rsidRDefault="002120C6" w:rsidP="002120C6">
      <w:pPr>
        <w:pStyle w:val="StylNormlnSmlouva11b"/>
        <w:tabs>
          <w:tab w:val="left" w:pos="426"/>
        </w:tabs>
        <w:spacing w:after="120"/>
        <w:ind w:left="1276"/>
        <w:rPr>
          <w:rStyle w:val="StylStylNormlnSmlouva11bTunChar"/>
          <w:rFonts w:ascii="Arial" w:hAnsi="Arial" w:cs="Arial"/>
          <w:sz w:val="22"/>
          <w:szCs w:val="22"/>
        </w:rPr>
      </w:pPr>
    </w:p>
    <w:p w14:paraId="4C00A641" w14:textId="783CCDF2" w:rsidR="002120C6" w:rsidRDefault="002120C6" w:rsidP="002120C6">
      <w:pPr>
        <w:pStyle w:val="StylNormlnSmlouva11b"/>
        <w:tabs>
          <w:tab w:val="left" w:pos="426"/>
        </w:tabs>
        <w:spacing w:after="120"/>
        <w:rPr>
          <w:rStyle w:val="StylStylNormlnSmlouva11bTunChar"/>
          <w:rFonts w:ascii="Arial" w:hAnsi="Arial" w:cs="Arial"/>
          <w:sz w:val="22"/>
          <w:szCs w:val="22"/>
        </w:rPr>
      </w:pPr>
      <w:r>
        <w:rPr>
          <w:rStyle w:val="StylStylNormlnSmlouva11bTunChar"/>
          <w:rFonts w:ascii="Arial" w:hAnsi="Arial" w:cs="Arial"/>
          <w:sz w:val="22"/>
          <w:szCs w:val="22"/>
        </w:rPr>
        <w:tab/>
      </w:r>
      <w:r>
        <w:rPr>
          <w:rStyle w:val="StylStylNormlnSmlouva11bTunChar"/>
          <w:rFonts w:ascii="Arial" w:hAnsi="Arial" w:cs="Arial"/>
          <w:sz w:val="22"/>
          <w:szCs w:val="22"/>
        </w:rPr>
        <w:tab/>
        <w:t>Cena za podpůrné služby (školení, konzultace, workshopy) činí:</w:t>
      </w:r>
    </w:p>
    <w:p w14:paraId="4FF6F855" w14:textId="1BF37D65" w:rsidR="002120C6" w:rsidRDefault="002120C6" w:rsidP="002120C6">
      <w:pPr>
        <w:pStyle w:val="StylNormlnSmlouva11b"/>
        <w:tabs>
          <w:tab w:val="left" w:pos="426"/>
        </w:tabs>
        <w:ind w:left="1276"/>
        <w:rPr>
          <w:rStyle w:val="StylStylNormlnSmlouva11bTunChar"/>
          <w:rFonts w:ascii="Arial" w:hAnsi="Arial" w:cs="Arial"/>
          <w:sz w:val="22"/>
          <w:szCs w:val="22"/>
        </w:rPr>
      </w:pPr>
      <w:r>
        <w:rPr>
          <w:rStyle w:val="StylStylNormlnSmlouva11bTunChar"/>
          <w:rFonts w:ascii="Arial" w:hAnsi="Arial" w:cs="Arial"/>
          <w:sz w:val="22"/>
          <w:szCs w:val="22"/>
        </w:rPr>
        <w:t xml:space="preserve">bez DPH </w:t>
      </w:r>
      <w:proofErr w:type="gramStart"/>
      <w:r w:rsidR="009B719E">
        <w:rPr>
          <w:rStyle w:val="StylStylNormlnSmlouva11bTunChar"/>
          <w:rFonts w:ascii="Arial" w:hAnsi="Arial" w:cs="Arial"/>
          <w:b/>
          <w:bCs/>
          <w:sz w:val="22"/>
          <w:szCs w:val="22"/>
        </w:rPr>
        <w:t>39</w:t>
      </w:r>
      <w:r w:rsidR="007A4B5D">
        <w:rPr>
          <w:rStyle w:val="StylStylNormlnSmlouva11bTunChar"/>
          <w:rFonts w:ascii="Arial" w:hAnsi="Arial" w:cs="Arial"/>
          <w:b/>
          <w:bCs/>
          <w:sz w:val="22"/>
          <w:szCs w:val="22"/>
        </w:rPr>
        <w:t>.</w:t>
      </w:r>
      <w:r w:rsidR="009B719E">
        <w:rPr>
          <w:rStyle w:val="StylStylNormlnSmlouva11bTunChar"/>
          <w:rFonts w:ascii="Arial" w:hAnsi="Arial" w:cs="Arial"/>
          <w:b/>
          <w:bCs/>
          <w:sz w:val="22"/>
          <w:szCs w:val="22"/>
        </w:rPr>
        <w:t>6</w:t>
      </w:r>
      <w:r w:rsidR="007A4B5D">
        <w:rPr>
          <w:rStyle w:val="StylStylNormlnSmlouva11bTunChar"/>
          <w:rFonts w:ascii="Arial" w:hAnsi="Arial" w:cs="Arial"/>
          <w:b/>
          <w:bCs/>
          <w:sz w:val="22"/>
          <w:szCs w:val="22"/>
        </w:rPr>
        <w:t>00,</w:t>
      </w:r>
      <w:r w:rsidR="00011F38">
        <w:rPr>
          <w:rStyle w:val="StylStylNormlnSmlouva11bTunChar"/>
          <w:rFonts w:ascii="Arial" w:hAnsi="Arial" w:cs="Arial"/>
          <w:b/>
          <w:bCs/>
          <w:sz w:val="22"/>
          <w:szCs w:val="22"/>
        </w:rPr>
        <w:t>-</w:t>
      </w:r>
      <w:proofErr w:type="gramEnd"/>
      <w:r>
        <w:rPr>
          <w:rStyle w:val="StylStylNormlnSmlouva11bTunChar"/>
          <w:rFonts w:ascii="Arial" w:hAnsi="Arial" w:cs="Arial"/>
          <w:b/>
          <w:bCs/>
          <w:sz w:val="22"/>
          <w:szCs w:val="22"/>
        </w:rPr>
        <w:t xml:space="preserve"> </w:t>
      </w:r>
      <w:r w:rsidRPr="00A75348">
        <w:rPr>
          <w:rStyle w:val="StylStylNormlnSmlouva11bTunChar"/>
          <w:rFonts w:ascii="Arial" w:hAnsi="Arial" w:cs="Arial"/>
          <w:b/>
          <w:bCs/>
          <w:sz w:val="22"/>
          <w:szCs w:val="22"/>
        </w:rPr>
        <w:t>Kč</w:t>
      </w:r>
    </w:p>
    <w:p w14:paraId="21CFEE62" w14:textId="2818AD4A" w:rsidR="00613678" w:rsidRDefault="002120C6" w:rsidP="002120C6">
      <w:pPr>
        <w:pStyle w:val="StylNormlnSmlouva11b"/>
        <w:tabs>
          <w:tab w:val="left" w:pos="426"/>
        </w:tabs>
        <w:spacing w:after="120"/>
        <w:ind w:left="1276"/>
        <w:rPr>
          <w:rStyle w:val="StylStylNormlnSmlouva11bTunChar"/>
          <w:rFonts w:ascii="Arial" w:hAnsi="Arial" w:cs="Arial"/>
          <w:sz w:val="22"/>
          <w:szCs w:val="22"/>
        </w:rPr>
      </w:pPr>
      <w:r>
        <w:rPr>
          <w:rStyle w:val="StylStylNormlnSmlouva11bTunChar"/>
          <w:rFonts w:ascii="Arial" w:hAnsi="Arial" w:cs="Arial"/>
          <w:sz w:val="22"/>
          <w:szCs w:val="22"/>
        </w:rPr>
        <w:t xml:space="preserve">včetně DPH </w:t>
      </w:r>
      <w:proofErr w:type="gramStart"/>
      <w:r w:rsidR="009B719E" w:rsidRPr="009B719E">
        <w:rPr>
          <w:rStyle w:val="StylStylNormlnSmlouva11bTunChar"/>
          <w:rFonts w:ascii="Arial" w:hAnsi="Arial" w:cs="Arial"/>
          <w:b/>
          <w:bCs/>
          <w:sz w:val="22"/>
          <w:szCs w:val="22"/>
        </w:rPr>
        <w:t>4</w:t>
      </w:r>
      <w:r w:rsidR="007A4B5D" w:rsidRPr="009B719E">
        <w:rPr>
          <w:rStyle w:val="StylStylNormlnSmlouva11bTunChar"/>
          <w:rFonts w:ascii="Arial" w:hAnsi="Arial" w:cs="Arial"/>
          <w:b/>
          <w:bCs/>
          <w:sz w:val="22"/>
          <w:szCs w:val="22"/>
        </w:rPr>
        <w:t>7</w:t>
      </w:r>
      <w:r w:rsidR="007A4B5D">
        <w:rPr>
          <w:rStyle w:val="StylStylNormlnSmlouva11bTunChar"/>
          <w:rFonts w:ascii="Arial" w:hAnsi="Arial" w:cs="Arial"/>
          <w:b/>
          <w:bCs/>
          <w:sz w:val="22"/>
          <w:szCs w:val="22"/>
        </w:rPr>
        <w:t>.</w:t>
      </w:r>
      <w:r w:rsidR="009B719E">
        <w:rPr>
          <w:rStyle w:val="StylStylNormlnSmlouva11bTunChar"/>
          <w:rFonts w:ascii="Arial" w:hAnsi="Arial" w:cs="Arial"/>
          <w:b/>
          <w:bCs/>
          <w:sz w:val="22"/>
          <w:szCs w:val="22"/>
        </w:rPr>
        <w:t>916</w:t>
      </w:r>
      <w:r w:rsidR="007A4B5D">
        <w:rPr>
          <w:rStyle w:val="StylStylNormlnSmlouva11bTunChar"/>
          <w:rFonts w:ascii="Arial" w:hAnsi="Arial" w:cs="Arial"/>
          <w:b/>
          <w:bCs/>
          <w:sz w:val="22"/>
          <w:szCs w:val="22"/>
        </w:rPr>
        <w:t>,-</w:t>
      </w:r>
      <w:proofErr w:type="gramEnd"/>
      <w:r w:rsidR="007A4B5D">
        <w:rPr>
          <w:rStyle w:val="StylStylNormlnSmlouva11bTunChar"/>
          <w:rFonts w:ascii="Arial" w:hAnsi="Arial" w:cs="Arial"/>
          <w:b/>
          <w:bCs/>
          <w:sz w:val="22"/>
          <w:szCs w:val="22"/>
        </w:rPr>
        <w:t xml:space="preserve"> </w:t>
      </w:r>
      <w:r w:rsidRPr="00A75348">
        <w:rPr>
          <w:rStyle w:val="StylStylNormlnSmlouva11bTunChar"/>
          <w:rFonts w:ascii="Arial" w:hAnsi="Arial" w:cs="Arial"/>
          <w:b/>
          <w:bCs/>
          <w:sz w:val="22"/>
          <w:szCs w:val="22"/>
        </w:rPr>
        <w:t>Kč</w:t>
      </w:r>
    </w:p>
    <w:p w14:paraId="1C97BE93" w14:textId="77777777" w:rsidR="00613678" w:rsidRDefault="00613678" w:rsidP="002120C6">
      <w:pPr>
        <w:pStyle w:val="StylNormlnSmlouva11b"/>
        <w:tabs>
          <w:tab w:val="left" w:pos="426"/>
        </w:tabs>
        <w:spacing w:after="120"/>
        <w:ind w:left="1276"/>
        <w:rPr>
          <w:rStyle w:val="StylStylNormlnSmlouva11bTunChar"/>
          <w:rFonts w:ascii="Arial" w:hAnsi="Arial" w:cs="Arial"/>
          <w:sz w:val="22"/>
          <w:szCs w:val="22"/>
        </w:rPr>
      </w:pPr>
    </w:p>
    <w:p w14:paraId="273F2BE8" w14:textId="1D2F9B5C" w:rsidR="007E3612" w:rsidRPr="00D53C8B" w:rsidRDefault="00613678" w:rsidP="00FA1B14">
      <w:pPr>
        <w:pStyle w:val="StylNormlnSmlouva11b"/>
        <w:tabs>
          <w:tab w:val="left" w:pos="426"/>
        </w:tabs>
        <w:spacing w:after="120"/>
        <w:ind w:left="1276"/>
        <w:rPr>
          <w:rStyle w:val="StylStylNormlnSmlouva11bTunChar"/>
          <w:rFonts w:ascii="Arial" w:hAnsi="Arial" w:cs="Arial"/>
          <w:sz w:val="22"/>
          <w:szCs w:val="22"/>
        </w:rPr>
      </w:pPr>
      <w:r>
        <w:rPr>
          <w:rStyle w:val="StylStylNormlnSmlouva11bTunChar"/>
          <w:rFonts w:ascii="Arial" w:hAnsi="Arial" w:cs="Arial"/>
          <w:sz w:val="22"/>
          <w:szCs w:val="22"/>
        </w:rPr>
        <w:t>dle bližší specifikace v příloze č. 1 Smlouvy.</w:t>
      </w:r>
    </w:p>
    <w:p w14:paraId="288F580D" w14:textId="77777777" w:rsidR="00FA1B14" w:rsidRDefault="00FF56B7" w:rsidP="00FA1B14">
      <w:pPr>
        <w:pStyle w:val="StylNormlnSmlouva11b"/>
        <w:numPr>
          <w:ilvl w:val="1"/>
          <w:numId w:val="23"/>
        </w:numPr>
        <w:tabs>
          <w:tab w:val="left" w:pos="426"/>
        </w:tabs>
        <w:spacing w:after="120"/>
        <w:ind w:left="431" w:hanging="431"/>
        <w:rPr>
          <w:rFonts w:ascii="Arial" w:hAnsi="Arial" w:cs="Arial"/>
          <w:sz w:val="22"/>
          <w:szCs w:val="22"/>
        </w:rPr>
      </w:pPr>
      <w:r w:rsidRPr="00D53C8B">
        <w:rPr>
          <w:rFonts w:ascii="Arial" w:hAnsi="Arial" w:cs="Arial"/>
          <w:sz w:val="22"/>
          <w:szCs w:val="22"/>
        </w:rPr>
        <w:t>Uvedené ceny jsou nejvýše přípustné</w:t>
      </w:r>
      <w:r w:rsidR="00C9722E" w:rsidRPr="00D53C8B">
        <w:rPr>
          <w:rFonts w:ascii="Arial" w:hAnsi="Arial" w:cs="Arial"/>
          <w:sz w:val="22"/>
          <w:szCs w:val="22"/>
        </w:rPr>
        <w:t xml:space="preserve"> </w:t>
      </w:r>
      <w:r w:rsidRPr="00D53C8B">
        <w:rPr>
          <w:rFonts w:ascii="Arial" w:hAnsi="Arial" w:cs="Arial"/>
          <w:sz w:val="22"/>
          <w:szCs w:val="22"/>
        </w:rPr>
        <w:t>a jsou v nich</w:t>
      </w:r>
      <w:r w:rsidR="00C9722E" w:rsidRPr="00D53C8B">
        <w:rPr>
          <w:rFonts w:ascii="Arial" w:hAnsi="Arial" w:cs="Arial"/>
          <w:sz w:val="22"/>
          <w:szCs w:val="22"/>
        </w:rPr>
        <w:t xml:space="preserve"> zahrnuty i veškeré náklady Poskytovatele souvis</w:t>
      </w:r>
      <w:r w:rsidR="00354A8A" w:rsidRPr="00D53C8B">
        <w:rPr>
          <w:rFonts w:ascii="Arial" w:hAnsi="Arial" w:cs="Arial"/>
          <w:sz w:val="22"/>
          <w:szCs w:val="22"/>
        </w:rPr>
        <w:t>ející se z</w:t>
      </w:r>
      <w:r w:rsidR="00282F4C">
        <w:rPr>
          <w:rFonts w:ascii="Arial" w:hAnsi="Arial" w:cs="Arial"/>
          <w:sz w:val="22"/>
          <w:szCs w:val="22"/>
        </w:rPr>
        <w:t>přístupněním</w:t>
      </w:r>
      <w:r w:rsidR="00354A8A" w:rsidRPr="00D53C8B">
        <w:rPr>
          <w:rFonts w:ascii="Arial" w:hAnsi="Arial" w:cs="Arial"/>
          <w:sz w:val="22"/>
          <w:szCs w:val="22"/>
        </w:rPr>
        <w:t xml:space="preserve"> a předáním P</w:t>
      </w:r>
      <w:r w:rsidR="00C9722E" w:rsidRPr="00D53C8B">
        <w:rPr>
          <w:rFonts w:ascii="Arial" w:hAnsi="Arial" w:cs="Arial"/>
          <w:sz w:val="22"/>
          <w:szCs w:val="22"/>
        </w:rPr>
        <w:t xml:space="preserve">lnění </w:t>
      </w:r>
      <w:r w:rsidR="00D21F55" w:rsidRPr="00D53C8B">
        <w:rPr>
          <w:rFonts w:ascii="Arial" w:hAnsi="Arial" w:cs="Arial"/>
          <w:sz w:val="22"/>
          <w:szCs w:val="22"/>
        </w:rPr>
        <w:t>Objednateli</w:t>
      </w:r>
      <w:r w:rsidR="00E94744" w:rsidRPr="00D53C8B">
        <w:rPr>
          <w:rFonts w:ascii="Arial" w:hAnsi="Arial" w:cs="Arial"/>
          <w:sz w:val="22"/>
          <w:szCs w:val="22"/>
        </w:rPr>
        <w:t>.</w:t>
      </w:r>
    </w:p>
    <w:p w14:paraId="385458B6" w14:textId="77777777" w:rsidR="00FA1B14" w:rsidRDefault="00FE1361"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sz w:val="22"/>
          <w:szCs w:val="22"/>
        </w:rPr>
        <w:t xml:space="preserve">Smluvní strany se dále dohodly, že ceny uvedené v této Smlouvě a přílohách této Smlouvy je Poskytovatel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O provedeném navýšení cen je Poskytovatel povinen Objednatele písemně informovat. Písemná informace musí být podepsána statutárním zástupcem Poskytovatele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Objednatel nově stanovené ceny akceptovat, a to až do zaslání nové bezchybné písemné informace o navýšení cen. Písemná informace s náležitostmi dle tohoto </w:t>
      </w:r>
      <w:r w:rsidRPr="00FA1B14">
        <w:rPr>
          <w:rStyle w:val="StylStylNormlnSmlouva11bTunChar"/>
          <w:rFonts w:ascii="Arial" w:hAnsi="Arial" w:cs="Arial"/>
          <w:sz w:val="22"/>
          <w:szCs w:val="22"/>
        </w:rPr>
        <w:lastRenderedPageBreak/>
        <w:t>odstavce Smlouvy je nezbytnou podmínkou k uplatnění cen navýšených dle tohoto odstavce Smlouvy.</w:t>
      </w:r>
    </w:p>
    <w:p w14:paraId="0AC4CE62" w14:textId="77777777" w:rsidR="00FA1B14" w:rsidRDefault="00C83D78"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sz w:val="22"/>
          <w:szCs w:val="22"/>
        </w:rPr>
        <w:t xml:space="preserve">Cena je splatná na základě daňových dokladů (faktur) vystavených </w:t>
      </w:r>
      <w:r w:rsidRPr="00FA1B14">
        <w:rPr>
          <w:rStyle w:val="StylStylNormlnSmlouva11bTunChar"/>
          <w:rFonts w:ascii="Arial" w:hAnsi="Arial" w:cs="Arial"/>
          <w:bCs/>
          <w:sz w:val="22"/>
          <w:szCs w:val="22"/>
        </w:rPr>
        <w:t>Poskytovatelem</w:t>
      </w:r>
      <w:r w:rsidRPr="00FA1B14">
        <w:rPr>
          <w:rStyle w:val="StylStylNormlnSmlouva11bTunChar"/>
          <w:rFonts w:ascii="Arial" w:hAnsi="Arial" w:cs="Arial"/>
          <w:sz w:val="22"/>
          <w:szCs w:val="22"/>
        </w:rPr>
        <w:t xml:space="preserve">. </w:t>
      </w:r>
      <w:r w:rsidRPr="00FA1B14">
        <w:rPr>
          <w:rStyle w:val="StylStylNormlnSmlouva11bTunChar"/>
          <w:rFonts w:ascii="Arial" w:hAnsi="Arial" w:cs="Arial"/>
          <w:bCs/>
          <w:sz w:val="22"/>
          <w:szCs w:val="22"/>
        </w:rPr>
        <w:t>Poskytovatel</w:t>
      </w:r>
      <w:r w:rsidRPr="00FA1B14">
        <w:rPr>
          <w:rStyle w:val="StylStylNormlnSmlouva11bTunChar"/>
          <w:rFonts w:ascii="Arial" w:hAnsi="Arial" w:cs="Arial"/>
          <w:sz w:val="22"/>
          <w:szCs w:val="22"/>
        </w:rPr>
        <w:t xml:space="preserve"> je povinen po vzniku práva fakturovat vystavit a </w:t>
      </w:r>
      <w:r w:rsidR="00E94744" w:rsidRPr="00FA1B14">
        <w:rPr>
          <w:rStyle w:val="StylStylNormlnSmlouva11bTunChar"/>
          <w:rFonts w:ascii="Arial" w:hAnsi="Arial" w:cs="Arial"/>
          <w:bCs/>
          <w:sz w:val="22"/>
          <w:szCs w:val="22"/>
        </w:rPr>
        <w:t>Objednateli</w:t>
      </w:r>
      <w:r w:rsidRPr="00FA1B14">
        <w:rPr>
          <w:rStyle w:val="StylStylNormlnSmlouva11bTunChar"/>
          <w:rFonts w:ascii="Arial" w:hAnsi="Arial" w:cs="Arial"/>
          <w:sz w:val="22"/>
          <w:szCs w:val="22"/>
        </w:rPr>
        <w:t xml:space="preserve"> předat fakturu v </w:t>
      </w:r>
      <w:r w:rsidR="00594689" w:rsidRPr="00FA1B14">
        <w:rPr>
          <w:rStyle w:val="StylStylNormlnSmlouva11bTunChar"/>
          <w:rFonts w:ascii="Arial" w:hAnsi="Arial" w:cs="Arial"/>
          <w:sz w:val="22"/>
          <w:szCs w:val="22"/>
        </w:rPr>
        <w:t>1</w:t>
      </w:r>
      <w:r w:rsidRPr="00FA1B14">
        <w:rPr>
          <w:rStyle w:val="StylStylNormlnSmlouva11bTunChar"/>
          <w:rFonts w:ascii="Arial" w:hAnsi="Arial" w:cs="Arial"/>
          <w:sz w:val="22"/>
          <w:szCs w:val="22"/>
        </w:rPr>
        <w:t xml:space="preserve"> (slovy: </w:t>
      </w:r>
      <w:r w:rsidR="00594689" w:rsidRPr="00FA1B14">
        <w:rPr>
          <w:rStyle w:val="StylStylNormlnSmlouva11bTunChar"/>
          <w:rFonts w:ascii="Arial" w:hAnsi="Arial" w:cs="Arial"/>
          <w:sz w:val="22"/>
          <w:szCs w:val="22"/>
        </w:rPr>
        <w:t>jednom</w:t>
      </w:r>
      <w:r w:rsidRPr="00FA1B14">
        <w:rPr>
          <w:rStyle w:val="StylStylNormlnSmlouva11bTunChar"/>
          <w:rFonts w:ascii="Arial" w:hAnsi="Arial" w:cs="Arial"/>
          <w:sz w:val="22"/>
          <w:szCs w:val="22"/>
        </w:rPr>
        <w:t xml:space="preserve">) vyhotovení. </w:t>
      </w:r>
    </w:p>
    <w:p w14:paraId="42CCF1E3" w14:textId="77777777" w:rsidR="00FA1B14" w:rsidRDefault="00C83D78"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bCs/>
          <w:sz w:val="22"/>
          <w:szCs w:val="22"/>
        </w:rPr>
        <w:t>Poskytovatel</w:t>
      </w:r>
      <w:r w:rsidRPr="00FA1B14">
        <w:rPr>
          <w:rStyle w:val="StylStylNormlnSmlouva11bTunChar"/>
          <w:rFonts w:ascii="Arial" w:hAnsi="Arial" w:cs="Arial"/>
          <w:sz w:val="22"/>
          <w:szCs w:val="22"/>
        </w:rPr>
        <w:t xml:space="preserve"> se zavazuje vystavit příslušnou fakturu vždy za příslušné uskutečněné plnění, a to vždy bezodkladně po datu uskutečnění zdanitelného plnění a prokazatelně doručit daňový doklad (fakturu) na adresu sídla </w:t>
      </w:r>
      <w:r w:rsidR="00E94744" w:rsidRPr="00FA1B14">
        <w:rPr>
          <w:rStyle w:val="StylStylNormlnSmlouva11bTunChar"/>
          <w:rFonts w:ascii="Arial" w:hAnsi="Arial" w:cs="Arial"/>
          <w:bCs/>
          <w:sz w:val="22"/>
          <w:szCs w:val="22"/>
        </w:rPr>
        <w:t>Objednatele</w:t>
      </w:r>
      <w:r w:rsidRPr="00FA1B14">
        <w:rPr>
          <w:rStyle w:val="StylStylNormlnSmlouva11bTunChar"/>
          <w:rFonts w:ascii="Arial" w:hAnsi="Arial" w:cs="Arial"/>
          <w:sz w:val="22"/>
          <w:szCs w:val="22"/>
        </w:rPr>
        <w:t xml:space="preserve"> do 5 (slovy: pěti) </w:t>
      </w:r>
      <w:r w:rsidR="00E94744" w:rsidRPr="00FA1B14">
        <w:rPr>
          <w:rStyle w:val="StylStylNormlnSmlouva11bTunChar"/>
          <w:rFonts w:ascii="Arial" w:hAnsi="Arial" w:cs="Arial"/>
          <w:sz w:val="22"/>
          <w:szCs w:val="22"/>
        </w:rPr>
        <w:t>pracovních dnů</w:t>
      </w:r>
      <w:r w:rsidRPr="00FA1B14">
        <w:rPr>
          <w:rStyle w:val="StylStylNormlnSmlouva11bTunChar"/>
          <w:rFonts w:ascii="Arial" w:hAnsi="Arial" w:cs="Arial"/>
          <w:sz w:val="22"/>
          <w:szCs w:val="22"/>
        </w:rPr>
        <w:t xml:space="preserve"> ode dne vystavení. Datem uskutečnění zdanitelného plnění je vždy poslední</w:t>
      </w:r>
      <w:r w:rsidR="00837DF4" w:rsidRPr="00FA1B14">
        <w:rPr>
          <w:rStyle w:val="StylStylNormlnSmlouva11bTunChar"/>
          <w:rFonts w:ascii="Arial" w:hAnsi="Arial" w:cs="Arial"/>
          <w:sz w:val="22"/>
          <w:szCs w:val="22"/>
        </w:rPr>
        <w:t xml:space="preserve"> kalendářní den daného měsíce</w:t>
      </w:r>
      <w:r w:rsidR="00C24C00" w:rsidRPr="00FA1B14">
        <w:rPr>
          <w:rStyle w:val="StylStylNormlnSmlouva11bTunChar"/>
          <w:rFonts w:ascii="Arial" w:hAnsi="Arial" w:cs="Arial"/>
          <w:sz w:val="22"/>
          <w:szCs w:val="22"/>
        </w:rPr>
        <w:t xml:space="preserve">, přičemž za toto plnění začne být fakturováno počínaje měsícem, kdy dojde k </w:t>
      </w:r>
      <w:r w:rsidR="00A07168" w:rsidRPr="00FA1B14">
        <w:rPr>
          <w:rStyle w:val="StylStylNormlnSmlouva11bTunChar"/>
          <w:rFonts w:ascii="Arial" w:hAnsi="Arial" w:cs="Arial"/>
          <w:sz w:val="22"/>
          <w:szCs w:val="22"/>
        </w:rPr>
        <w:t>převzetí</w:t>
      </w:r>
      <w:r w:rsidR="00C24C00" w:rsidRPr="00FA1B14">
        <w:rPr>
          <w:rStyle w:val="StylStylNormlnSmlouva11bTunChar"/>
          <w:rFonts w:ascii="Arial" w:hAnsi="Arial" w:cs="Arial"/>
          <w:sz w:val="22"/>
          <w:szCs w:val="22"/>
        </w:rPr>
        <w:t xml:space="preserve"> Plnění</w:t>
      </w:r>
      <w:r w:rsidRPr="00FA1B14">
        <w:rPr>
          <w:rStyle w:val="StylStylNormlnSmlouva11bTunChar"/>
          <w:rFonts w:ascii="Arial" w:hAnsi="Arial" w:cs="Arial"/>
          <w:sz w:val="22"/>
          <w:szCs w:val="22"/>
        </w:rPr>
        <w:t>.</w:t>
      </w:r>
      <w:r w:rsidRPr="00FA1B14">
        <w:rPr>
          <w:rStyle w:val="StylStylNormlnSmlouva11bTunChar"/>
          <w:rFonts w:ascii="Arial" w:hAnsi="Arial" w:cs="Arial"/>
          <w:i/>
          <w:sz w:val="22"/>
          <w:szCs w:val="22"/>
        </w:rPr>
        <w:t xml:space="preserve"> </w:t>
      </w:r>
    </w:p>
    <w:p w14:paraId="3E385C01" w14:textId="02FE1F60" w:rsidR="00FA1B14" w:rsidRDefault="00C83D78"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sz w:val="22"/>
          <w:szCs w:val="22"/>
        </w:rPr>
        <w:t xml:space="preserve">Jednotlivé faktury musí obsahovat číslo </w:t>
      </w:r>
      <w:r w:rsidRPr="00FA1B14">
        <w:rPr>
          <w:rStyle w:val="StylStylNormlnSmlouva11bTunChar"/>
          <w:rFonts w:ascii="Arial" w:hAnsi="Arial" w:cs="Arial"/>
          <w:bCs/>
          <w:sz w:val="22"/>
          <w:szCs w:val="22"/>
        </w:rPr>
        <w:t xml:space="preserve">Smlouvy Poskytovatele i </w:t>
      </w:r>
      <w:r w:rsidR="00E94744" w:rsidRPr="00FA1B14">
        <w:rPr>
          <w:rStyle w:val="StylStylNormlnSmlouva11bTunChar"/>
          <w:rFonts w:ascii="Arial" w:hAnsi="Arial" w:cs="Arial"/>
          <w:bCs/>
          <w:sz w:val="22"/>
          <w:szCs w:val="22"/>
        </w:rPr>
        <w:t>Objednatele</w:t>
      </w:r>
      <w:r w:rsidRPr="00FA1B14">
        <w:rPr>
          <w:rStyle w:val="StylStylNormlnSmlouva11bTunChar"/>
          <w:rFonts w:ascii="Arial" w:hAnsi="Arial" w:cs="Arial"/>
          <w:sz w:val="22"/>
          <w:szCs w:val="22"/>
        </w:rPr>
        <w:t xml:space="preserve">, číslo účtu a všechny údaje uvedené </w:t>
      </w:r>
      <w:r w:rsidR="00E94744" w:rsidRPr="00FA1B14">
        <w:rPr>
          <w:rStyle w:val="StylStylNormlnSmlouva11bTunChar"/>
          <w:rFonts w:ascii="Arial" w:hAnsi="Arial" w:cs="Arial"/>
          <w:sz w:val="22"/>
          <w:szCs w:val="22"/>
        </w:rPr>
        <w:t>v § 29 zákona č. 235/2004 Sb., o</w:t>
      </w:r>
      <w:r w:rsidRPr="00FA1B14">
        <w:rPr>
          <w:rStyle w:val="StylStylNormlnSmlouva11bTunChar"/>
          <w:rFonts w:ascii="Arial" w:hAnsi="Arial" w:cs="Arial"/>
          <w:sz w:val="22"/>
          <w:szCs w:val="22"/>
        </w:rPr>
        <w:t xml:space="preserve"> dani z přidané hodnoty, ve znění pozdějších předpisů, a v § 435 zákona </w:t>
      </w:r>
      <w:r w:rsidRPr="00FA1B14">
        <w:rPr>
          <w:rFonts w:ascii="Arial" w:hAnsi="Arial" w:cs="Arial"/>
          <w:bCs/>
          <w:sz w:val="22"/>
          <w:szCs w:val="22"/>
        </w:rPr>
        <w:t>č. 89/2012 Sb</w:t>
      </w:r>
      <w:r w:rsidR="00E94744" w:rsidRPr="00FA1B14">
        <w:rPr>
          <w:rFonts w:ascii="Arial" w:hAnsi="Arial" w:cs="Arial"/>
          <w:bCs/>
          <w:sz w:val="22"/>
          <w:szCs w:val="22"/>
        </w:rPr>
        <w:t>.</w:t>
      </w:r>
      <w:r w:rsidR="009D0723" w:rsidRPr="00FA1B14">
        <w:rPr>
          <w:rFonts w:ascii="Arial" w:hAnsi="Arial" w:cs="Arial"/>
          <w:bCs/>
          <w:sz w:val="22"/>
          <w:szCs w:val="22"/>
        </w:rPr>
        <w:t>,</w:t>
      </w:r>
      <w:r w:rsidR="00E94744" w:rsidRPr="00FA1B14">
        <w:rPr>
          <w:rFonts w:ascii="Arial" w:hAnsi="Arial" w:cs="Arial"/>
          <w:bCs/>
          <w:sz w:val="22"/>
          <w:szCs w:val="22"/>
        </w:rPr>
        <w:t xml:space="preserve"> o</w:t>
      </w:r>
      <w:r w:rsidRPr="00FA1B14">
        <w:rPr>
          <w:rFonts w:ascii="Arial" w:hAnsi="Arial" w:cs="Arial"/>
          <w:bCs/>
          <w:sz w:val="22"/>
          <w:szCs w:val="22"/>
        </w:rPr>
        <w:t>bčansk</w:t>
      </w:r>
      <w:r w:rsidR="009D0723" w:rsidRPr="00FA1B14">
        <w:rPr>
          <w:rFonts w:ascii="Arial" w:hAnsi="Arial" w:cs="Arial"/>
          <w:bCs/>
          <w:sz w:val="22"/>
          <w:szCs w:val="22"/>
        </w:rPr>
        <w:t>ého</w:t>
      </w:r>
      <w:r w:rsidRPr="00FA1B14">
        <w:rPr>
          <w:rFonts w:ascii="Arial" w:hAnsi="Arial" w:cs="Arial"/>
          <w:bCs/>
          <w:sz w:val="22"/>
          <w:szCs w:val="22"/>
        </w:rPr>
        <w:t xml:space="preserve"> zákoník</w:t>
      </w:r>
      <w:r w:rsidR="009D0723" w:rsidRPr="00FA1B14">
        <w:rPr>
          <w:rFonts w:ascii="Arial" w:hAnsi="Arial" w:cs="Arial"/>
          <w:bCs/>
          <w:sz w:val="22"/>
          <w:szCs w:val="22"/>
        </w:rPr>
        <w:t>u</w:t>
      </w:r>
      <w:r w:rsidRPr="00FA1B14">
        <w:rPr>
          <w:rStyle w:val="StylStylNormlnSmlouva11bTunChar"/>
          <w:rFonts w:ascii="Arial" w:hAnsi="Arial" w:cs="Arial"/>
          <w:sz w:val="22"/>
          <w:szCs w:val="22"/>
        </w:rPr>
        <w:t xml:space="preserve">, ve znění pozdějších předpisů. </w:t>
      </w:r>
    </w:p>
    <w:p w14:paraId="2D9E813B" w14:textId="6A0667BC" w:rsidR="00FA1B14" w:rsidRDefault="00C83D78"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sz w:val="22"/>
          <w:szCs w:val="22"/>
        </w:rPr>
        <w:t xml:space="preserve">Faktury jsou splatné do 15 (slovy: patnácti) kalendářních dnů po jejich prokazatelném doručení </w:t>
      </w:r>
      <w:r w:rsidR="00E94744" w:rsidRPr="00FA1B14">
        <w:rPr>
          <w:rStyle w:val="StylStylNormlnSmlouva11bTunChar"/>
          <w:rFonts w:ascii="Arial" w:hAnsi="Arial" w:cs="Arial"/>
          <w:bCs/>
          <w:sz w:val="22"/>
          <w:szCs w:val="22"/>
        </w:rPr>
        <w:t>Objednateli</w:t>
      </w:r>
      <w:r w:rsidRPr="00FA1B14">
        <w:rPr>
          <w:rStyle w:val="StylStylNormlnSmlouva11bTunChar"/>
          <w:rFonts w:ascii="Arial" w:hAnsi="Arial" w:cs="Arial"/>
          <w:sz w:val="22"/>
          <w:szCs w:val="22"/>
        </w:rPr>
        <w:t xml:space="preserve"> na adresu sídla </w:t>
      </w:r>
      <w:r w:rsidR="00E94744" w:rsidRPr="00FA1B14">
        <w:rPr>
          <w:rStyle w:val="StylStylNormlnSmlouva11bTunChar"/>
          <w:rFonts w:ascii="Arial" w:hAnsi="Arial" w:cs="Arial"/>
          <w:sz w:val="22"/>
          <w:szCs w:val="22"/>
        </w:rPr>
        <w:t>Objednatele</w:t>
      </w:r>
      <w:r w:rsidRPr="00FA1B14">
        <w:rPr>
          <w:rStyle w:val="StylStylNormlnSmlouva11bTunChar"/>
          <w:rFonts w:ascii="Arial" w:hAnsi="Arial" w:cs="Arial"/>
          <w:sz w:val="22"/>
          <w:szCs w:val="22"/>
        </w:rPr>
        <w:t>.</w:t>
      </w:r>
    </w:p>
    <w:p w14:paraId="5F631267" w14:textId="12C68A8B" w:rsidR="00C83D78" w:rsidRPr="00FA1B14" w:rsidRDefault="00E94744" w:rsidP="00FA1B14">
      <w:pPr>
        <w:pStyle w:val="StylNormlnSmlouva11b"/>
        <w:numPr>
          <w:ilvl w:val="1"/>
          <w:numId w:val="23"/>
        </w:numPr>
        <w:tabs>
          <w:tab w:val="left" w:pos="426"/>
        </w:tabs>
        <w:spacing w:after="120"/>
        <w:ind w:left="431" w:hanging="431"/>
        <w:rPr>
          <w:rStyle w:val="StylStylNormlnSmlouva11bTunChar"/>
          <w:rFonts w:ascii="Arial" w:hAnsi="Arial" w:cs="Arial"/>
          <w:sz w:val="22"/>
          <w:szCs w:val="22"/>
        </w:rPr>
      </w:pPr>
      <w:r w:rsidRPr="00FA1B14">
        <w:rPr>
          <w:rStyle w:val="StylStylNormlnSmlouva11bTunChar"/>
          <w:rFonts w:ascii="Arial" w:hAnsi="Arial" w:cs="Arial"/>
          <w:bCs/>
          <w:sz w:val="22"/>
          <w:szCs w:val="22"/>
        </w:rPr>
        <w:t>Objednatel</w:t>
      </w:r>
      <w:r w:rsidR="00C83D78" w:rsidRPr="00FA1B14">
        <w:rPr>
          <w:rStyle w:val="StylStylNormlnSmlouva11bTunChar"/>
          <w:rFonts w:ascii="Arial" w:hAnsi="Arial" w:cs="Arial"/>
          <w:sz w:val="22"/>
          <w:szCs w:val="22"/>
        </w:rPr>
        <w:t xml:space="preserve"> je oprávněn do 5 (slovy: pěti) dnů od data prokazatelného doručení/data splatnosti faktury vrátit </w:t>
      </w:r>
      <w:r w:rsidR="00C83D78" w:rsidRPr="00FA1B14">
        <w:rPr>
          <w:rStyle w:val="StylStylNormlnSmlouva11bTunChar"/>
          <w:rFonts w:ascii="Arial" w:hAnsi="Arial" w:cs="Arial"/>
          <w:bCs/>
          <w:sz w:val="22"/>
          <w:szCs w:val="22"/>
        </w:rPr>
        <w:t>Poskytovateli</w:t>
      </w:r>
      <w:r w:rsidR="00C83D78" w:rsidRPr="00FA1B14">
        <w:rPr>
          <w:rStyle w:val="StylStylNormlnSmlouva11bTunChar"/>
          <w:rFonts w:ascii="Arial" w:hAnsi="Arial" w:cs="Arial"/>
          <w:sz w:val="22"/>
          <w:szCs w:val="22"/>
        </w:rPr>
        <w:t xml:space="preserve"> fakturu, která neobsahuje požadované náležitosti, není vystavena v souladu se </w:t>
      </w:r>
      <w:r w:rsidR="00C83D78" w:rsidRPr="00FA1B14">
        <w:rPr>
          <w:rStyle w:val="StylStylNormlnSmlouva11bTunChar"/>
          <w:rFonts w:ascii="Arial" w:hAnsi="Arial" w:cs="Arial"/>
          <w:bCs/>
          <w:sz w:val="22"/>
          <w:szCs w:val="22"/>
        </w:rPr>
        <w:t>Smlouvou,</w:t>
      </w:r>
      <w:r w:rsidR="00C83D78" w:rsidRPr="00FA1B14">
        <w:rPr>
          <w:rStyle w:val="StylStylNormlnSmlouva11bTunChar"/>
          <w:rFonts w:ascii="Arial" w:hAnsi="Arial" w:cs="Arial"/>
          <w:sz w:val="22"/>
          <w:szCs w:val="22"/>
        </w:rPr>
        <w:t xml:space="preserve"> nebo která obsahuje jiné cenové údaje než dohodnuté ve </w:t>
      </w:r>
      <w:r w:rsidR="00C83D78" w:rsidRPr="00FA1B14">
        <w:rPr>
          <w:rStyle w:val="StylStylNormlnSmlouva11bTunChar"/>
          <w:rFonts w:ascii="Arial" w:hAnsi="Arial" w:cs="Arial"/>
          <w:bCs/>
          <w:sz w:val="22"/>
          <w:szCs w:val="22"/>
        </w:rPr>
        <w:t>Smlouvě</w:t>
      </w:r>
      <w:r w:rsidR="00C83D78" w:rsidRPr="00FA1B14">
        <w:rPr>
          <w:rStyle w:val="StylStylNormlnSmlouva11bTunChar"/>
          <w:rFonts w:ascii="Arial" w:hAnsi="Arial" w:cs="Arial"/>
          <w:sz w:val="22"/>
          <w:szCs w:val="22"/>
        </w:rPr>
        <w:t xml:space="preserve"> k opravě nebo doplnění, aniž tím bude v prodlení se zaplacením. </w:t>
      </w:r>
      <w:r w:rsidRPr="00FA1B14">
        <w:rPr>
          <w:rStyle w:val="StylStylNormlnSmlouva11bTunChar"/>
          <w:rFonts w:ascii="Arial" w:hAnsi="Arial" w:cs="Arial"/>
          <w:sz w:val="22"/>
          <w:szCs w:val="22"/>
        </w:rPr>
        <w:t>Objednatel</w:t>
      </w:r>
      <w:r w:rsidR="00C83D78" w:rsidRPr="00FA1B14">
        <w:rPr>
          <w:rStyle w:val="StylStylNormlnSmlouva11bTunChar"/>
          <w:rFonts w:ascii="Arial" w:hAnsi="Arial" w:cs="Arial"/>
          <w:sz w:val="22"/>
          <w:szCs w:val="22"/>
        </w:rPr>
        <w:t xml:space="preserve"> musí uvést důvod vrácení. Doba splatnosti nové (opravené) faktury začíná znovu běžet ode dne jejího doručení </w:t>
      </w:r>
      <w:r w:rsidRPr="00FA1B14">
        <w:rPr>
          <w:rStyle w:val="StylStylNormlnSmlouva11bTunChar"/>
          <w:rFonts w:ascii="Arial" w:hAnsi="Arial" w:cs="Arial"/>
          <w:bCs/>
          <w:sz w:val="22"/>
          <w:szCs w:val="22"/>
        </w:rPr>
        <w:t>Objednateli</w:t>
      </w:r>
      <w:r w:rsidR="00C83D78" w:rsidRPr="00FA1B14">
        <w:rPr>
          <w:rStyle w:val="StylStylNormlnSmlouva11bTunChar"/>
          <w:rFonts w:ascii="Arial" w:hAnsi="Arial" w:cs="Arial"/>
          <w:sz w:val="22"/>
          <w:szCs w:val="22"/>
        </w:rPr>
        <w:t>.</w:t>
      </w:r>
    </w:p>
    <w:p w14:paraId="41CDEC0F" w14:textId="19AC65CC" w:rsidR="00C9722E" w:rsidRPr="00FA1B14" w:rsidRDefault="00C83D78" w:rsidP="00FA1B14">
      <w:pPr>
        <w:pStyle w:val="StylNormlnSmlouva11b"/>
        <w:numPr>
          <w:ilvl w:val="1"/>
          <w:numId w:val="23"/>
        </w:numPr>
        <w:spacing w:after="240"/>
        <w:ind w:left="426" w:hanging="426"/>
        <w:rPr>
          <w:rStyle w:val="StylStylNormlnSmlouva11bTunChar"/>
          <w:rFonts w:ascii="Arial" w:hAnsi="Arial" w:cs="Arial"/>
          <w:sz w:val="22"/>
          <w:szCs w:val="22"/>
        </w:rPr>
      </w:pPr>
      <w:r w:rsidRPr="00D53C8B">
        <w:rPr>
          <w:rStyle w:val="StylStylNormlnSmlouva11bTunChar"/>
          <w:rFonts w:ascii="Arial" w:hAnsi="Arial" w:cs="Arial"/>
          <w:sz w:val="22"/>
          <w:szCs w:val="22"/>
        </w:rPr>
        <w:t xml:space="preserve">Povinnost zaplatit je splněna dnem odepsání fakturované částky z účtu </w:t>
      </w:r>
      <w:r w:rsidR="00E94744" w:rsidRPr="00D53C8B">
        <w:rPr>
          <w:rStyle w:val="StylStylNormlnSmlouva11bTunChar"/>
          <w:rFonts w:ascii="Arial" w:hAnsi="Arial" w:cs="Arial"/>
          <w:sz w:val="22"/>
          <w:szCs w:val="22"/>
        </w:rPr>
        <w:t>Objednatele</w:t>
      </w:r>
      <w:r w:rsidRPr="00D53C8B">
        <w:rPr>
          <w:rStyle w:val="StylStylNormlnSmlouva11bTunChar"/>
          <w:rFonts w:ascii="Arial" w:hAnsi="Arial" w:cs="Arial"/>
          <w:sz w:val="22"/>
          <w:szCs w:val="22"/>
        </w:rPr>
        <w:t xml:space="preserve">. </w:t>
      </w:r>
    </w:p>
    <w:p w14:paraId="57E9FA4C" w14:textId="77777777" w:rsidR="00A134E7" w:rsidRDefault="00A134E7" w:rsidP="00D068EB">
      <w:pPr>
        <w:pStyle w:val="lnek"/>
        <w:ind w:left="0" w:firstLine="0"/>
      </w:pPr>
    </w:p>
    <w:p w14:paraId="33E3837E" w14:textId="1CCBF3A5" w:rsidR="00217C47" w:rsidRDefault="00FE1361" w:rsidP="00D068EB">
      <w:pPr>
        <w:pStyle w:val="lnek"/>
        <w:numPr>
          <w:ilvl w:val="0"/>
          <w:numId w:val="0"/>
        </w:numPr>
      </w:pPr>
      <w:r w:rsidRPr="00D53C8B">
        <w:t>Práva a povinnosti smluvních stran</w:t>
      </w:r>
    </w:p>
    <w:p w14:paraId="574EC4E6" w14:textId="77777777" w:rsidR="00A134E7" w:rsidRPr="00D53C8B" w:rsidRDefault="00A134E7" w:rsidP="00A134E7">
      <w:pPr>
        <w:pStyle w:val="lnek"/>
        <w:numPr>
          <w:ilvl w:val="0"/>
          <w:numId w:val="0"/>
        </w:numPr>
        <w:ind w:firstLine="426"/>
      </w:pPr>
    </w:p>
    <w:p w14:paraId="69433E2B" w14:textId="77777777" w:rsidR="00FE1361" w:rsidRPr="00D53C8B" w:rsidRDefault="00FE1361" w:rsidP="007E3612">
      <w:pPr>
        <w:pStyle w:val="StylNormlnSmlouva11b"/>
        <w:numPr>
          <w:ilvl w:val="1"/>
          <w:numId w:val="24"/>
        </w:numPr>
        <w:rPr>
          <w:rStyle w:val="Styl11b"/>
          <w:rFonts w:ascii="Arial" w:hAnsi="Arial" w:cs="Arial"/>
          <w:sz w:val="22"/>
          <w:szCs w:val="22"/>
        </w:rPr>
      </w:pPr>
      <w:r w:rsidRPr="00D53C8B">
        <w:rPr>
          <w:rStyle w:val="Styl11b"/>
          <w:rFonts w:ascii="Arial" w:hAnsi="Arial" w:cs="Arial"/>
          <w:sz w:val="22"/>
          <w:szCs w:val="22"/>
        </w:rPr>
        <w:t xml:space="preserve">V rámci plnění předmětu </w:t>
      </w:r>
      <w:r w:rsidRPr="00D53C8B">
        <w:rPr>
          <w:rStyle w:val="Styl11bTun"/>
          <w:rFonts w:ascii="Arial" w:hAnsi="Arial" w:cs="Arial"/>
          <w:b w:val="0"/>
          <w:sz w:val="22"/>
          <w:szCs w:val="22"/>
        </w:rPr>
        <w:t>Smlouvy</w:t>
      </w:r>
      <w:r w:rsidRPr="00D53C8B">
        <w:rPr>
          <w:rStyle w:val="Styl11b"/>
          <w:rFonts w:ascii="Arial" w:hAnsi="Arial" w:cs="Arial"/>
          <w:sz w:val="22"/>
          <w:szCs w:val="22"/>
        </w:rPr>
        <w:t xml:space="preserve"> mají obě </w:t>
      </w:r>
      <w:r w:rsidRPr="00D53C8B">
        <w:rPr>
          <w:rStyle w:val="Styl11bTun"/>
          <w:rFonts w:ascii="Arial" w:hAnsi="Arial" w:cs="Arial"/>
          <w:b w:val="0"/>
          <w:sz w:val="22"/>
          <w:szCs w:val="22"/>
        </w:rPr>
        <w:t>Smluvní strany</w:t>
      </w:r>
      <w:r w:rsidRPr="00D53C8B">
        <w:rPr>
          <w:rStyle w:val="Styl11b"/>
          <w:rFonts w:ascii="Arial" w:hAnsi="Arial" w:cs="Arial"/>
          <w:sz w:val="22"/>
          <w:szCs w:val="22"/>
        </w:rPr>
        <w:t xml:space="preserve"> zejména, nikoliv však výlučně, následující povinnosti:</w:t>
      </w:r>
    </w:p>
    <w:p w14:paraId="53B4EC95" w14:textId="77777777" w:rsidR="00FE1361" w:rsidRPr="00D53C8B" w:rsidRDefault="00FE1361" w:rsidP="007E3612">
      <w:pPr>
        <w:pStyle w:val="StylNormlnSmlouva11b"/>
        <w:numPr>
          <w:ilvl w:val="2"/>
          <w:numId w:val="9"/>
        </w:numPr>
        <w:tabs>
          <w:tab w:val="left" w:pos="567"/>
        </w:tabs>
        <w:rPr>
          <w:rStyle w:val="Styl11bKurzva"/>
          <w:rFonts w:ascii="Arial" w:hAnsi="Arial" w:cs="Arial"/>
          <w:i w:val="0"/>
          <w:sz w:val="22"/>
          <w:szCs w:val="22"/>
        </w:rPr>
      </w:pPr>
      <w:r w:rsidRPr="00D53C8B">
        <w:rPr>
          <w:rStyle w:val="Styl11bKurzva"/>
          <w:rFonts w:ascii="Arial" w:hAnsi="Arial" w:cs="Arial"/>
          <w:i w:val="0"/>
          <w:sz w:val="22"/>
          <w:szCs w:val="22"/>
        </w:rPr>
        <w:t>vzájemně spolupracovat a poskytovat si veškeré informace potřebné pro řádné plnění svých závazků vyplývajících z této Smlouvy;</w:t>
      </w:r>
    </w:p>
    <w:p w14:paraId="5EE4FEB9" w14:textId="77777777" w:rsidR="00FE1361" w:rsidRPr="00D53C8B" w:rsidRDefault="00FE1361" w:rsidP="007E3612">
      <w:pPr>
        <w:pStyle w:val="StylNormlnSmlouva11b"/>
        <w:numPr>
          <w:ilvl w:val="2"/>
          <w:numId w:val="9"/>
        </w:numPr>
        <w:tabs>
          <w:tab w:val="left" w:pos="567"/>
        </w:tabs>
        <w:rPr>
          <w:rStyle w:val="Styl11bKurzva"/>
          <w:rFonts w:ascii="Arial" w:hAnsi="Arial" w:cs="Arial"/>
          <w:i w:val="0"/>
          <w:sz w:val="22"/>
          <w:szCs w:val="22"/>
        </w:rPr>
      </w:pPr>
      <w:r w:rsidRPr="00D53C8B">
        <w:rPr>
          <w:rStyle w:val="Styl11bKurzva"/>
          <w:rFonts w:ascii="Arial" w:hAnsi="Arial" w:cs="Arial"/>
          <w:i w:val="0"/>
          <w:sz w:val="22"/>
          <w:szCs w:val="22"/>
        </w:rPr>
        <w:t>neprodleně informovat druhou smluvní stranu o vzniku nebo hrozícím vzniku překážky plnění mající významný vliv na řádné a včasné plnění dle této Smlouvy;</w:t>
      </w:r>
    </w:p>
    <w:p w14:paraId="120CDCF2" w14:textId="77777777" w:rsidR="00FE1361" w:rsidRPr="00D53C8B" w:rsidRDefault="00FE1361" w:rsidP="007E3612">
      <w:pPr>
        <w:pStyle w:val="StylNormlnSmlouva11b"/>
        <w:numPr>
          <w:ilvl w:val="2"/>
          <w:numId w:val="9"/>
        </w:numPr>
        <w:tabs>
          <w:tab w:val="left" w:pos="567"/>
        </w:tabs>
        <w:rPr>
          <w:rStyle w:val="Styl11bKurzva"/>
          <w:rFonts w:ascii="Arial" w:hAnsi="Arial" w:cs="Arial"/>
          <w:i w:val="0"/>
          <w:sz w:val="22"/>
          <w:szCs w:val="22"/>
        </w:rPr>
      </w:pPr>
      <w:r w:rsidRPr="00D53C8B">
        <w:rPr>
          <w:rStyle w:val="Styl11bKurzva"/>
          <w:rFonts w:ascii="Arial" w:hAnsi="Arial" w:cs="Arial"/>
          <w:i w:val="0"/>
          <w:sz w:val="22"/>
          <w:szCs w:val="22"/>
        </w:rPr>
        <w:t>poskytovat druhé smluvní straně úplné, pravdivé a včasné informace o veškerých skutečnostech, které jsou nebo mohou být důležité pro řádné plnění dle této Smlouvy;</w:t>
      </w:r>
    </w:p>
    <w:p w14:paraId="1284EC4F" w14:textId="7BC41727" w:rsidR="00FE1361" w:rsidRPr="00D53C8B" w:rsidRDefault="00FE1361" w:rsidP="007E3612">
      <w:pPr>
        <w:pStyle w:val="StylNormlnSmlouva11b"/>
        <w:numPr>
          <w:ilvl w:val="2"/>
          <w:numId w:val="9"/>
        </w:numPr>
        <w:tabs>
          <w:tab w:val="left" w:pos="567"/>
        </w:tabs>
        <w:rPr>
          <w:rStyle w:val="Styl11bKurzva"/>
          <w:rFonts w:ascii="Arial" w:hAnsi="Arial" w:cs="Arial"/>
          <w:i w:val="0"/>
          <w:sz w:val="22"/>
          <w:szCs w:val="22"/>
        </w:rPr>
      </w:pPr>
      <w:r w:rsidRPr="00D53C8B">
        <w:rPr>
          <w:rStyle w:val="Styl11bKurzva"/>
          <w:rFonts w:ascii="Arial" w:hAnsi="Arial" w:cs="Arial"/>
          <w:i w:val="0"/>
          <w:sz w:val="22"/>
          <w:szCs w:val="22"/>
        </w:rPr>
        <w:t>plnit své závazky vyplývající z této Smlouvy tak, aby nedocházelo k prodlení s plněním jednotlivých termínů a s prodlením splatnosti jednotlivých peněžních závazků.</w:t>
      </w:r>
    </w:p>
    <w:p w14:paraId="2CB92F40" w14:textId="77777777" w:rsidR="00FE1361" w:rsidRPr="00D53C8B" w:rsidRDefault="00FE1361" w:rsidP="00FE1361">
      <w:pPr>
        <w:pStyle w:val="StylNormlnSmlouva11b"/>
        <w:tabs>
          <w:tab w:val="left" w:pos="567"/>
        </w:tabs>
        <w:ind w:left="720"/>
        <w:rPr>
          <w:rFonts w:ascii="Arial" w:hAnsi="Arial" w:cs="Arial"/>
          <w:iCs/>
          <w:sz w:val="22"/>
          <w:szCs w:val="22"/>
        </w:rPr>
      </w:pPr>
    </w:p>
    <w:p w14:paraId="28481F9D" w14:textId="492B2994" w:rsidR="00217C47" w:rsidRPr="00D53C8B" w:rsidRDefault="00A06738" w:rsidP="007E3612">
      <w:pPr>
        <w:pStyle w:val="ODSTAVEC"/>
        <w:numPr>
          <w:ilvl w:val="1"/>
          <w:numId w:val="24"/>
        </w:numPr>
        <w:rPr>
          <w:rFonts w:ascii="Arial" w:hAnsi="Arial" w:cs="Arial"/>
          <w:sz w:val="22"/>
          <w:szCs w:val="22"/>
        </w:rPr>
      </w:pPr>
      <w:r w:rsidRPr="00D53C8B">
        <w:rPr>
          <w:rFonts w:ascii="Arial" w:hAnsi="Arial" w:cs="Arial"/>
          <w:sz w:val="22"/>
          <w:szCs w:val="22"/>
        </w:rPr>
        <w:t xml:space="preserve">Poskytovatel je </w:t>
      </w:r>
      <w:r w:rsidR="000B454E" w:rsidRPr="00D53C8B">
        <w:rPr>
          <w:rFonts w:ascii="Arial" w:hAnsi="Arial" w:cs="Arial"/>
          <w:sz w:val="22"/>
          <w:szCs w:val="22"/>
        </w:rPr>
        <w:t xml:space="preserve">zejména, nikoliv však výlučně, </w:t>
      </w:r>
      <w:r w:rsidRPr="00D53C8B">
        <w:rPr>
          <w:rFonts w:ascii="Arial" w:hAnsi="Arial" w:cs="Arial"/>
          <w:sz w:val="22"/>
          <w:szCs w:val="22"/>
        </w:rPr>
        <w:t>povinen:</w:t>
      </w:r>
    </w:p>
    <w:p w14:paraId="60CA3BA5" w14:textId="69AA7971" w:rsidR="00A07168" w:rsidRPr="00096E4D" w:rsidRDefault="00E20406" w:rsidP="007E3612">
      <w:pPr>
        <w:pStyle w:val="PODODSTAVEC"/>
        <w:numPr>
          <w:ilvl w:val="2"/>
          <w:numId w:val="24"/>
        </w:numPr>
        <w:spacing w:after="0"/>
        <w:rPr>
          <w:rFonts w:ascii="Arial" w:hAnsi="Arial" w:cs="Arial"/>
          <w:sz w:val="22"/>
          <w:szCs w:val="22"/>
        </w:rPr>
      </w:pPr>
      <w:r w:rsidRPr="00096E4D">
        <w:rPr>
          <w:rFonts w:ascii="Arial" w:hAnsi="Arial" w:cs="Arial"/>
          <w:sz w:val="22"/>
          <w:szCs w:val="22"/>
        </w:rPr>
        <w:t>po dobu účinnosti Smlouvy poskytovat update, resp. upgrade Systému,</w:t>
      </w:r>
    </w:p>
    <w:p w14:paraId="645F636F" w14:textId="30CA6D27" w:rsidR="00A06738" w:rsidRPr="00096E4D" w:rsidRDefault="005E65AB" w:rsidP="007E3612">
      <w:pPr>
        <w:pStyle w:val="PODODSTAVEC"/>
        <w:numPr>
          <w:ilvl w:val="2"/>
          <w:numId w:val="24"/>
        </w:numPr>
        <w:spacing w:after="0"/>
        <w:rPr>
          <w:rFonts w:ascii="Arial" w:hAnsi="Arial" w:cs="Arial"/>
          <w:sz w:val="22"/>
          <w:szCs w:val="22"/>
        </w:rPr>
      </w:pPr>
      <w:r w:rsidRPr="00096E4D">
        <w:rPr>
          <w:rFonts w:ascii="Arial" w:hAnsi="Arial" w:cs="Arial"/>
          <w:sz w:val="22"/>
          <w:szCs w:val="22"/>
        </w:rPr>
        <w:t>z</w:t>
      </w:r>
      <w:r w:rsidR="00A06738" w:rsidRPr="00096E4D">
        <w:rPr>
          <w:rFonts w:ascii="Arial" w:hAnsi="Arial" w:cs="Arial"/>
          <w:sz w:val="22"/>
          <w:szCs w:val="22"/>
        </w:rPr>
        <w:t>abezpečit v přiměřeném rozsahu uvolnění pracovníků pro práci na předmětu Smlouvy v průběhu celého jejího trvání.</w:t>
      </w:r>
    </w:p>
    <w:p w14:paraId="3A767D47" w14:textId="38EA122A" w:rsidR="00A06738" w:rsidRPr="00096E4D" w:rsidRDefault="005E65AB" w:rsidP="007E3612">
      <w:pPr>
        <w:pStyle w:val="PODODSTAVEC"/>
        <w:numPr>
          <w:ilvl w:val="2"/>
          <w:numId w:val="24"/>
        </w:numPr>
        <w:spacing w:after="0"/>
        <w:rPr>
          <w:rFonts w:ascii="Arial" w:hAnsi="Arial" w:cs="Arial"/>
          <w:sz w:val="22"/>
          <w:szCs w:val="22"/>
        </w:rPr>
      </w:pPr>
      <w:r w:rsidRPr="00096E4D">
        <w:rPr>
          <w:rFonts w:ascii="Arial" w:hAnsi="Arial" w:cs="Arial"/>
          <w:sz w:val="22"/>
          <w:szCs w:val="22"/>
        </w:rPr>
        <w:t>v</w:t>
      </w:r>
      <w:r w:rsidR="00A06738" w:rsidRPr="00096E4D">
        <w:rPr>
          <w:rFonts w:ascii="Arial" w:hAnsi="Arial" w:cs="Arial"/>
          <w:sz w:val="22"/>
          <w:szCs w:val="22"/>
        </w:rPr>
        <w:t>yvinout veškeré úsilí k tomu, aby v průběhu realizace Plnění nedocházelo k výměně pracovníků.</w:t>
      </w:r>
    </w:p>
    <w:p w14:paraId="6EB0F278" w14:textId="2C846694" w:rsidR="00A06738" w:rsidRPr="00096E4D" w:rsidRDefault="005E65AB" w:rsidP="007E3612">
      <w:pPr>
        <w:pStyle w:val="PODODSTAVEC"/>
        <w:numPr>
          <w:ilvl w:val="2"/>
          <w:numId w:val="24"/>
        </w:numPr>
        <w:spacing w:after="0"/>
        <w:rPr>
          <w:rFonts w:ascii="Arial" w:hAnsi="Arial" w:cs="Arial"/>
          <w:sz w:val="22"/>
          <w:szCs w:val="22"/>
        </w:rPr>
      </w:pPr>
      <w:r w:rsidRPr="00096E4D">
        <w:rPr>
          <w:rFonts w:ascii="Arial" w:hAnsi="Arial" w:cs="Arial"/>
          <w:sz w:val="22"/>
          <w:szCs w:val="22"/>
        </w:rPr>
        <w:t>v</w:t>
      </w:r>
      <w:r w:rsidR="00A06738" w:rsidRPr="00096E4D">
        <w:rPr>
          <w:rFonts w:ascii="Arial" w:hAnsi="Arial" w:cs="Arial"/>
          <w:sz w:val="22"/>
          <w:szCs w:val="22"/>
        </w:rPr>
        <w:t xml:space="preserve"> případě nenadálých událostí (nemoc atd.) poskytnout za příslušného pracovníka na potřebnou dobu náhradního pracovníka stejné kvalifikační kategorie.</w:t>
      </w:r>
    </w:p>
    <w:p w14:paraId="6A85B8AC" w14:textId="77777777" w:rsidR="00A134E7" w:rsidRPr="00096E4D" w:rsidRDefault="00A134E7" w:rsidP="007E3612">
      <w:pPr>
        <w:pStyle w:val="StylNormlnSmlouva11b"/>
        <w:spacing w:line="276" w:lineRule="auto"/>
        <w:jc w:val="left"/>
        <w:rPr>
          <w:rFonts w:ascii="Arial" w:hAnsi="Arial" w:cs="Arial"/>
          <w:sz w:val="22"/>
          <w:szCs w:val="22"/>
        </w:rPr>
      </w:pPr>
    </w:p>
    <w:p w14:paraId="1596E863" w14:textId="01530F7C" w:rsidR="000B454E" w:rsidRPr="00096E4D" w:rsidRDefault="000B454E" w:rsidP="007E3612">
      <w:pPr>
        <w:pStyle w:val="StylNormlnSmlouva11b"/>
        <w:numPr>
          <w:ilvl w:val="1"/>
          <w:numId w:val="24"/>
        </w:numPr>
        <w:ind w:left="426" w:hanging="426"/>
        <w:jc w:val="left"/>
        <w:rPr>
          <w:rFonts w:ascii="Arial" w:hAnsi="Arial" w:cs="Arial"/>
          <w:sz w:val="22"/>
          <w:szCs w:val="22"/>
        </w:rPr>
      </w:pPr>
      <w:r w:rsidRPr="00096E4D">
        <w:rPr>
          <w:rFonts w:ascii="Arial" w:hAnsi="Arial" w:cs="Arial"/>
          <w:sz w:val="22"/>
          <w:szCs w:val="22"/>
        </w:rPr>
        <w:lastRenderedPageBreak/>
        <w:t>Objednatel je zejména, nikoliv však výlučně, povinen:</w:t>
      </w:r>
    </w:p>
    <w:p w14:paraId="595DE9A4" w14:textId="77777777" w:rsidR="000B454E" w:rsidRPr="00096E4D" w:rsidRDefault="000B454E" w:rsidP="007E3612">
      <w:pPr>
        <w:pStyle w:val="StylNormlnSmlouva11b"/>
        <w:numPr>
          <w:ilvl w:val="2"/>
          <w:numId w:val="10"/>
        </w:numPr>
        <w:tabs>
          <w:tab w:val="left" w:pos="567"/>
        </w:tabs>
        <w:rPr>
          <w:rStyle w:val="Styl11bKurzva"/>
          <w:rFonts w:ascii="Arial" w:hAnsi="Arial" w:cs="Arial"/>
          <w:i w:val="0"/>
          <w:sz w:val="22"/>
          <w:szCs w:val="22"/>
        </w:rPr>
      </w:pPr>
      <w:r w:rsidRPr="00096E4D">
        <w:rPr>
          <w:rStyle w:val="Styl11bKurzva"/>
          <w:rFonts w:ascii="Arial" w:hAnsi="Arial" w:cs="Arial"/>
          <w:i w:val="0"/>
          <w:sz w:val="22"/>
          <w:szCs w:val="22"/>
        </w:rPr>
        <w:t>vyvinout takovou součinnost a poskytovat Poskytovateli všechny informace, data a dokumentaci, které budou Poskytovatelem oprávněně požadovány k umožnění řádného plnění této Smlouvy;</w:t>
      </w:r>
    </w:p>
    <w:p w14:paraId="02D923F4" w14:textId="77777777" w:rsidR="000B454E" w:rsidRPr="00096E4D" w:rsidRDefault="000B454E" w:rsidP="007E3612">
      <w:pPr>
        <w:pStyle w:val="StylNormlnSmlouva11b"/>
        <w:numPr>
          <w:ilvl w:val="2"/>
          <w:numId w:val="10"/>
        </w:numPr>
        <w:tabs>
          <w:tab w:val="left" w:pos="567"/>
        </w:tabs>
        <w:rPr>
          <w:rStyle w:val="Styl11bKurzva"/>
          <w:rFonts w:ascii="Arial" w:hAnsi="Arial" w:cs="Arial"/>
          <w:i w:val="0"/>
          <w:sz w:val="22"/>
          <w:szCs w:val="22"/>
        </w:rPr>
      </w:pPr>
      <w:r w:rsidRPr="00096E4D">
        <w:rPr>
          <w:rStyle w:val="Styl11bKurzva"/>
          <w:rFonts w:ascii="Arial" w:hAnsi="Arial" w:cs="Arial"/>
          <w:i w:val="0"/>
          <w:sz w:val="22"/>
          <w:szCs w:val="22"/>
        </w:rPr>
        <w:t xml:space="preserve">zajistit potřebné </w:t>
      </w:r>
      <w:proofErr w:type="spellStart"/>
      <w:r w:rsidRPr="00096E4D">
        <w:rPr>
          <w:rStyle w:val="Styl11bKurzva"/>
          <w:rFonts w:ascii="Arial" w:hAnsi="Arial" w:cs="Arial"/>
          <w:i w:val="0"/>
          <w:sz w:val="22"/>
          <w:szCs w:val="22"/>
        </w:rPr>
        <w:t>technicko-organizační</w:t>
      </w:r>
      <w:proofErr w:type="spellEnd"/>
      <w:r w:rsidRPr="00096E4D">
        <w:rPr>
          <w:rStyle w:val="Styl11bKurzva"/>
          <w:rFonts w:ascii="Arial" w:hAnsi="Arial" w:cs="Arial"/>
          <w:i w:val="0"/>
          <w:sz w:val="22"/>
          <w:szCs w:val="22"/>
        </w:rPr>
        <w:t xml:space="preserve"> podmínky pro řádné plnění této Smlouvy;</w:t>
      </w:r>
    </w:p>
    <w:p w14:paraId="25F06920" w14:textId="77777777" w:rsidR="00EE0F73" w:rsidRPr="00096E4D" w:rsidRDefault="000B454E" w:rsidP="007E3612">
      <w:pPr>
        <w:pStyle w:val="StylNormlnSmlouva11b"/>
        <w:numPr>
          <w:ilvl w:val="2"/>
          <w:numId w:val="10"/>
        </w:numPr>
        <w:tabs>
          <w:tab w:val="left" w:pos="567"/>
        </w:tabs>
        <w:rPr>
          <w:rStyle w:val="Styl11bKurzva"/>
          <w:rFonts w:ascii="Arial" w:hAnsi="Arial" w:cs="Arial"/>
          <w:i w:val="0"/>
          <w:sz w:val="22"/>
          <w:szCs w:val="22"/>
        </w:rPr>
      </w:pPr>
      <w:r w:rsidRPr="00096E4D">
        <w:rPr>
          <w:rStyle w:val="Styl11bKurzva"/>
          <w:rFonts w:ascii="Arial" w:hAnsi="Arial" w:cs="Arial"/>
          <w:i w:val="0"/>
          <w:sz w:val="22"/>
          <w:szCs w:val="22"/>
        </w:rPr>
        <w:t>zajistit dostatečnou kapacitu svých pracovníků s odpovídající kvalifikací, která bude Poskytovatelem oprávněně požadována k řádnému plnění této Smlouvy;</w:t>
      </w:r>
      <w:bookmarkStart w:id="1" w:name="_Ref32302355"/>
      <w:bookmarkStart w:id="2" w:name="_Ref32386547"/>
    </w:p>
    <w:p w14:paraId="23DD315B" w14:textId="77777777" w:rsidR="00EE0F73" w:rsidRPr="00096E4D" w:rsidRDefault="000B454E" w:rsidP="007E3612">
      <w:pPr>
        <w:pStyle w:val="StylNormlnSmlouva11b"/>
        <w:numPr>
          <w:ilvl w:val="2"/>
          <w:numId w:val="10"/>
        </w:numPr>
        <w:tabs>
          <w:tab w:val="left" w:pos="567"/>
        </w:tabs>
        <w:rPr>
          <w:rFonts w:ascii="Arial" w:hAnsi="Arial" w:cs="Arial"/>
          <w:iCs/>
          <w:sz w:val="22"/>
          <w:szCs w:val="22"/>
        </w:rPr>
      </w:pPr>
      <w:r w:rsidRPr="00096E4D">
        <w:rPr>
          <w:rStyle w:val="Styl11bKurzva"/>
          <w:rFonts w:ascii="Arial" w:hAnsi="Arial" w:cs="Arial"/>
          <w:i w:val="0"/>
          <w:sz w:val="22"/>
          <w:szCs w:val="22"/>
        </w:rPr>
        <w:t>zajišťovat provozní správu informačního systému, provozovat data a zálohovat data</w:t>
      </w:r>
      <w:bookmarkEnd w:id="1"/>
      <w:r w:rsidRPr="00096E4D">
        <w:rPr>
          <w:rStyle w:val="Styl11bKurzva"/>
          <w:rFonts w:ascii="Arial" w:hAnsi="Arial" w:cs="Arial"/>
          <w:i w:val="0"/>
          <w:sz w:val="22"/>
          <w:szCs w:val="22"/>
        </w:rPr>
        <w:t xml:space="preserve"> za účelem jejich obnovitelnosti</w:t>
      </w:r>
      <w:bookmarkEnd w:id="2"/>
      <w:r w:rsidRPr="00096E4D">
        <w:rPr>
          <w:rStyle w:val="Styl11bKurzva"/>
          <w:rFonts w:ascii="Arial" w:hAnsi="Arial" w:cs="Arial"/>
          <w:i w:val="0"/>
          <w:sz w:val="22"/>
          <w:szCs w:val="22"/>
        </w:rPr>
        <w:t>;</w:t>
      </w:r>
      <w:r w:rsidR="00EE0F73" w:rsidRPr="00096E4D">
        <w:rPr>
          <w:rFonts w:ascii="Arial" w:hAnsi="Arial" w:cs="Arial"/>
          <w:sz w:val="22"/>
          <w:szCs w:val="22"/>
        </w:rPr>
        <w:t xml:space="preserve"> </w:t>
      </w:r>
    </w:p>
    <w:p w14:paraId="76DBCA1E" w14:textId="53218962" w:rsidR="00EE0F73" w:rsidRPr="007E3612" w:rsidRDefault="00EE0F73" w:rsidP="007E3612">
      <w:pPr>
        <w:pStyle w:val="StylNormlnSmlouva11b"/>
        <w:numPr>
          <w:ilvl w:val="2"/>
          <w:numId w:val="10"/>
        </w:numPr>
        <w:tabs>
          <w:tab w:val="left" w:pos="567"/>
        </w:tabs>
        <w:rPr>
          <w:rStyle w:val="Styl11bKurzva"/>
          <w:rFonts w:ascii="Arial" w:hAnsi="Arial" w:cs="Arial"/>
          <w:i w:val="0"/>
          <w:iCs w:val="0"/>
          <w:sz w:val="22"/>
          <w:szCs w:val="22"/>
        </w:rPr>
      </w:pPr>
      <w:r w:rsidRPr="00103516">
        <w:rPr>
          <w:rStyle w:val="Styl11bKurzva"/>
          <w:rFonts w:ascii="Arial" w:hAnsi="Arial"/>
          <w:i w:val="0"/>
          <w:iCs w:val="0"/>
          <w:sz w:val="22"/>
        </w:rPr>
        <w:t>předat Poskytovateli na vyžádání veškeré podklady a informace, které má a může je poskytnout, a přímo souvisejí s předmětem plnění</w:t>
      </w:r>
      <w:r w:rsidRPr="00103516">
        <w:rPr>
          <w:rFonts w:ascii="Arial" w:hAnsi="Arial" w:cs="Arial"/>
          <w:sz w:val="22"/>
          <w:szCs w:val="22"/>
        </w:rPr>
        <w:t xml:space="preserve"> </w:t>
      </w:r>
      <w:r w:rsidRPr="00103516">
        <w:rPr>
          <w:rStyle w:val="Styl11bKurzva"/>
          <w:rFonts w:ascii="Arial" w:hAnsi="Arial"/>
          <w:i w:val="0"/>
          <w:iCs w:val="0"/>
          <w:sz w:val="22"/>
        </w:rPr>
        <w:t xml:space="preserve">této Smlouvy, a to nejpozději do </w:t>
      </w:r>
      <w:r w:rsidRPr="007E3612">
        <w:rPr>
          <w:rStyle w:val="Styl11bKurzva"/>
          <w:rFonts w:ascii="Arial" w:hAnsi="Arial"/>
          <w:i w:val="0"/>
          <w:iCs w:val="0"/>
          <w:sz w:val="22"/>
        </w:rPr>
        <w:t>3 pracovních dnů po jejich vyžádání, nedohodnou-li se obě strany jinak;</w:t>
      </w:r>
    </w:p>
    <w:p w14:paraId="3D0CC943" w14:textId="326134BC" w:rsidR="00EE0F73" w:rsidRPr="00096E4D" w:rsidRDefault="00EE0F73" w:rsidP="007E3612">
      <w:pPr>
        <w:pStyle w:val="StylNormlnSmlouva11b"/>
        <w:numPr>
          <w:ilvl w:val="2"/>
          <w:numId w:val="10"/>
        </w:numPr>
        <w:tabs>
          <w:tab w:val="left" w:pos="567"/>
        </w:tabs>
        <w:rPr>
          <w:rStyle w:val="Styl11bKurzva"/>
          <w:rFonts w:ascii="Arial" w:hAnsi="Arial"/>
          <w:i w:val="0"/>
          <w:iCs w:val="0"/>
          <w:sz w:val="22"/>
        </w:rPr>
      </w:pPr>
      <w:r w:rsidRPr="00096E4D">
        <w:rPr>
          <w:rStyle w:val="Styl11bKurzva"/>
          <w:rFonts w:ascii="Arial" w:hAnsi="Arial"/>
          <w:i w:val="0"/>
          <w:iCs w:val="0"/>
          <w:sz w:val="22"/>
        </w:rPr>
        <w:t>zajistit součinnost třetích stran, které jsou k němu v dodavatelském vztahu, v případě, že taková součinnost je vyžadována a je pro realizaci Plnění Poskytovatelem nezbytná;</w:t>
      </w:r>
    </w:p>
    <w:p w14:paraId="6397C6FD" w14:textId="77777777" w:rsidR="000B454E" w:rsidRPr="00D53C8B" w:rsidRDefault="000B454E" w:rsidP="000B454E">
      <w:pPr>
        <w:pStyle w:val="StylNormlnSmlouva11b"/>
        <w:tabs>
          <w:tab w:val="left" w:pos="567"/>
        </w:tabs>
        <w:ind w:left="1224"/>
        <w:jc w:val="left"/>
        <w:rPr>
          <w:rFonts w:ascii="Arial" w:hAnsi="Arial" w:cs="Arial"/>
          <w:iCs/>
          <w:sz w:val="22"/>
          <w:szCs w:val="22"/>
        </w:rPr>
      </w:pPr>
    </w:p>
    <w:p w14:paraId="7FEEF0A6" w14:textId="512A35BE" w:rsidR="007E3612" w:rsidRPr="00FA1B14" w:rsidRDefault="00A06738" w:rsidP="00FA1B14">
      <w:pPr>
        <w:pStyle w:val="ODSTAVEC"/>
        <w:numPr>
          <w:ilvl w:val="1"/>
          <w:numId w:val="24"/>
        </w:numPr>
        <w:rPr>
          <w:rFonts w:ascii="Arial" w:hAnsi="Arial" w:cs="Arial"/>
          <w:sz w:val="22"/>
          <w:szCs w:val="22"/>
        </w:rPr>
      </w:pPr>
      <w:r w:rsidRPr="00D53C8B">
        <w:rPr>
          <w:rFonts w:ascii="Arial" w:hAnsi="Arial" w:cs="Arial"/>
          <w:sz w:val="22"/>
          <w:szCs w:val="22"/>
        </w:rPr>
        <w:t xml:space="preserve">Pokud dojde ze strany </w:t>
      </w:r>
      <w:r w:rsidR="00D21F55" w:rsidRPr="00D53C8B">
        <w:rPr>
          <w:rFonts w:ascii="Arial" w:hAnsi="Arial" w:cs="Arial"/>
          <w:sz w:val="22"/>
          <w:szCs w:val="22"/>
        </w:rPr>
        <w:t>Objednatele</w:t>
      </w:r>
      <w:r w:rsidRPr="00D53C8B">
        <w:rPr>
          <w:rFonts w:ascii="Arial" w:hAnsi="Arial" w:cs="Arial"/>
          <w:sz w:val="22"/>
          <w:szCs w:val="22"/>
        </w:rPr>
        <w:t xml:space="preserve"> k neplnění dohodnuté součinnosti, bude na tuto skutečnost Poskytovatelem neprodleně písemně upozorněn. Pokud dojde z této příčiny i po upozornění k zdržení prací na realizaci předmětu Smlouvy, má Poskytovatel právo navrhnout odpovídající úpravu </w:t>
      </w:r>
      <w:r w:rsidR="004A5616">
        <w:rPr>
          <w:rFonts w:ascii="Arial" w:hAnsi="Arial" w:cs="Arial"/>
          <w:sz w:val="22"/>
          <w:szCs w:val="22"/>
        </w:rPr>
        <w:t>termínu Plnění</w:t>
      </w:r>
      <w:r w:rsidR="00CD3DBB" w:rsidRPr="00D53C8B">
        <w:rPr>
          <w:rFonts w:ascii="Arial" w:hAnsi="Arial" w:cs="Arial"/>
          <w:sz w:val="22"/>
          <w:szCs w:val="22"/>
        </w:rPr>
        <w:t>.</w:t>
      </w:r>
    </w:p>
    <w:p w14:paraId="0C503148" w14:textId="77777777" w:rsidR="00A134E7" w:rsidRDefault="00A134E7" w:rsidP="00D068EB">
      <w:pPr>
        <w:pStyle w:val="lnek"/>
        <w:ind w:left="0" w:firstLine="0"/>
      </w:pPr>
    </w:p>
    <w:p w14:paraId="59128F45" w14:textId="560BD389" w:rsidR="00A06738" w:rsidRDefault="00A06738" w:rsidP="00D068EB">
      <w:pPr>
        <w:pStyle w:val="lnek"/>
        <w:numPr>
          <w:ilvl w:val="0"/>
          <w:numId w:val="0"/>
        </w:numPr>
      </w:pPr>
      <w:r w:rsidRPr="00D53C8B">
        <w:t>Smluvní sankce</w:t>
      </w:r>
    </w:p>
    <w:p w14:paraId="1EBF0BE8" w14:textId="77777777" w:rsidR="00A134E7" w:rsidRPr="00D53C8B" w:rsidRDefault="00A134E7" w:rsidP="00A134E7">
      <w:pPr>
        <w:pStyle w:val="lnek"/>
        <w:numPr>
          <w:ilvl w:val="0"/>
          <w:numId w:val="0"/>
        </w:numPr>
        <w:ind w:firstLine="432"/>
      </w:pPr>
    </w:p>
    <w:p w14:paraId="2A532B50" w14:textId="77043628" w:rsidR="00A06738" w:rsidRPr="00D53C8B" w:rsidRDefault="00A06738" w:rsidP="0082416D">
      <w:pPr>
        <w:pStyle w:val="ODSTAVEC"/>
        <w:numPr>
          <w:ilvl w:val="1"/>
          <w:numId w:val="25"/>
        </w:numPr>
        <w:rPr>
          <w:rFonts w:ascii="Arial" w:hAnsi="Arial" w:cs="Arial"/>
          <w:sz w:val="22"/>
          <w:szCs w:val="22"/>
        </w:rPr>
      </w:pPr>
      <w:r w:rsidRPr="00D53C8B">
        <w:rPr>
          <w:rFonts w:ascii="Arial" w:hAnsi="Arial" w:cs="Arial"/>
          <w:sz w:val="22"/>
          <w:szCs w:val="22"/>
        </w:rPr>
        <w:t>Dojde</w:t>
      </w:r>
      <w:r w:rsidR="00CD3DBB" w:rsidRPr="00D53C8B">
        <w:rPr>
          <w:rFonts w:ascii="Arial" w:hAnsi="Arial" w:cs="Arial"/>
          <w:sz w:val="22"/>
          <w:szCs w:val="22"/>
        </w:rPr>
        <w:t>-li k prodlení Poskytovatele s</w:t>
      </w:r>
      <w:r w:rsidR="007C6E3B">
        <w:rPr>
          <w:rFonts w:ascii="Arial" w:hAnsi="Arial" w:cs="Arial"/>
          <w:sz w:val="22"/>
          <w:szCs w:val="22"/>
        </w:rPr>
        <w:t>e zpřístupněním Systému</w:t>
      </w:r>
      <w:r w:rsidRPr="00D53C8B">
        <w:rPr>
          <w:rFonts w:ascii="Arial" w:hAnsi="Arial" w:cs="Arial"/>
          <w:sz w:val="22"/>
          <w:szCs w:val="22"/>
        </w:rPr>
        <w:t xml:space="preserve">, má </w:t>
      </w:r>
      <w:r w:rsidR="00D21F55" w:rsidRPr="00D53C8B">
        <w:rPr>
          <w:rFonts w:ascii="Arial" w:hAnsi="Arial" w:cs="Arial"/>
          <w:sz w:val="22"/>
          <w:szCs w:val="22"/>
        </w:rPr>
        <w:t>Objednatel</w:t>
      </w:r>
      <w:r w:rsidRPr="00D53C8B">
        <w:rPr>
          <w:rFonts w:ascii="Arial" w:hAnsi="Arial" w:cs="Arial"/>
          <w:sz w:val="22"/>
          <w:szCs w:val="22"/>
        </w:rPr>
        <w:t xml:space="preserve"> nárok uplatnit smluvní pokutu ve výši </w:t>
      </w:r>
      <w:r w:rsidRPr="00D53C8B">
        <w:rPr>
          <w:rFonts w:ascii="Arial" w:hAnsi="Arial" w:cs="Arial"/>
          <w:b/>
          <w:sz w:val="22"/>
          <w:szCs w:val="22"/>
        </w:rPr>
        <w:t xml:space="preserve">0,05 % </w:t>
      </w:r>
      <w:r w:rsidRPr="00D53C8B">
        <w:rPr>
          <w:rFonts w:ascii="Arial" w:hAnsi="Arial" w:cs="Arial"/>
          <w:sz w:val="22"/>
          <w:szCs w:val="22"/>
        </w:rPr>
        <w:t xml:space="preserve">z ceny Plnění dle </w:t>
      </w:r>
      <w:r w:rsidR="00E30755" w:rsidRPr="00D53C8B">
        <w:rPr>
          <w:rFonts w:ascii="Arial" w:hAnsi="Arial" w:cs="Arial"/>
          <w:sz w:val="22"/>
          <w:szCs w:val="22"/>
        </w:rPr>
        <w:t xml:space="preserve">článku 7 </w:t>
      </w:r>
      <w:r w:rsidRPr="00D53C8B">
        <w:rPr>
          <w:rFonts w:ascii="Arial" w:hAnsi="Arial" w:cs="Arial"/>
          <w:sz w:val="22"/>
          <w:szCs w:val="22"/>
        </w:rPr>
        <w:t>odstavce</w:t>
      </w:r>
      <w:r w:rsidR="00CD3DBB" w:rsidRPr="00D53C8B">
        <w:rPr>
          <w:rFonts w:ascii="Arial" w:hAnsi="Arial" w:cs="Arial"/>
          <w:sz w:val="22"/>
          <w:szCs w:val="22"/>
        </w:rPr>
        <w:t xml:space="preserve"> 1 </w:t>
      </w:r>
      <w:r w:rsidR="00453200" w:rsidRPr="00D53C8B">
        <w:rPr>
          <w:rFonts w:ascii="Arial" w:hAnsi="Arial" w:cs="Arial"/>
          <w:sz w:val="22"/>
          <w:szCs w:val="22"/>
        </w:rPr>
        <w:t xml:space="preserve">Smlouvy </w:t>
      </w:r>
      <w:r w:rsidRPr="00D53C8B">
        <w:rPr>
          <w:rFonts w:ascii="Arial" w:hAnsi="Arial" w:cs="Arial"/>
          <w:sz w:val="22"/>
          <w:szCs w:val="22"/>
        </w:rPr>
        <w:t>za každý den prodlení</w:t>
      </w:r>
      <w:r w:rsidR="00CD3DBB" w:rsidRPr="00D53C8B">
        <w:rPr>
          <w:rFonts w:ascii="Arial" w:hAnsi="Arial" w:cs="Arial"/>
          <w:sz w:val="22"/>
          <w:szCs w:val="22"/>
        </w:rPr>
        <w:t>,</w:t>
      </w:r>
      <w:r w:rsidRPr="00D53C8B">
        <w:rPr>
          <w:rFonts w:ascii="Arial" w:hAnsi="Arial" w:cs="Arial"/>
          <w:sz w:val="22"/>
          <w:szCs w:val="22"/>
        </w:rPr>
        <w:t xml:space="preserve"> a to</w:t>
      </w:r>
      <w:r w:rsidR="00CD3DBB" w:rsidRPr="00D53C8B">
        <w:rPr>
          <w:rFonts w:ascii="Arial" w:hAnsi="Arial" w:cs="Arial"/>
          <w:sz w:val="22"/>
          <w:szCs w:val="22"/>
        </w:rPr>
        <w:t xml:space="preserve"> maximálně</w:t>
      </w:r>
      <w:r w:rsidRPr="00D53C8B">
        <w:rPr>
          <w:rFonts w:ascii="Arial" w:hAnsi="Arial" w:cs="Arial"/>
          <w:sz w:val="22"/>
          <w:szCs w:val="22"/>
        </w:rPr>
        <w:t xml:space="preserve"> do výše </w:t>
      </w:r>
      <w:r w:rsidRPr="00D53C8B">
        <w:rPr>
          <w:rFonts w:ascii="Arial" w:hAnsi="Arial" w:cs="Arial"/>
          <w:b/>
          <w:sz w:val="22"/>
          <w:szCs w:val="22"/>
        </w:rPr>
        <w:t>30</w:t>
      </w:r>
      <w:r w:rsidR="00CD3DBB" w:rsidRPr="00D53C8B">
        <w:rPr>
          <w:rFonts w:ascii="Arial" w:hAnsi="Arial" w:cs="Arial"/>
          <w:b/>
          <w:sz w:val="22"/>
          <w:szCs w:val="22"/>
        </w:rPr>
        <w:t xml:space="preserve"> </w:t>
      </w:r>
      <w:r w:rsidRPr="00D53C8B">
        <w:rPr>
          <w:rFonts w:ascii="Arial" w:hAnsi="Arial" w:cs="Arial"/>
          <w:b/>
          <w:sz w:val="22"/>
          <w:szCs w:val="22"/>
        </w:rPr>
        <w:t>%</w:t>
      </w:r>
      <w:r w:rsidRPr="00D53C8B">
        <w:rPr>
          <w:rFonts w:ascii="Arial" w:hAnsi="Arial" w:cs="Arial"/>
          <w:sz w:val="22"/>
          <w:szCs w:val="22"/>
        </w:rPr>
        <w:t xml:space="preserve"> </w:t>
      </w:r>
      <w:r w:rsidR="00CD3DBB" w:rsidRPr="00D53C8B">
        <w:rPr>
          <w:rFonts w:ascii="Arial" w:hAnsi="Arial" w:cs="Arial"/>
          <w:sz w:val="22"/>
          <w:szCs w:val="22"/>
        </w:rPr>
        <w:t>z</w:t>
      </w:r>
      <w:r w:rsidR="00726A4A">
        <w:rPr>
          <w:rFonts w:ascii="Arial" w:hAnsi="Arial" w:cs="Arial"/>
          <w:sz w:val="22"/>
          <w:szCs w:val="22"/>
        </w:rPr>
        <w:t xml:space="preserve"> roční </w:t>
      </w:r>
      <w:r w:rsidRPr="00D53C8B">
        <w:rPr>
          <w:rFonts w:ascii="Arial" w:hAnsi="Arial" w:cs="Arial"/>
          <w:sz w:val="22"/>
          <w:szCs w:val="22"/>
        </w:rPr>
        <w:t>ceny</w:t>
      </w:r>
      <w:r w:rsidR="00726A4A">
        <w:rPr>
          <w:rFonts w:ascii="Arial" w:hAnsi="Arial" w:cs="Arial"/>
          <w:sz w:val="22"/>
          <w:szCs w:val="22"/>
        </w:rPr>
        <w:t xml:space="preserve"> Plnění</w:t>
      </w:r>
      <w:r w:rsidRPr="00D53C8B">
        <w:rPr>
          <w:rFonts w:ascii="Arial" w:hAnsi="Arial" w:cs="Arial"/>
          <w:sz w:val="22"/>
          <w:szCs w:val="22"/>
        </w:rPr>
        <w:t xml:space="preserve"> dle </w:t>
      </w:r>
      <w:r w:rsidR="00E30755" w:rsidRPr="00D53C8B">
        <w:rPr>
          <w:rFonts w:ascii="Arial" w:hAnsi="Arial" w:cs="Arial"/>
          <w:sz w:val="22"/>
          <w:szCs w:val="22"/>
        </w:rPr>
        <w:t xml:space="preserve">článku </w:t>
      </w:r>
      <w:r w:rsidR="00CD3DBB" w:rsidRPr="00D53C8B">
        <w:rPr>
          <w:rFonts w:ascii="Arial" w:hAnsi="Arial" w:cs="Arial"/>
          <w:sz w:val="22"/>
          <w:szCs w:val="22"/>
        </w:rPr>
        <w:t xml:space="preserve">7 odstavce 1 </w:t>
      </w:r>
      <w:r w:rsidR="00453200" w:rsidRPr="00D53C8B">
        <w:rPr>
          <w:rFonts w:ascii="Arial" w:hAnsi="Arial" w:cs="Arial"/>
          <w:sz w:val="22"/>
          <w:szCs w:val="22"/>
        </w:rPr>
        <w:t>Smlouvy</w:t>
      </w:r>
      <w:r w:rsidRPr="00D53C8B">
        <w:rPr>
          <w:rFonts w:ascii="Arial" w:hAnsi="Arial" w:cs="Arial"/>
          <w:sz w:val="22"/>
          <w:szCs w:val="22"/>
        </w:rPr>
        <w:t xml:space="preserve">. Smluvní pokutu dle tohoto ustanovení nemůže </w:t>
      </w:r>
      <w:r w:rsidR="004C5058" w:rsidRPr="00D53C8B">
        <w:rPr>
          <w:rFonts w:ascii="Arial" w:hAnsi="Arial" w:cs="Arial"/>
          <w:sz w:val="22"/>
          <w:szCs w:val="22"/>
        </w:rPr>
        <w:t>Objednatel uplatnit,</w:t>
      </w:r>
    </w:p>
    <w:p w14:paraId="53B16724" w14:textId="37F7E996" w:rsidR="00A06738" w:rsidRPr="00D53C8B" w:rsidRDefault="00A06738" w:rsidP="0082416D">
      <w:pPr>
        <w:pStyle w:val="PODODSTAVEC"/>
        <w:numPr>
          <w:ilvl w:val="2"/>
          <w:numId w:val="25"/>
        </w:numPr>
        <w:rPr>
          <w:rFonts w:ascii="Arial" w:hAnsi="Arial" w:cs="Arial"/>
          <w:sz w:val="22"/>
          <w:szCs w:val="22"/>
        </w:rPr>
      </w:pPr>
      <w:r w:rsidRPr="00D53C8B">
        <w:rPr>
          <w:rFonts w:ascii="Arial" w:hAnsi="Arial" w:cs="Arial"/>
          <w:sz w:val="22"/>
          <w:szCs w:val="22"/>
        </w:rPr>
        <w:t xml:space="preserve">pokud je Poskytovatel v prodlení z důvodů spočívajících na straně </w:t>
      </w:r>
      <w:r w:rsidR="00D21F55" w:rsidRPr="00D53C8B">
        <w:rPr>
          <w:rFonts w:ascii="Arial" w:hAnsi="Arial" w:cs="Arial"/>
          <w:sz w:val="22"/>
          <w:szCs w:val="22"/>
        </w:rPr>
        <w:t>Objednatele</w:t>
      </w:r>
      <w:r w:rsidR="00B623E0" w:rsidRPr="00D53C8B">
        <w:rPr>
          <w:rFonts w:ascii="Arial" w:hAnsi="Arial" w:cs="Arial"/>
          <w:sz w:val="22"/>
          <w:szCs w:val="22"/>
        </w:rPr>
        <w:t>,</w:t>
      </w:r>
      <w:r w:rsidRPr="00D53C8B">
        <w:rPr>
          <w:rFonts w:ascii="Arial" w:hAnsi="Arial" w:cs="Arial"/>
          <w:sz w:val="22"/>
          <w:szCs w:val="22"/>
        </w:rPr>
        <w:t xml:space="preserve"> </w:t>
      </w:r>
    </w:p>
    <w:p w14:paraId="57CEAA11" w14:textId="23DFD4EE" w:rsidR="00A06738" w:rsidRPr="00BC13A1" w:rsidRDefault="00B623E0" w:rsidP="00BC13A1">
      <w:pPr>
        <w:pStyle w:val="PODODSTAVEC"/>
        <w:numPr>
          <w:ilvl w:val="2"/>
          <w:numId w:val="25"/>
        </w:numPr>
        <w:rPr>
          <w:rFonts w:ascii="Arial" w:hAnsi="Arial" w:cs="Arial"/>
          <w:sz w:val="22"/>
          <w:szCs w:val="22"/>
        </w:rPr>
      </w:pPr>
      <w:r w:rsidRPr="00D53C8B">
        <w:rPr>
          <w:rFonts w:ascii="Arial" w:hAnsi="Arial" w:cs="Arial"/>
          <w:sz w:val="22"/>
          <w:szCs w:val="22"/>
        </w:rPr>
        <w:t>p</w:t>
      </w:r>
      <w:r w:rsidR="00A06738" w:rsidRPr="00D53C8B">
        <w:rPr>
          <w:rFonts w:ascii="Arial" w:hAnsi="Arial" w:cs="Arial"/>
          <w:sz w:val="22"/>
          <w:szCs w:val="22"/>
        </w:rPr>
        <w:t xml:space="preserve">okud prodlení nepřesáhlo </w:t>
      </w:r>
      <w:r w:rsidR="00A06738" w:rsidRPr="00D53C8B">
        <w:rPr>
          <w:rFonts w:ascii="Arial" w:hAnsi="Arial" w:cs="Arial"/>
          <w:b/>
          <w:sz w:val="22"/>
          <w:szCs w:val="22"/>
        </w:rPr>
        <w:t>10 dní</w:t>
      </w:r>
      <w:r w:rsidR="001538A7" w:rsidRPr="00D53C8B">
        <w:rPr>
          <w:rFonts w:ascii="Arial" w:hAnsi="Arial" w:cs="Arial"/>
          <w:sz w:val="22"/>
          <w:szCs w:val="22"/>
        </w:rPr>
        <w:t xml:space="preserve"> oproti termínu uvedeném</w:t>
      </w:r>
      <w:r w:rsidR="004C5058">
        <w:rPr>
          <w:rFonts w:ascii="Arial" w:hAnsi="Arial" w:cs="Arial"/>
          <w:sz w:val="22"/>
          <w:szCs w:val="22"/>
        </w:rPr>
        <w:t>u</w:t>
      </w:r>
      <w:r w:rsidR="00A06738" w:rsidRPr="00D53C8B">
        <w:rPr>
          <w:rFonts w:ascii="Arial" w:hAnsi="Arial" w:cs="Arial"/>
          <w:sz w:val="22"/>
          <w:szCs w:val="22"/>
        </w:rPr>
        <w:t xml:space="preserve"> v</w:t>
      </w:r>
      <w:r w:rsidR="00E30755" w:rsidRPr="00D53C8B">
        <w:rPr>
          <w:rFonts w:ascii="Arial" w:hAnsi="Arial" w:cs="Arial"/>
          <w:sz w:val="22"/>
          <w:szCs w:val="22"/>
        </w:rPr>
        <w:t> článku 5</w:t>
      </w:r>
      <w:r w:rsidR="00A06738" w:rsidRPr="00D53C8B">
        <w:rPr>
          <w:rFonts w:ascii="Arial" w:hAnsi="Arial" w:cs="Arial"/>
          <w:sz w:val="22"/>
          <w:szCs w:val="22"/>
        </w:rPr>
        <w:t> </w:t>
      </w:r>
      <w:r w:rsidR="00E30755" w:rsidRPr="00D53C8B">
        <w:rPr>
          <w:rFonts w:ascii="Arial" w:hAnsi="Arial" w:cs="Arial"/>
          <w:sz w:val="22"/>
          <w:szCs w:val="22"/>
        </w:rPr>
        <w:t>odstavci</w:t>
      </w:r>
      <w:r w:rsidR="001538A7" w:rsidRPr="00D53C8B">
        <w:rPr>
          <w:rFonts w:ascii="Arial" w:hAnsi="Arial" w:cs="Arial"/>
          <w:sz w:val="22"/>
          <w:szCs w:val="22"/>
        </w:rPr>
        <w:t xml:space="preserve"> 1</w:t>
      </w:r>
      <w:r w:rsidR="00453200" w:rsidRPr="00D53C8B">
        <w:rPr>
          <w:rFonts w:ascii="Arial" w:hAnsi="Arial" w:cs="Arial"/>
          <w:sz w:val="22"/>
          <w:szCs w:val="22"/>
        </w:rPr>
        <w:t xml:space="preserve"> </w:t>
      </w:r>
      <w:r w:rsidR="00453200" w:rsidRPr="00BC13A1">
        <w:rPr>
          <w:rFonts w:ascii="Arial" w:hAnsi="Arial" w:cs="Arial"/>
          <w:sz w:val="22"/>
          <w:szCs w:val="22"/>
        </w:rPr>
        <w:t>Smlouvy</w:t>
      </w:r>
      <w:r w:rsidR="00A06738" w:rsidRPr="00BC13A1">
        <w:rPr>
          <w:rFonts w:ascii="Arial" w:hAnsi="Arial" w:cs="Arial"/>
          <w:sz w:val="22"/>
          <w:szCs w:val="22"/>
        </w:rPr>
        <w:t xml:space="preserve">. </w:t>
      </w:r>
    </w:p>
    <w:p w14:paraId="146C492B" w14:textId="61A1E289" w:rsidR="00A06738" w:rsidRPr="00D53C8B" w:rsidRDefault="00A06738" w:rsidP="0082416D">
      <w:pPr>
        <w:pStyle w:val="ODSTAVEC"/>
        <w:numPr>
          <w:ilvl w:val="1"/>
          <w:numId w:val="25"/>
        </w:numPr>
        <w:rPr>
          <w:rFonts w:ascii="Arial" w:hAnsi="Arial" w:cs="Arial"/>
          <w:sz w:val="22"/>
          <w:szCs w:val="22"/>
        </w:rPr>
      </w:pPr>
      <w:r w:rsidRPr="00D53C8B">
        <w:rPr>
          <w:rFonts w:ascii="Arial" w:hAnsi="Arial" w:cs="Arial"/>
          <w:sz w:val="22"/>
          <w:szCs w:val="22"/>
        </w:rPr>
        <w:t xml:space="preserve">Dojde-li k prodlení </w:t>
      </w:r>
      <w:r w:rsidR="00D21F55" w:rsidRPr="00D53C8B">
        <w:rPr>
          <w:rFonts w:ascii="Arial" w:hAnsi="Arial" w:cs="Arial"/>
          <w:sz w:val="22"/>
          <w:szCs w:val="22"/>
        </w:rPr>
        <w:t>Objednatele</w:t>
      </w:r>
      <w:r w:rsidRPr="00D53C8B">
        <w:rPr>
          <w:rFonts w:ascii="Arial" w:hAnsi="Arial" w:cs="Arial"/>
          <w:sz w:val="22"/>
          <w:szCs w:val="22"/>
        </w:rPr>
        <w:t xml:space="preserve"> s nedodržením termínu splatnosti fakturované částky za akceptované plnění, může Poskytovatel uplatnit úrok z prodlení ve výši </w:t>
      </w:r>
      <w:r w:rsidRPr="00D53C8B">
        <w:rPr>
          <w:rFonts w:ascii="Arial" w:hAnsi="Arial" w:cs="Arial"/>
          <w:b/>
          <w:sz w:val="22"/>
          <w:szCs w:val="22"/>
        </w:rPr>
        <w:t>0,05</w:t>
      </w:r>
      <w:r w:rsidR="00F47759">
        <w:rPr>
          <w:rFonts w:ascii="Arial" w:hAnsi="Arial" w:cs="Arial"/>
          <w:b/>
          <w:sz w:val="22"/>
          <w:szCs w:val="22"/>
        </w:rPr>
        <w:t xml:space="preserve"> </w:t>
      </w:r>
      <w:r w:rsidRPr="00D53C8B">
        <w:rPr>
          <w:rFonts w:ascii="Arial" w:hAnsi="Arial" w:cs="Arial"/>
          <w:b/>
          <w:sz w:val="22"/>
          <w:szCs w:val="22"/>
        </w:rPr>
        <w:t>%</w:t>
      </w:r>
      <w:r w:rsidRPr="00D53C8B">
        <w:rPr>
          <w:rFonts w:ascii="Arial" w:hAnsi="Arial" w:cs="Arial"/>
          <w:sz w:val="22"/>
          <w:szCs w:val="22"/>
        </w:rPr>
        <w:t xml:space="preserve"> z dlužné částky za každý den prodlení </w:t>
      </w:r>
      <w:r w:rsidR="00D21F55" w:rsidRPr="00D53C8B">
        <w:rPr>
          <w:rFonts w:ascii="Arial" w:hAnsi="Arial" w:cs="Arial"/>
          <w:sz w:val="22"/>
          <w:szCs w:val="22"/>
        </w:rPr>
        <w:t>Objednatele</w:t>
      </w:r>
      <w:r w:rsidRPr="00D53C8B">
        <w:rPr>
          <w:rFonts w:ascii="Arial" w:hAnsi="Arial" w:cs="Arial"/>
          <w:sz w:val="22"/>
          <w:szCs w:val="22"/>
        </w:rPr>
        <w:t>.</w:t>
      </w:r>
    </w:p>
    <w:p w14:paraId="193FC599" w14:textId="0364B3B8" w:rsidR="00A06738" w:rsidRPr="00D53C8B" w:rsidRDefault="00A06738" w:rsidP="0082416D">
      <w:pPr>
        <w:pStyle w:val="ODSTAVEC"/>
        <w:numPr>
          <w:ilvl w:val="1"/>
          <w:numId w:val="25"/>
        </w:numPr>
        <w:rPr>
          <w:rFonts w:ascii="Arial" w:hAnsi="Arial" w:cs="Arial"/>
          <w:sz w:val="22"/>
          <w:szCs w:val="22"/>
        </w:rPr>
      </w:pPr>
      <w:bookmarkStart w:id="3" w:name="_Hlk485222560"/>
      <w:r w:rsidRPr="00D53C8B">
        <w:rPr>
          <w:rFonts w:ascii="Arial" w:hAnsi="Arial" w:cs="Arial"/>
          <w:sz w:val="22"/>
          <w:szCs w:val="22"/>
        </w:rPr>
        <w:t xml:space="preserve">V případě, že </w:t>
      </w:r>
      <w:r w:rsidR="00D21F55" w:rsidRPr="00D53C8B">
        <w:rPr>
          <w:rFonts w:ascii="Arial" w:hAnsi="Arial" w:cs="Arial"/>
          <w:sz w:val="22"/>
          <w:szCs w:val="22"/>
        </w:rPr>
        <w:t>Objednatel</w:t>
      </w:r>
      <w:r w:rsidRPr="00D53C8B">
        <w:rPr>
          <w:rFonts w:ascii="Arial" w:hAnsi="Arial" w:cs="Arial"/>
          <w:sz w:val="22"/>
          <w:szCs w:val="22"/>
        </w:rPr>
        <w:t xml:space="preserve"> poruší licenční podmínky dle </w:t>
      </w:r>
      <w:r w:rsidR="00EE0F73" w:rsidRPr="00D53C8B">
        <w:rPr>
          <w:rFonts w:ascii="Arial" w:hAnsi="Arial" w:cs="Arial"/>
          <w:sz w:val="22"/>
          <w:szCs w:val="22"/>
        </w:rPr>
        <w:t>článku 12</w:t>
      </w:r>
      <w:r w:rsidR="00B623E0" w:rsidRPr="00D53C8B">
        <w:rPr>
          <w:rFonts w:ascii="Arial" w:hAnsi="Arial" w:cs="Arial"/>
          <w:sz w:val="22"/>
          <w:szCs w:val="22"/>
        </w:rPr>
        <w:t xml:space="preserve"> Smlouvy</w:t>
      </w:r>
      <w:r w:rsidR="00EE0F73" w:rsidRPr="00D53C8B">
        <w:rPr>
          <w:rFonts w:ascii="Arial" w:hAnsi="Arial" w:cs="Arial"/>
          <w:sz w:val="22"/>
          <w:szCs w:val="22"/>
        </w:rPr>
        <w:t>,</w:t>
      </w:r>
      <w:r w:rsidRPr="00D53C8B">
        <w:rPr>
          <w:rFonts w:ascii="Arial" w:hAnsi="Arial" w:cs="Arial"/>
          <w:sz w:val="22"/>
          <w:szCs w:val="22"/>
        </w:rPr>
        <w:t xml:space="preserve"> má Poskytovatel nárok </w:t>
      </w:r>
      <w:r w:rsidR="00EE0F73" w:rsidRPr="00D53C8B">
        <w:rPr>
          <w:rFonts w:ascii="Arial" w:hAnsi="Arial" w:cs="Arial"/>
          <w:sz w:val="22"/>
          <w:szCs w:val="22"/>
        </w:rPr>
        <w:t>uplatnit sml</w:t>
      </w:r>
      <w:r w:rsidR="00E31B4F" w:rsidRPr="00D53C8B">
        <w:rPr>
          <w:rFonts w:ascii="Arial" w:hAnsi="Arial" w:cs="Arial"/>
          <w:sz w:val="22"/>
          <w:szCs w:val="22"/>
        </w:rPr>
        <w:t xml:space="preserve">uvní pokutu ve výši roční ceny </w:t>
      </w:r>
      <w:r w:rsidR="00BC13A1">
        <w:rPr>
          <w:rFonts w:ascii="Arial" w:hAnsi="Arial" w:cs="Arial"/>
          <w:sz w:val="22"/>
          <w:szCs w:val="22"/>
        </w:rPr>
        <w:t>Plnění</w:t>
      </w:r>
      <w:r w:rsidR="00B623E0" w:rsidRPr="00D53C8B">
        <w:rPr>
          <w:rFonts w:ascii="Arial" w:hAnsi="Arial" w:cs="Arial"/>
          <w:sz w:val="22"/>
          <w:szCs w:val="22"/>
          <w:vertAlign w:val="superscript"/>
        </w:rPr>
        <w:t xml:space="preserve"> </w:t>
      </w:r>
      <w:r w:rsidR="00B623E0" w:rsidRPr="00D53C8B">
        <w:rPr>
          <w:rFonts w:ascii="Arial" w:hAnsi="Arial" w:cs="Arial"/>
          <w:sz w:val="22"/>
          <w:szCs w:val="22"/>
        </w:rPr>
        <w:t>dle článku 7 odst. 1 Smlouvy.</w:t>
      </w:r>
      <w:r w:rsidRPr="00D53C8B">
        <w:rPr>
          <w:rFonts w:ascii="Arial" w:hAnsi="Arial" w:cs="Arial"/>
          <w:sz w:val="22"/>
          <w:szCs w:val="22"/>
        </w:rPr>
        <w:t xml:space="preserve"> </w:t>
      </w:r>
    </w:p>
    <w:bookmarkEnd w:id="3"/>
    <w:p w14:paraId="5136F269" w14:textId="54C728AC" w:rsidR="007E3612" w:rsidRPr="00FA1B14" w:rsidRDefault="00A06738" w:rsidP="00FA1B14">
      <w:pPr>
        <w:pStyle w:val="StylNormlnSmlouva11b"/>
        <w:numPr>
          <w:ilvl w:val="1"/>
          <w:numId w:val="25"/>
        </w:numPr>
        <w:spacing w:after="240"/>
        <w:rPr>
          <w:rFonts w:ascii="Arial" w:hAnsi="Arial" w:cs="Arial"/>
          <w:b/>
          <w:sz w:val="22"/>
          <w:szCs w:val="22"/>
        </w:rPr>
      </w:pPr>
      <w:r w:rsidRPr="00D53C8B">
        <w:rPr>
          <w:rFonts w:ascii="Arial" w:hAnsi="Arial" w:cs="Arial"/>
          <w:sz w:val="22"/>
          <w:szCs w:val="22"/>
        </w:rPr>
        <w:t>Nárok na náhradu škody není ujednáním o smluvní pokutě dot</w:t>
      </w:r>
      <w:r w:rsidR="00EE0F73" w:rsidRPr="00D53C8B">
        <w:rPr>
          <w:rFonts w:ascii="Arial" w:hAnsi="Arial" w:cs="Arial"/>
          <w:sz w:val="22"/>
          <w:szCs w:val="22"/>
        </w:rPr>
        <w:t>čen, přičemž výše smluvní pokuty</w:t>
      </w:r>
      <w:r w:rsidRPr="00D53C8B">
        <w:rPr>
          <w:rFonts w:ascii="Arial" w:hAnsi="Arial" w:cs="Arial"/>
          <w:sz w:val="22"/>
          <w:szCs w:val="22"/>
        </w:rPr>
        <w:t xml:space="preserve"> není limitací náhrady škody.</w:t>
      </w:r>
    </w:p>
    <w:p w14:paraId="48D26CD8" w14:textId="77777777" w:rsidR="0082416D" w:rsidRDefault="0082416D" w:rsidP="00D068EB">
      <w:pPr>
        <w:pStyle w:val="lnek"/>
        <w:ind w:left="0" w:firstLine="0"/>
      </w:pPr>
    </w:p>
    <w:p w14:paraId="59191AAA" w14:textId="21D9EB59" w:rsidR="00E30755" w:rsidRDefault="00E30755" w:rsidP="00D068EB">
      <w:pPr>
        <w:pStyle w:val="lnek"/>
        <w:numPr>
          <w:ilvl w:val="0"/>
          <w:numId w:val="0"/>
        </w:numPr>
      </w:pPr>
      <w:r w:rsidRPr="00D53C8B">
        <w:t>Vyšší moc</w:t>
      </w:r>
    </w:p>
    <w:p w14:paraId="40268595" w14:textId="77777777" w:rsidR="0082416D" w:rsidRPr="00D53C8B" w:rsidRDefault="0082416D" w:rsidP="0082416D">
      <w:pPr>
        <w:pStyle w:val="lnek"/>
        <w:numPr>
          <w:ilvl w:val="0"/>
          <w:numId w:val="0"/>
        </w:numPr>
        <w:ind w:firstLine="432"/>
      </w:pPr>
    </w:p>
    <w:p w14:paraId="7972863C" w14:textId="76428190" w:rsidR="00E30755" w:rsidRPr="00D53C8B" w:rsidRDefault="00E30755" w:rsidP="0082416D">
      <w:pPr>
        <w:pStyle w:val="ODSTAVEC"/>
        <w:numPr>
          <w:ilvl w:val="1"/>
          <w:numId w:val="26"/>
        </w:numPr>
        <w:rPr>
          <w:rFonts w:ascii="Arial" w:hAnsi="Arial" w:cs="Arial"/>
          <w:sz w:val="22"/>
          <w:szCs w:val="22"/>
        </w:rPr>
      </w:pPr>
      <w:r w:rsidRPr="00D53C8B">
        <w:rPr>
          <w:rFonts w:ascii="Arial" w:hAnsi="Arial" w:cs="Arial"/>
          <w:sz w:val="22"/>
          <w:szCs w:val="22"/>
        </w:rPr>
        <w:t>Smluvní strany se osvobozují od povinnosti k náhradě škod</w:t>
      </w:r>
      <w:r w:rsidR="00EE0F73" w:rsidRPr="00D53C8B">
        <w:rPr>
          <w:rFonts w:ascii="Arial" w:hAnsi="Arial" w:cs="Arial"/>
          <w:sz w:val="22"/>
          <w:szCs w:val="22"/>
        </w:rPr>
        <w:t>y</w:t>
      </w:r>
      <w:r w:rsidRPr="00D53C8B">
        <w:rPr>
          <w:rFonts w:ascii="Arial" w:hAnsi="Arial" w:cs="Arial"/>
          <w:sz w:val="22"/>
          <w:szCs w:val="22"/>
        </w:rPr>
        <w:t xml:space="preserve"> za nesplnění svých smluvních závazků, pokud se tak stalo v důsledku vyšší moci. Za vyšší moc se pokládají následující nepřekonatelné i neodvratitelné události mimořádné povahy, mající bezprostřední vliv na předmět plnění. Případy vyšší moci jsou např. přírodní katastrofy jako zemětřesení, požáry, povodně, jakož i válka, nepokoje, generální stávka</w:t>
      </w:r>
      <w:r w:rsidR="00726A4A">
        <w:rPr>
          <w:rFonts w:ascii="Arial" w:hAnsi="Arial" w:cs="Arial"/>
          <w:sz w:val="22"/>
          <w:szCs w:val="22"/>
        </w:rPr>
        <w:t xml:space="preserve"> a dále také epidemie</w:t>
      </w:r>
      <w:r w:rsidRPr="00D53C8B">
        <w:rPr>
          <w:rFonts w:ascii="Arial" w:hAnsi="Arial" w:cs="Arial"/>
          <w:sz w:val="22"/>
          <w:szCs w:val="22"/>
        </w:rPr>
        <w:t>. V případě, že stav vyšší moci nastane, je strana tímto stavem postižená povinna to neprodleně oznámit druhé straně a pokud možno sdělit pravděpodobné trvání překážky.</w:t>
      </w:r>
    </w:p>
    <w:p w14:paraId="3994A794" w14:textId="3BE39C25" w:rsidR="00E30755" w:rsidRPr="007E3612" w:rsidRDefault="00E30755" w:rsidP="007E3612">
      <w:pPr>
        <w:pStyle w:val="ODSTAVEC"/>
        <w:numPr>
          <w:ilvl w:val="1"/>
          <w:numId w:val="26"/>
        </w:numPr>
        <w:rPr>
          <w:rFonts w:ascii="Arial" w:hAnsi="Arial" w:cs="Arial"/>
          <w:sz w:val="22"/>
          <w:szCs w:val="22"/>
        </w:rPr>
      </w:pPr>
      <w:r w:rsidRPr="00D53C8B">
        <w:rPr>
          <w:rFonts w:ascii="Arial" w:hAnsi="Arial" w:cs="Arial"/>
          <w:sz w:val="22"/>
          <w:szCs w:val="22"/>
        </w:rPr>
        <w:lastRenderedPageBreak/>
        <w:t>Jakmile překážka vyšší moci odpadne, je smluvní strana postižená vyšší mocí povinna ve</w:t>
      </w:r>
      <w:r w:rsidR="007E3612">
        <w:rPr>
          <w:rFonts w:ascii="Arial" w:hAnsi="Arial" w:cs="Arial"/>
          <w:sz w:val="22"/>
          <w:szCs w:val="22"/>
        </w:rPr>
        <w:t xml:space="preserve"> </w:t>
      </w:r>
      <w:r w:rsidRPr="007E3612">
        <w:rPr>
          <w:rFonts w:ascii="Arial" w:hAnsi="Arial" w:cs="Arial"/>
          <w:sz w:val="22"/>
          <w:szCs w:val="22"/>
        </w:rPr>
        <w:t>Smlouvě stanovená plnění splnit a obě smluvní strany se zavazují, že v tom případě Smlouvu upraví tak, aby původně stanovené termíny byly posunuty co nejméně.</w:t>
      </w:r>
    </w:p>
    <w:p w14:paraId="696A703B" w14:textId="20662C2B" w:rsidR="007E3612" w:rsidRPr="00FA1B14" w:rsidRDefault="00E30755" w:rsidP="00FA1B14">
      <w:pPr>
        <w:pStyle w:val="StylNormlnSmlouva11b"/>
        <w:numPr>
          <w:ilvl w:val="1"/>
          <w:numId w:val="26"/>
        </w:numPr>
        <w:spacing w:after="120"/>
        <w:ind w:left="431" w:hanging="431"/>
        <w:rPr>
          <w:rFonts w:ascii="Arial" w:hAnsi="Arial" w:cs="Arial"/>
          <w:b/>
          <w:sz w:val="22"/>
          <w:szCs w:val="22"/>
        </w:rPr>
      </w:pPr>
      <w:r w:rsidRPr="00D53C8B">
        <w:rPr>
          <w:rFonts w:ascii="Arial" w:hAnsi="Arial" w:cs="Arial"/>
          <w:sz w:val="22"/>
          <w:szCs w:val="22"/>
        </w:rPr>
        <w:t>Jestliže překážka vyšší moci zabrání splnění Smlouvy k pevnému datu (fixnímu termínu) stanovenému smluvními stranami nebo během smluvně stanovené doby nebo jestliže v jiných případech od chvíle, kdy nastala vyšší moc, uplynuly tři měsíce, má smluvní strana, která není vyšší mocí postižena právo odstoupit od Smlouvy, jestliže to bezodkladně písemně prohlásí a má nárok na vrácení toho, co sama již plnila; nemá však právo na náhradu škody</w:t>
      </w:r>
      <w:r w:rsidR="00726A4A">
        <w:rPr>
          <w:rFonts w:ascii="Arial" w:hAnsi="Arial" w:cs="Arial"/>
          <w:b/>
          <w:sz w:val="22"/>
          <w:szCs w:val="22"/>
        </w:rPr>
        <w:t>.</w:t>
      </w:r>
    </w:p>
    <w:p w14:paraId="6D4F24BF" w14:textId="77777777" w:rsidR="0082416D" w:rsidRDefault="0082416D" w:rsidP="00D068EB">
      <w:pPr>
        <w:pStyle w:val="lnek"/>
        <w:ind w:left="0" w:firstLine="0"/>
      </w:pPr>
    </w:p>
    <w:p w14:paraId="764698FC" w14:textId="7D958D00" w:rsidR="00E30755" w:rsidRPr="00D53C8B" w:rsidRDefault="000B454E" w:rsidP="00D068EB">
      <w:pPr>
        <w:pStyle w:val="lnek"/>
        <w:numPr>
          <w:ilvl w:val="0"/>
          <w:numId w:val="0"/>
        </w:numPr>
      </w:pPr>
      <w:r w:rsidRPr="00D53C8B">
        <w:t>Záruční podmínky</w:t>
      </w:r>
    </w:p>
    <w:p w14:paraId="326EAE72" w14:textId="4027A22F" w:rsidR="00E30755" w:rsidRPr="00D53C8B" w:rsidRDefault="00E30755" w:rsidP="00E30755">
      <w:pPr>
        <w:pStyle w:val="StylNormlnSmlouva11b"/>
        <w:jc w:val="center"/>
        <w:rPr>
          <w:rFonts w:ascii="Arial" w:hAnsi="Arial" w:cs="Arial"/>
          <w:b/>
          <w:sz w:val="22"/>
          <w:szCs w:val="22"/>
        </w:rPr>
      </w:pPr>
    </w:p>
    <w:p w14:paraId="6B7DE9BD" w14:textId="10BE6A36" w:rsidR="00E30755" w:rsidRPr="00096E4D" w:rsidRDefault="00E30755" w:rsidP="0082416D">
      <w:pPr>
        <w:pStyle w:val="ODSTAVEC"/>
        <w:numPr>
          <w:ilvl w:val="1"/>
          <w:numId w:val="27"/>
        </w:numPr>
        <w:rPr>
          <w:rFonts w:ascii="Arial" w:hAnsi="Arial" w:cs="Arial"/>
          <w:sz w:val="22"/>
          <w:szCs w:val="22"/>
        </w:rPr>
      </w:pPr>
      <w:r w:rsidRPr="00096E4D">
        <w:rPr>
          <w:rFonts w:ascii="Arial" w:hAnsi="Arial" w:cs="Arial"/>
          <w:sz w:val="22"/>
          <w:szCs w:val="22"/>
        </w:rPr>
        <w:t xml:space="preserve">Záruka na </w:t>
      </w:r>
      <w:r w:rsidR="00723D3E" w:rsidRPr="00096E4D">
        <w:rPr>
          <w:rFonts w:ascii="Arial" w:hAnsi="Arial" w:cs="Arial"/>
          <w:sz w:val="22"/>
          <w:szCs w:val="22"/>
        </w:rPr>
        <w:t>Systém</w:t>
      </w:r>
      <w:r w:rsidRPr="00096E4D">
        <w:rPr>
          <w:rFonts w:ascii="Arial" w:hAnsi="Arial" w:cs="Arial"/>
          <w:sz w:val="22"/>
          <w:szCs w:val="22"/>
        </w:rPr>
        <w:t xml:space="preserve"> je 12 měsíců. Záruční doba</w:t>
      </w:r>
      <w:r w:rsidR="00D536D6" w:rsidRPr="00096E4D">
        <w:rPr>
          <w:rFonts w:ascii="Arial" w:hAnsi="Arial" w:cs="Arial"/>
          <w:sz w:val="22"/>
          <w:szCs w:val="22"/>
        </w:rPr>
        <w:t xml:space="preserve"> začíná běžet okamžikem protokolárního převzetí </w:t>
      </w:r>
      <w:r w:rsidR="00723D3E" w:rsidRPr="00096E4D">
        <w:rPr>
          <w:rFonts w:ascii="Arial" w:hAnsi="Arial" w:cs="Arial"/>
          <w:sz w:val="22"/>
          <w:szCs w:val="22"/>
        </w:rPr>
        <w:t>Systému</w:t>
      </w:r>
      <w:r w:rsidR="00D536D6" w:rsidRPr="00096E4D">
        <w:rPr>
          <w:rFonts w:ascii="Arial" w:hAnsi="Arial" w:cs="Arial"/>
          <w:sz w:val="22"/>
          <w:szCs w:val="22"/>
        </w:rPr>
        <w:t xml:space="preserve"> Objednatelem.</w:t>
      </w:r>
      <w:r w:rsidRPr="00096E4D">
        <w:rPr>
          <w:rFonts w:ascii="Arial" w:hAnsi="Arial" w:cs="Arial"/>
          <w:sz w:val="22"/>
          <w:szCs w:val="22"/>
        </w:rPr>
        <w:t xml:space="preserve"> </w:t>
      </w:r>
    </w:p>
    <w:p w14:paraId="587CED5F" w14:textId="306E8764" w:rsidR="00E30755" w:rsidRPr="00096E4D" w:rsidRDefault="00E30755" w:rsidP="0082416D">
      <w:pPr>
        <w:pStyle w:val="ODSTAVEC"/>
        <w:numPr>
          <w:ilvl w:val="1"/>
          <w:numId w:val="27"/>
        </w:numPr>
        <w:rPr>
          <w:rFonts w:ascii="Arial" w:hAnsi="Arial" w:cs="Arial"/>
          <w:sz w:val="22"/>
          <w:szCs w:val="22"/>
        </w:rPr>
      </w:pPr>
      <w:r w:rsidRPr="00096E4D">
        <w:rPr>
          <w:rFonts w:ascii="Arial" w:hAnsi="Arial" w:cs="Arial"/>
          <w:sz w:val="22"/>
          <w:szCs w:val="22"/>
        </w:rPr>
        <w:t xml:space="preserve">V případě oprávněné reklamace, zahájí Poskytovatel řešení reklamace bez zbytečného odkladu a navrhne další postup řešení reklamace, jinak Poskytovatel oznámí a doloží </w:t>
      </w:r>
      <w:r w:rsidR="00D21F55" w:rsidRPr="00096E4D">
        <w:rPr>
          <w:rFonts w:ascii="Arial" w:hAnsi="Arial" w:cs="Arial"/>
          <w:sz w:val="22"/>
          <w:szCs w:val="22"/>
        </w:rPr>
        <w:t>Objednatel</w:t>
      </w:r>
      <w:r w:rsidRPr="00096E4D">
        <w:rPr>
          <w:rFonts w:ascii="Arial" w:hAnsi="Arial" w:cs="Arial"/>
          <w:sz w:val="22"/>
          <w:szCs w:val="22"/>
        </w:rPr>
        <w:t xml:space="preserve">i neoprávněnost reklamace. </w:t>
      </w:r>
    </w:p>
    <w:p w14:paraId="4BAB3D23" w14:textId="77777777" w:rsidR="00E30755" w:rsidRPr="00096E4D" w:rsidRDefault="00E30755" w:rsidP="0082416D">
      <w:pPr>
        <w:pStyle w:val="ODSTAVEC"/>
        <w:numPr>
          <w:ilvl w:val="1"/>
          <w:numId w:val="27"/>
        </w:numPr>
        <w:rPr>
          <w:rFonts w:ascii="Arial" w:hAnsi="Arial" w:cs="Arial"/>
          <w:sz w:val="22"/>
          <w:szCs w:val="22"/>
        </w:rPr>
      </w:pPr>
      <w:r w:rsidRPr="00096E4D">
        <w:rPr>
          <w:rFonts w:ascii="Arial" w:hAnsi="Arial" w:cs="Arial"/>
          <w:sz w:val="22"/>
          <w:szCs w:val="22"/>
        </w:rPr>
        <w:t>Reklamace se považuje za vyřešenou, jestliže:</w:t>
      </w:r>
    </w:p>
    <w:p w14:paraId="03554993" w14:textId="33D1334F" w:rsidR="00E30755" w:rsidRPr="00096E4D" w:rsidRDefault="00453200" w:rsidP="0082416D">
      <w:pPr>
        <w:pStyle w:val="PODODSTAVEC"/>
        <w:numPr>
          <w:ilvl w:val="2"/>
          <w:numId w:val="27"/>
        </w:numPr>
        <w:rPr>
          <w:rFonts w:ascii="Arial" w:hAnsi="Arial" w:cs="Arial"/>
          <w:sz w:val="22"/>
          <w:szCs w:val="22"/>
        </w:rPr>
      </w:pPr>
      <w:r w:rsidRPr="00096E4D">
        <w:rPr>
          <w:rFonts w:ascii="Arial" w:hAnsi="Arial" w:cs="Arial"/>
          <w:sz w:val="22"/>
          <w:szCs w:val="22"/>
        </w:rPr>
        <w:t>p</w:t>
      </w:r>
      <w:r w:rsidR="00E30755" w:rsidRPr="00096E4D">
        <w:rPr>
          <w:rFonts w:ascii="Arial" w:hAnsi="Arial" w:cs="Arial"/>
          <w:sz w:val="22"/>
          <w:szCs w:val="22"/>
        </w:rPr>
        <w:t>oskytovatel odstranil reklamované vady,</w:t>
      </w:r>
    </w:p>
    <w:p w14:paraId="79F4486B" w14:textId="51D5D24A" w:rsidR="00E30755" w:rsidRPr="00096E4D" w:rsidRDefault="00453200" w:rsidP="0082416D">
      <w:pPr>
        <w:pStyle w:val="PODODSTAVEC"/>
        <w:numPr>
          <w:ilvl w:val="2"/>
          <w:numId w:val="27"/>
        </w:numPr>
        <w:rPr>
          <w:rFonts w:ascii="Arial" w:hAnsi="Arial" w:cs="Arial"/>
          <w:sz w:val="22"/>
          <w:szCs w:val="22"/>
        </w:rPr>
      </w:pPr>
      <w:r w:rsidRPr="00096E4D">
        <w:rPr>
          <w:rFonts w:ascii="Arial" w:hAnsi="Arial" w:cs="Arial"/>
          <w:sz w:val="22"/>
          <w:szCs w:val="22"/>
        </w:rPr>
        <w:t>p</w:t>
      </w:r>
      <w:r w:rsidR="00E30755" w:rsidRPr="00096E4D">
        <w:rPr>
          <w:rFonts w:ascii="Arial" w:hAnsi="Arial" w:cs="Arial"/>
          <w:sz w:val="22"/>
          <w:szCs w:val="22"/>
        </w:rPr>
        <w:t>oskytovatel prokázal neoprávněnost reklamace.</w:t>
      </w:r>
    </w:p>
    <w:p w14:paraId="2B8B1DAC" w14:textId="47F58918" w:rsidR="00E30755" w:rsidRPr="00096E4D" w:rsidRDefault="00D21F55" w:rsidP="0082416D">
      <w:pPr>
        <w:pStyle w:val="ODSTAVEC"/>
        <w:numPr>
          <w:ilvl w:val="1"/>
          <w:numId w:val="27"/>
        </w:numPr>
        <w:rPr>
          <w:rFonts w:ascii="Arial" w:hAnsi="Arial" w:cs="Arial"/>
          <w:sz w:val="22"/>
          <w:szCs w:val="22"/>
        </w:rPr>
      </w:pPr>
      <w:r w:rsidRPr="00096E4D">
        <w:rPr>
          <w:rFonts w:ascii="Arial" w:hAnsi="Arial" w:cs="Arial"/>
          <w:sz w:val="22"/>
          <w:szCs w:val="22"/>
        </w:rPr>
        <w:t>Objednatel</w:t>
      </w:r>
      <w:r w:rsidR="00E30755" w:rsidRPr="00096E4D">
        <w:rPr>
          <w:rFonts w:ascii="Arial" w:hAnsi="Arial" w:cs="Arial"/>
          <w:sz w:val="22"/>
          <w:szCs w:val="22"/>
        </w:rPr>
        <w:t xml:space="preserve"> se zavazuje poskytnout Poskytovateli veškerou součinnost potřebnou pro odstranění reklamované vady, pokud ji může a je oprávněn poskytnout.</w:t>
      </w:r>
    </w:p>
    <w:p w14:paraId="0060667B" w14:textId="1E50865A" w:rsidR="0082416D" w:rsidRPr="00FA1B14" w:rsidRDefault="00E30755" w:rsidP="00FA1B14">
      <w:pPr>
        <w:pStyle w:val="StylNormlnSmlouva11b"/>
        <w:numPr>
          <w:ilvl w:val="1"/>
          <w:numId w:val="27"/>
        </w:numPr>
        <w:spacing w:after="120"/>
        <w:rPr>
          <w:rFonts w:ascii="Arial" w:hAnsi="Arial" w:cs="Arial"/>
          <w:b/>
          <w:sz w:val="22"/>
          <w:szCs w:val="22"/>
        </w:rPr>
      </w:pPr>
      <w:r w:rsidRPr="00096E4D">
        <w:rPr>
          <w:rFonts w:ascii="Arial" w:hAnsi="Arial" w:cs="Arial"/>
          <w:sz w:val="22"/>
          <w:szCs w:val="22"/>
        </w:rPr>
        <w:t xml:space="preserve">V případě, že dojde ze strany </w:t>
      </w:r>
      <w:r w:rsidR="00D21F55" w:rsidRPr="00096E4D">
        <w:rPr>
          <w:rFonts w:ascii="Arial" w:hAnsi="Arial" w:cs="Arial"/>
          <w:sz w:val="22"/>
          <w:szCs w:val="22"/>
        </w:rPr>
        <w:t>Objednatele</w:t>
      </w:r>
      <w:r w:rsidRPr="00096E4D">
        <w:rPr>
          <w:rFonts w:ascii="Arial" w:hAnsi="Arial" w:cs="Arial"/>
          <w:sz w:val="22"/>
          <w:szCs w:val="22"/>
        </w:rPr>
        <w:t xml:space="preserve"> nebo subjektu pracujícího pro </w:t>
      </w:r>
      <w:r w:rsidR="00D21F55" w:rsidRPr="00096E4D">
        <w:rPr>
          <w:rFonts w:ascii="Arial" w:hAnsi="Arial" w:cs="Arial"/>
          <w:sz w:val="22"/>
          <w:szCs w:val="22"/>
        </w:rPr>
        <w:t>Objednatele</w:t>
      </w:r>
      <w:r w:rsidRPr="00096E4D">
        <w:rPr>
          <w:rFonts w:ascii="Arial" w:hAnsi="Arial" w:cs="Arial"/>
          <w:sz w:val="22"/>
          <w:szCs w:val="22"/>
        </w:rPr>
        <w:t xml:space="preserve"> k neoprávněnému nebo neodbornému zásahu </w:t>
      </w:r>
      <w:r w:rsidR="00932222" w:rsidRPr="00096E4D">
        <w:rPr>
          <w:rFonts w:ascii="Arial" w:hAnsi="Arial" w:cs="Arial"/>
          <w:sz w:val="22"/>
          <w:szCs w:val="22"/>
        </w:rPr>
        <w:t>do Systému</w:t>
      </w:r>
      <w:r w:rsidRPr="00096E4D">
        <w:rPr>
          <w:rFonts w:ascii="Arial" w:hAnsi="Arial" w:cs="Arial"/>
          <w:sz w:val="22"/>
          <w:szCs w:val="22"/>
        </w:rPr>
        <w:t xml:space="preserve">, záruka na </w:t>
      </w:r>
      <w:r w:rsidR="00932222" w:rsidRPr="00096E4D">
        <w:rPr>
          <w:rFonts w:ascii="Arial" w:hAnsi="Arial" w:cs="Arial"/>
          <w:sz w:val="22"/>
          <w:szCs w:val="22"/>
        </w:rPr>
        <w:t>Systém</w:t>
      </w:r>
      <w:r w:rsidRPr="00096E4D">
        <w:rPr>
          <w:rFonts w:ascii="Arial" w:hAnsi="Arial" w:cs="Arial"/>
          <w:sz w:val="22"/>
          <w:szCs w:val="22"/>
        </w:rPr>
        <w:t xml:space="preserve"> končí v okamžiku takto provedeného zásahu</w:t>
      </w:r>
      <w:r w:rsidR="0082416D" w:rsidRPr="00096E4D">
        <w:rPr>
          <w:rFonts w:ascii="Arial" w:hAnsi="Arial" w:cs="Arial"/>
          <w:sz w:val="22"/>
          <w:szCs w:val="22"/>
        </w:rPr>
        <w:t>.</w:t>
      </w:r>
    </w:p>
    <w:p w14:paraId="735A2D0B" w14:textId="77777777" w:rsidR="0082416D" w:rsidRDefault="0082416D" w:rsidP="0082416D">
      <w:pPr>
        <w:pStyle w:val="lnek"/>
        <w:ind w:left="0" w:firstLine="0"/>
      </w:pPr>
    </w:p>
    <w:p w14:paraId="429EEAAD" w14:textId="2058379C" w:rsidR="00E30755" w:rsidRPr="00D53C8B" w:rsidRDefault="00FF56B7" w:rsidP="0082416D">
      <w:pPr>
        <w:pStyle w:val="lnek"/>
        <w:numPr>
          <w:ilvl w:val="0"/>
          <w:numId w:val="0"/>
        </w:numPr>
      </w:pPr>
      <w:r w:rsidRPr="00D53C8B">
        <w:t>Licenční ujednání</w:t>
      </w:r>
    </w:p>
    <w:p w14:paraId="59CF80A2" w14:textId="1F0AC007" w:rsidR="00E30755" w:rsidRPr="00D53C8B" w:rsidRDefault="00E30755" w:rsidP="00E30755">
      <w:pPr>
        <w:pStyle w:val="StylNormlnSmlouva11b"/>
        <w:jc w:val="center"/>
        <w:rPr>
          <w:rFonts w:ascii="Arial" w:hAnsi="Arial" w:cs="Arial"/>
          <w:b/>
          <w:sz w:val="22"/>
          <w:szCs w:val="22"/>
        </w:rPr>
      </w:pPr>
    </w:p>
    <w:p w14:paraId="7A759BAA" w14:textId="303BB905" w:rsidR="00E30755" w:rsidRPr="00D53C8B" w:rsidRDefault="00E30755" w:rsidP="0082416D">
      <w:pPr>
        <w:pStyle w:val="StylNormlnSmlouva11b"/>
        <w:numPr>
          <w:ilvl w:val="1"/>
          <w:numId w:val="28"/>
        </w:numPr>
        <w:spacing w:after="120"/>
        <w:ind w:left="431" w:hanging="431"/>
        <w:rPr>
          <w:rFonts w:ascii="Arial" w:hAnsi="Arial" w:cs="Arial"/>
          <w:b/>
          <w:sz w:val="22"/>
          <w:szCs w:val="22"/>
        </w:rPr>
      </w:pPr>
      <w:r w:rsidRPr="00D53C8B">
        <w:rPr>
          <w:rFonts w:ascii="Arial" w:hAnsi="Arial" w:cs="Arial"/>
          <w:sz w:val="22"/>
          <w:szCs w:val="22"/>
        </w:rPr>
        <w:t xml:space="preserve">Poskytovatel prohlašuje, že plněním závazku podle této Smlouvy neporušuje práva duševního vlastnictví třetích osob a dále prohlašuje a zaručuje, že je oprávněn poskytnout </w:t>
      </w:r>
      <w:r w:rsidR="00D21F55" w:rsidRPr="00D53C8B">
        <w:rPr>
          <w:rFonts w:ascii="Arial" w:hAnsi="Arial" w:cs="Arial"/>
          <w:sz w:val="22"/>
          <w:szCs w:val="22"/>
        </w:rPr>
        <w:t>Objednatel</w:t>
      </w:r>
      <w:r w:rsidRPr="00D53C8B">
        <w:rPr>
          <w:rFonts w:ascii="Arial" w:hAnsi="Arial" w:cs="Arial"/>
          <w:sz w:val="22"/>
          <w:szCs w:val="22"/>
        </w:rPr>
        <w:t>i prá</w:t>
      </w:r>
      <w:r w:rsidR="00FF56B7" w:rsidRPr="00D53C8B">
        <w:rPr>
          <w:rFonts w:ascii="Arial" w:hAnsi="Arial" w:cs="Arial"/>
          <w:sz w:val="22"/>
          <w:szCs w:val="22"/>
        </w:rPr>
        <w:t>vo užít plnění dle této Smlouvy.</w:t>
      </w:r>
    </w:p>
    <w:p w14:paraId="23220936" w14:textId="77777777" w:rsidR="00B71A0B" w:rsidRDefault="00E90EC1" w:rsidP="00B71A0B">
      <w:pPr>
        <w:pStyle w:val="Odstavecseseznamem"/>
        <w:numPr>
          <w:ilvl w:val="1"/>
          <w:numId w:val="28"/>
        </w:numPr>
        <w:spacing w:after="120"/>
        <w:ind w:left="431" w:hanging="431"/>
        <w:jc w:val="both"/>
        <w:rPr>
          <w:rFonts w:ascii="Arial" w:hAnsi="Arial" w:cs="Arial"/>
          <w:sz w:val="22"/>
          <w:szCs w:val="22"/>
        </w:rPr>
      </w:pPr>
      <w:r w:rsidRPr="00D53C8B">
        <w:rPr>
          <w:rFonts w:ascii="Arial" w:hAnsi="Arial" w:cs="Arial"/>
          <w:sz w:val="22"/>
          <w:szCs w:val="22"/>
        </w:rPr>
        <w:t>Poskytovatel uděluje Objednateli nevýhradní, časově omezenou licenci k užívání softwaru specifikovaného v Příloze č. 1 Smlouvy (dále též „Licence“), a to v rozsahu a za podmínek stanovených Smlouvou a jejími přílohami. Software je poskytován v rámci Licence, nikoli prodáván, a Poskytovatel si vyhrazuje všechna práva k softwaru, která nebyla výslovně udělena v rámci Smlouvy.</w:t>
      </w:r>
    </w:p>
    <w:p w14:paraId="2C8F1E97" w14:textId="77777777" w:rsidR="00B71A0B" w:rsidRDefault="00E90EC1" w:rsidP="00B71A0B">
      <w:pPr>
        <w:pStyle w:val="Odstavecseseznamem"/>
        <w:numPr>
          <w:ilvl w:val="1"/>
          <w:numId w:val="28"/>
        </w:numPr>
        <w:spacing w:after="120"/>
        <w:ind w:left="431" w:hanging="431"/>
        <w:jc w:val="both"/>
        <w:rPr>
          <w:rFonts w:ascii="Arial" w:hAnsi="Arial" w:cs="Arial"/>
          <w:sz w:val="22"/>
          <w:szCs w:val="22"/>
        </w:rPr>
      </w:pPr>
      <w:r w:rsidRPr="00B71A0B">
        <w:rPr>
          <w:rFonts w:ascii="Arial" w:hAnsi="Arial" w:cs="Arial"/>
          <w:sz w:val="22"/>
          <w:szCs w:val="22"/>
        </w:rPr>
        <w:t>Licence je udělována pouze po dobu trvání závazku ze Smlouvy. Licence zaniká nejpozději se zánikem závazku ze Smlouvy, a to jakýmkoli způsobem, zejména pak uplynutím doby, na kterou byla Smlouva uzavřena, či odstoupením od Smlouvy jednou ze smluvních stran.</w:t>
      </w:r>
    </w:p>
    <w:p w14:paraId="30E112E4" w14:textId="77777777" w:rsidR="00B71A0B" w:rsidRDefault="00E90EC1" w:rsidP="00B71A0B">
      <w:pPr>
        <w:pStyle w:val="Odstavecseseznamem"/>
        <w:numPr>
          <w:ilvl w:val="1"/>
          <w:numId w:val="28"/>
        </w:numPr>
        <w:spacing w:after="120"/>
        <w:ind w:left="431" w:hanging="431"/>
        <w:jc w:val="both"/>
        <w:rPr>
          <w:rFonts w:ascii="Arial" w:hAnsi="Arial" w:cs="Arial"/>
          <w:sz w:val="22"/>
          <w:szCs w:val="22"/>
        </w:rPr>
      </w:pPr>
      <w:r w:rsidRPr="00B71A0B">
        <w:rPr>
          <w:rFonts w:ascii="Arial" w:hAnsi="Arial" w:cs="Arial"/>
          <w:sz w:val="22"/>
          <w:szCs w:val="22"/>
        </w:rPr>
        <w:t>Objednatel není oprávněn bez písemného souhlasu Poskytovatele udělit podlicenci třetí osobě.</w:t>
      </w:r>
    </w:p>
    <w:p w14:paraId="6DB85071" w14:textId="5A99A411" w:rsidR="00802804" w:rsidRPr="00FA1B14" w:rsidRDefault="00E90EC1" w:rsidP="00FA1B14">
      <w:pPr>
        <w:pStyle w:val="Odstavecseseznamem"/>
        <w:numPr>
          <w:ilvl w:val="1"/>
          <w:numId w:val="28"/>
        </w:numPr>
        <w:spacing w:after="120"/>
        <w:ind w:left="431" w:hanging="431"/>
        <w:jc w:val="both"/>
        <w:rPr>
          <w:rFonts w:ascii="Arial" w:hAnsi="Arial" w:cs="Arial"/>
          <w:sz w:val="22"/>
          <w:szCs w:val="22"/>
        </w:rPr>
      </w:pPr>
      <w:r w:rsidRPr="00B71A0B">
        <w:rPr>
          <w:rFonts w:ascii="Arial" w:hAnsi="Arial" w:cs="Arial"/>
          <w:sz w:val="22"/>
          <w:szCs w:val="22"/>
        </w:rPr>
        <w:t xml:space="preserve">V případě, že v rámci poskytování služeb dle Smlouvy vznikne autorské dílo ve smyslu § 2 zákona č. 121/2000 Sb., autorský zákon, ve znění pozdějších předpisů, nebo plnění, které je dle autorského zákona za autorské dílo považováno, k němuž je Poskytovatel oprávněn poskytnout licenci, pak Poskytovatel ke dni ke vzniku tohoto autorského díla, </w:t>
      </w:r>
      <w:r w:rsidRPr="00B71A0B">
        <w:rPr>
          <w:rFonts w:ascii="Arial" w:hAnsi="Arial" w:cs="Arial"/>
          <w:sz w:val="22"/>
          <w:szCs w:val="22"/>
        </w:rPr>
        <w:lastRenderedPageBreak/>
        <w:t>uděluje Objednateli nevýhradní, časově omezenou licenci k užívání tohoto autorského díla, a to za stejných podmínek, za kterých udělil Objednateli Licenci.</w:t>
      </w:r>
    </w:p>
    <w:p w14:paraId="371F98BD" w14:textId="77777777" w:rsidR="0082416D" w:rsidRDefault="0082416D" w:rsidP="0082416D">
      <w:pPr>
        <w:pStyle w:val="lnek"/>
        <w:ind w:left="0" w:firstLine="0"/>
      </w:pPr>
    </w:p>
    <w:p w14:paraId="795358F1" w14:textId="34C2FAE3" w:rsidR="0050144B" w:rsidRPr="00D53C8B" w:rsidRDefault="001C0FB4" w:rsidP="0082416D">
      <w:pPr>
        <w:pStyle w:val="lnek"/>
        <w:numPr>
          <w:ilvl w:val="0"/>
          <w:numId w:val="0"/>
        </w:numPr>
      </w:pPr>
      <w:r w:rsidRPr="00D53C8B">
        <w:t>Ochrana informací</w:t>
      </w:r>
    </w:p>
    <w:p w14:paraId="248DCCE2" w14:textId="77777777" w:rsidR="001C0FB4" w:rsidRPr="00D53C8B" w:rsidRDefault="001C0FB4" w:rsidP="001C0FB4">
      <w:pPr>
        <w:pStyle w:val="StylNormlnSmlouva11b"/>
        <w:ind w:left="360"/>
        <w:rPr>
          <w:rFonts w:ascii="Arial" w:hAnsi="Arial" w:cs="Arial"/>
          <w:b/>
          <w:sz w:val="22"/>
          <w:szCs w:val="22"/>
        </w:rPr>
      </w:pPr>
    </w:p>
    <w:p w14:paraId="18FE2672" w14:textId="77777777" w:rsidR="00B71A0B" w:rsidRDefault="001C0FB4" w:rsidP="00B71A0B">
      <w:pPr>
        <w:pStyle w:val="StylNormlnSmlouva11b"/>
        <w:numPr>
          <w:ilvl w:val="1"/>
          <w:numId w:val="29"/>
        </w:numPr>
        <w:spacing w:after="120"/>
        <w:ind w:left="431" w:hanging="431"/>
        <w:rPr>
          <w:rFonts w:ascii="Arial" w:hAnsi="Arial" w:cs="Arial"/>
          <w:bCs/>
          <w:sz w:val="22"/>
          <w:szCs w:val="22"/>
        </w:rPr>
      </w:pPr>
      <w:r w:rsidRPr="00D53C8B">
        <w:rPr>
          <w:rStyle w:val="StylStylNormlnSmlouva11bTunChar"/>
          <w:rFonts w:ascii="Arial" w:hAnsi="Arial" w:cs="Arial"/>
          <w:bCs/>
          <w:sz w:val="22"/>
          <w:szCs w:val="22"/>
        </w:rPr>
        <w:t>Poskytovatel a Objednatel se zavazují, že jakékoliv informace, které získali od druhé smluvní strany v souvislosti s plněním předmětu Smlouvy, nebo které jsou obsahem předmětu Smlouvy, neposkytnou třetím osobám bez výslovného souhlasu druhé smluvní strany. Povinnost Objednatele dle zákona č. 106/1999 Sb., o svobodném přístupu k informacím, ve znění pozdějších předpisů, není ustanovením věty předchozí dotčena.</w:t>
      </w:r>
    </w:p>
    <w:p w14:paraId="25C8C8C4" w14:textId="77777777" w:rsidR="00B71A0B" w:rsidRDefault="00DD7BCA" w:rsidP="00B71A0B">
      <w:pPr>
        <w:pStyle w:val="StylNormlnSmlouva11b"/>
        <w:numPr>
          <w:ilvl w:val="1"/>
          <w:numId w:val="29"/>
        </w:numPr>
        <w:spacing w:after="120"/>
        <w:ind w:left="431" w:hanging="431"/>
        <w:rPr>
          <w:rStyle w:val="StylStylNormlnSmlouva11bTunChar"/>
          <w:rFonts w:ascii="Arial" w:hAnsi="Arial" w:cs="Arial"/>
          <w:bCs/>
          <w:sz w:val="22"/>
          <w:szCs w:val="22"/>
        </w:rPr>
      </w:pPr>
      <w:r w:rsidRPr="00B71A0B">
        <w:rPr>
          <w:rStyle w:val="StylStylNormlnSmlouva11bTunChar"/>
          <w:rFonts w:ascii="Arial" w:hAnsi="Arial" w:cs="Arial"/>
          <w:bCs/>
          <w:sz w:val="22"/>
          <w:szCs w:val="22"/>
        </w:rPr>
        <w:t>Při plnění předmětu Smlouvy se Poskytovatel vyvaruje toho, aby jakkoli přišel do styku s osobními údaji, kterých je Objednatel správce (dále jen „osobní údaje“).</w:t>
      </w:r>
    </w:p>
    <w:p w14:paraId="21C4AE56" w14:textId="5CAAF6BE" w:rsidR="00DD7BCA" w:rsidRPr="00B71A0B" w:rsidRDefault="00DD7BCA" w:rsidP="00B71A0B">
      <w:pPr>
        <w:pStyle w:val="StylNormlnSmlouva11b"/>
        <w:numPr>
          <w:ilvl w:val="1"/>
          <w:numId w:val="29"/>
        </w:numPr>
        <w:spacing w:after="120"/>
        <w:ind w:left="431" w:hanging="431"/>
        <w:rPr>
          <w:rFonts w:ascii="Arial" w:hAnsi="Arial" w:cs="Arial"/>
          <w:bCs/>
          <w:sz w:val="22"/>
          <w:szCs w:val="22"/>
        </w:rPr>
      </w:pPr>
      <w:r w:rsidRPr="00B71A0B">
        <w:rPr>
          <w:rFonts w:ascii="Arial" w:hAnsi="Arial" w:cs="Arial"/>
          <w:sz w:val="22"/>
          <w:szCs w:val="22"/>
        </w:rPr>
        <w:t>Bez ohledu na ustanovení bodu 2 čl. 1</w:t>
      </w:r>
      <w:r w:rsidR="003A5A1C" w:rsidRPr="00B71A0B">
        <w:rPr>
          <w:rFonts w:ascii="Arial" w:hAnsi="Arial" w:cs="Arial"/>
          <w:sz w:val="22"/>
          <w:szCs w:val="22"/>
        </w:rPr>
        <w:t>3</w:t>
      </w:r>
      <w:r w:rsidRPr="00B71A0B">
        <w:rPr>
          <w:rFonts w:ascii="Arial" w:hAnsi="Arial" w:cs="Arial"/>
          <w:sz w:val="22"/>
          <w:szCs w:val="22"/>
        </w:rPr>
        <w:t xml:space="preserve"> může Objednatel Poskytovateli na základě zvláštního písemného zmocnění (listinnou či elektronickou formou, např. prostřednictvím </w:t>
      </w:r>
      <w:proofErr w:type="spellStart"/>
      <w:r w:rsidRPr="00B71A0B">
        <w:rPr>
          <w:rFonts w:ascii="Arial" w:hAnsi="Arial" w:cs="Arial"/>
          <w:sz w:val="22"/>
          <w:szCs w:val="22"/>
        </w:rPr>
        <w:t>service</w:t>
      </w:r>
      <w:proofErr w:type="spellEnd"/>
      <w:r w:rsidRPr="00B71A0B">
        <w:rPr>
          <w:rFonts w:ascii="Arial" w:hAnsi="Arial" w:cs="Arial"/>
          <w:sz w:val="22"/>
          <w:szCs w:val="22"/>
        </w:rPr>
        <w:t xml:space="preserve"> desku / </w:t>
      </w:r>
      <w:proofErr w:type="spellStart"/>
      <w:r w:rsidRPr="00B71A0B">
        <w:rPr>
          <w:rFonts w:ascii="Arial" w:hAnsi="Arial" w:cs="Arial"/>
          <w:sz w:val="22"/>
          <w:szCs w:val="22"/>
        </w:rPr>
        <w:t>help</w:t>
      </w:r>
      <w:proofErr w:type="spellEnd"/>
      <w:r w:rsidRPr="00B71A0B">
        <w:rPr>
          <w:rFonts w:ascii="Arial" w:hAnsi="Arial" w:cs="Arial"/>
          <w:sz w:val="22"/>
          <w:szCs w:val="22"/>
        </w:rPr>
        <w:t xml:space="preserve"> desku</w:t>
      </w:r>
      <w:r w:rsidR="005B6657" w:rsidRPr="00B71A0B">
        <w:rPr>
          <w:rFonts w:ascii="Arial" w:hAnsi="Arial" w:cs="Arial"/>
          <w:sz w:val="22"/>
          <w:szCs w:val="22"/>
        </w:rPr>
        <w:t xml:space="preserve"> / e-mailem</w:t>
      </w:r>
      <w:r w:rsidRPr="00B71A0B">
        <w:rPr>
          <w:rFonts w:ascii="Arial" w:hAnsi="Arial" w:cs="Arial"/>
          <w:sz w:val="22"/>
          <w:szCs w:val="22"/>
        </w:rPr>
        <w:t>) a v jeho rámci povolit přístup k osobním údajům. Ve zmocnění Objednatel vymezí:</w:t>
      </w:r>
    </w:p>
    <w:p w14:paraId="1160D4F7" w14:textId="77777777" w:rsidR="00DD7BCA" w:rsidRPr="00D53C8B" w:rsidRDefault="00DD7BCA" w:rsidP="0082416D">
      <w:pPr>
        <w:pStyle w:val="Odstavecseseznamem"/>
        <w:numPr>
          <w:ilvl w:val="0"/>
          <w:numId w:val="16"/>
        </w:numPr>
        <w:suppressAutoHyphens/>
        <w:spacing w:after="120" w:line="100" w:lineRule="atLeast"/>
        <w:jc w:val="both"/>
        <w:rPr>
          <w:rFonts w:ascii="Arial" w:hAnsi="Arial" w:cs="Arial"/>
          <w:sz w:val="22"/>
          <w:szCs w:val="22"/>
        </w:rPr>
      </w:pPr>
      <w:r w:rsidRPr="00D53C8B">
        <w:rPr>
          <w:rFonts w:ascii="Arial" w:hAnsi="Arial" w:cs="Arial"/>
          <w:sz w:val="22"/>
          <w:szCs w:val="22"/>
        </w:rPr>
        <w:t xml:space="preserve">rozsah a účel zpřístupnění osobních údajů, </w:t>
      </w:r>
    </w:p>
    <w:p w14:paraId="4AD6B24A" w14:textId="77777777" w:rsidR="00DD7BCA" w:rsidRPr="00D53C8B" w:rsidRDefault="00DD7BCA" w:rsidP="0082416D">
      <w:pPr>
        <w:pStyle w:val="Odstavecseseznamem"/>
        <w:numPr>
          <w:ilvl w:val="0"/>
          <w:numId w:val="16"/>
        </w:numPr>
        <w:suppressAutoHyphens/>
        <w:spacing w:after="120" w:line="100" w:lineRule="atLeast"/>
        <w:jc w:val="both"/>
        <w:rPr>
          <w:rFonts w:ascii="Arial" w:hAnsi="Arial" w:cs="Arial"/>
          <w:sz w:val="22"/>
          <w:szCs w:val="22"/>
        </w:rPr>
      </w:pPr>
      <w:r w:rsidRPr="00D53C8B">
        <w:rPr>
          <w:rFonts w:ascii="Arial" w:hAnsi="Arial" w:cs="Arial"/>
          <w:sz w:val="22"/>
          <w:szCs w:val="22"/>
        </w:rPr>
        <w:t>dobu zpřístupnění osobních údajů,</w:t>
      </w:r>
    </w:p>
    <w:p w14:paraId="2982A151" w14:textId="77777777" w:rsidR="00DD7BCA" w:rsidRPr="00D53C8B" w:rsidRDefault="00DD7BCA" w:rsidP="0082416D">
      <w:pPr>
        <w:pStyle w:val="Odstavecseseznamem"/>
        <w:numPr>
          <w:ilvl w:val="0"/>
          <w:numId w:val="16"/>
        </w:numPr>
        <w:suppressAutoHyphens/>
        <w:spacing w:after="120" w:line="100" w:lineRule="atLeast"/>
        <w:jc w:val="both"/>
        <w:rPr>
          <w:rFonts w:ascii="Arial" w:hAnsi="Arial" w:cs="Arial"/>
          <w:sz w:val="22"/>
          <w:szCs w:val="22"/>
        </w:rPr>
      </w:pPr>
      <w:r w:rsidRPr="00D53C8B">
        <w:rPr>
          <w:rFonts w:ascii="Arial" w:hAnsi="Arial" w:cs="Arial"/>
          <w:sz w:val="22"/>
          <w:szCs w:val="22"/>
        </w:rPr>
        <w:t>případná zvláštní bezpečnostní opatření,</w:t>
      </w:r>
    </w:p>
    <w:p w14:paraId="13737180" w14:textId="77777777" w:rsidR="00DD7BCA" w:rsidRPr="00D53C8B" w:rsidRDefault="00DD7BCA" w:rsidP="0082416D">
      <w:pPr>
        <w:pStyle w:val="Odstavecseseznamem"/>
        <w:numPr>
          <w:ilvl w:val="0"/>
          <w:numId w:val="16"/>
        </w:numPr>
        <w:suppressAutoHyphens/>
        <w:spacing w:after="120" w:line="100" w:lineRule="atLeast"/>
        <w:jc w:val="both"/>
        <w:rPr>
          <w:rFonts w:ascii="Arial" w:hAnsi="Arial" w:cs="Arial"/>
          <w:sz w:val="22"/>
          <w:szCs w:val="22"/>
        </w:rPr>
      </w:pPr>
      <w:r w:rsidRPr="00D53C8B">
        <w:rPr>
          <w:rFonts w:ascii="Arial" w:hAnsi="Arial" w:cs="Arial"/>
          <w:sz w:val="22"/>
          <w:szCs w:val="22"/>
        </w:rPr>
        <w:t>případné podmínky zapojení další osoby odlišné od autorizovaných osob Poskytovatele,</w:t>
      </w:r>
    </w:p>
    <w:p w14:paraId="4FB3060E" w14:textId="10007BFF" w:rsidR="00D068EB" w:rsidRPr="00723D3E" w:rsidRDefault="00DD7BCA" w:rsidP="00723D3E">
      <w:pPr>
        <w:pStyle w:val="Odstavecseseznamem"/>
        <w:numPr>
          <w:ilvl w:val="0"/>
          <w:numId w:val="16"/>
        </w:numPr>
        <w:suppressAutoHyphens/>
        <w:spacing w:after="120" w:line="100" w:lineRule="atLeast"/>
        <w:jc w:val="both"/>
        <w:rPr>
          <w:rFonts w:ascii="Arial" w:hAnsi="Arial" w:cs="Arial"/>
          <w:sz w:val="22"/>
          <w:szCs w:val="22"/>
        </w:rPr>
      </w:pPr>
      <w:r w:rsidRPr="00D53C8B">
        <w:rPr>
          <w:rFonts w:ascii="Arial" w:hAnsi="Arial" w:cs="Arial"/>
          <w:sz w:val="22"/>
          <w:szCs w:val="22"/>
        </w:rPr>
        <w:t xml:space="preserve">případné podmínky zhotovení kopií zpřístupněných osobních údajů včetně stanovení toho, jak s těmito osobními údaji nakládat po uplynutí doby pro jejich zpřístupnění. </w:t>
      </w:r>
    </w:p>
    <w:p w14:paraId="03515B10" w14:textId="25D3F6E2" w:rsidR="00DD7BCA" w:rsidRPr="00D53C8B" w:rsidRDefault="00DD7BCA" w:rsidP="00DD7BCA">
      <w:pPr>
        <w:pStyle w:val="Odstavecseseznamem"/>
        <w:spacing w:after="120" w:line="100" w:lineRule="atLeast"/>
        <w:ind w:left="993"/>
        <w:jc w:val="both"/>
        <w:rPr>
          <w:rFonts w:ascii="Arial" w:hAnsi="Arial" w:cs="Arial"/>
          <w:sz w:val="22"/>
          <w:szCs w:val="22"/>
        </w:rPr>
      </w:pPr>
      <w:r w:rsidRPr="00D53C8B">
        <w:rPr>
          <w:rFonts w:ascii="Arial" w:hAnsi="Arial" w:cs="Arial"/>
          <w:sz w:val="22"/>
          <w:szCs w:val="22"/>
        </w:rPr>
        <w:t>Pokud se tak stane, jedná se o zpracování z pověření správce dle článku 29 nařízení GDPR.</w:t>
      </w:r>
    </w:p>
    <w:p w14:paraId="631F1734" w14:textId="26C6E54C" w:rsidR="00DD7BCA" w:rsidRPr="00D53C8B" w:rsidRDefault="00DD7BCA" w:rsidP="00723D3E">
      <w:pPr>
        <w:pStyle w:val="Odstavecseseznamem"/>
        <w:numPr>
          <w:ilvl w:val="1"/>
          <w:numId w:val="29"/>
        </w:numPr>
        <w:suppressAutoHyphens/>
        <w:spacing w:after="120" w:line="100" w:lineRule="atLeast"/>
        <w:contextualSpacing/>
        <w:jc w:val="both"/>
        <w:rPr>
          <w:rFonts w:ascii="Arial" w:hAnsi="Arial" w:cs="Arial"/>
          <w:sz w:val="22"/>
          <w:szCs w:val="22"/>
        </w:rPr>
      </w:pPr>
      <w:r w:rsidRPr="00D53C8B">
        <w:rPr>
          <w:rFonts w:ascii="Arial" w:hAnsi="Arial" w:cs="Arial"/>
          <w:sz w:val="22"/>
          <w:szCs w:val="22"/>
        </w:rPr>
        <w:t>Poskytovatel se zavazuje zachovávat mlčenlivost o všech osobních údajích, se kterými přijde do styku v souvislosti s plněním předmětu Smlouvy. Poskytovatel se zejména zavazuje:</w:t>
      </w:r>
    </w:p>
    <w:p w14:paraId="3ACA0E0B" w14:textId="09002F51" w:rsidR="00DD7BCA" w:rsidRPr="00D53C8B" w:rsidRDefault="00DD7BCA" w:rsidP="0082416D">
      <w:pPr>
        <w:pStyle w:val="Odstavecseseznamem"/>
        <w:numPr>
          <w:ilvl w:val="0"/>
          <w:numId w:val="17"/>
        </w:numPr>
        <w:suppressAutoHyphens/>
        <w:spacing w:after="120" w:line="100" w:lineRule="atLeast"/>
        <w:jc w:val="both"/>
        <w:rPr>
          <w:rFonts w:ascii="Arial" w:hAnsi="Arial" w:cs="Arial"/>
          <w:sz w:val="22"/>
          <w:szCs w:val="22"/>
        </w:rPr>
      </w:pPr>
      <w:r w:rsidRPr="00D53C8B">
        <w:rPr>
          <w:rFonts w:ascii="Arial" w:hAnsi="Arial" w:cs="Arial"/>
          <w:sz w:val="22"/>
          <w:szCs w:val="22"/>
        </w:rPr>
        <w:t xml:space="preserve">s výjimkou uvedenou v bodu </w:t>
      </w:r>
      <w:r w:rsidR="003A5A1C" w:rsidRPr="00D53C8B">
        <w:rPr>
          <w:rFonts w:ascii="Arial" w:hAnsi="Arial" w:cs="Arial"/>
          <w:sz w:val="22"/>
          <w:szCs w:val="22"/>
        </w:rPr>
        <w:t>3</w:t>
      </w:r>
      <w:r w:rsidRPr="00D53C8B">
        <w:rPr>
          <w:rFonts w:ascii="Arial" w:hAnsi="Arial" w:cs="Arial"/>
          <w:sz w:val="22"/>
          <w:szCs w:val="22"/>
        </w:rPr>
        <w:t xml:space="preserve"> písm. e) čl. 1</w:t>
      </w:r>
      <w:r w:rsidR="003A5A1C" w:rsidRPr="00D53C8B">
        <w:rPr>
          <w:rFonts w:ascii="Arial" w:hAnsi="Arial" w:cs="Arial"/>
          <w:sz w:val="22"/>
          <w:szCs w:val="22"/>
        </w:rPr>
        <w:t>3</w:t>
      </w:r>
      <w:r w:rsidRPr="00D53C8B">
        <w:rPr>
          <w:rFonts w:ascii="Arial" w:hAnsi="Arial" w:cs="Arial"/>
          <w:sz w:val="22"/>
          <w:szCs w:val="22"/>
        </w:rPr>
        <w:t xml:space="preserve"> nezhotovovat kopie osobních údajů,</w:t>
      </w:r>
    </w:p>
    <w:p w14:paraId="748998E7" w14:textId="77777777" w:rsidR="00DD7BCA" w:rsidRPr="00D53C8B" w:rsidRDefault="00DD7BCA" w:rsidP="0082416D">
      <w:pPr>
        <w:pStyle w:val="Odstavecseseznamem"/>
        <w:numPr>
          <w:ilvl w:val="0"/>
          <w:numId w:val="17"/>
        </w:numPr>
        <w:suppressAutoHyphens/>
        <w:spacing w:after="120" w:line="100" w:lineRule="atLeast"/>
        <w:jc w:val="both"/>
        <w:rPr>
          <w:rFonts w:ascii="Arial" w:hAnsi="Arial" w:cs="Arial"/>
          <w:sz w:val="22"/>
          <w:szCs w:val="22"/>
        </w:rPr>
      </w:pPr>
      <w:r w:rsidRPr="00D53C8B">
        <w:rPr>
          <w:rFonts w:ascii="Arial" w:hAnsi="Arial" w:cs="Arial"/>
          <w:sz w:val="22"/>
          <w:szCs w:val="22"/>
        </w:rPr>
        <w:t xml:space="preserve">osobní údaje využívat pouze pro účely plnění předmětu Smlouvy,   </w:t>
      </w:r>
    </w:p>
    <w:p w14:paraId="5DBBDF1C" w14:textId="77777777" w:rsidR="00DD7BCA" w:rsidRPr="00D53C8B" w:rsidRDefault="00DD7BCA" w:rsidP="00DD7BCA">
      <w:pPr>
        <w:spacing w:after="120" w:line="100" w:lineRule="atLeast"/>
        <w:ind w:left="1134" w:hanging="425"/>
        <w:jc w:val="both"/>
        <w:rPr>
          <w:rFonts w:ascii="Arial" w:hAnsi="Arial" w:cs="Arial"/>
          <w:sz w:val="22"/>
          <w:szCs w:val="22"/>
        </w:rPr>
      </w:pPr>
      <w:r w:rsidRPr="00D53C8B">
        <w:rPr>
          <w:rFonts w:ascii="Arial" w:hAnsi="Arial" w:cs="Arial"/>
          <w:sz w:val="22"/>
          <w:szCs w:val="22"/>
        </w:rPr>
        <w:t xml:space="preserve">c) </w:t>
      </w:r>
      <w:r w:rsidRPr="00D53C8B">
        <w:rPr>
          <w:rFonts w:ascii="Arial" w:hAnsi="Arial" w:cs="Arial"/>
          <w:sz w:val="22"/>
          <w:szCs w:val="22"/>
        </w:rPr>
        <w:tab/>
        <w:t xml:space="preserve">nesdělovat nebo nezpřístupňovat osobní údaje třetím stranám bez předchozího souhlasu Objednatele, </w:t>
      </w:r>
    </w:p>
    <w:p w14:paraId="0B6B257E" w14:textId="77777777" w:rsidR="00DD7BCA" w:rsidRPr="00D53C8B" w:rsidRDefault="00DD7BCA" w:rsidP="00DD7BCA">
      <w:pPr>
        <w:spacing w:after="120" w:line="100" w:lineRule="atLeast"/>
        <w:ind w:left="1134" w:hanging="425"/>
        <w:jc w:val="both"/>
        <w:rPr>
          <w:rFonts w:ascii="Arial" w:hAnsi="Arial" w:cs="Arial"/>
          <w:sz w:val="22"/>
          <w:szCs w:val="22"/>
        </w:rPr>
      </w:pPr>
      <w:r w:rsidRPr="00D53C8B">
        <w:rPr>
          <w:rFonts w:ascii="Arial" w:hAnsi="Arial" w:cs="Arial"/>
          <w:sz w:val="22"/>
          <w:szCs w:val="22"/>
        </w:rPr>
        <w:t xml:space="preserve">d) </w:t>
      </w:r>
      <w:r w:rsidRPr="00D53C8B">
        <w:rPr>
          <w:rFonts w:ascii="Arial" w:hAnsi="Arial" w:cs="Arial"/>
          <w:sz w:val="22"/>
          <w:szCs w:val="22"/>
        </w:rPr>
        <w:tab/>
        <w:t xml:space="preserve">zajistit, aby jeho zaměstnanci a další osoby, které přijdou do styku s osobními údaji v souvislosti s plněním předmětu Smlouvy, byli zavázáni povinností mlčenlivosti ve stejném rozsahu, v jakém je mlčenlivostí vázán on sám, </w:t>
      </w:r>
    </w:p>
    <w:p w14:paraId="42D5F859" w14:textId="44045F07" w:rsidR="00DD7BCA" w:rsidRPr="00D53C8B" w:rsidRDefault="00DD7BCA" w:rsidP="00B71A0B">
      <w:pPr>
        <w:spacing w:after="120" w:line="100" w:lineRule="atLeast"/>
        <w:ind w:left="1134" w:hanging="425"/>
        <w:jc w:val="both"/>
        <w:rPr>
          <w:rFonts w:ascii="Arial" w:hAnsi="Arial" w:cs="Arial"/>
          <w:sz w:val="22"/>
          <w:szCs w:val="22"/>
        </w:rPr>
      </w:pPr>
      <w:r w:rsidRPr="00D53C8B">
        <w:rPr>
          <w:rFonts w:ascii="Arial" w:hAnsi="Arial" w:cs="Arial"/>
          <w:sz w:val="22"/>
          <w:szCs w:val="22"/>
        </w:rPr>
        <w:t xml:space="preserve">e) </w:t>
      </w:r>
      <w:r w:rsidRPr="00D53C8B">
        <w:rPr>
          <w:rFonts w:ascii="Arial" w:hAnsi="Arial" w:cs="Arial"/>
          <w:sz w:val="22"/>
          <w:szCs w:val="22"/>
        </w:rPr>
        <w:tab/>
        <w:t xml:space="preserve">zajistit, aby osoby, které se budou podílet na plnění předmětu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7DE9B16A" w14:textId="5DE241ED" w:rsidR="001C0FB4" w:rsidRPr="00B71A0B" w:rsidRDefault="001C0FB4" w:rsidP="00B71A0B">
      <w:pPr>
        <w:pStyle w:val="StylNormlnSmlouva11b"/>
        <w:numPr>
          <w:ilvl w:val="1"/>
          <w:numId w:val="29"/>
        </w:numPr>
        <w:ind w:left="426" w:hanging="426"/>
        <w:rPr>
          <w:rFonts w:ascii="Arial" w:hAnsi="Arial" w:cs="Arial"/>
          <w:sz w:val="22"/>
          <w:szCs w:val="22"/>
        </w:rPr>
      </w:pPr>
      <w:r w:rsidRPr="00D53C8B">
        <w:rPr>
          <w:rFonts w:ascii="Arial" w:hAnsi="Arial" w:cs="Arial"/>
          <w:sz w:val="22"/>
          <w:szCs w:val="22"/>
        </w:rPr>
        <w:t>Ochrana informací se nevztahuje na případy, kdy:</w:t>
      </w:r>
    </w:p>
    <w:p w14:paraId="302348EF" w14:textId="52919EF2" w:rsidR="001C0FB4" w:rsidRPr="00B71A0B" w:rsidRDefault="001C0FB4" w:rsidP="00B71A0B">
      <w:pPr>
        <w:pStyle w:val="StylNormlnSmlouva11b"/>
        <w:numPr>
          <w:ilvl w:val="2"/>
          <w:numId w:val="14"/>
        </w:numPr>
        <w:tabs>
          <w:tab w:val="left" w:pos="567"/>
        </w:tabs>
        <w:spacing w:after="120"/>
        <w:ind w:left="1225" w:hanging="505"/>
        <w:rPr>
          <w:rStyle w:val="StylStylNormlnSmlouva11bTunChar"/>
          <w:rFonts w:ascii="Arial" w:hAnsi="Arial" w:cs="Arial"/>
          <w:sz w:val="22"/>
          <w:szCs w:val="22"/>
        </w:rPr>
      </w:pPr>
      <w:r w:rsidRPr="00D53C8B">
        <w:rPr>
          <w:rStyle w:val="StylStylNormlnSmlouva11bTunChar"/>
          <w:rFonts w:ascii="Arial" w:hAnsi="Arial" w:cs="Arial"/>
          <w:sz w:val="22"/>
          <w:szCs w:val="22"/>
        </w:rPr>
        <w:t xml:space="preserve">smluvní strana prokáže, že je tato informace veřejně dostupná, aniž by tuto </w:t>
      </w:r>
      <w:r w:rsidRPr="00B71A0B">
        <w:rPr>
          <w:rStyle w:val="StylStylNormlnSmlouva11bTunChar"/>
          <w:rFonts w:ascii="Arial" w:hAnsi="Arial" w:cs="Arial"/>
          <w:sz w:val="22"/>
          <w:szCs w:val="22"/>
        </w:rPr>
        <w:t>dostupnost způsobila sama smluvní strana,</w:t>
      </w:r>
    </w:p>
    <w:p w14:paraId="54B1CF71" w14:textId="47B0FEC5" w:rsidR="001C0FB4" w:rsidRPr="00D53C8B" w:rsidRDefault="001C0FB4" w:rsidP="00B71A0B">
      <w:pPr>
        <w:pStyle w:val="StylNormlnSmlouva11b"/>
        <w:numPr>
          <w:ilvl w:val="2"/>
          <w:numId w:val="14"/>
        </w:numPr>
        <w:tabs>
          <w:tab w:val="left" w:pos="567"/>
        </w:tabs>
        <w:spacing w:after="120"/>
        <w:ind w:left="1225" w:hanging="505"/>
        <w:rPr>
          <w:rStyle w:val="StylStylNormlnSmlouva11bTunChar"/>
          <w:rFonts w:ascii="Arial" w:hAnsi="Arial" w:cs="Arial"/>
          <w:sz w:val="22"/>
          <w:szCs w:val="22"/>
        </w:rPr>
      </w:pPr>
      <w:r w:rsidRPr="00D53C8B">
        <w:rPr>
          <w:rStyle w:val="StylStylNormlnSmlouva11bTunChar"/>
          <w:rFonts w:ascii="Arial" w:hAnsi="Arial" w:cs="Arial"/>
          <w:sz w:val="22"/>
          <w:szCs w:val="22"/>
        </w:rPr>
        <w:t xml:space="preserve">smluvní strana prokáže, že měla tuto informaci k dispozici ještě před datem </w:t>
      </w:r>
      <w:r w:rsidRPr="00D53C8B">
        <w:rPr>
          <w:rStyle w:val="StylStylNormlnSmlouva11bTunChar"/>
          <w:rFonts w:ascii="Arial" w:hAnsi="Arial" w:cs="Arial"/>
          <w:sz w:val="22"/>
          <w:szCs w:val="22"/>
        </w:rPr>
        <w:lastRenderedPageBreak/>
        <w:t>zpřístupnění druhou stranou a že ji nenabyla v rozporu se zákonem,</w:t>
      </w:r>
    </w:p>
    <w:p w14:paraId="446FFAFE" w14:textId="77777777" w:rsidR="001C0FB4" w:rsidRPr="00D53C8B" w:rsidRDefault="001C0FB4" w:rsidP="00B71A0B">
      <w:pPr>
        <w:pStyle w:val="StylNormlnSmlouva11b"/>
        <w:numPr>
          <w:ilvl w:val="2"/>
          <w:numId w:val="14"/>
        </w:numPr>
        <w:tabs>
          <w:tab w:val="left" w:pos="567"/>
        </w:tabs>
        <w:spacing w:after="120"/>
        <w:ind w:left="1225" w:hanging="505"/>
        <w:rPr>
          <w:rStyle w:val="StylStylNormlnSmlouva11bTunChar"/>
          <w:rFonts w:ascii="Arial" w:hAnsi="Arial" w:cs="Arial"/>
          <w:sz w:val="22"/>
          <w:szCs w:val="22"/>
        </w:rPr>
      </w:pPr>
      <w:r w:rsidRPr="00D53C8B">
        <w:rPr>
          <w:rStyle w:val="StylStylNormlnSmlouva11bTunChar"/>
          <w:rFonts w:ascii="Arial" w:hAnsi="Arial" w:cs="Arial"/>
          <w:sz w:val="22"/>
          <w:szCs w:val="22"/>
        </w:rPr>
        <w:t>smluvní strana obdrží od zpřístupňující strany písemný souhlas zpřístupňovat danou informaci,</w:t>
      </w:r>
    </w:p>
    <w:p w14:paraId="7687B033" w14:textId="228A1CDD" w:rsidR="001C0FB4" w:rsidRPr="00B71A0B" w:rsidRDefault="001C0FB4" w:rsidP="00B71A0B">
      <w:pPr>
        <w:pStyle w:val="StylNormlnSmlouva11b"/>
        <w:numPr>
          <w:ilvl w:val="2"/>
          <w:numId w:val="14"/>
        </w:numPr>
        <w:tabs>
          <w:tab w:val="left" w:pos="567"/>
        </w:tabs>
        <w:spacing w:after="120"/>
        <w:ind w:left="1225" w:hanging="505"/>
        <w:rPr>
          <w:rFonts w:ascii="Arial" w:hAnsi="Arial" w:cs="Arial"/>
          <w:sz w:val="22"/>
          <w:szCs w:val="22"/>
        </w:rPr>
      </w:pPr>
      <w:r w:rsidRPr="00D53C8B">
        <w:rPr>
          <w:rStyle w:val="StylStylNormlnSmlouva11bTunChar"/>
          <w:rFonts w:ascii="Arial" w:hAnsi="Arial" w:cs="Arial"/>
          <w:sz w:val="22"/>
          <w:szCs w:val="22"/>
        </w:rPr>
        <w:t xml:space="preserve">je-li zpřístupnění informace vyžadováno zákonem nebo závazným rozhodnutím oprávněného orgánu. </w:t>
      </w:r>
    </w:p>
    <w:p w14:paraId="461745F7" w14:textId="77777777" w:rsidR="00B71A0B" w:rsidRDefault="001C0FB4" w:rsidP="00B71A0B">
      <w:pPr>
        <w:pStyle w:val="StylNormlnSmlouva11b"/>
        <w:numPr>
          <w:ilvl w:val="1"/>
          <w:numId w:val="29"/>
        </w:numPr>
        <w:spacing w:after="120"/>
        <w:ind w:left="425" w:hanging="425"/>
        <w:rPr>
          <w:rFonts w:ascii="Arial" w:hAnsi="Arial" w:cs="Arial"/>
          <w:sz w:val="22"/>
          <w:szCs w:val="22"/>
        </w:rPr>
      </w:pPr>
      <w:r w:rsidRPr="00D53C8B">
        <w:rPr>
          <w:rFonts w:ascii="Arial" w:hAnsi="Arial" w:cs="Arial"/>
          <w:sz w:val="22"/>
          <w:szCs w:val="22"/>
        </w:rPr>
        <w:t xml:space="preserve">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w:t>
      </w:r>
      <w:r w:rsidRPr="00E81364">
        <w:rPr>
          <w:rFonts w:ascii="Arial" w:hAnsi="Arial" w:cs="Arial"/>
          <w:sz w:val="22"/>
          <w:szCs w:val="22"/>
        </w:rPr>
        <w:t xml:space="preserve">povinnost mlčenlivosti. </w:t>
      </w:r>
    </w:p>
    <w:p w14:paraId="4F6EEF0E" w14:textId="77777777" w:rsidR="00B71A0B" w:rsidRDefault="001C0FB4" w:rsidP="00B71A0B">
      <w:pPr>
        <w:pStyle w:val="StylNormlnSmlouva11b"/>
        <w:numPr>
          <w:ilvl w:val="1"/>
          <w:numId w:val="29"/>
        </w:numPr>
        <w:spacing w:after="120"/>
        <w:ind w:left="425" w:hanging="425"/>
        <w:rPr>
          <w:rFonts w:ascii="Arial" w:hAnsi="Arial" w:cs="Arial"/>
          <w:sz w:val="22"/>
          <w:szCs w:val="22"/>
        </w:rPr>
      </w:pPr>
      <w:r w:rsidRPr="00B71A0B">
        <w:rPr>
          <w:rFonts w:ascii="Arial" w:hAnsi="Arial" w:cs="Arial"/>
          <w:sz w:val="22"/>
          <w:szCs w:val="22"/>
        </w:rPr>
        <w:t xml:space="preserve">Smluvní strany se zavazují nakládat s informacemi dle specifikace v odst. 4 tohoto článku, které jim byly poskytnuty druhou stranou nebo je jinak získaly v souvislosti s plněním Smlouvy, jako s obchodním tajemstvím a učinit veškerá organizační technická opatření zabraňující jejich zneužití či prozrazení. </w:t>
      </w:r>
    </w:p>
    <w:p w14:paraId="041F3B23" w14:textId="77777777" w:rsidR="00B71A0B" w:rsidRDefault="001C0FB4" w:rsidP="00B71A0B">
      <w:pPr>
        <w:pStyle w:val="StylNormlnSmlouva11b"/>
        <w:numPr>
          <w:ilvl w:val="1"/>
          <w:numId w:val="29"/>
        </w:numPr>
        <w:spacing w:after="120"/>
        <w:ind w:left="425" w:hanging="425"/>
        <w:rPr>
          <w:rFonts w:ascii="Arial" w:hAnsi="Arial" w:cs="Arial"/>
          <w:sz w:val="22"/>
          <w:szCs w:val="22"/>
        </w:rPr>
      </w:pPr>
      <w:r w:rsidRPr="00B71A0B">
        <w:rPr>
          <w:rFonts w:ascii="Arial" w:hAnsi="Arial" w:cs="Arial"/>
          <w:sz w:val="22"/>
          <w:szCs w:val="22"/>
        </w:rPr>
        <w:t xml:space="preserve">Povinnost mlčenlivosti o informacích dle specifikace v odst. </w:t>
      </w:r>
      <w:r w:rsidR="00723D3E" w:rsidRPr="00B71A0B">
        <w:rPr>
          <w:rFonts w:ascii="Arial" w:hAnsi="Arial" w:cs="Arial"/>
          <w:sz w:val="22"/>
          <w:szCs w:val="22"/>
        </w:rPr>
        <w:t>6</w:t>
      </w:r>
      <w:r w:rsidRPr="00B71A0B">
        <w:rPr>
          <w:rFonts w:ascii="Arial" w:hAnsi="Arial" w:cs="Arial"/>
          <w:sz w:val="22"/>
          <w:szCs w:val="22"/>
        </w:rPr>
        <w:t xml:space="preserve"> tohoto článku trvá i po ukončení </w:t>
      </w:r>
      <w:r w:rsidR="00723D3E" w:rsidRPr="00B71A0B">
        <w:rPr>
          <w:rFonts w:ascii="Arial" w:hAnsi="Arial" w:cs="Arial"/>
          <w:sz w:val="22"/>
          <w:szCs w:val="22"/>
        </w:rPr>
        <w:t>účinnost</w:t>
      </w:r>
      <w:r w:rsidRPr="00B71A0B">
        <w:rPr>
          <w:rFonts w:ascii="Arial" w:hAnsi="Arial" w:cs="Arial"/>
          <w:sz w:val="22"/>
          <w:szCs w:val="22"/>
        </w:rPr>
        <w:t>i Smlouvy.</w:t>
      </w:r>
    </w:p>
    <w:p w14:paraId="3D25CDA9" w14:textId="24DAC936" w:rsidR="0050144B" w:rsidRPr="00B71A0B" w:rsidRDefault="001C0FB4" w:rsidP="00B71A0B">
      <w:pPr>
        <w:pStyle w:val="StylNormlnSmlouva11b"/>
        <w:numPr>
          <w:ilvl w:val="1"/>
          <w:numId w:val="29"/>
        </w:numPr>
        <w:spacing w:after="120"/>
        <w:ind w:left="425" w:hanging="425"/>
        <w:rPr>
          <w:rFonts w:ascii="Arial" w:hAnsi="Arial" w:cs="Arial"/>
          <w:sz w:val="22"/>
          <w:szCs w:val="22"/>
        </w:rPr>
      </w:pPr>
      <w:r w:rsidRPr="00B71A0B">
        <w:rPr>
          <w:rFonts w:ascii="Arial" w:hAnsi="Arial" w:cs="Arial"/>
          <w:sz w:val="22"/>
          <w:szCs w:val="22"/>
        </w:rPr>
        <w:t>Poskytovatel je povinen zajistit plnění podmínek zajištění ochrany informací podle tohoto článku i ze strany jeho poddodavatelů.</w:t>
      </w:r>
    </w:p>
    <w:p w14:paraId="5B13DF13" w14:textId="77777777" w:rsidR="0082416D" w:rsidRDefault="0082416D" w:rsidP="0082416D">
      <w:pPr>
        <w:pStyle w:val="lnek"/>
        <w:ind w:left="0" w:firstLine="0"/>
      </w:pPr>
    </w:p>
    <w:p w14:paraId="1990AC01" w14:textId="1D0170CA" w:rsidR="0050144B" w:rsidRPr="00D53C8B" w:rsidRDefault="00B71215" w:rsidP="0082416D">
      <w:pPr>
        <w:pStyle w:val="lnek"/>
        <w:numPr>
          <w:ilvl w:val="0"/>
          <w:numId w:val="0"/>
        </w:numPr>
      </w:pPr>
      <w:r w:rsidRPr="00D53C8B">
        <w:t>Účinnost</w:t>
      </w:r>
      <w:r w:rsidR="00697751" w:rsidRPr="00D53C8B">
        <w:t xml:space="preserve"> </w:t>
      </w:r>
      <w:r w:rsidR="0082416D">
        <w:t>S</w:t>
      </w:r>
      <w:r w:rsidR="00697751" w:rsidRPr="00D53C8B">
        <w:t xml:space="preserve">mlouvy a ukončení </w:t>
      </w:r>
      <w:r w:rsidRPr="00D53C8B">
        <w:t>účinno</w:t>
      </w:r>
      <w:r w:rsidR="00697751" w:rsidRPr="00D53C8B">
        <w:t>sti Smlouvy</w:t>
      </w:r>
    </w:p>
    <w:p w14:paraId="69662459" w14:textId="5ED04580" w:rsidR="0050144B" w:rsidRPr="00D53C8B" w:rsidRDefault="0050144B" w:rsidP="0050144B">
      <w:pPr>
        <w:pStyle w:val="StylNormlnSmlouva11b"/>
        <w:jc w:val="center"/>
        <w:rPr>
          <w:rFonts w:ascii="Arial" w:hAnsi="Arial" w:cs="Arial"/>
          <w:b/>
          <w:sz w:val="22"/>
          <w:szCs w:val="22"/>
        </w:rPr>
      </w:pPr>
    </w:p>
    <w:p w14:paraId="6481B62C" w14:textId="5203AC2A" w:rsidR="0050144B" w:rsidRPr="00B71A0B" w:rsidRDefault="0050144B" w:rsidP="00B71A0B">
      <w:pPr>
        <w:pStyle w:val="ODSTAVEC"/>
        <w:numPr>
          <w:ilvl w:val="1"/>
          <w:numId w:val="33"/>
        </w:numPr>
        <w:rPr>
          <w:rFonts w:ascii="Arial" w:hAnsi="Arial" w:cs="Arial"/>
          <w:sz w:val="22"/>
          <w:szCs w:val="22"/>
        </w:rPr>
      </w:pPr>
      <w:r w:rsidRPr="00D53C8B">
        <w:rPr>
          <w:rFonts w:ascii="Arial" w:hAnsi="Arial" w:cs="Arial"/>
          <w:sz w:val="22"/>
          <w:szCs w:val="22"/>
        </w:rPr>
        <w:t xml:space="preserve">Smlouva nabývá </w:t>
      </w:r>
      <w:r w:rsidR="00697751" w:rsidRPr="00D53C8B">
        <w:rPr>
          <w:rFonts w:ascii="Arial" w:hAnsi="Arial" w:cs="Arial"/>
          <w:sz w:val="22"/>
          <w:szCs w:val="22"/>
        </w:rPr>
        <w:t>p</w:t>
      </w:r>
      <w:r w:rsidRPr="00D53C8B">
        <w:rPr>
          <w:rFonts w:ascii="Arial" w:hAnsi="Arial" w:cs="Arial"/>
          <w:sz w:val="22"/>
          <w:szCs w:val="22"/>
        </w:rPr>
        <w:t>latnosti</w:t>
      </w:r>
      <w:r w:rsidR="00F902E4">
        <w:rPr>
          <w:rFonts w:ascii="Arial" w:hAnsi="Arial" w:cs="Arial"/>
          <w:sz w:val="22"/>
          <w:szCs w:val="22"/>
        </w:rPr>
        <w:t xml:space="preserve"> a účinnosti</w:t>
      </w:r>
      <w:r w:rsidRPr="00D53C8B">
        <w:rPr>
          <w:rFonts w:ascii="Arial" w:hAnsi="Arial" w:cs="Arial"/>
          <w:sz w:val="22"/>
          <w:szCs w:val="22"/>
        </w:rPr>
        <w:t xml:space="preserve"> dnem podpisu oprávněnými zástupci obou </w:t>
      </w:r>
      <w:r w:rsidRPr="00B71A0B">
        <w:rPr>
          <w:rFonts w:ascii="Arial" w:hAnsi="Arial" w:cs="Arial"/>
          <w:sz w:val="22"/>
          <w:szCs w:val="22"/>
        </w:rPr>
        <w:t>smluvních stran</w:t>
      </w:r>
      <w:r w:rsidR="00D0144D" w:rsidRPr="00B71A0B">
        <w:rPr>
          <w:rFonts w:ascii="Arial" w:hAnsi="Arial" w:cs="Arial"/>
          <w:sz w:val="22"/>
          <w:szCs w:val="22"/>
        </w:rPr>
        <w:t>.</w:t>
      </w:r>
    </w:p>
    <w:p w14:paraId="1E3C2C2F" w14:textId="77777777" w:rsidR="00B71A0B" w:rsidRPr="00B71A0B" w:rsidRDefault="00697751"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Smlouva je uzavřena na dobu neurčitou.</w:t>
      </w:r>
      <w:r w:rsidR="00372329" w:rsidRPr="00B71A0B">
        <w:rPr>
          <w:rFonts w:ascii="Arial" w:hAnsi="Arial" w:cs="Arial"/>
          <w:sz w:val="22"/>
          <w:szCs w:val="22"/>
        </w:rPr>
        <w:t xml:space="preserve"> </w:t>
      </w:r>
    </w:p>
    <w:p w14:paraId="636A2874" w14:textId="7759A933" w:rsidR="00B71A0B" w:rsidRPr="00B71A0B" w:rsidRDefault="005F6280"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Účinnost</w:t>
      </w:r>
      <w:r w:rsidR="00697751" w:rsidRPr="00B71A0B">
        <w:rPr>
          <w:rFonts w:ascii="Arial" w:hAnsi="Arial" w:cs="Arial"/>
          <w:sz w:val="22"/>
          <w:szCs w:val="22"/>
        </w:rPr>
        <w:t xml:space="preserve"> Smlouvy lze ukončit písemnou dohodou Smluvních stran, jejíž součástí bude i</w:t>
      </w:r>
      <w:r w:rsidR="00B71A0B">
        <w:rPr>
          <w:rFonts w:ascii="Arial" w:hAnsi="Arial" w:cs="Arial"/>
          <w:sz w:val="22"/>
          <w:szCs w:val="22"/>
        </w:rPr>
        <w:t> </w:t>
      </w:r>
      <w:r w:rsidR="00697751" w:rsidRPr="00B71A0B">
        <w:rPr>
          <w:rFonts w:ascii="Arial" w:hAnsi="Arial" w:cs="Arial"/>
          <w:sz w:val="22"/>
          <w:szCs w:val="22"/>
        </w:rPr>
        <w:t>vypořádání vzájemných závazků a pohledávek.</w:t>
      </w:r>
    </w:p>
    <w:p w14:paraId="293EA322" w14:textId="77777777" w:rsidR="00B71A0B" w:rsidRPr="00B71A0B" w:rsidRDefault="005F6280"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Účinnost</w:t>
      </w:r>
      <w:r w:rsidR="00697751" w:rsidRPr="00B71A0B">
        <w:rPr>
          <w:rFonts w:ascii="Arial" w:hAnsi="Arial" w:cs="Arial"/>
          <w:sz w:val="22"/>
          <w:szCs w:val="22"/>
        </w:rPr>
        <w:t xml:space="preserve"> Smlouvy lze ukončit písemným odstoupením smluvní strany od této Smlouvy doručeným druhé smluvní straně z důvodu podstatného porušení smluvních povinností.</w:t>
      </w:r>
    </w:p>
    <w:p w14:paraId="660AC71A" w14:textId="77777777" w:rsidR="00B71A0B" w:rsidRDefault="00697751"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Podstatným porušením smluvních povinnosti je</w:t>
      </w:r>
      <w:r w:rsidR="0019493E" w:rsidRPr="00B71A0B">
        <w:rPr>
          <w:rFonts w:ascii="Arial" w:hAnsi="Arial" w:cs="Arial"/>
          <w:sz w:val="22"/>
          <w:szCs w:val="22"/>
        </w:rPr>
        <w:t xml:space="preserve"> dále</w:t>
      </w:r>
      <w:r w:rsidRPr="00B71A0B">
        <w:rPr>
          <w:rFonts w:ascii="Arial" w:hAnsi="Arial" w:cs="Arial"/>
          <w:sz w:val="22"/>
          <w:szCs w:val="22"/>
        </w:rPr>
        <w:t xml:space="preserve"> mimo jiné opakované (tj. nejméně dvakrát) prodlení druhé smluvní strany s plněním kteréhokoliv jejího závazku podle Smlouvy, je-li prodlení delší než dva (slovy: 2) měsíce, a to v případě, že druhá smluvní strana přes písemné upozornění na porušení Smlouvy toto porušení v poskytnuté lhůtě, která nesmí být kratší než 10 (slovy: deset) dnů, neodstranila. </w:t>
      </w:r>
    </w:p>
    <w:p w14:paraId="59EC7690" w14:textId="77777777" w:rsidR="00B71A0B" w:rsidRDefault="00697751"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Odstoupení od Smlouvy musí být písemně oznámeno druhé smluvní straně a je účinné měsíc po doručení tohoto oznámení druhé smluvní straně.</w:t>
      </w:r>
    </w:p>
    <w:p w14:paraId="03AC5545" w14:textId="77777777" w:rsidR="00B71A0B" w:rsidRDefault="00697751"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Odstoupením od Smlouvy nejsou dotčena ustanovení týkající se ochrany informací, řešení sporů, zajištění pohledávky kterékoliv ze smluvních stran, náhrady škody a ustanovení týkající se těch práv a povinností, z jejichž povahy vyplývá, že mají trvat i po odstoupení od Smlouvy (zejména jde o povinnost poskytnout peněžitá plnění za plnění poskytnutá před účinností odstoupení od Smlouvy).</w:t>
      </w:r>
    </w:p>
    <w:p w14:paraId="6A48C300" w14:textId="77777777" w:rsidR="00B71A0B" w:rsidRDefault="0050144B" w:rsidP="00B71A0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 xml:space="preserve">Pokud by se určitá část Smlouvy ukázala z jakýchkoliv důvodů neplatnou nebo právně neúčinnou, pak tato okolnost nemá za následek neplatnost Smlouvy jako takové a smluvní strany se zavazují, že v takovém případě nahradí neplatné nebo právně neúčinné ustanovení co nejdříve novým a platným, jež v rámci možností maximálně splní ony hospodářské cíle, jež měly být dosaženy pomocí neplatného nebo právně neúčinného </w:t>
      </w:r>
      <w:r w:rsidRPr="00B71A0B">
        <w:rPr>
          <w:rFonts w:ascii="Arial" w:hAnsi="Arial" w:cs="Arial"/>
          <w:sz w:val="22"/>
          <w:szCs w:val="22"/>
        </w:rPr>
        <w:lastRenderedPageBreak/>
        <w:t>ustanovení, nebo se vzniklá mezera doplní vhodným, vzájemně akceptovatelným způsobem, s přihlédnutím ke smyslu a účelu této Smlouvy, při použití toho ustanovení platných právních předpisů, které jsou neplatnému ustanovení nejbližší.</w:t>
      </w:r>
    </w:p>
    <w:p w14:paraId="1DAFB333" w14:textId="6CBE4064" w:rsidR="001C505B" w:rsidRPr="007F247B" w:rsidRDefault="005F22D2" w:rsidP="007F247B">
      <w:pPr>
        <w:pStyle w:val="StylNormlnSmlouva11b"/>
        <w:numPr>
          <w:ilvl w:val="1"/>
          <w:numId w:val="33"/>
        </w:numPr>
        <w:spacing w:after="120"/>
        <w:ind w:left="425" w:hanging="425"/>
        <w:rPr>
          <w:rFonts w:ascii="Arial" w:hAnsi="Arial" w:cs="Arial"/>
          <w:color w:val="FF0000"/>
          <w:sz w:val="22"/>
          <w:szCs w:val="22"/>
        </w:rPr>
      </w:pPr>
      <w:r w:rsidRPr="00B71A0B">
        <w:rPr>
          <w:rFonts w:ascii="Arial" w:hAnsi="Arial" w:cs="Arial"/>
          <w:sz w:val="22"/>
          <w:szCs w:val="22"/>
        </w:rPr>
        <w:t xml:space="preserve">Smlouva zaniká rovněž uplynutím výpovědní </w:t>
      </w:r>
      <w:r w:rsidR="000854B8" w:rsidRPr="00B71A0B">
        <w:rPr>
          <w:rFonts w:ascii="Arial" w:hAnsi="Arial" w:cs="Arial"/>
          <w:sz w:val="22"/>
          <w:szCs w:val="22"/>
        </w:rPr>
        <w:t>doby</w:t>
      </w:r>
      <w:r w:rsidRPr="00B71A0B">
        <w:rPr>
          <w:rFonts w:ascii="Arial" w:hAnsi="Arial" w:cs="Arial"/>
          <w:sz w:val="22"/>
          <w:szCs w:val="22"/>
        </w:rPr>
        <w:t xml:space="preserve">, která je 6 měsíců. Výpovědní </w:t>
      </w:r>
      <w:r w:rsidR="000854B8" w:rsidRPr="00B71A0B">
        <w:rPr>
          <w:rFonts w:ascii="Arial" w:hAnsi="Arial" w:cs="Arial"/>
          <w:sz w:val="22"/>
          <w:szCs w:val="22"/>
        </w:rPr>
        <w:t>doba</w:t>
      </w:r>
      <w:r w:rsidRPr="00B71A0B">
        <w:rPr>
          <w:rFonts w:ascii="Arial" w:hAnsi="Arial" w:cs="Arial"/>
          <w:sz w:val="22"/>
          <w:szCs w:val="22"/>
        </w:rPr>
        <w:t> začíná běžet následující měsíc po doručení výpovědi druhé smluvní straně. Smlouvu může vypovědět kterákoliv ze smluvních stran, a to i bez uvedení důvodů.</w:t>
      </w:r>
    </w:p>
    <w:p w14:paraId="12E011B2" w14:textId="77777777" w:rsidR="000C0693" w:rsidRDefault="000C0693" w:rsidP="000C0693">
      <w:pPr>
        <w:pStyle w:val="lnek"/>
        <w:ind w:left="0" w:firstLine="0"/>
      </w:pPr>
    </w:p>
    <w:p w14:paraId="465A60B3" w14:textId="0D29AD0A" w:rsidR="009126AF" w:rsidRPr="00D53C8B" w:rsidRDefault="009126AF" w:rsidP="000C0693">
      <w:pPr>
        <w:pStyle w:val="lnek"/>
        <w:numPr>
          <w:ilvl w:val="0"/>
          <w:numId w:val="0"/>
        </w:numPr>
      </w:pPr>
      <w:r w:rsidRPr="00D53C8B">
        <w:t>Všeobecná a závěrečná ustanovení</w:t>
      </w:r>
    </w:p>
    <w:p w14:paraId="6BE5B272" w14:textId="086BA6EF" w:rsidR="009126AF" w:rsidRPr="00D53C8B" w:rsidRDefault="009126AF" w:rsidP="009126AF">
      <w:pPr>
        <w:pStyle w:val="StylNormlnSmlouva11b"/>
        <w:jc w:val="center"/>
        <w:rPr>
          <w:rFonts w:ascii="Arial" w:hAnsi="Arial" w:cs="Arial"/>
          <w:b/>
          <w:sz w:val="22"/>
          <w:szCs w:val="22"/>
        </w:rPr>
      </w:pPr>
    </w:p>
    <w:p w14:paraId="34DAC816" w14:textId="0D559F37" w:rsidR="007F247B" w:rsidRDefault="009126AF" w:rsidP="007F247B">
      <w:pPr>
        <w:pStyle w:val="StylNormlnSmlouva11b"/>
        <w:numPr>
          <w:ilvl w:val="1"/>
          <w:numId w:val="34"/>
        </w:numPr>
        <w:spacing w:after="120"/>
        <w:rPr>
          <w:rFonts w:ascii="Arial" w:hAnsi="Arial" w:cs="Arial"/>
          <w:sz w:val="22"/>
          <w:szCs w:val="22"/>
        </w:rPr>
      </w:pPr>
      <w:r w:rsidRPr="00D53C8B">
        <w:rPr>
          <w:rFonts w:ascii="Arial" w:hAnsi="Arial" w:cs="Arial"/>
          <w:sz w:val="22"/>
          <w:szCs w:val="22"/>
        </w:rPr>
        <w:t xml:space="preserve">Tuto Smlouvu lze měnit pouze výslovným oboustranným ujednáním, podepsaným oprávněnými zástupci obou smluvních stran. Tato </w:t>
      </w:r>
      <w:r w:rsidR="005C7A4F" w:rsidRPr="00D53C8B">
        <w:rPr>
          <w:rFonts w:ascii="Arial" w:hAnsi="Arial" w:cs="Arial"/>
          <w:sz w:val="22"/>
          <w:szCs w:val="22"/>
        </w:rPr>
        <w:t>ujednání budou nazývána “dodatek</w:t>
      </w:r>
      <w:r w:rsidRPr="00D53C8B">
        <w:rPr>
          <w:rFonts w:ascii="Arial" w:hAnsi="Arial" w:cs="Arial"/>
          <w:sz w:val="22"/>
          <w:szCs w:val="22"/>
        </w:rPr>
        <w:t xml:space="preserve"> ” a</w:t>
      </w:r>
      <w:r w:rsidR="007F247B">
        <w:rPr>
          <w:rFonts w:ascii="Arial" w:hAnsi="Arial" w:cs="Arial"/>
          <w:sz w:val="22"/>
          <w:szCs w:val="22"/>
        </w:rPr>
        <w:t> </w:t>
      </w:r>
      <w:r w:rsidRPr="00D53C8B">
        <w:rPr>
          <w:rFonts w:ascii="Arial" w:hAnsi="Arial" w:cs="Arial"/>
          <w:sz w:val="22"/>
          <w:szCs w:val="22"/>
        </w:rPr>
        <w:t>budou číslována vzestupnou číselnou řadou. Jakékoliv změny a dodatky k této Smlouvě musí být činěny pouze formou písemného dodatku ke Smlouvě, která musí být opatřena podpisy obou smluvních stran zastoupených osobami ve stejných funkcích, jako osoby, které tuto Smlouvu původně podepsaly a tyto dodatky se stanou nedílnou součástí této Smlouvy</w:t>
      </w:r>
      <w:r w:rsidR="007F247B">
        <w:rPr>
          <w:rFonts w:ascii="Arial" w:hAnsi="Arial" w:cs="Arial"/>
          <w:sz w:val="22"/>
          <w:szCs w:val="22"/>
        </w:rPr>
        <w:t>.</w:t>
      </w:r>
    </w:p>
    <w:p w14:paraId="26E913A9" w14:textId="77777777" w:rsidR="007F247B" w:rsidRDefault="009126AF" w:rsidP="007F247B">
      <w:pPr>
        <w:pStyle w:val="StylNormlnSmlouva11b"/>
        <w:numPr>
          <w:ilvl w:val="1"/>
          <w:numId w:val="34"/>
        </w:numPr>
        <w:spacing w:after="120"/>
        <w:rPr>
          <w:rFonts w:ascii="Arial" w:hAnsi="Arial" w:cs="Arial"/>
          <w:sz w:val="22"/>
          <w:szCs w:val="22"/>
        </w:rPr>
      </w:pPr>
      <w:r w:rsidRPr="007F247B">
        <w:rPr>
          <w:rFonts w:ascii="Arial" w:hAnsi="Arial" w:cs="Arial"/>
          <w:sz w:val="22"/>
          <w:szCs w:val="22"/>
        </w:rPr>
        <w:t>Tato Smlouva je vyhotovena ve 4 stejnopisech, kdy každá strana obdrží po dvou vyhotoveních.</w:t>
      </w:r>
      <w:r w:rsidR="00091475" w:rsidRPr="007F247B">
        <w:rPr>
          <w:rFonts w:ascii="Arial" w:hAnsi="Arial" w:cs="Arial"/>
          <w:sz w:val="22"/>
          <w:szCs w:val="22"/>
        </w:rPr>
        <w:t xml:space="preserve"> Toto usta</w:t>
      </w:r>
      <w:r w:rsidR="00B731EA" w:rsidRPr="007F247B">
        <w:rPr>
          <w:rFonts w:ascii="Arial" w:hAnsi="Arial" w:cs="Arial"/>
          <w:sz w:val="22"/>
          <w:szCs w:val="22"/>
        </w:rPr>
        <w:t xml:space="preserve">novení </w:t>
      </w:r>
      <w:r w:rsidR="00AD6C65" w:rsidRPr="007F247B">
        <w:rPr>
          <w:rFonts w:ascii="Arial" w:hAnsi="Arial" w:cs="Arial"/>
          <w:sz w:val="22"/>
          <w:szCs w:val="22"/>
        </w:rPr>
        <w:t>neplatí v</w:t>
      </w:r>
      <w:r w:rsidR="004A4BCA" w:rsidRPr="007F247B">
        <w:rPr>
          <w:rFonts w:ascii="Arial" w:hAnsi="Arial" w:cs="Arial"/>
          <w:sz w:val="22"/>
          <w:szCs w:val="22"/>
        </w:rPr>
        <w:t> </w:t>
      </w:r>
      <w:r w:rsidR="00AD6C65" w:rsidRPr="007F247B">
        <w:rPr>
          <w:rFonts w:ascii="Arial" w:hAnsi="Arial" w:cs="Arial"/>
          <w:sz w:val="22"/>
          <w:szCs w:val="22"/>
        </w:rPr>
        <w:t>případě</w:t>
      </w:r>
      <w:r w:rsidR="004A4BCA" w:rsidRPr="007F247B">
        <w:rPr>
          <w:rFonts w:ascii="Arial" w:hAnsi="Arial" w:cs="Arial"/>
          <w:sz w:val="22"/>
          <w:szCs w:val="22"/>
        </w:rPr>
        <w:t xml:space="preserve"> elektronického </w:t>
      </w:r>
      <w:r w:rsidR="00E72358" w:rsidRPr="007F247B">
        <w:rPr>
          <w:rFonts w:ascii="Arial" w:hAnsi="Arial" w:cs="Arial"/>
          <w:sz w:val="22"/>
          <w:szCs w:val="22"/>
        </w:rPr>
        <w:t xml:space="preserve">vyhotovení </w:t>
      </w:r>
      <w:r w:rsidR="008B3186" w:rsidRPr="007F247B">
        <w:rPr>
          <w:rFonts w:ascii="Arial" w:hAnsi="Arial" w:cs="Arial"/>
          <w:sz w:val="22"/>
          <w:szCs w:val="22"/>
        </w:rPr>
        <w:t>Smlouvy.</w:t>
      </w:r>
    </w:p>
    <w:p w14:paraId="7B61493B" w14:textId="77777777" w:rsidR="007F247B" w:rsidRDefault="005C7A4F" w:rsidP="007F247B">
      <w:pPr>
        <w:pStyle w:val="StylNormlnSmlouva11b"/>
        <w:numPr>
          <w:ilvl w:val="1"/>
          <w:numId w:val="34"/>
        </w:numPr>
        <w:spacing w:after="120"/>
        <w:rPr>
          <w:rFonts w:ascii="Arial" w:hAnsi="Arial" w:cs="Arial"/>
          <w:sz w:val="22"/>
          <w:szCs w:val="22"/>
        </w:rPr>
      </w:pPr>
      <w:r w:rsidRPr="007F247B">
        <w:rPr>
          <w:rFonts w:ascii="Arial" w:hAnsi="Arial"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4730C40" w14:textId="77777777" w:rsidR="007F247B" w:rsidRDefault="001C7989" w:rsidP="007F247B">
      <w:pPr>
        <w:pStyle w:val="StylNormlnSmlouva11b"/>
        <w:numPr>
          <w:ilvl w:val="1"/>
          <w:numId w:val="34"/>
        </w:numPr>
        <w:spacing w:after="120"/>
        <w:rPr>
          <w:rFonts w:ascii="Arial" w:hAnsi="Arial" w:cs="Arial"/>
          <w:sz w:val="22"/>
          <w:szCs w:val="22"/>
        </w:rPr>
      </w:pPr>
      <w:r w:rsidRPr="007F247B">
        <w:rPr>
          <w:rFonts w:ascii="Arial" w:hAnsi="Arial" w:cs="Arial"/>
          <w:sz w:val="22"/>
          <w:szCs w:val="22"/>
        </w:rPr>
        <w:t xml:space="preserve">Vztahy vznikající ze Smlouvy a v ní výslovně neupravené se řídí příslušnými ustanoveními </w:t>
      </w:r>
      <w:r w:rsidR="005C7A4F" w:rsidRPr="007F247B">
        <w:rPr>
          <w:rFonts w:ascii="Arial" w:hAnsi="Arial" w:cs="Arial"/>
          <w:sz w:val="22"/>
          <w:szCs w:val="22"/>
        </w:rPr>
        <w:t>občanského zákoníku</w:t>
      </w:r>
      <w:r w:rsidR="00400B16" w:rsidRPr="007F247B">
        <w:rPr>
          <w:rFonts w:ascii="Arial" w:hAnsi="Arial" w:cs="Arial"/>
          <w:sz w:val="22"/>
          <w:szCs w:val="22"/>
        </w:rPr>
        <w:t>, přičemž ustanovení § 2389a až § 2389u občanského zákoníku se na tento smluvní vztah nepoužijí.</w:t>
      </w:r>
    </w:p>
    <w:p w14:paraId="030B0E3A" w14:textId="77777777" w:rsidR="007F247B" w:rsidRDefault="00D21F55" w:rsidP="007F247B">
      <w:pPr>
        <w:pStyle w:val="StylNormlnSmlouva11b"/>
        <w:numPr>
          <w:ilvl w:val="1"/>
          <w:numId w:val="34"/>
        </w:numPr>
        <w:spacing w:after="120"/>
        <w:rPr>
          <w:rFonts w:ascii="Arial" w:hAnsi="Arial" w:cs="Arial"/>
          <w:sz w:val="22"/>
          <w:szCs w:val="22"/>
        </w:rPr>
      </w:pPr>
      <w:r w:rsidRPr="007F247B">
        <w:rPr>
          <w:rFonts w:ascii="Arial" w:hAnsi="Arial" w:cs="Arial"/>
          <w:sz w:val="22"/>
          <w:szCs w:val="22"/>
        </w:rPr>
        <w:t>Objednatel</w:t>
      </w:r>
      <w:r w:rsidR="001C7989" w:rsidRPr="007F247B">
        <w:rPr>
          <w:rFonts w:ascii="Arial" w:hAnsi="Arial" w:cs="Arial"/>
          <w:sz w:val="22"/>
          <w:szCs w:val="22"/>
        </w:rPr>
        <w:t xml:space="preserve"> je oprávněn postoupit pohledávky vyplývající z této Smlouvy třetím osobám jen s předchozím písemným souhlasem Poskytovatele.</w:t>
      </w:r>
    </w:p>
    <w:p w14:paraId="6817BF46" w14:textId="38507E53" w:rsidR="001C7989" w:rsidRPr="007F247B" w:rsidRDefault="00D11D72" w:rsidP="007F247B">
      <w:pPr>
        <w:pStyle w:val="StylNormlnSmlouva11b"/>
        <w:numPr>
          <w:ilvl w:val="1"/>
          <w:numId w:val="34"/>
        </w:numPr>
        <w:spacing w:after="120"/>
        <w:rPr>
          <w:rFonts w:ascii="Arial" w:hAnsi="Arial" w:cs="Arial"/>
          <w:sz w:val="22"/>
          <w:szCs w:val="22"/>
        </w:rPr>
      </w:pPr>
      <w:r w:rsidRPr="007F247B">
        <w:rPr>
          <w:rFonts w:ascii="Arial" w:hAnsi="Arial" w:cs="Arial"/>
          <w:sz w:val="22"/>
          <w:szCs w:val="22"/>
        </w:rPr>
        <w:t>N</w:t>
      </w:r>
      <w:r w:rsidR="001C7989" w:rsidRPr="007F247B">
        <w:rPr>
          <w:rFonts w:ascii="Arial" w:hAnsi="Arial" w:cs="Arial"/>
          <w:sz w:val="22"/>
          <w:szCs w:val="22"/>
        </w:rPr>
        <w:t>edílnou součástí Smlouvy jsou následující přílohy:</w:t>
      </w:r>
    </w:p>
    <w:p w14:paraId="7211CB80" w14:textId="77777777" w:rsidR="001C7989" w:rsidRPr="00D53C8B" w:rsidRDefault="001C7989" w:rsidP="001C7989">
      <w:pPr>
        <w:jc w:val="both"/>
        <w:rPr>
          <w:rFonts w:ascii="Arial" w:hAnsi="Arial" w:cs="Arial"/>
          <w:sz w:val="22"/>
          <w:szCs w:val="22"/>
        </w:rPr>
      </w:pPr>
    </w:p>
    <w:p w14:paraId="6202E0E6" w14:textId="790BA959" w:rsidR="001C7989" w:rsidRPr="00D53C8B" w:rsidRDefault="001C7989" w:rsidP="00E94744">
      <w:pPr>
        <w:numPr>
          <w:ilvl w:val="0"/>
          <w:numId w:val="4"/>
        </w:numPr>
        <w:tabs>
          <w:tab w:val="left" w:pos="1800"/>
        </w:tabs>
        <w:jc w:val="both"/>
        <w:rPr>
          <w:rFonts w:ascii="Arial" w:hAnsi="Arial" w:cs="Arial"/>
          <w:sz w:val="22"/>
          <w:szCs w:val="22"/>
        </w:rPr>
      </w:pPr>
      <w:r w:rsidRPr="00D53C8B">
        <w:rPr>
          <w:rFonts w:ascii="Arial" w:hAnsi="Arial" w:cs="Arial"/>
          <w:sz w:val="22"/>
          <w:szCs w:val="22"/>
        </w:rPr>
        <w:t>Příloha č. 1:</w:t>
      </w:r>
      <w:r w:rsidRPr="00D53C8B">
        <w:rPr>
          <w:rFonts w:ascii="Arial" w:hAnsi="Arial" w:cs="Arial"/>
          <w:sz w:val="22"/>
          <w:szCs w:val="22"/>
        </w:rPr>
        <w:tab/>
        <w:t xml:space="preserve">Specifikace </w:t>
      </w:r>
      <w:r w:rsidR="00C16FA7">
        <w:rPr>
          <w:rFonts w:ascii="Arial" w:hAnsi="Arial" w:cs="Arial"/>
          <w:i/>
          <w:sz w:val="22"/>
          <w:szCs w:val="22"/>
        </w:rPr>
        <w:t>GCS</w:t>
      </w:r>
    </w:p>
    <w:p w14:paraId="3A60A2E6" w14:textId="1B0CA4BB" w:rsidR="001C7989" w:rsidRPr="00D53C8B" w:rsidRDefault="00E94744" w:rsidP="001C7989">
      <w:pPr>
        <w:numPr>
          <w:ilvl w:val="0"/>
          <w:numId w:val="4"/>
        </w:numPr>
        <w:tabs>
          <w:tab w:val="left" w:pos="1800"/>
        </w:tabs>
        <w:jc w:val="both"/>
        <w:rPr>
          <w:rFonts w:ascii="Arial" w:hAnsi="Arial" w:cs="Arial"/>
          <w:sz w:val="22"/>
          <w:szCs w:val="22"/>
        </w:rPr>
      </w:pPr>
      <w:r w:rsidRPr="00D53C8B">
        <w:rPr>
          <w:rFonts w:ascii="Arial" w:hAnsi="Arial" w:cs="Arial"/>
          <w:sz w:val="22"/>
          <w:szCs w:val="22"/>
        </w:rPr>
        <w:t>Příloha č. 2</w:t>
      </w:r>
      <w:r w:rsidR="001C7989" w:rsidRPr="00D53C8B">
        <w:rPr>
          <w:rFonts w:ascii="Arial" w:hAnsi="Arial" w:cs="Arial"/>
          <w:sz w:val="22"/>
          <w:szCs w:val="22"/>
        </w:rPr>
        <w:t>:</w:t>
      </w:r>
      <w:r w:rsidR="001C7989" w:rsidRPr="00D53C8B">
        <w:rPr>
          <w:rFonts w:ascii="Arial" w:hAnsi="Arial" w:cs="Arial"/>
          <w:sz w:val="22"/>
          <w:szCs w:val="22"/>
        </w:rPr>
        <w:tab/>
      </w:r>
      <w:r w:rsidR="001C7989" w:rsidRPr="004809CB">
        <w:rPr>
          <w:rFonts w:ascii="Arial" w:hAnsi="Arial" w:cs="Arial"/>
          <w:iCs/>
          <w:sz w:val="22"/>
          <w:szCs w:val="22"/>
        </w:rPr>
        <w:t>Kontaktní</w:t>
      </w:r>
      <w:r w:rsidR="001C7989" w:rsidRPr="00D53C8B">
        <w:rPr>
          <w:rFonts w:ascii="Arial" w:hAnsi="Arial" w:cs="Arial"/>
          <w:i/>
          <w:sz w:val="22"/>
          <w:szCs w:val="22"/>
        </w:rPr>
        <w:t xml:space="preserve"> </w:t>
      </w:r>
      <w:r w:rsidR="001C7989" w:rsidRPr="004809CB">
        <w:rPr>
          <w:rFonts w:ascii="Arial" w:hAnsi="Arial" w:cs="Arial"/>
          <w:iCs/>
          <w:sz w:val="22"/>
          <w:szCs w:val="22"/>
        </w:rPr>
        <w:t>osoby</w:t>
      </w:r>
    </w:p>
    <w:p w14:paraId="22441D4C" w14:textId="78095B9B" w:rsidR="001C7989" w:rsidRPr="00D53C8B" w:rsidRDefault="00837DF4" w:rsidP="0027444F">
      <w:pPr>
        <w:numPr>
          <w:ilvl w:val="0"/>
          <w:numId w:val="4"/>
        </w:numPr>
        <w:tabs>
          <w:tab w:val="left" w:pos="1800"/>
        </w:tabs>
        <w:jc w:val="both"/>
        <w:rPr>
          <w:rFonts w:ascii="Arial" w:hAnsi="Arial" w:cs="Arial"/>
          <w:sz w:val="22"/>
          <w:szCs w:val="22"/>
        </w:rPr>
      </w:pPr>
      <w:r w:rsidRPr="00D53C8B">
        <w:rPr>
          <w:rFonts w:ascii="Arial" w:hAnsi="Arial" w:cs="Arial"/>
          <w:sz w:val="22"/>
          <w:szCs w:val="22"/>
        </w:rPr>
        <w:t>Příloha č. 3</w:t>
      </w:r>
      <w:r w:rsidR="001C7989" w:rsidRPr="00D53C8B">
        <w:rPr>
          <w:rFonts w:ascii="Arial" w:hAnsi="Arial" w:cs="Arial"/>
          <w:sz w:val="22"/>
          <w:szCs w:val="22"/>
        </w:rPr>
        <w:t>:</w:t>
      </w:r>
      <w:r w:rsidR="001C7989" w:rsidRPr="00D53C8B">
        <w:rPr>
          <w:rFonts w:ascii="Arial" w:hAnsi="Arial" w:cs="Arial"/>
          <w:sz w:val="22"/>
          <w:szCs w:val="22"/>
        </w:rPr>
        <w:tab/>
        <w:t>Vzor</w:t>
      </w:r>
      <w:r w:rsidR="001C7989" w:rsidRPr="00D53C8B">
        <w:rPr>
          <w:rFonts w:ascii="Arial" w:hAnsi="Arial" w:cs="Arial"/>
          <w:i/>
          <w:sz w:val="22"/>
          <w:szCs w:val="22"/>
        </w:rPr>
        <w:t xml:space="preserve"> </w:t>
      </w:r>
      <w:r w:rsidR="006572E6" w:rsidRPr="004809CB">
        <w:rPr>
          <w:rFonts w:ascii="Arial" w:hAnsi="Arial" w:cs="Arial"/>
          <w:iCs/>
          <w:sz w:val="22"/>
          <w:szCs w:val="22"/>
        </w:rPr>
        <w:t>předávacího</w:t>
      </w:r>
      <w:r w:rsidR="006572E6">
        <w:rPr>
          <w:rFonts w:ascii="Arial" w:hAnsi="Arial" w:cs="Arial"/>
          <w:iCs/>
          <w:sz w:val="22"/>
          <w:szCs w:val="22"/>
        </w:rPr>
        <w:t xml:space="preserve"> </w:t>
      </w:r>
      <w:r w:rsidR="00E72257" w:rsidRPr="00D53C8B">
        <w:rPr>
          <w:rFonts w:ascii="Arial" w:hAnsi="Arial" w:cs="Arial"/>
          <w:sz w:val="22"/>
          <w:szCs w:val="22"/>
        </w:rPr>
        <w:t>p</w:t>
      </w:r>
      <w:r w:rsidR="001C7989" w:rsidRPr="00D53C8B">
        <w:rPr>
          <w:rFonts w:ascii="Arial" w:hAnsi="Arial" w:cs="Arial"/>
          <w:sz w:val="22"/>
          <w:szCs w:val="22"/>
        </w:rPr>
        <w:t>rotokol</w:t>
      </w:r>
      <w:r w:rsidR="00C87E9E">
        <w:rPr>
          <w:rFonts w:ascii="Arial" w:hAnsi="Arial" w:cs="Arial"/>
          <w:sz w:val="22"/>
          <w:szCs w:val="22"/>
        </w:rPr>
        <w:t>u</w:t>
      </w:r>
    </w:p>
    <w:p w14:paraId="5D31DA3A" w14:textId="1050627B" w:rsidR="001C7989" w:rsidRDefault="001C7989" w:rsidP="001C7989">
      <w:pPr>
        <w:rPr>
          <w:rFonts w:ascii="Arial" w:hAnsi="Arial" w:cs="Arial"/>
          <w:sz w:val="22"/>
          <w:szCs w:val="22"/>
          <w:highlight w:val="yellow"/>
        </w:rPr>
      </w:pPr>
    </w:p>
    <w:p w14:paraId="76DED050" w14:textId="77777777" w:rsidR="00527CC7" w:rsidRPr="00D53C8B" w:rsidRDefault="00527CC7" w:rsidP="001C7989">
      <w:pPr>
        <w:rPr>
          <w:rFonts w:ascii="Arial" w:hAnsi="Arial" w:cs="Arial"/>
          <w:sz w:val="22"/>
          <w:szCs w:val="22"/>
          <w:highlight w:val="cyan"/>
        </w:rPr>
      </w:pPr>
    </w:p>
    <w:tbl>
      <w:tblPr>
        <w:tblW w:w="9426" w:type="dxa"/>
        <w:tblLayout w:type="fixed"/>
        <w:tblCellMar>
          <w:left w:w="70" w:type="dxa"/>
          <w:right w:w="70" w:type="dxa"/>
        </w:tblCellMar>
        <w:tblLook w:val="0000" w:firstRow="0" w:lastRow="0" w:firstColumn="0" w:lastColumn="0" w:noHBand="0" w:noVBand="0"/>
      </w:tblPr>
      <w:tblGrid>
        <w:gridCol w:w="4142"/>
        <w:gridCol w:w="1142"/>
        <w:gridCol w:w="4142"/>
      </w:tblGrid>
      <w:tr w:rsidR="001C7989" w:rsidRPr="00D53C8B" w14:paraId="293BEDBD" w14:textId="77777777" w:rsidTr="001C7989">
        <w:trPr>
          <w:trHeight w:val="399"/>
        </w:trPr>
        <w:tc>
          <w:tcPr>
            <w:tcW w:w="4111" w:type="dxa"/>
          </w:tcPr>
          <w:p w14:paraId="5C8DD230" w14:textId="77777777" w:rsidR="001C7989" w:rsidRPr="00FA1B14" w:rsidRDefault="001C7989" w:rsidP="001C7989">
            <w:pPr>
              <w:rPr>
                <w:rFonts w:ascii="Arial" w:hAnsi="Arial" w:cs="Arial"/>
                <w:color w:val="000000"/>
                <w:sz w:val="22"/>
                <w:szCs w:val="22"/>
              </w:rPr>
            </w:pPr>
            <w:r w:rsidRPr="00FA1B14">
              <w:rPr>
                <w:rFonts w:ascii="Arial" w:hAnsi="Arial" w:cs="Arial"/>
                <w:color w:val="000000"/>
                <w:sz w:val="22"/>
                <w:szCs w:val="22"/>
              </w:rPr>
              <w:t>V Jihlavě, dne:</w:t>
            </w:r>
          </w:p>
        </w:tc>
        <w:tc>
          <w:tcPr>
            <w:tcW w:w="1134" w:type="dxa"/>
          </w:tcPr>
          <w:p w14:paraId="47C56396" w14:textId="77777777" w:rsidR="001C7989" w:rsidRPr="00FA1B14" w:rsidRDefault="001C7989" w:rsidP="001C7989">
            <w:pPr>
              <w:rPr>
                <w:rFonts w:ascii="Arial" w:hAnsi="Arial" w:cs="Arial"/>
                <w:color w:val="000000"/>
                <w:sz w:val="22"/>
                <w:szCs w:val="22"/>
              </w:rPr>
            </w:pPr>
          </w:p>
        </w:tc>
        <w:tc>
          <w:tcPr>
            <w:tcW w:w="4111" w:type="dxa"/>
          </w:tcPr>
          <w:p w14:paraId="7A8A5DC3" w14:textId="65CC9E4D" w:rsidR="001C7989" w:rsidRPr="00D53C8B" w:rsidRDefault="001C7989" w:rsidP="001C7989">
            <w:pPr>
              <w:rPr>
                <w:rFonts w:ascii="Arial" w:hAnsi="Arial" w:cs="Arial"/>
                <w:color w:val="000000"/>
                <w:sz w:val="22"/>
                <w:szCs w:val="22"/>
              </w:rPr>
            </w:pPr>
            <w:r w:rsidRPr="00FA1B14">
              <w:rPr>
                <w:rFonts w:ascii="Arial" w:hAnsi="Arial" w:cs="Arial"/>
                <w:color w:val="000000"/>
                <w:sz w:val="22"/>
                <w:szCs w:val="22"/>
              </w:rPr>
              <w:t>V </w:t>
            </w:r>
            <w:r w:rsidR="009B719E">
              <w:rPr>
                <w:rFonts w:ascii="Arial" w:hAnsi="Arial" w:cs="Arial"/>
                <w:color w:val="000000"/>
                <w:sz w:val="22"/>
                <w:szCs w:val="22"/>
              </w:rPr>
              <w:t>Roudnici</w:t>
            </w:r>
            <w:r w:rsidRPr="00FA1B14">
              <w:rPr>
                <w:rFonts w:ascii="Arial" w:hAnsi="Arial" w:cs="Arial"/>
                <w:color w:val="000000"/>
                <w:sz w:val="22"/>
                <w:szCs w:val="22"/>
              </w:rPr>
              <w:t>, dne:</w:t>
            </w:r>
          </w:p>
        </w:tc>
      </w:tr>
      <w:tr w:rsidR="001C7989" w:rsidRPr="00D53C8B" w14:paraId="17253EC0" w14:textId="77777777" w:rsidTr="001C7989">
        <w:trPr>
          <w:trHeight w:val="1224"/>
        </w:trPr>
        <w:tc>
          <w:tcPr>
            <w:tcW w:w="4111" w:type="dxa"/>
            <w:tcBorders>
              <w:bottom w:val="single" w:sz="4" w:space="0" w:color="auto"/>
            </w:tcBorders>
          </w:tcPr>
          <w:p w14:paraId="7B1C34B6" w14:textId="77777777" w:rsidR="001C7989" w:rsidRPr="00D53C8B" w:rsidRDefault="001C7989" w:rsidP="001C7989">
            <w:pPr>
              <w:jc w:val="center"/>
              <w:rPr>
                <w:rFonts w:ascii="Arial" w:hAnsi="Arial" w:cs="Arial"/>
                <w:color w:val="000000"/>
                <w:sz w:val="22"/>
                <w:szCs w:val="22"/>
              </w:rPr>
            </w:pPr>
          </w:p>
          <w:p w14:paraId="041F2E25" w14:textId="77777777" w:rsidR="001C7989" w:rsidRPr="00D53C8B" w:rsidRDefault="001C7989" w:rsidP="001C7989">
            <w:pPr>
              <w:jc w:val="center"/>
              <w:rPr>
                <w:rFonts w:ascii="Arial" w:hAnsi="Arial" w:cs="Arial"/>
                <w:color w:val="000000"/>
                <w:sz w:val="22"/>
                <w:szCs w:val="22"/>
              </w:rPr>
            </w:pPr>
          </w:p>
          <w:p w14:paraId="3B39F704" w14:textId="77777777" w:rsidR="001C7989" w:rsidRPr="00D53C8B" w:rsidRDefault="001C7989" w:rsidP="001C7989">
            <w:pPr>
              <w:jc w:val="center"/>
              <w:rPr>
                <w:rFonts w:ascii="Arial" w:hAnsi="Arial" w:cs="Arial"/>
                <w:color w:val="000000"/>
                <w:sz w:val="22"/>
                <w:szCs w:val="22"/>
              </w:rPr>
            </w:pPr>
          </w:p>
          <w:p w14:paraId="39C6296C" w14:textId="77777777" w:rsidR="001C7989" w:rsidRPr="00D53C8B" w:rsidRDefault="001C7989" w:rsidP="001C7989">
            <w:pPr>
              <w:jc w:val="center"/>
              <w:rPr>
                <w:rFonts w:ascii="Arial" w:hAnsi="Arial" w:cs="Arial"/>
                <w:color w:val="000000"/>
                <w:sz w:val="22"/>
                <w:szCs w:val="22"/>
              </w:rPr>
            </w:pPr>
          </w:p>
        </w:tc>
        <w:tc>
          <w:tcPr>
            <w:tcW w:w="1134" w:type="dxa"/>
          </w:tcPr>
          <w:p w14:paraId="022FED54" w14:textId="77777777" w:rsidR="001C7989" w:rsidRPr="00D53C8B" w:rsidRDefault="001C7989" w:rsidP="001C7989">
            <w:pPr>
              <w:jc w:val="center"/>
              <w:rPr>
                <w:rFonts w:ascii="Arial" w:hAnsi="Arial" w:cs="Arial"/>
                <w:color w:val="000000"/>
                <w:sz w:val="22"/>
                <w:szCs w:val="22"/>
              </w:rPr>
            </w:pPr>
          </w:p>
        </w:tc>
        <w:tc>
          <w:tcPr>
            <w:tcW w:w="4111" w:type="dxa"/>
            <w:tcBorders>
              <w:bottom w:val="single" w:sz="4" w:space="0" w:color="auto"/>
            </w:tcBorders>
          </w:tcPr>
          <w:p w14:paraId="03B061DF" w14:textId="77777777" w:rsidR="001C7989" w:rsidRPr="00D53C8B" w:rsidRDefault="001C7989" w:rsidP="001C7989">
            <w:pPr>
              <w:jc w:val="center"/>
              <w:rPr>
                <w:rFonts w:ascii="Arial" w:hAnsi="Arial" w:cs="Arial"/>
                <w:color w:val="000000"/>
                <w:sz w:val="22"/>
                <w:szCs w:val="22"/>
              </w:rPr>
            </w:pPr>
          </w:p>
          <w:p w14:paraId="20A75DE4" w14:textId="77777777" w:rsidR="001C7989" w:rsidRPr="00D53C8B" w:rsidRDefault="001C7989" w:rsidP="001C7989">
            <w:pPr>
              <w:jc w:val="center"/>
              <w:rPr>
                <w:rFonts w:ascii="Arial" w:hAnsi="Arial" w:cs="Arial"/>
                <w:color w:val="000000"/>
                <w:sz w:val="22"/>
                <w:szCs w:val="22"/>
              </w:rPr>
            </w:pPr>
          </w:p>
          <w:p w14:paraId="4FC9AEF0" w14:textId="77777777" w:rsidR="001C7989" w:rsidRPr="00D53C8B" w:rsidRDefault="001C7989" w:rsidP="001C7989">
            <w:pPr>
              <w:jc w:val="center"/>
              <w:rPr>
                <w:rFonts w:ascii="Arial" w:hAnsi="Arial" w:cs="Arial"/>
                <w:color w:val="000000"/>
                <w:sz w:val="22"/>
                <w:szCs w:val="22"/>
              </w:rPr>
            </w:pPr>
          </w:p>
          <w:p w14:paraId="074903D9" w14:textId="77777777" w:rsidR="001C7989" w:rsidRPr="00D53C8B" w:rsidRDefault="001C7989" w:rsidP="001C7989">
            <w:pPr>
              <w:jc w:val="center"/>
              <w:rPr>
                <w:rFonts w:ascii="Arial" w:hAnsi="Arial" w:cs="Arial"/>
                <w:color w:val="000000"/>
                <w:sz w:val="22"/>
                <w:szCs w:val="22"/>
              </w:rPr>
            </w:pPr>
          </w:p>
        </w:tc>
      </w:tr>
      <w:tr w:rsidR="001C7989" w:rsidRPr="00D53C8B" w14:paraId="4570C7E1" w14:textId="77777777" w:rsidTr="001C7989">
        <w:trPr>
          <w:trHeight w:val="1391"/>
        </w:trPr>
        <w:tc>
          <w:tcPr>
            <w:tcW w:w="4111" w:type="dxa"/>
            <w:tcBorders>
              <w:top w:val="single" w:sz="4" w:space="0" w:color="auto"/>
            </w:tcBorders>
          </w:tcPr>
          <w:p w14:paraId="0AE517F5" w14:textId="77777777" w:rsidR="001C7989" w:rsidRPr="00D53C8B" w:rsidRDefault="001C7989" w:rsidP="001C7989">
            <w:pPr>
              <w:jc w:val="center"/>
              <w:rPr>
                <w:rFonts w:ascii="Arial" w:hAnsi="Arial" w:cs="Arial"/>
                <w:color w:val="000000"/>
                <w:sz w:val="22"/>
                <w:szCs w:val="22"/>
              </w:rPr>
            </w:pPr>
            <w:r w:rsidRPr="00D53C8B">
              <w:rPr>
                <w:rFonts w:ascii="Arial" w:hAnsi="Arial" w:cs="Arial"/>
                <w:color w:val="000000"/>
                <w:sz w:val="22"/>
                <w:szCs w:val="22"/>
              </w:rPr>
              <w:t>za Poskytovatele</w:t>
            </w:r>
          </w:p>
          <w:p w14:paraId="11D4BB11" w14:textId="3BD00898" w:rsidR="001C7989" w:rsidRPr="00D53C8B" w:rsidRDefault="001C7989" w:rsidP="001C7989">
            <w:pPr>
              <w:jc w:val="center"/>
              <w:rPr>
                <w:rFonts w:ascii="Arial" w:hAnsi="Arial" w:cs="Arial"/>
                <w:color w:val="000000"/>
                <w:sz w:val="22"/>
                <w:szCs w:val="22"/>
              </w:rPr>
            </w:pPr>
            <w:r w:rsidRPr="00D53C8B">
              <w:rPr>
                <w:rFonts w:ascii="Arial" w:hAnsi="Arial" w:cs="Arial"/>
                <w:color w:val="000000"/>
                <w:sz w:val="22"/>
                <w:szCs w:val="22"/>
              </w:rPr>
              <w:t>Ing. Jaromír Řezáč</w:t>
            </w:r>
            <w:r w:rsidR="00400B16">
              <w:rPr>
                <w:rFonts w:ascii="Arial" w:hAnsi="Arial" w:cs="Arial"/>
                <w:color w:val="000000"/>
                <w:sz w:val="22"/>
                <w:szCs w:val="22"/>
              </w:rPr>
              <w:t>, DBA</w:t>
            </w:r>
          </w:p>
          <w:p w14:paraId="29194355" w14:textId="1AF1B924" w:rsidR="001C7989" w:rsidRPr="00D53C8B" w:rsidRDefault="001C7989" w:rsidP="001C7989">
            <w:pPr>
              <w:jc w:val="center"/>
              <w:rPr>
                <w:rFonts w:ascii="Arial" w:hAnsi="Arial" w:cs="Arial"/>
                <w:color w:val="000000"/>
                <w:sz w:val="22"/>
                <w:szCs w:val="22"/>
              </w:rPr>
            </w:pPr>
            <w:r w:rsidRPr="00D53C8B">
              <w:rPr>
                <w:rFonts w:ascii="Arial" w:hAnsi="Arial" w:cs="Arial"/>
                <w:color w:val="000000"/>
                <w:sz w:val="22"/>
                <w:szCs w:val="22"/>
              </w:rPr>
              <w:t>jednatel GORDIC spol. s r.o.</w:t>
            </w:r>
          </w:p>
        </w:tc>
        <w:tc>
          <w:tcPr>
            <w:tcW w:w="1134" w:type="dxa"/>
          </w:tcPr>
          <w:p w14:paraId="4938EAA5" w14:textId="77777777" w:rsidR="001C7989" w:rsidRPr="00D53C8B" w:rsidRDefault="001C7989" w:rsidP="001C7989">
            <w:pPr>
              <w:jc w:val="center"/>
              <w:rPr>
                <w:rFonts w:ascii="Arial" w:hAnsi="Arial" w:cs="Arial"/>
                <w:color w:val="000000"/>
                <w:sz w:val="22"/>
                <w:szCs w:val="22"/>
              </w:rPr>
            </w:pPr>
          </w:p>
        </w:tc>
        <w:tc>
          <w:tcPr>
            <w:tcW w:w="4111" w:type="dxa"/>
            <w:tcBorders>
              <w:top w:val="single" w:sz="4" w:space="0" w:color="auto"/>
            </w:tcBorders>
          </w:tcPr>
          <w:p w14:paraId="278EA2D2" w14:textId="74B61D54" w:rsidR="001C7989" w:rsidRPr="00D53C8B" w:rsidRDefault="001C7989" w:rsidP="001C7989">
            <w:pPr>
              <w:jc w:val="center"/>
              <w:rPr>
                <w:rFonts w:ascii="Arial" w:hAnsi="Arial" w:cs="Arial"/>
                <w:color w:val="000000"/>
                <w:sz w:val="22"/>
                <w:szCs w:val="22"/>
              </w:rPr>
            </w:pPr>
            <w:r w:rsidRPr="00D53C8B">
              <w:rPr>
                <w:rFonts w:ascii="Arial" w:hAnsi="Arial" w:cs="Arial"/>
                <w:color w:val="000000"/>
                <w:sz w:val="22"/>
                <w:szCs w:val="22"/>
              </w:rPr>
              <w:t xml:space="preserve">za </w:t>
            </w:r>
            <w:r w:rsidR="00D21F55" w:rsidRPr="00D53C8B">
              <w:rPr>
                <w:rFonts w:ascii="Arial" w:hAnsi="Arial" w:cs="Arial"/>
                <w:color w:val="000000"/>
                <w:sz w:val="22"/>
                <w:szCs w:val="22"/>
              </w:rPr>
              <w:t>Objednatele</w:t>
            </w:r>
          </w:p>
          <w:p w14:paraId="47975F03" w14:textId="386B65ED" w:rsidR="001C7989" w:rsidRDefault="009B719E" w:rsidP="001C7989">
            <w:pPr>
              <w:jc w:val="center"/>
              <w:rPr>
                <w:rFonts w:ascii="Arial" w:hAnsi="Arial" w:cs="Arial"/>
                <w:sz w:val="22"/>
                <w:szCs w:val="22"/>
              </w:rPr>
            </w:pPr>
            <w:r>
              <w:rPr>
                <w:rFonts w:ascii="Arial" w:hAnsi="Arial" w:cs="Arial"/>
                <w:sz w:val="22"/>
                <w:szCs w:val="22"/>
              </w:rPr>
              <w:t>Ing. Martin Chudoba MBA</w:t>
            </w:r>
          </w:p>
          <w:p w14:paraId="4235E716" w14:textId="4949D9B2" w:rsidR="009B719E" w:rsidRPr="009B719E" w:rsidRDefault="009B719E" w:rsidP="009B719E">
            <w:pPr>
              <w:jc w:val="center"/>
              <w:rPr>
                <w:rFonts w:ascii="Arial" w:hAnsi="Arial" w:cs="Arial"/>
                <w:sz w:val="22"/>
                <w:szCs w:val="22"/>
              </w:rPr>
            </w:pPr>
            <w:r>
              <w:rPr>
                <w:rFonts w:ascii="Arial" w:hAnsi="Arial" w:cs="Arial"/>
                <w:sz w:val="22"/>
                <w:szCs w:val="22"/>
              </w:rPr>
              <w:t>ředitel</w:t>
            </w:r>
          </w:p>
          <w:p w14:paraId="260914D4" w14:textId="6EA06254" w:rsidR="00F42155" w:rsidRPr="00D53C8B" w:rsidRDefault="009B719E" w:rsidP="009B719E">
            <w:pPr>
              <w:jc w:val="center"/>
              <w:rPr>
                <w:rFonts w:ascii="Arial" w:hAnsi="Arial" w:cs="Arial"/>
                <w:color w:val="000000"/>
                <w:sz w:val="22"/>
                <w:szCs w:val="22"/>
              </w:rPr>
            </w:pPr>
            <w:r w:rsidRPr="009B719E">
              <w:rPr>
                <w:rFonts w:ascii="Arial" w:hAnsi="Arial" w:cs="Arial"/>
                <w:sz w:val="22"/>
                <w:szCs w:val="22"/>
              </w:rPr>
              <w:t xml:space="preserve"> Roudnick</w:t>
            </w:r>
            <w:r>
              <w:rPr>
                <w:rFonts w:ascii="Arial" w:hAnsi="Arial" w:cs="Arial"/>
                <w:sz w:val="22"/>
                <w:szCs w:val="22"/>
              </w:rPr>
              <w:t>ých</w:t>
            </w:r>
            <w:r w:rsidRPr="009B719E">
              <w:rPr>
                <w:rFonts w:ascii="Arial" w:hAnsi="Arial" w:cs="Arial"/>
                <w:sz w:val="22"/>
                <w:szCs w:val="22"/>
              </w:rPr>
              <w:t xml:space="preserve"> městsk</w:t>
            </w:r>
            <w:r>
              <w:rPr>
                <w:rFonts w:ascii="Arial" w:hAnsi="Arial" w:cs="Arial"/>
                <w:sz w:val="22"/>
                <w:szCs w:val="22"/>
              </w:rPr>
              <w:t>ých</w:t>
            </w:r>
            <w:r w:rsidRPr="009B719E">
              <w:rPr>
                <w:rFonts w:ascii="Arial" w:hAnsi="Arial" w:cs="Arial"/>
                <w:sz w:val="22"/>
                <w:szCs w:val="22"/>
              </w:rPr>
              <w:t xml:space="preserve"> služ</w:t>
            </w:r>
            <w:r>
              <w:rPr>
                <w:rFonts w:ascii="Arial" w:hAnsi="Arial" w:cs="Arial"/>
                <w:sz w:val="22"/>
                <w:szCs w:val="22"/>
              </w:rPr>
              <w:t>eb</w:t>
            </w:r>
            <w:r w:rsidR="000D0E44">
              <w:rPr>
                <w:rFonts w:ascii="Arial" w:hAnsi="Arial" w:cs="Arial"/>
                <w:sz w:val="22"/>
                <w:szCs w:val="22"/>
              </w:rPr>
              <w:t xml:space="preserve">, </w:t>
            </w:r>
            <w:proofErr w:type="spellStart"/>
            <w:r w:rsidR="000D0E44">
              <w:rPr>
                <w:rFonts w:ascii="Arial" w:hAnsi="Arial" w:cs="Arial"/>
                <w:sz w:val="22"/>
                <w:szCs w:val="22"/>
              </w:rPr>
              <w:t>p.o</w:t>
            </w:r>
            <w:proofErr w:type="spellEnd"/>
            <w:r w:rsidR="000D0E44">
              <w:rPr>
                <w:rFonts w:ascii="Arial" w:hAnsi="Arial" w:cs="Arial"/>
                <w:sz w:val="22"/>
                <w:szCs w:val="22"/>
              </w:rPr>
              <w:t>.</w:t>
            </w:r>
          </w:p>
        </w:tc>
      </w:tr>
    </w:tbl>
    <w:p w14:paraId="691A5348" w14:textId="5755F577" w:rsidR="00D25360" w:rsidRDefault="00D25360" w:rsidP="00802804">
      <w:pPr>
        <w:pStyle w:val="Nadpis1"/>
        <w:numPr>
          <w:ilvl w:val="0"/>
          <w:numId w:val="0"/>
        </w:numPr>
        <w:ind w:right="-426"/>
        <w:rPr>
          <w:rFonts w:ascii="Arial" w:hAnsi="Arial" w:cs="Arial"/>
          <w:sz w:val="22"/>
          <w:szCs w:val="22"/>
        </w:rPr>
      </w:pPr>
    </w:p>
    <w:p w14:paraId="17B6C61A" w14:textId="77777777" w:rsidR="00D25360" w:rsidRDefault="00D25360">
      <w:pPr>
        <w:spacing w:after="160" w:line="259" w:lineRule="auto"/>
        <w:rPr>
          <w:rFonts w:ascii="Arial" w:eastAsiaTheme="majorEastAsia" w:hAnsi="Arial" w:cs="Arial"/>
          <w:color w:val="2F5496" w:themeColor="accent1" w:themeShade="BF"/>
          <w:sz w:val="22"/>
          <w:szCs w:val="22"/>
        </w:rPr>
      </w:pPr>
      <w:r>
        <w:rPr>
          <w:rFonts w:ascii="Arial" w:hAnsi="Arial" w:cs="Arial"/>
          <w:sz w:val="22"/>
          <w:szCs w:val="22"/>
        </w:rPr>
        <w:br w:type="page"/>
      </w:r>
    </w:p>
    <w:p w14:paraId="2A0412A4" w14:textId="1B71F218" w:rsidR="004809CB" w:rsidRPr="00B81F32" w:rsidRDefault="004809CB" w:rsidP="004809CB">
      <w:pPr>
        <w:rPr>
          <w:rFonts w:ascii="Arial" w:hAnsi="Arial" w:cs="Arial"/>
          <w:b/>
          <w:u w:val="single"/>
        </w:rPr>
      </w:pPr>
      <w:r w:rsidRPr="00B81F32">
        <w:rPr>
          <w:rFonts w:ascii="Arial" w:hAnsi="Arial" w:cs="Arial"/>
          <w:b/>
          <w:u w:val="single"/>
        </w:rPr>
        <w:lastRenderedPageBreak/>
        <w:t>Příloha č. 1</w:t>
      </w:r>
      <w:r>
        <w:rPr>
          <w:rFonts w:ascii="Arial" w:hAnsi="Arial" w:cs="Arial"/>
          <w:b/>
          <w:u w:val="single"/>
        </w:rPr>
        <w:t xml:space="preserve"> Specifikace GCS</w:t>
      </w:r>
      <w:r w:rsidR="00403C84">
        <w:rPr>
          <w:rFonts w:ascii="Arial" w:hAnsi="Arial" w:cs="Arial"/>
          <w:b/>
          <w:u w:val="single"/>
        </w:rPr>
        <w:t xml:space="preserve"> a služeb</w:t>
      </w:r>
    </w:p>
    <w:p w14:paraId="794BF098" w14:textId="77777777" w:rsidR="004809CB" w:rsidRPr="00B81F32" w:rsidRDefault="004809CB" w:rsidP="004809CB">
      <w:pPr>
        <w:ind w:left="180" w:right="252"/>
        <w:jc w:val="both"/>
        <w:rPr>
          <w:rFonts w:ascii="Arial" w:hAnsi="Arial" w:cs="Arial"/>
          <w:b/>
          <w:u w:val="single"/>
        </w:rPr>
      </w:pPr>
    </w:p>
    <w:p w14:paraId="66C44557" w14:textId="77777777" w:rsidR="009340FA" w:rsidRPr="0004580F" w:rsidRDefault="009340FA" w:rsidP="009340FA">
      <w:pPr>
        <w:pStyle w:val="RLProhlensmluvnchstran"/>
        <w:keepNext/>
        <w:jc w:val="both"/>
        <w:rPr>
          <w:rFonts w:ascii="Arial" w:hAnsi="Arial" w:cs="Arial"/>
          <w:b w:val="0"/>
          <w:bCs/>
          <w:sz w:val="22"/>
          <w:szCs w:val="22"/>
          <w:lang w:val="cs-CZ"/>
        </w:rPr>
      </w:pPr>
      <w:r w:rsidRPr="0004580F">
        <w:rPr>
          <w:rFonts w:ascii="Arial" w:hAnsi="Arial" w:cs="Arial"/>
          <w:b w:val="0"/>
          <w:bCs/>
          <w:sz w:val="22"/>
          <w:szCs w:val="22"/>
          <w:lang w:val="cs-CZ"/>
        </w:rPr>
        <w:t xml:space="preserve">Předmětem plnění je dodávka a implementace </w:t>
      </w:r>
      <w:r>
        <w:rPr>
          <w:rFonts w:ascii="Arial" w:hAnsi="Arial" w:cs="Arial"/>
          <w:b w:val="0"/>
          <w:bCs/>
          <w:sz w:val="22"/>
          <w:szCs w:val="22"/>
          <w:lang w:val="cs-CZ"/>
        </w:rPr>
        <w:t xml:space="preserve">produktů platformy GORDIC </w:t>
      </w:r>
      <w:proofErr w:type="spellStart"/>
      <w:r>
        <w:rPr>
          <w:rFonts w:ascii="Arial" w:hAnsi="Arial" w:cs="Arial"/>
          <w:b w:val="0"/>
          <w:bCs/>
          <w:sz w:val="22"/>
          <w:szCs w:val="22"/>
          <w:lang w:val="cs-CZ"/>
        </w:rPr>
        <w:t>Cyber</w:t>
      </w:r>
      <w:proofErr w:type="spellEnd"/>
      <w:r>
        <w:rPr>
          <w:rFonts w:ascii="Arial" w:hAnsi="Arial" w:cs="Arial"/>
          <w:b w:val="0"/>
          <w:bCs/>
          <w:sz w:val="22"/>
          <w:szCs w:val="22"/>
          <w:lang w:val="cs-CZ"/>
        </w:rPr>
        <w:t xml:space="preserve"> </w:t>
      </w:r>
      <w:proofErr w:type="spellStart"/>
      <w:r>
        <w:rPr>
          <w:rFonts w:ascii="Arial" w:hAnsi="Arial" w:cs="Arial"/>
          <w:b w:val="0"/>
          <w:bCs/>
          <w:sz w:val="22"/>
          <w:szCs w:val="22"/>
          <w:lang w:val="cs-CZ"/>
        </w:rPr>
        <w:t>Security</w:t>
      </w:r>
      <w:proofErr w:type="spellEnd"/>
      <w:r>
        <w:rPr>
          <w:rFonts w:ascii="Arial" w:hAnsi="Arial" w:cs="Arial"/>
          <w:b w:val="0"/>
          <w:bCs/>
          <w:sz w:val="22"/>
          <w:szCs w:val="22"/>
          <w:lang w:val="cs-CZ"/>
        </w:rPr>
        <w:t xml:space="preserve">. </w:t>
      </w:r>
      <w:r w:rsidRPr="0004580F">
        <w:rPr>
          <w:rFonts w:ascii="Arial" w:hAnsi="Arial" w:cs="Arial"/>
          <w:b w:val="0"/>
          <w:bCs/>
          <w:sz w:val="22"/>
          <w:szCs w:val="22"/>
          <w:lang w:val="cs-CZ"/>
        </w:rPr>
        <w:t>Dále se jedná o implementaci dodávaného řešení na server Objednatele a proškolení určených pracovníků Objednatele.</w:t>
      </w:r>
    </w:p>
    <w:p w14:paraId="12A4FF9D" w14:textId="77777777" w:rsidR="009340FA" w:rsidRDefault="009340FA" w:rsidP="009340FA">
      <w:pPr>
        <w:pStyle w:val="Zkladntext"/>
        <w:jc w:val="center"/>
        <w:outlineLvl w:val="0"/>
        <w:rPr>
          <w:rFonts w:ascii="Arial" w:hAnsi="Arial" w:cs="Arial"/>
          <w:sz w:val="22"/>
          <w:szCs w:val="22"/>
        </w:rPr>
      </w:pPr>
      <w:r w:rsidRPr="0004580F">
        <w:rPr>
          <w:rFonts w:ascii="Arial" w:hAnsi="Arial" w:cs="Arial"/>
          <w:sz w:val="22"/>
          <w:szCs w:val="22"/>
        </w:rPr>
        <w:t>Specifikace dodaných produktů systému G</w:t>
      </w:r>
      <w:r>
        <w:rPr>
          <w:rFonts w:ascii="Arial" w:hAnsi="Arial" w:cs="Arial"/>
          <w:sz w:val="22"/>
          <w:szCs w:val="22"/>
        </w:rPr>
        <w:t>CS</w:t>
      </w:r>
      <w:r w:rsidRPr="0004580F">
        <w:rPr>
          <w:rFonts w:ascii="Arial" w:hAnsi="Arial" w:cs="Arial"/>
          <w:sz w:val="22"/>
          <w:szCs w:val="22"/>
        </w:rPr>
        <w:t xml:space="preserve"> a jejich rozsah.</w:t>
      </w:r>
    </w:p>
    <w:p w14:paraId="69BABFF1" w14:textId="26586F8F" w:rsidR="00332C2E" w:rsidRPr="00332C2E" w:rsidRDefault="00332C2E" w:rsidP="00332C2E">
      <w:pPr>
        <w:pStyle w:val="Zkladntext"/>
        <w:outlineLvl w:val="0"/>
        <w:rPr>
          <w:rFonts w:ascii="Arial" w:hAnsi="Arial" w:cs="Arial"/>
          <w:b/>
          <w:bCs/>
          <w:sz w:val="22"/>
          <w:szCs w:val="22"/>
        </w:rPr>
      </w:pPr>
      <w:r w:rsidRPr="00332C2E">
        <w:rPr>
          <w:rFonts w:ascii="Arial" w:hAnsi="Arial" w:cs="Arial"/>
          <w:b/>
          <w:bCs/>
          <w:sz w:val="22"/>
          <w:szCs w:val="22"/>
        </w:rPr>
        <w:t>Produkty:</w:t>
      </w:r>
    </w:p>
    <w:p w14:paraId="5EEED7D1" w14:textId="77777777" w:rsidR="009340FA" w:rsidRPr="0004580F" w:rsidRDefault="009340FA" w:rsidP="009340FA">
      <w:pPr>
        <w:rPr>
          <w:rFonts w:ascii="Arial" w:hAnsi="Arial" w:cs="Arial"/>
        </w:rPr>
      </w:pPr>
    </w:p>
    <w:tbl>
      <w:tblPr>
        <w:tblW w:w="8760" w:type="dxa"/>
        <w:tblCellMar>
          <w:left w:w="70" w:type="dxa"/>
          <w:right w:w="70" w:type="dxa"/>
        </w:tblCellMar>
        <w:tblLook w:val="04A0" w:firstRow="1" w:lastRow="0" w:firstColumn="1" w:lastColumn="0" w:noHBand="0" w:noVBand="1"/>
      </w:tblPr>
      <w:tblGrid>
        <w:gridCol w:w="4380"/>
        <w:gridCol w:w="4380"/>
      </w:tblGrid>
      <w:tr w:rsidR="009340FA" w:rsidRPr="0004580F" w14:paraId="0A3717C1"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BDA4618" w14:textId="77777777" w:rsidR="009340FA" w:rsidRPr="0004580F" w:rsidRDefault="009340FA" w:rsidP="00CC47AE">
            <w:pPr>
              <w:jc w:val="center"/>
              <w:rPr>
                <w:rFonts w:ascii="Arial" w:hAnsi="Arial" w:cs="Arial"/>
                <w:szCs w:val="22"/>
              </w:rPr>
            </w:pPr>
            <w:r w:rsidRPr="0004580F">
              <w:rPr>
                <w:rFonts w:ascii="Arial" w:hAnsi="Arial" w:cs="Arial"/>
              </w:rPr>
              <w:t>Licence</w:t>
            </w:r>
          </w:p>
        </w:tc>
        <w:tc>
          <w:tcPr>
            <w:tcW w:w="438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FBFC00A" w14:textId="77777777" w:rsidR="009340FA" w:rsidRPr="0004580F" w:rsidRDefault="009340FA" w:rsidP="00CC47AE">
            <w:pPr>
              <w:jc w:val="center"/>
              <w:rPr>
                <w:rFonts w:ascii="Arial" w:eastAsia="Calibri" w:hAnsi="Arial" w:cs="Arial"/>
                <w:lang w:eastAsia="en-US"/>
              </w:rPr>
            </w:pPr>
            <w:r w:rsidRPr="0004580F">
              <w:rPr>
                <w:rFonts w:ascii="Arial" w:hAnsi="Arial" w:cs="Arial"/>
              </w:rPr>
              <w:t>Počet</w:t>
            </w:r>
          </w:p>
        </w:tc>
      </w:tr>
      <w:tr w:rsidR="009340FA" w:rsidRPr="0004580F" w14:paraId="74070E4C"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7E96EB9A" w14:textId="77777777" w:rsidR="009340FA" w:rsidRPr="0004580F" w:rsidRDefault="009340FA" w:rsidP="00CC47AE">
            <w:pPr>
              <w:jc w:val="center"/>
              <w:rPr>
                <w:rFonts w:ascii="Arial" w:hAnsi="Arial" w:cs="Arial"/>
              </w:rPr>
            </w:pPr>
            <w:r>
              <w:rPr>
                <w:rFonts w:ascii="Arial" w:hAnsi="Arial" w:cs="Arial"/>
              </w:rPr>
              <w:t>CSA (základní modul)</w:t>
            </w:r>
          </w:p>
        </w:tc>
        <w:tc>
          <w:tcPr>
            <w:tcW w:w="4380" w:type="dxa"/>
            <w:tcBorders>
              <w:top w:val="single" w:sz="4" w:space="0" w:color="auto"/>
              <w:left w:val="single" w:sz="4" w:space="0" w:color="auto"/>
              <w:bottom w:val="single" w:sz="4" w:space="0" w:color="auto"/>
              <w:right w:val="single" w:sz="4" w:space="0" w:color="auto"/>
            </w:tcBorders>
            <w:vAlign w:val="center"/>
          </w:tcPr>
          <w:p w14:paraId="7ED95E64" w14:textId="77777777" w:rsidR="009340FA" w:rsidRPr="0004580F" w:rsidRDefault="009340FA" w:rsidP="00CC47AE">
            <w:pPr>
              <w:jc w:val="center"/>
              <w:rPr>
                <w:rFonts w:ascii="Arial" w:hAnsi="Arial" w:cs="Arial"/>
              </w:rPr>
            </w:pPr>
            <w:r w:rsidRPr="0004580F">
              <w:rPr>
                <w:rFonts w:ascii="Arial" w:hAnsi="Arial" w:cs="Arial"/>
              </w:rPr>
              <w:t>1</w:t>
            </w:r>
          </w:p>
        </w:tc>
      </w:tr>
      <w:tr w:rsidR="009340FA" w:rsidRPr="0004580F" w14:paraId="772FDB45"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4DBC7012" w14:textId="77777777" w:rsidR="009340FA" w:rsidRPr="0004580F" w:rsidRDefault="009340FA" w:rsidP="00CC47AE">
            <w:pPr>
              <w:jc w:val="center"/>
              <w:rPr>
                <w:rFonts w:ascii="Arial" w:hAnsi="Arial" w:cs="Arial"/>
              </w:rPr>
            </w:pPr>
            <w:r>
              <w:rPr>
                <w:rFonts w:ascii="Arial" w:hAnsi="Arial" w:cs="Arial"/>
              </w:rPr>
              <w:t>CSA (modul Auditní log)</w:t>
            </w:r>
          </w:p>
        </w:tc>
        <w:tc>
          <w:tcPr>
            <w:tcW w:w="4380" w:type="dxa"/>
            <w:tcBorders>
              <w:top w:val="single" w:sz="4" w:space="0" w:color="auto"/>
              <w:left w:val="single" w:sz="4" w:space="0" w:color="auto"/>
              <w:bottom w:val="single" w:sz="4" w:space="0" w:color="auto"/>
              <w:right w:val="single" w:sz="4" w:space="0" w:color="auto"/>
            </w:tcBorders>
            <w:vAlign w:val="center"/>
          </w:tcPr>
          <w:p w14:paraId="5124431F"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1C6337F9"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01FBCC33" w14:textId="77777777" w:rsidR="009340FA" w:rsidRDefault="009340FA" w:rsidP="00CC47AE">
            <w:pPr>
              <w:jc w:val="center"/>
              <w:rPr>
                <w:rFonts w:ascii="Arial" w:hAnsi="Arial" w:cs="Arial"/>
              </w:rPr>
            </w:pPr>
            <w:r>
              <w:rPr>
                <w:rFonts w:ascii="Arial" w:hAnsi="Arial" w:cs="Arial"/>
              </w:rPr>
              <w:t>CSA (modul Prohlášení o aplikovatelnosti)</w:t>
            </w:r>
          </w:p>
        </w:tc>
        <w:tc>
          <w:tcPr>
            <w:tcW w:w="4380" w:type="dxa"/>
            <w:tcBorders>
              <w:top w:val="single" w:sz="4" w:space="0" w:color="auto"/>
              <w:left w:val="single" w:sz="4" w:space="0" w:color="auto"/>
              <w:bottom w:val="single" w:sz="4" w:space="0" w:color="auto"/>
              <w:right w:val="single" w:sz="4" w:space="0" w:color="auto"/>
            </w:tcBorders>
            <w:vAlign w:val="center"/>
          </w:tcPr>
          <w:p w14:paraId="33D563D2"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129FAF3F"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25671D48" w14:textId="77777777" w:rsidR="009340FA" w:rsidRDefault="009340FA" w:rsidP="00CC47AE">
            <w:pPr>
              <w:jc w:val="center"/>
              <w:rPr>
                <w:rFonts w:ascii="Arial" w:hAnsi="Arial" w:cs="Arial"/>
              </w:rPr>
            </w:pPr>
            <w:r>
              <w:rPr>
                <w:rFonts w:ascii="Arial" w:hAnsi="Arial" w:cs="Arial"/>
              </w:rPr>
              <w:t>CSA (modul Dashboard)</w:t>
            </w:r>
          </w:p>
        </w:tc>
        <w:tc>
          <w:tcPr>
            <w:tcW w:w="4380" w:type="dxa"/>
            <w:tcBorders>
              <w:top w:val="single" w:sz="4" w:space="0" w:color="auto"/>
              <w:left w:val="single" w:sz="4" w:space="0" w:color="auto"/>
              <w:bottom w:val="single" w:sz="4" w:space="0" w:color="auto"/>
              <w:right w:val="single" w:sz="4" w:space="0" w:color="auto"/>
            </w:tcBorders>
            <w:vAlign w:val="center"/>
          </w:tcPr>
          <w:p w14:paraId="7FDB141E"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20275561"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1312D064" w14:textId="77777777" w:rsidR="009340FA" w:rsidRDefault="009340FA" w:rsidP="00CC47AE">
            <w:pPr>
              <w:jc w:val="center"/>
              <w:rPr>
                <w:rFonts w:ascii="Arial" w:hAnsi="Arial" w:cs="Arial"/>
              </w:rPr>
            </w:pPr>
            <w:r>
              <w:rPr>
                <w:rFonts w:ascii="Arial" w:hAnsi="Arial" w:cs="Arial"/>
              </w:rPr>
              <w:t>CSA (modul Registr rizik)</w:t>
            </w:r>
          </w:p>
        </w:tc>
        <w:tc>
          <w:tcPr>
            <w:tcW w:w="4380" w:type="dxa"/>
            <w:tcBorders>
              <w:top w:val="single" w:sz="4" w:space="0" w:color="auto"/>
              <w:left w:val="single" w:sz="4" w:space="0" w:color="auto"/>
              <w:bottom w:val="single" w:sz="4" w:space="0" w:color="auto"/>
              <w:right w:val="single" w:sz="4" w:space="0" w:color="auto"/>
            </w:tcBorders>
            <w:vAlign w:val="center"/>
          </w:tcPr>
          <w:p w14:paraId="53D15143"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77F94CDA"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20031C25" w14:textId="77777777" w:rsidR="009340FA" w:rsidRDefault="009340FA" w:rsidP="00CC47AE">
            <w:pPr>
              <w:jc w:val="center"/>
              <w:rPr>
                <w:rFonts w:ascii="Arial" w:hAnsi="Arial" w:cs="Arial"/>
              </w:rPr>
            </w:pPr>
            <w:r>
              <w:rPr>
                <w:rFonts w:ascii="Arial" w:hAnsi="Arial" w:cs="Arial"/>
              </w:rPr>
              <w:t>CSA (modul Plán zvládání rizik)</w:t>
            </w:r>
          </w:p>
        </w:tc>
        <w:tc>
          <w:tcPr>
            <w:tcW w:w="4380" w:type="dxa"/>
            <w:tcBorders>
              <w:top w:val="single" w:sz="4" w:space="0" w:color="auto"/>
              <w:left w:val="single" w:sz="4" w:space="0" w:color="auto"/>
              <w:bottom w:val="single" w:sz="4" w:space="0" w:color="auto"/>
              <w:right w:val="single" w:sz="4" w:space="0" w:color="auto"/>
            </w:tcBorders>
            <w:vAlign w:val="center"/>
          </w:tcPr>
          <w:p w14:paraId="325B69DF"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03123E43"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320633EB" w14:textId="77777777" w:rsidR="009340FA" w:rsidRDefault="009340FA" w:rsidP="00CC47AE">
            <w:pPr>
              <w:jc w:val="center"/>
              <w:rPr>
                <w:rFonts w:ascii="Arial" w:hAnsi="Arial" w:cs="Arial"/>
              </w:rPr>
            </w:pPr>
            <w:r>
              <w:rPr>
                <w:rFonts w:ascii="Arial" w:hAnsi="Arial" w:cs="Arial"/>
              </w:rPr>
              <w:t>CSA (Plán kontinuity)</w:t>
            </w:r>
          </w:p>
        </w:tc>
        <w:tc>
          <w:tcPr>
            <w:tcW w:w="4380" w:type="dxa"/>
            <w:tcBorders>
              <w:top w:val="single" w:sz="4" w:space="0" w:color="auto"/>
              <w:left w:val="single" w:sz="4" w:space="0" w:color="auto"/>
              <w:bottom w:val="single" w:sz="4" w:space="0" w:color="auto"/>
              <w:right w:val="single" w:sz="4" w:space="0" w:color="auto"/>
            </w:tcBorders>
            <w:vAlign w:val="center"/>
          </w:tcPr>
          <w:p w14:paraId="3302876D"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35B3F10F"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6DEB45C3" w14:textId="77777777" w:rsidR="009340FA" w:rsidRDefault="009340FA" w:rsidP="00CC47AE">
            <w:pPr>
              <w:jc w:val="center"/>
              <w:rPr>
                <w:rFonts w:ascii="Arial" w:hAnsi="Arial" w:cs="Arial"/>
              </w:rPr>
            </w:pPr>
            <w:r>
              <w:rPr>
                <w:rFonts w:ascii="Arial" w:hAnsi="Arial" w:cs="Arial"/>
              </w:rPr>
              <w:t>CSA (modul Hodnocení dodavatelů)</w:t>
            </w:r>
          </w:p>
        </w:tc>
        <w:tc>
          <w:tcPr>
            <w:tcW w:w="4380" w:type="dxa"/>
            <w:tcBorders>
              <w:top w:val="single" w:sz="4" w:space="0" w:color="auto"/>
              <w:left w:val="single" w:sz="4" w:space="0" w:color="auto"/>
              <w:bottom w:val="single" w:sz="4" w:space="0" w:color="auto"/>
              <w:right w:val="single" w:sz="4" w:space="0" w:color="auto"/>
            </w:tcBorders>
            <w:vAlign w:val="center"/>
          </w:tcPr>
          <w:p w14:paraId="75E0373C" w14:textId="77777777" w:rsidR="009340FA" w:rsidRPr="0004580F" w:rsidRDefault="009340FA" w:rsidP="00CC47AE">
            <w:pPr>
              <w:jc w:val="center"/>
              <w:rPr>
                <w:rFonts w:ascii="Arial" w:hAnsi="Arial" w:cs="Arial"/>
              </w:rPr>
            </w:pPr>
            <w:r>
              <w:rPr>
                <w:rFonts w:ascii="Arial" w:hAnsi="Arial" w:cs="Arial"/>
              </w:rPr>
              <w:t>1</w:t>
            </w:r>
          </w:p>
        </w:tc>
      </w:tr>
      <w:tr w:rsidR="009340FA" w:rsidRPr="0004580F" w14:paraId="48E64CFF" w14:textId="77777777" w:rsidTr="00CC47AE">
        <w:trPr>
          <w:trHeight w:val="283"/>
        </w:trPr>
        <w:tc>
          <w:tcPr>
            <w:tcW w:w="4380" w:type="dxa"/>
            <w:tcBorders>
              <w:top w:val="single" w:sz="4" w:space="0" w:color="auto"/>
              <w:left w:val="single" w:sz="4" w:space="0" w:color="auto"/>
              <w:bottom w:val="single" w:sz="4" w:space="0" w:color="auto"/>
              <w:right w:val="single" w:sz="4" w:space="0" w:color="auto"/>
            </w:tcBorders>
            <w:noWrap/>
            <w:vAlign w:val="center"/>
          </w:tcPr>
          <w:p w14:paraId="53339474" w14:textId="77777777" w:rsidR="009340FA" w:rsidRDefault="009340FA" w:rsidP="00CC47AE">
            <w:pPr>
              <w:jc w:val="center"/>
              <w:rPr>
                <w:rFonts w:ascii="Arial" w:hAnsi="Arial" w:cs="Arial"/>
              </w:rPr>
            </w:pPr>
            <w:r>
              <w:rPr>
                <w:rFonts w:ascii="Arial" w:hAnsi="Arial" w:cs="Arial"/>
              </w:rPr>
              <w:t>CSA (modul Mapa aktiv)</w:t>
            </w:r>
          </w:p>
        </w:tc>
        <w:tc>
          <w:tcPr>
            <w:tcW w:w="4380" w:type="dxa"/>
            <w:tcBorders>
              <w:top w:val="single" w:sz="4" w:space="0" w:color="auto"/>
              <w:left w:val="single" w:sz="4" w:space="0" w:color="auto"/>
              <w:bottom w:val="single" w:sz="4" w:space="0" w:color="auto"/>
              <w:right w:val="single" w:sz="4" w:space="0" w:color="auto"/>
            </w:tcBorders>
            <w:vAlign w:val="center"/>
          </w:tcPr>
          <w:p w14:paraId="7CD31555" w14:textId="77777777" w:rsidR="009340FA" w:rsidRPr="0004580F" w:rsidRDefault="009340FA" w:rsidP="00CC47AE">
            <w:pPr>
              <w:jc w:val="center"/>
              <w:rPr>
                <w:rFonts w:ascii="Arial" w:hAnsi="Arial" w:cs="Arial"/>
              </w:rPr>
            </w:pPr>
            <w:r>
              <w:rPr>
                <w:rFonts w:ascii="Arial" w:hAnsi="Arial" w:cs="Arial"/>
              </w:rPr>
              <w:t>1</w:t>
            </w:r>
          </w:p>
        </w:tc>
      </w:tr>
    </w:tbl>
    <w:p w14:paraId="24F12AEA" w14:textId="77777777" w:rsidR="004809CB" w:rsidRDefault="004809CB" w:rsidP="004809CB">
      <w:pPr>
        <w:ind w:left="180" w:right="252"/>
        <w:jc w:val="both"/>
        <w:rPr>
          <w:rFonts w:ascii="Arial" w:hAnsi="Arial" w:cs="Arial"/>
          <w:i/>
          <w:iCs/>
        </w:rPr>
      </w:pPr>
    </w:p>
    <w:p w14:paraId="28A5F768" w14:textId="77777777" w:rsidR="00403C84" w:rsidRDefault="00403C84" w:rsidP="004809CB">
      <w:pPr>
        <w:ind w:left="180" w:right="252"/>
        <w:jc w:val="both"/>
        <w:rPr>
          <w:rFonts w:ascii="Arial" w:hAnsi="Arial" w:cs="Arial"/>
          <w:i/>
          <w:iCs/>
        </w:rPr>
      </w:pPr>
    </w:p>
    <w:p w14:paraId="47CAC87B" w14:textId="77777777" w:rsidR="00332C2E" w:rsidRPr="00332C2E" w:rsidRDefault="00403C84" w:rsidP="00332C2E">
      <w:pPr>
        <w:pStyle w:val="Zkladntext"/>
        <w:outlineLvl w:val="0"/>
        <w:rPr>
          <w:rFonts w:ascii="Arial" w:hAnsi="Arial" w:cs="Arial"/>
          <w:b/>
          <w:bCs/>
          <w:sz w:val="22"/>
          <w:szCs w:val="22"/>
        </w:rPr>
      </w:pPr>
      <w:r w:rsidRPr="00332C2E">
        <w:rPr>
          <w:rFonts w:ascii="Arial" w:hAnsi="Arial" w:cs="Arial"/>
          <w:b/>
          <w:bCs/>
          <w:sz w:val="22"/>
          <w:szCs w:val="22"/>
        </w:rPr>
        <w:t>Podpůrné služby</w:t>
      </w:r>
      <w:r w:rsidR="00332C2E" w:rsidRPr="00332C2E">
        <w:rPr>
          <w:rFonts w:ascii="Arial" w:hAnsi="Arial" w:cs="Arial"/>
          <w:b/>
          <w:bCs/>
          <w:sz w:val="22"/>
          <w:szCs w:val="22"/>
        </w:rPr>
        <w:t>:</w:t>
      </w:r>
    </w:p>
    <w:p w14:paraId="63A07558" w14:textId="2F40F786" w:rsidR="00403C84" w:rsidRPr="00332C2E" w:rsidRDefault="00332C2E" w:rsidP="004809CB">
      <w:pPr>
        <w:ind w:left="180" w:right="252"/>
        <w:jc w:val="both"/>
        <w:rPr>
          <w:rFonts w:ascii="Arial" w:hAnsi="Arial" w:cs="Arial"/>
        </w:rPr>
      </w:pPr>
      <w:r w:rsidRPr="00332C2E">
        <w:rPr>
          <w:rFonts w:ascii="Arial" w:hAnsi="Arial" w:cs="Arial"/>
        </w:rPr>
        <w:t xml:space="preserve"> </w:t>
      </w:r>
      <w:r>
        <w:rPr>
          <w:rFonts w:ascii="Arial" w:hAnsi="Arial" w:cs="Arial"/>
        </w:rPr>
        <w:t xml:space="preserve">Konzultace, Školení, Workshopy </w:t>
      </w:r>
      <w:r w:rsidRPr="00332C2E">
        <w:rPr>
          <w:rFonts w:ascii="Arial" w:hAnsi="Arial" w:cs="Arial"/>
        </w:rPr>
        <w:t>v </w:t>
      </w:r>
      <w:commentRangeStart w:id="4"/>
      <w:r w:rsidRPr="00332C2E">
        <w:rPr>
          <w:rFonts w:ascii="Arial" w:hAnsi="Arial" w:cs="Arial"/>
        </w:rPr>
        <w:t xml:space="preserve">rozsahu </w:t>
      </w:r>
      <w:r w:rsidR="00F93D19">
        <w:rPr>
          <w:rFonts w:ascii="Arial" w:hAnsi="Arial" w:cs="Arial"/>
        </w:rPr>
        <w:t>3</w:t>
      </w:r>
      <w:r w:rsidRPr="00332C2E">
        <w:rPr>
          <w:rFonts w:ascii="Arial" w:hAnsi="Arial" w:cs="Arial"/>
        </w:rPr>
        <w:t>MD</w:t>
      </w:r>
      <w:r>
        <w:rPr>
          <w:rFonts w:ascii="Arial" w:hAnsi="Arial" w:cs="Arial"/>
        </w:rPr>
        <w:t>.</w:t>
      </w:r>
      <w:commentRangeEnd w:id="4"/>
      <w:r w:rsidR="00242881">
        <w:rPr>
          <w:rStyle w:val="Odkaznakoment"/>
        </w:rPr>
        <w:commentReference w:id="4"/>
      </w:r>
    </w:p>
    <w:p w14:paraId="43982FD8" w14:textId="77777777" w:rsidR="004809CB" w:rsidRDefault="004809CB" w:rsidP="004809CB">
      <w:pPr>
        <w:rPr>
          <w:rFonts w:ascii="Arial" w:hAnsi="Arial" w:cs="Arial"/>
          <w:b/>
          <w:u w:val="single"/>
        </w:rPr>
      </w:pPr>
      <w:r w:rsidRPr="00B81F32">
        <w:rPr>
          <w:rFonts w:ascii="Arial" w:hAnsi="Arial" w:cs="Arial"/>
          <w:b/>
          <w:u w:val="single"/>
        </w:rPr>
        <w:br w:type="page"/>
      </w:r>
    </w:p>
    <w:p w14:paraId="2D22FD19" w14:textId="77777777" w:rsidR="004809CB" w:rsidRDefault="004809CB" w:rsidP="004809CB">
      <w:pPr>
        <w:rPr>
          <w:rFonts w:ascii="Arial" w:hAnsi="Arial" w:cs="Arial"/>
          <w:b/>
          <w:u w:val="single"/>
        </w:rPr>
      </w:pPr>
    </w:p>
    <w:p w14:paraId="6F3CCA13" w14:textId="77777777" w:rsidR="004809CB" w:rsidRDefault="004809CB" w:rsidP="004809CB">
      <w:pPr>
        <w:rPr>
          <w:rFonts w:ascii="Arial" w:hAnsi="Arial" w:cs="Arial"/>
          <w:b/>
          <w:u w:val="single"/>
        </w:rPr>
      </w:pPr>
    </w:p>
    <w:p w14:paraId="098A4BC9" w14:textId="18B324A6" w:rsidR="004809CB" w:rsidRPr="00AC1557" w:rsidRDefault="004809CB" w:rsidP="004809CB">
      <w:pPr>
        <w:rPr>
          <w:rFonts w:ascii="Arial" w:hAnsi="Arial" w:cs="Arial"/>
          <w:b/>
          <w:u w:val="single"/>
        </w:rPr>
      </w:pPr>
      <w:r w:rsidRPr="00B81F32">
        <w:rPr>
          <w:rFonts w:ascii="Arial" w:hAnsi="Arial" w:cs="Arial"/>
          <w:b/>
          <w:u w:val="single"/>
        </w:rPr>
        <w:t>Příloha č.</w:t>
      </w:r>
      <w:r>
        <w:rPr>
          <w:rFonts w:ascii="Arial" w:hAnsi="Arial" w:cs="Arial"/>
          <w:b/>
          <w:u w:val="single"/>
        </w:rPr>
        <w:t xml:space="preserve"> 2</w:t>
      </w:r>
      <w:r w:rsidRPr="00B81F32">
        <w:rPr>
          <w:rFonts w:ascii="Arial" w:hAnsi="Arial" w:cs="Arial"/>
          <w:b/>
          <w:u w:val="single"/>
        </w:rPr>
        <w:t xml:space="preserve"> </w:t>
      </w:r>
      <w:r>
        <w:rPr>
          <w:rFonts w:ascii="Arial" w:hAnsi="Arial" w:cs="Arial"/>
          <w:b/>
          <w:u w:val="single"/>
        </w:rPr>
        <w:t>Kontaktní osoby</w:t>
      </w:r>
    </w:p>
    <w:p w14:paraId="198A25BB" w14:textId="77777777" w:rsidR="004809CB" w:rsidRPr="00B81F32" w:rsidRDefault="004809CB" w:rsidP="004809CB">
      <w:pPr>
        <w:rPr>
          <w:rFonts w:ascii="Arial" w:hAnsi="Arial" w:cs="Arial"/>
        </w:rPr>
      </w:pPr>
    </w:p>
    <w:p w14:paraId="084D297B" w14:textId="77777777" w:rsidR="00D86A3D" w:rsidRPr="0004580F" w:rsidRDefault="00D86A3D" w:rsidP="00D86A3D">
      <w:pPr>
        <w:pStyle w:val="Zkladntext"/>
        <w:rPr>
          <w:rFonts w:ascii="Arial" w:hAnsi="Arial" w:cs="Arial"/>
          <w:sz w:val="22"/>
          <w:szCs w:val="22"/>
        </w:rPr>
      </w:pPr>
    </w:p>
    <w:p w14:paraId="133D1134" w14:textId="77777777" w:rsidR="00D86A3D" w:rsidRPr="0004580F" w:rsidRDefault="00D86A3D" w:rsidP="00D86A3D">
      <w:pPr>
        <w:pStyle w:val="Zkladntext"/>
        <w:rPr>
          <w:rFonts w:ascii="Arial" w:hAnsi="Arial" w:cs="Arial"/>
          <w:b/>
          <w:sz w:val="22"/>
          <w:szCs w:val="22"/>
        </w:rPr>
      </w:pPr>
      <w:r w:rsidRPr="0004580F">
        <w:rPr>
          <w:rFonts w:ascii="Arial" w:hAnsi="Arial" w:cs="Arial"/>
          <w:sz w:val="22"/>
          <w:szCs w:val="22"/>
        </w:rPr>
        <w:t>- ve věcech smluvních:</w:t>
      </w:r>
      <w:r w:rsidRPr="0004580F">
        <w:rPr>
          <w:rFonts w:ascii="Arial" w:hAnsi="Arial" w:cs="Arial"/>
          <w:sz w:val="22"/>
          <w:szCs w:val="22"/>
        </w:rPr>
        <w:tab/>
      </w:r>
      <w:r w:rsidRPr="0004580F">
        <w:rPr>
          <w:rFonts w:ascii="Arial" w:hAnsi="Arial" w:cs="Arial"/>
          <w:sz w:val="22"/>
          <w:szCs w:val="22"/>
        </w:rPr>
        <w:tab/>
      </w:r>
      <w:r w:rsidRPr="0004580F">
        <w:rPr>
          <w:rFonts w:ascii="Arial" w:hAnsi="Arial" w:cs="Arial"/>
          <w:sz w:val="22"/>
          <w:szCs w:val="22"/>
        </w:rPr>
        <w:tab/>
        <w:t>Ing. Jaromír Řezáč,</w:t>
      </w:r>
      <w:r>
        <w:rPr>
          <w:rFonts w:ascii="Arial" w:hAnsi="Arial" w:cs="Arial"/>
          <w:sz w:val="22"/>
          <w:szCs w:val="22"/>
        </w:rPr>
        <w:t xml:space="preserve"> DBA,</w:t>
      </w:r>
      <w:r w:rsidRPr="0004580F">
        <w:rPr>
          <w:rFonts w:ascii="Arial" w:hAnsi="Arial" w:cs="Arial"/>
          <w:sz w:val="22"/>
          <w:szCs w:val="22"/>
        </w:rPr>
        <w:t xml:space="preserve"> jednatel</w:t>
      </w:r>
    </w:p>
    <w:p w14:paraId="28C9B03D" w14:textId="7C3E713C" w:rsidR="00D86A3D" w:rsidRPr="00301F10" w:rsidRDefault="00D86A3D" w:rsidP="00D86A3D">
      <w:pPr>
        <w:pStyle w:val="Zkladntext"/>
        <w:ind w:left="4253" w:hanging="4253"/>
        <w:rPr>
          <w:rFonts w:cs="Arial"/>
        </w:rPr>
      </w:pPr>
      <w:r w:rsidRPr="0004580F">
        <w:rPr>
          <w:rFonts w:ascii="Arial" w:hAnsi="Arial" w:cs="Arial"/>
          <w:sz w:val="22"/>
          <w:szCs w:val="22"/>
        </w:rPr>
        <w:t>- ve věcech řízení projektu:</w:t>
      </w:r>
      <w:r w:rsidRPr="0004580F">
        <w:rPr>
          <w:rFonts w:ascii="Arial" w:hAnsi="Arial" w:cs="Arial"/>
          <w:sz w:val="22"/>
          <w:szCs w:val="22"/>
        </w:rPr>
        <w:tab/>
      </w:r>
      <w:r w:rsidR="00D8381E">
        <w:rPr>
          <w:rFonts w:ascii="Arial" w:hAnsi="Arial" w:cs="Arial"/>
        </w:rPr>
        <w:t>XXXXXX</w:t>
      </w:r>
      <w:r w:rsidRPr="00B81F32">
        <w:rPr>
          <w:rFonts w:ascii="Arial" w:hAnsi="Arial" w:cs="Arial"/>
        </w:rPr>
        <w:t xml:space="preserve"> </w:t>
      </w:r>
    </w:p>
    <w:p w14:paraId="5C7ADE6A" w14:textId="671415F4" w:rsidR="00D86A3D" w:rsidRDefault="00D86A3D" w:rsidP="00D86A3D">
      <w:pPr>
        <w:pStyle w:val="Zkladntext"/>
        <w:ind w:left="4253" w:hanging="5"/>
        <w:rPr>
          <w:rFonts w:ascii="Arial" w:hAnsi="Arial" w:cs="Arial"/>
        </w:rPr>
      </w:pPr>
      <w:r w:rsidRPr="00B81F32">
        <w:rPr>
          <w:rFonts w:ascii="Arial" w:hAnsi="Arial" w:cs="Arial"/>
        </w:rPr>
        <w:t xml:space="preserve">e-mail: </w:t>
      </w:r>
      <w:r w:rsidR="00D8381E">
        <w:rPr>
          <w:rFonts w:ascii="Arial" w:hAnsi="Arial" w:cs="Arial"/>
        </w:rPr>
        <w:t>XCXXXXX</w:t>
      </w:r>
      <w:r w:rsidRPr="00B81F32">
        <w:rPr>
          <w:rFonts w:ascii="Arial" w:hAnsi="Arial" w:cs="Arial"/>
        </w:rPr>
        <w:t xml:space="preserve"> </w:t>
      </w:r>
    </w:p>
    <w:p w14:paraId="70B36292" w14:textId="7DBA1356" w:rsidR="00D86A3D" w:rsidRPr="005F6217" w:rsidRDefault="00D86A3D" w:rsidP="00D86A3D">
      <w:pPr>
        <w:pStyle w:val="Zkladntext"/>
        <w:ind w:left="4253" w:hanging="5"/>
        <w:rPr>
          <w:rFonts w:ascii="Arial" w:hAnsi="Arial" w:cs="Arial"/>
          <w:b/>
          <w:highlight w:val="yellow"/>
        </w:rPr>
      </w:pPr>
      <w:r w:rsidRPr="00B81F32">
        <w:rPr>
          <w:rFonts w:ascii="Arial" w:hAnsi="Arial" w:cs="Arial"/>
        </w:rPr>
        <w:t xml:space="preserve">tel: </w:t>
      </w:r>
      <w:r>
        <w:rPr>
          <w:rFonts w:ascii="Arial" w:hAnsi="Arial" w:cs="Arial"/>
        </w:rPr>
        <w:t>+420 </w:t>
      </w:r>
      <w:r w:rsidR="00D8381E">
        <w:rPr>
          <w:rFonts w:ascii="Arial" w:hAnsi="Arial" w:cs="Arial"/>
        </w:rPr>
        <w:t>XXXXXX</w:t>
      </w:r>
    </w:p>
    <w:p w14:paraId="2CD9619E" w14:textId="77777777" w:rsidR="00D86A3D" w:rsidRPr="0004580F" w:rsidRDefault="00D86A3D" w:rsidP="00D86A3D">
      <w:pPr>
        <w:pStyle w:val="Zkladntext"/>
        <w:rPr>
          <w:rFonts w:ascii="Arial" w:hAnsi="Arial" w:cs="Arial"/>
          <w:b/>
          <w:sz w:val="22"/>
          <w:szCs w:val="22"/>
        </w:rPr>
      </w:pPr>
      <w:r w:rsidRPr="0004580F">
        <w:rPr>
          <w:rFonts w:ascii="Arial" w:hAnsi="Arial" w:cs="Arial"/>
          <w:sz w:val="22"/>
          <w:szCs w:val="22"/>
        </w:rPr>
        <w:tab/>
      </w:r>
      <w:r w:rsidRPr="0004580F">
        <w:rPr>
          <w:rFonts w:ascii="Arial" w:hAnsi="Arial" w:cs="Arial"/>
          <w:sz w:val="22"/>
          <w:szCs w:val="22"/>
        </w:rPr>
        <w:tab/>
      </w:r>
      <w:r w:rsidRPr="0004580F">
        <w:rPr>
          <w:rFonts w:ascii="Arial" w:hAnsi="Arial" w:cs="Arial"/>
          <w:sz w:val="22"/>
          <w:szCs w:val="22"/>
        </w:rPr>
        <w:tab/>
      </w:r>
      <w:r w:rsidRPr="0004580F">
        <w:rPr>
          <w:rFonts w:ascii="Arial" w:hAnsi="Arial" w:cs="Arial"/>
          <w:sz w:val="22"/>
          <w:szCs w:val="22"/>
        </w:rPr>
        <w:tab/>
      </w:r>
      <w:r w:rsidRPr="0004580F">
        <w:rPr>
          <w:rFonts w:ascii="Arial" w:hAnsi="Arial" w:cs="Arial"/>
          <w:sz w:val="22"/>
          <w:szCs w:val="22"/>
        </w:rPr>
        <w:tab/>
      </w:r>
      <w:r w:rsidRPr="0004580F">
        <w:rPr>
          <w:rFonts w:ascii="Arial" w:hAnsi="Arial" w:cs="Arial"/>
          <w:sz w:val="22"/>
          <w:szCs w:val="22"/>
        </w:rPr>
        <w:tab/>
      </w:r>
    </w:p>
    <w:p w14:paraId="2A82B780" w14:textId="369A74A9" w:rsidR="00D86A3D" w:rsidRDefault="00D86A3D" w:rsidP="00D86A3D">
      <w:pPr>
        <w:pStyle w:val="Zkladntext"/>
        <w:ind w:left="4253" w:hanging="4254"/>
        <w:rPr>
          <w:rFonts w:ascii="Arial" w:hAnsi="Arial" w:cs="Arial"/>
          <w:sz w:val="22"/>
          <w:szCs w:val="22"/>
        </w:rPr>
      </w:pPr>
      <w:r w:rsidRPr="0004580F">
        <w:rPr>
          <w:rFonts w:ascii="Arial" w:hAnsi="Arial" w:cs="Arial"/>
          <w:sz w:val="22"/>
          <w:szCs w:val="22"/>
        </w:rPr>
        <w:t>- ve věcech technických:</w:t>
      </w:r>
      <w:r w:rsidRPr="0004580F">
        <w:rPr>
          <w:rFonts w:ascii="Arial" w:hAnsi="Arial" w:cs="Arial"/>
          <w:sz w:val="22"/>
          <w:szCs w:val="22"/>
        </w:rPr>
        <w:tab/>
      </w:r>
      <w:r w:rsidR="00D8381E">
        <w:rPr>
          <w:rFonts w:ascii="Arial" w:hAnsi="Arial" w:cs="Arial"/>
          <w:sz w:val="22"/>
          <w:szCs w:val="22"/>
        </w:rPr>
        <w:t>XXXXXXX</w:t>
      </w:r>
    </w:p>
    <w:p w14:paraId="73C67FD1" w14:textId="5E1D7E43" w:rsidR="00D86A3D" w:rsidRDefault="00D86A3D" w:rsidP="00D86A3D">
      <w:pPr>
        <w:pStyle w:val="Zkladntext"/>
        <w:ind w:left="4253" w:hanging="5"/>
        <w:rPr>
          <w:rFonts w:ascii="Arial" w:hAnsi="Arial" w:cs="Arial"/>
          <w:sz w:val="22"/>
          <w:szCs w:val="22"/>
        </w:rPr>
      </w:pPr>
      <w:r>
        <w:rPr>
          <w:rFonts w:ascii="Arial" w:hAnsi="Arial" w:cs="Arial"/>
          <w:sz w:val="22"/>
          <w:szCs w:val="22"/>
        </w:rPr>
        <w:t xml:space="preserve">e-mail: </w:t>
      </w:r>
      <w:r w:rsidR="00D8381E">
        <w:rPr>
          <w:rFonts w:ascii="Arial" w:hAnsi="Arial" w:cs="Arial"/>
          <w:sz w:val="22"/>
          <w:szCs w:val="22"/>
        </w:rPr>
        <w:t>XXXXXX</w:t>
      </w:r>
    </w:p>
    <w:p w14:paraId="2122585C" w14:textId="48A0FFD2" w:rsidR="00D86A3D" w:rsidRDefault="00D86A3D" w:rsidP="00D86A3D">
      <w:pPr>
        <w:pStyle w:val="Zkladntext"/>
        <w:ind w:left="4253" w:hanging="5"/>
        <w:rPr>
          <w:rFonts w:ascii="Arial" w:hAnsi="Arial" w:cs="Arial"/>
          <w:sz w:val="22"/>
          <w:szCs w:val="22"/>
        </w:rPr>
      </w:pPr>
      <w:r>
        <w:rPr>
          <w:rFonts w:ascii="Arial" w:hAnsi="Arial" w:cs="Arial"/>
          <w:sz w:val="22"/>
          <w:szCs w:val="22"/>
        </w:rPr>
        <w:t>tel: +420 </w:t>
      </w:r>
      <w:r w:rsidR="00D8381E">
        <w:rPr>
          <w:rFonts w:ascii="Arial" w:hAnsi="Arial" w:cs="Arial"/>
          <w:sz w:val="22"/>
          <w:szCs w:val="22"/>
        </w:rPr>
        <w:t>XXXXX</w:t>
      </w:r>
    </w:p>
    <w:p w14:paraId="3DA47666" w14:textId="407CE620" w:rsidR="00D86A3D" w:rsidRDefault="00D8381E" w:rsidP="00D86A3D">
      <w:pPr>
        <w:pStyle w:val="Zkladntext"/>
        <w:ind w:left="4253" w:hanging="5"/>
        <w:rPr>
          <w:rFonts w:ascii="Arial" w:hAnsi="Arial" w:cs="Arial"/>
          <w:sz w:val="22"/>
          <w:szCs w:val="22"/>
        </w:rPr>
      </w:pPr>
      <w:r>
        <w:rPr>
          <w:rFonts w:ascii="Arial" w:hAnsi="Arial" w:cs="Arial"/>
          <w:sz w:val="22"/>
          <w:szCs w:val="22"/>
        </w:rPr>
        <w:t>XXXXXX</w:t>
      </w:r>
    </w:p>
    <w:p w14:paraId="695EEAA3" w14:textId="5D787A5F" w:rsidR="00D86A3D" w:rsidRDefault="00D86A3D" w:rsidP="00D86A3D">
      <w:pPr>
        <w:pStyle w:val="Zkladntext"/>
        <w:ind w:left="4253" w:hanging="5"/>
        <w:rPr>
          <w:rFonts w:ascii="Arial" w:hAnsi="Arial" w:cs="Arial"/>
        </w:rPr>
      </w:pPr>
      <w:r>
        <w:rPr>
          <w:rFonts w:ascii="Arial" w:hAnsi="Arial" w:cs="Arial"/>
          <w:sz w:val="22"/>
          <w:szCs w:val="22"/>
        </w:rPr>
        <w:tab/>
      </w:r>
      <w:r w:rsidRPr="00B81F32">
        <w:rPr>
          <w:rFonts w:ascii="Arial" w:hAnsi="Arial" w:cs="Arial"/>
        </w:rPr>
        <w:t xml:space="preserve">e-mail: </w:t>
      </w:r>
      <w:r w:rsidR="00D8381E">
        <w:rPr>
          <w:rFonts w:ascii="Arial" w:hAnsi="Arial" w:cs="Arial"/>
        </w:rPr>
        <w:t>XXXXXX</w:t>
      </w:r>
    </w:p>
    <w:p w14:paraId="795C6945" w14:textId="5D8628EF" w:rsidR="00D86A3D" w:rsidRDefault="00D86A3D" w:rsidP="00D86A3D">
      <w:pPr>
        <w:pStyle w:val="Zkladntext"/>
        <w:ind w:left="4253" w:hanging="5"/>
        <w:rPr>
          <w:rFonts w:ascii="Arial" w:hAnsi="Arial" w:cs="Arial"/>
        </w:rPr>
      </w:pPr>
      <w:r w:rsidRPr="00B81F32">
        <w:rPr>
          <w:rFonts w:ascii="Arial" w:hAnsi="Arial" w:cs="Arial"/>
        </w:rPr>
        <w:t xml:space="preserve">tel: </w:t>
      </w:r>
      <w:r>
        <w:rPr>
          <w:rFonts w:ascii="Arial" w:hAnsi="Arial" w:cs="Arial"/>
        </w:rPr>
        <w:t>+420 </w:t>
      </w:r>
      <w:r w:rsidR="00D8381E">
        <w:rPr>
          <w:rFonts w:ascii="Arial" w:hAnsi="Arial" w:cs="Arial"/>
        </w:rPr>
        <w:t>XXXXXX</w:t>
      </w:r>
    </w:p>
    <w:p w14:paraId="42914C7A" w14:textId="3DE7D8DF" w:rsidR="004809CB" w:rsidRDefault="004809CB" w:rsidP="004809CB">
      <w:pPr>
        <w:pStyle w:val="Zkladntext"/>
        <w:rPr>
          <w:rFonts w:ascii="Arial" w:hAnsi="Arial" w:cs="Arial"/>
          <w:sz w:val="22"/>
          <w:szCs w:val="22"/>
        </w:rPr>
      </w:pPr>
    </w:p>
    <w:p w14:paraId="0277AEFE" w14:textId="77777777" w:rsidR="00105E18" w:rsidRPr="00B81F32" w:rsidRDefault="00105E18" w:rsidP="004809CB">
      <w:pPr>
        <w:pStyle w:val="Zkladntext"/>
        <w:rPr>
          <w:rFonts w:ascii="Arial" w:hAnsi="Arial" w:cs="Arial"/>
          <w:b/>
        </w:rPr>
      </w:pPr>
    </w:p>
    <w:p w14:paraId="5B2FC6C6" w14:textId="109E9158" w:rsidR="004809CB" w:rsidRPr="00C7269C" w:rsidRDefault="004809CB" w:rsidP="004809CB">
      <w:pPr>
        <w:pStyle w:val="Zkladntext"/>
        <w:rPr>
          <w:rFonts w:ascii="Arial" w:hAnsi="Arial" w:cs="Arial"/>
          <w:b/>
          <w:sz w:val="22"/>
          <w:szCs w:val="22"/>
        </w:rPr>
      </w:pPr>
      <w:r w:rsidRPr="00C7269C">
        <w:rPr>
          <w:rFonts w:ascii="Arial" w:hAnsi="Arial" w:cs="Arial"/>
          <w:sz w:val="22"/>
          <w:szCs w:val="22"/>
        </w:rPr>
        <w:t>Osoby oprávněné jednat za Objednatele (</w:t>
      </w:r>
      <w:r w:rsidR="00C7269C" w:rsidRPr="00C7269C">
        <w:rPr>
          <w:rFonts w:ascii="Arial" w:hAnsi="Arial" w:cs="Arial"/>
          <w:sz w:val="22"/>
          <w:szCs w:val="22"/>
        </w:rPr>
        <w:t>Služby města Pardubic a.s.</w:t>
      </w:r>
      <w:r w:rsidRPr="00C7269C">
        <w:rPr>
          <w:rFonts w:ascii="Arial" w:hAnsi="Arial" w:cs="Arial"/>
          <w:sz w:val="22"/>
          <w:szCs w:val="22"/>
        </w:rPr>
        <w:t>):</w:t>
      </w:r>
    </w:p>
    <w:p w14:paraId="52E98DB1" w14:textId="77777777" w:rsidR="004809CB" w:rsidRPr="00C7269C" w:rsidRDefault="004809CB" w:rsidP="004809CB">
      <w:pPr>
        <w:pStyle w:val="Zkladntext"/>
        <w:rPr>
          <w:rFonts w:ascii="Arial" w:hAnsi="Arial" w:cs="Arial"/>
          <w:b/>
          <w:sz w:val="22"/>
          <w:szCs w:val="22"/>
        </w:rPr>
      </w:pPr>
    </w:p>
    <w:p w14:paraId="38142330" w14:textId="0A853412" w:rsidR="00D077CD" w:rsidRDefault="004809CB" w:rsidP="00453BEB">
      <w:pPr>
        <w:pStyle w:val="Zkladntext"/>
        <w:rPr>
          <w:rFonts w:ascii="Arial" w:hAnsi="Arial" w:cs="Arial"/>
          <w:sz w:val="22"/>
          <w:szCs w:val="22"/>
        </w:rPr>
      </w:pPr>
      <w:r w:rsidRPr="00C7269C">
        <w:rPr>
          <w:rFonts w:ascii="Arial" w:hAnsi="Arial" w:cs="Arial"/>
          <w:sz w:val="22"/>
          <w:szCs w:val="22"/>
        </w:rPr>
        <w:t xml:space="preserve">- ve věcech </w:t>
      </w:r>
      <w:proofErr w:type="gramStart"/>
      <w:r w:rsidRPr="00C7269C">
        <w:rPr>
          <w:rFonts w:ascii="Arial" w:hAnsi="Arial" w:cs="Arial"/>
          <w:sz w:val="22"/>
          <w:szCs w:val="22"/>
        </w:rPr>
        <w:t>smluvních:</w:t>
      </w:r>
      <w:r w:rsidR="00D077CD">
        <w:rPr>
          <w:rFonts w:ascii="Arial" w:hAnsi="Arial" w:cs="Arial"/>
          <w:sz w:val="22"/>
          <w:szCs w:val="22"/>
        </w:rPr>
        <w:t xml:space="preserve">   </w:t>
      </w:r>
      <w:proofErr w:type="gramEnd"/>
      <w:r w:rsidR="00D077CD">
        <w:rPr>
          <w:rFonts w:ascii="Arial" w:hAnsi="Arial" w:cs="Arial"/>
          <w:sz w:val="22"/>
          <w:szCs w:val="22"/>
        </w:rPr>
        <w:t xml:space="preserve">                      </w:t>
      </w:r>
      <w:r w:rsidR="00453BEB">
        <w:rPr>
          <w:rFonts w:ascii="Arial" w:hAnsi="Arial" w:cs="Arial"/>
          <w:sz w:val="22"/>
          <w:szCs w:val="22"/>
        </w:rPr>
        <w:tab/>
      </w:r>
      <w:r w:rsidR="009B719E">
        <w:rPr>
          <w:rFonts w:ascii="Arial" w:hAnsi="Arial" w:cs="Arial"/>
          <w:sz w:val="22"/>
          <w:szCs w:val="22"/>
        </w:rPr>
        <w:t>Ing. Martin Chudoba MBA</w:t>
      </w:r>
      <w:r w:rsidRPr="00C7269C">
        <w:rPr>
          <w:rFonts w:ascii="Arial" w:hAnsi="Arial" w:cs="Arial"/>
          <w:sz w:val="22"/>
          <w:szCs w:val="22"/>
        </w:rPr>
        <w:t>,</w:t>
      </w:r>
      <w:r w:rsidR="00D077CD">
        <w:rPr>
          <w:rFonts w:ascii="Arial" w:hAnsi="Arial" w:cs="Arial"/>
          <w:sz w:val="22"/>
          <w:szCs w:val="22"/>
        </w:rPr>
        <w:t xml:space="preserve"> </w:t>
      </w:r>
    </w:p>
    <w:p w14:paraId="2013E607" w14:textId="4B01D477" w:rsidR="009B719E" w:rsidRDefault="00D077CD" w:rsidP="009B719E">
      <w:pPr>
        <w:pStyle w:val="Zkladntext"/>
        <w:rPr>
          <w:rFonts w:ascii="Arial" w:hAnsi="Arial" w:cs="Arial"/>
          <w:b/>
          <w:bCs/>
          <w:sz w:val="22"/>
          <w:szCs w:val="22"/>
        </w:rPr>
      </w:pPr>
      <w:r>
        <w:rPr>
          <w:rFonts w:ascii="Arial" w:hAnsi="Arial" w:cs="Arial"/>
          <w:sz w:val="22"/>
          <w:szCs w:val="22"/>
        </w:rPr>
        <w:t xml:space="preserve">                                                                  </w:t>
      </w:r>
      <w:r w:rsidR="00453BEB">
        <w:rPr>
          <w:rFonts w:ascii="Arial" w:hAnsi="Arial" w:cs="Arial"/>
          <w:sz w:val="22"/>
          <w:szCs w:val="22"/>
        </w:rPr>
        <w:tab/>
      </w:r>
      <w:r w:rsidR="009B719E">
        <w:rPr>
          <w:rFonts w:ascii="Arial" w:hAnsi="Arial" w:cs="Arial"/>
          <w:sz w:val="22"/>
          <w:szCs w:val="22"/>
        </w:rPr>
        <w:t xml:space="preserve">Ředitel </w:t>
      </w:r>
      <w:r w:rsidR="009B719E" w:rsidRPr="009B719E">
        <w:rPr>
          <w:rFonts w:ascii="Arial" w:hAnsi="Arial" w:cs="Arial"/>
          <w:sz w:val="22"/>
          <w:szCs w:val="22"/>
        </w:rPr>
        <w:t>Roudnick</w:t>
      </w:r>
      <w:r w:rsidR="009B719E">
        <w:rPr>
          <w:rFonts w:ascii="Arial" w:hAnsi="Arial" w:cs="Arial"/>
          <w:sz w:val="22"/>
          <w:szCs w:val="22"/>
        </w:rPr>
        <w:t>ých</w:t>
      </w:r>
      <w:r w:rsidR="009B719E" w:rsidRPr="009B719E">
        <w:rPr>
          <w:rFonts w:ascii="Arial" w:hAnsi="Arial" w:cs="Arial"/>
          <w:sz w:val="22"/>
          <w:szCs w:val="22"/>
        </w:rPr>
        <w:t xml:space="preserve"> městsk</w:t>
      </w:r>
      <w:r w:rsidR="009B719E">
        <w:rPr>
          <w:rFonts w:ascii="Arial" w:hAnsi="Arial" w:cs="Arial"/>
          <w:sz w:val="22"/>
          <w:szCs w:val="22"/>
        </w:rPr>
        <w:t>ých</w:t>
      </w:r>
      <w:r w:rsidR="009B719E" w:rsidRPr="009B719E">
        <w:rPr>
          <w:rFonts w:ascii="Arial" w:hAnsi="Arial" w:cs="Arial"/>
          <w:sz w:val="22"/>
          <w:szCs w:val="22"/>
        </w:rPr>
        <w:t xml:space="preserve"> služ</w:t>
      </w:r>
      <w:r w:rsidR="009B719E">
        <w:rPr>
          <w:rFonts w:ascii="Arial" w:hAnsi="Arial" w:cs="Arial"/>
          <w:sz w:val="22"/>
          <w:szCs w:val="22"/>
        </w:rPr>
        <w:t>eb</w:t>
      </w:r>
      <w:r w:rsidR="009B719E" w:rsidRPr="009B719E">
        <w:rPr>
          <w:rFonts w:ascii="Arial" w:hAnsi="Arial" w:cs="Arial"/>
          <w:b/>
          <w:bCs/>
          <w:sz w:val="22"/>
          <w:szCs w:val="22"/>
        </w:rPr>
        <w:t xml:space="preserve"> </w:t>
      </w:r>
    </w:p>
    <w:p w14:paraId="73B1CC9A" w14:textId="2C257D9B" w:rsidR="004809CB" w:rsidRPr="00C7269C" w:rsidRDefault="004809CB" w:rsidP="000D0E44">
      <w:pPr>
        <w:pStyle w:val="Zkladntext"/>
        <w:rPr>
          <w:rFonts w:ascii="Arial" w:hAnsi="Arial" w:cs="Arial"/>
          <w:sz w:val="22"/>
          <w:szCs w:val="22"/>
        </w:rPr>
      </w:pPr>
    </w:p>
    <w:p w14:paraId="3D4F730E" w14:textId="77777777" w:rsidR="00105E18" w:rsidRDefault="004809CB" w:rsidP="00105E18">
      <w:pPr>
        <w:rPr>
          <w:rFonts w:ascii="Arial" w:hAnsi="Arial" w:cs="Arial"/>
          <w:sz w:val="20"/>
        </w:rPr>
      </w:pPr>
      <w:r w:rsidRPr="008C1B4C">
        <w:rPr>
          <w:rFonts w:ascii="Arial" w:hAnsi="Arial" w:cs="Arial"/>
        </w:rPr>
        <w:br w:type="page"/>
      </w:r>
    </w:p>
    <w:p w14:paraId="720D5AE8" w14:textId="02B98E50" w:rsidR="004809CB" w:rsidRPr="00105E18" w:rsidRDefault="004809CB" w:rsidP="00105E18">
      <w:pPr>
        <w:rPr>
          <w:rFonts w:ascii="Arial" w:hAnsi="Arial" w:cs="Arial"/>
          <w:sz w:val="20"/>
        </w:rPr>
      </w:pPr>
      <w:r w:rsidRPr="00603D21">
        <w:rPr>
          <w:rFonts w:ascii="Arial" w:hAnsi="Arial" w:cs="Arial"/>
          <w:b/>
          <w:bCs/>
          <w:u w:val="single"/>
        </w:rPr>
        <w:lastRenderedPageBreak/>
        <w:t xml:space="preserve">Příloha č. </w:t>
      </w:r>
      <w:r w:rsidR="004F6071">
        <w:rPr>
          <w:rFonts w:ascii="Arial" w:hAnsi="Arial" w:cs="Arial"/>
          <w:b/>
          <w:bCs/>
          <w:u w:val="single"/>
        </w:rPr>
        <w:t>3</w:t>
      </w:r>
      <w:r w:rsidRPr="00603D21">
        <w:rPr>
          <w:rFonts w:ascii="Arial" w:hAnsi="Arial" w:cs="Arial"/>
          <w:b/>
          <w:bCs/>
          <w:u w:val="single"/>
        </w:rPr>
        <w:t xml:space="preserve"> </w:t>
      </w:r>
      <w:r w:rsidR="00105E18">
        <w:rPr>
          <w:rFonts w:ascii="Arial" w:hAnsi="Arial" w:cs="Arial"/>
          <w:b/>
          <w:bCs/>
          <w:u w:val="single"/>
        </w:rPr>
        <w:t xml:space="preserve">Vzor </w:t>
      </w:r>
      <w:r w:rsidR="004F6071">
        <w:rPr>
          <w:rFonts w:ascii="Arial" w:hAnsi="Arial" w:cs="Arial"/>
          <w:b/>
          <w:bCs/>
          <w:u w:val="single"/>
        </w:rPr>
        <w:t>Akceptačního protokolu</w:t>
      </w:r>
    </w:p>
    <w:p w14:paraId="2B1E1939" w14:textId="57BBA7C1" w:rsidR="00424450" w:rsidRPr="00105E18" w:rsidRDefault="00424450" w:rsidP="00424450">
      <w:pPr>
        <w:ind w:right="-238"/>
        <w:jc w:val="center"/>
        <w:rPr>
          <w:rFonts w:ascii="Arial" w:hAnsi="Arial" w:cs="Arial"/>
          <w:b/>
          <w:u w:val="single"/>
        </w:rPr>
      </w:pPr>
      <w:r>
        <w:rPr>
          <w:rFonts w:ascii="Arial" w:hAnsi="Arial" w:cs="Arial"/>
          <w:b/>
          <w:noProof/>
          <w:u w:val="single"/>
        </w:rPr>
        <w:drawing>
          <wp:inline distT="0" distB="0" distL="0" distR="0" wp14:anchorId="551F81BC" wp14:editId="7BEB3DC8">
            <wp:extent cx="5939790" cy="8405495"/>
            <wp:effectExtent l="0" t="0" r="0" b="0"/>
            <wp:docPr id="132540125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01257" name="Obrázek 1325401257"/>
                    <pic:cNvPicPr/>
                  </pic:nvPicPr>
                  <pic:blipFill>
                    <a:blip r:embed="rId15"/>
                    <a:stretch>
                      <a:fillRect/>
                    </a:stretch>
                  </pic:blipFill>
                  <pic:spPr>
                    <a:xfrm>
                      <a:off x="0" y="0"/>
                      <a:ext cx="5939790" cy="8405495"/>
                    </a:xfrm>
                    <a:prstGeom prst="rect">
                      <a:avLst/>
                    </a:prstGeom>
                  </pic:spPr>
                </pic:pic>
              </a:graphicData>
            </a:graphic>
          </wp:inline>
        </w:drawing>
      </w:r>
    </w:p>
    <w:sectPr w:rsidR="00424450" w:rsidRPr="00105E18" w:rsidSect="00D42F8D">
      <w:headerReference w:type="default" r:id="rId16"/>
      <w:footerReference w:type="even" r:id="rId17"/>
      <w:footerReference w:type="default" r:id="rId18"/>
      <w:pgSz w:w="11906" w:h="16838"/>
      <w:pgMar w:top="1701" w:right="1418" w:bottom="1418" w:left="1418" w:header="284"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neta Vomelová" w:date="2025-01-09T12:18:00Z" w:initials="AV">
    <w:p w14:paraId="54BCE501" w14:textId="77777777" w:rsidR="00242881" w:rsidRDefault="00242881" w:rsidP="00242881">
      <w:pPr>
        <w:pStyle w:val="Textkomente"/>
      </w:pPr>
      <w:r>
        <w:rPr>
          <w:rStyle w:val="Odkaznakoment"/>
        </w:rPr>
        <w:annotationRef/>
      </w:r>
      <w:r>
        <w:t>Ročně?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CE5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E1C09F" w16cex:dateUtc="2025-01-09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CE501" w16cid:durableId="55E1C0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4DE9" w14:textId="77777777" w:rsidR="00F12C91" w:rsidRDefault="00F12C91" w:rsidP="001C7989">
      <w:r>
        <w:separator/>
      </w:r>
    </w:p>
  </w:endnote>
  <w:endnote w:type="continuationSeparator" w:id="0">
    <w:p w14:paraId="103B426B" w14:textId="77777777" w:rsidR="00F12C91" w:rsidRDefault="00F12C91" w:rsidP="001C7989">
      <w:r>
        <w:continuationSeparator/>
      </w:r>
    </w:p>
  </w:endnote>
  <w:endnote w:type="continuationNotice" w:id="1">
    <w:p w14:paraId="7542FF89" w14:textId="77777777" w:rsidR="00F12C91" w:rsidRDefault="00F12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ordic_PID">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C1A7" w14:textId="77777777" w:rsidR="00E36004" w:rsidRDefault="00E36004" w:rsidP="001C79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E600F5" w14:textId="77777777" w:rsidR="00E36004" w:rsidRDefault="00E360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98EB" w14:textId="509B3CFD" w:rsidR="00E36004" w:rsidRPr="00F431CF" w:rsidRDefault="00E36004" w:rsidP="001C7989">
    <w:pPr>
      <w:pStyle w:val="Zpat"/>
      <w:jc w:val="center"/>
      <w:rPr>
        <w:rFonts w:ascii="Tahoma" w:hAnsi="Tahoma" w:cs="Tahoma"/>
        <w:sz w:val="18"/>
        <w:szCs w:val="18"/>
      </w:rPr>
    </w:pPr>
    <w:r w:rsidRPr="00F431CF">
      <w:rPr>
        <w:rStyle w:val="slostrnky"/>
        <w:rFonts w:ascii="Tahoma" w:hAnsi="Tahoma" w:cs="Tahoma"/>
        <w:sz w:val="18"/>
        <w:szCs w:val="18"/>
      </w:rPr>
      <w:t xml:space="preserve">strana </w:t>
    </w:r>
    <w:r w:rsidRPr="00F431CF">
      <w:rPr>
        <w:rStyle w:val="slostrnky"/>
        <w:rFonts w:ascii="Tahoma" w:hAnsi="Tahoma" w:cs="Tahoma"/>
        <w:sz w:val="18"/>
        <w:szCs w:val="18"/>
      </w:rPr>
      <w:fldChar w:fldCharType="begin"/>
    </w:r>
    <w:r w:rsidRPr="00F431CF">
      <w:rPr>
        <w:rStyle w:val="slostrnky"/>
        <w:rFonts w:ascii="Tahoma" w:hAnsi="Tahoma" w:cs="Tahoma"/>
        <w:sz w:val="18"/>
        <w:szCs w:val="18"/>
      </w:rPr>
      <w:instrText xml:space="preserve"> PAGE </w:instrText>
    </w:r>
    <w:r w:rsidRPr="00F431CF">
      <w:rPr>
        <w:rStyle w:val="slostrnky"/>
        <w:rFonts w:ascii="Tahoma" w:hAnsi="Tahoma" w:cs="Tahoma"/>
        <w:sz w:val="18"/>
        <w:szCs w:val="18"/>
      </w:rPr>
      <w:fldChar w:fldCharType="separate"/>
    </w:r>
    <w:r w:rsidR="00E72257">
      <w:rPr>
        <w:rStyle w:val="slostrnky"/>
        <w:rFonts w:ascii="Tahoma" w:hAnsi="Tahoma" w:cs="Tahoma"/>
        <w:noProof/>
        <w:sz w:val="18"/>
        <w:szCs w:val="18"/>
      </w:rPr>
      <w:t>6</w:t>
    </w:r>
    <w:r w:rsidRPr="00F431CF">
      <w:rPr>
        <w:rStyle w:val="slostrnky"/>
        <w:rFonts w:ascii="Tahoma" w:hAnsi="Tahoma" w:cs="Tahoma"/>
        <w:sz w:val="18"/>
        <w:szCs w:val="18"/>
      </w:rPr>
      <w:fldChar w:fldCharType="end"/>
    </w:r>
    <w:r>
      <w:rPr>
        <w:rStyle w:val="slostrnky"/>
        <w:rFonts w:ascii="Tahoma" w:hAnsi="Tahoma" w:cs="Tahoma"/>
        <w:sz w:val="18"/>
        <w:szCs w:val="18"/>
      </w:rPr>
      <w:t xml:space="preserve"> (celkem </w:t>
    </w:r>
    <w:r w:rsidRPr="00F431CF">
      <w:rPr>
        <w:rStyle w:val="slostrnky"/>
        <w:rFonts w:ascii="Tahoma" w:hAnsi="Tahoma" w:cs="Tahoma"/>
        <w:sz w:val="18"/>
        <w:szCs w:val="18"/>
      </w:rPr>
      <w:fldChar w:fldCharType="begin"/>
    </w:r>
    <w:r w:rsidRPr="00F431CF">
      <w:rPr>
        <w:rStyle w:val="slostrnky"/>
        <w:rFonts w:ascii="Tahoma" w:hAnsi="Tahoma" w:cs="Tahoma"/>
        <w:sz w:val="18"/>
        <w:szCs w:val="18"/>
      </w:rPr>
      <w:instrText xml:space="preserve"> NUMPAGES </w:instrText>
    </w:r>
    <w:r w:rsidRPr="00F431CF">
      <w:rPr>
        <w:rStyle w:val="slostrnky"/>
        <w:rFonts w:ascii="Tahoma" w:hAnsi="Tahoma" w:cs="Tahoma"/>
        <w:sz w:val="18"/>
        <w:szCs w:val="18"/>
      </w:rPr>
      <w:fldChar w:fldCharType="separate"/>
    </w:r>
    <w:r w:rsidR="00E72257">
      <w:rPr>
        <w:rStyle w:val="slostrnky"/>
        <w:rFonts w:ascii="Tahoma" w:hAnsi="Tahoma" w:cs="Tahoma"/>
        <w:noProof/>
        <w:sz w:val="18"/>
        <w:szCs w:val="18"/>
      </w:rPr>
      <w:t>8</w:t>
    </w:r>
    <w:r w:rsidRPr="00F431CF">
      <w:rPr>
        <w:rStyle w:val="slostrnky"/>
        <w:rFonts w:ascii="Tahoma" w:hAnsi="Tahoma" w:cs="Tahoma"/>
        <w:sz w:val="18"/>
        <w:szCs w:val="18"/>
      </w:rPr>
      <w:fldChar w:fldCharType="end"/>
    </w:r>
    <w:r>
      <w:rPr>
        <w:rStyle w:val="slostrnky"/>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965A" w14:textId="77777777" w:rsidR="00F12C91" w:rsidRDefault="00F12C91" w:rsidP="001C7989">
      <w:r>
        <w:separator/>
      </w:r>
    </w:p>
  </w:footnote>
  <w:footnote w:type="continuationSeparator" w:id="0">
    <w:p w14:paraId="3C981803" w14:textId="77777777" w:rsidR="00F12C91" w:rsidRDefault="00F12C91" w:rsidP="001C7989">
      <w:r>
        <w:continuationSeparator/>
      </w:r>
    </w:p>
  </w:footnote>
  <w:footnote w:type="continuationNotice" w:id="1">
    <w:p w14:paraId="2A6D92CB" w14:textId="77777777" w:rsidR="00F12C91" w:rsidRDefault="00F12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77E4" w14:textId="510CAD37" w:rsidR="00E36004" w:rsidRDefault="00D53C8B" w:rsidP="008C1A94">
    <w:pPr>
      <w:pStyle w:val="Zhlav"/>
      <w:jc w:val="right"/>
      <w:rPr>
        <w:rFonts w:ascii="Gordic_PID" w:hAnsi="Gordic_PID" w:cs="Tahoma"/>
        <w:iCs/>
        <w:sz w:val="64"/>
        <w:szCs w:val="64"/>
      </w:rPr>
    </w:pPr>
    <w:r>
      <w:rPr>
        <w:rFonts w:ascii="Tahoma" w:hAnsi="Tahoma" w:cs="Tahoma"/>
        <w:i/>
        <w:noProof/>
        <w:sz w:val="16"/>
        <w:szCs w:val="16"/>
      </w:rPr>
      <w:drawing>
        <wp:anchor distT="0" distB="0" distL="114300" distR="114300" simplePos="0" relativeHeight="251658240" behindDoc="0" locked="0" layoutInCell="1" allowOverlap="1" wp14:anchorId="10AC0EA6" wp14:editId="386392CE">
          <wp:simplePos x="0" y="0"/>
          <wp:positionH relativeFrom="column">
            <wp:posOffset>-260985</wp:posOffset>
          </wp:positionH>
          <wp:positionV relativeFrom="paragraph">
            <wp:posOffset>95250</wp:posOffset>
          </wp:positionV>
          <wp:extent cx="1713230" cy="72199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A94">
      <w:rPr>
        <w:rFonts w:ascii="Tahoma" w:hAnsi="Tahoma" w:cs="Tahoma"/>
        <w:i/>
        <w:sz w:val="16"/>
        <w:szCs w:val="16"/>
      </w:rPr>
      <w:t xml:space="preserve"> </w:t>
    </w:r>
    <w:r w:rsidR="008A635B" w:rsidRPr="001E5012">
      <w:rPr>
        <w:rFonts w:ascii="Gordic_PID" w:hAnsi="Gordic_PID" w:cs="Tahoma"/>
        <w:iCs/>
        <w:sz w:val="64"/>
        <w:szCs w:val="64"/>
      </w:rPr>
      <w:t>*</w:t>
    </w:r>
    <w:r w:rsidR="00D317A5">
      <w:rPr>
        <w:rFonts w:ascii="Gordic_PID" w:hAnsi="Gordic_PID" w:cs="Tahoma"/>
        <w:iCs/>
        <w:sz w:val="64"/>
        <w:szCs w:val="64"/>
      </w:rPr>
      <w:t>ghai</w:t>
    </w:r>
    <w:r w:rsidR="008A635B" w:rsidRPr="001E5012">
      <w:rPr>
        <w:rFonts w:ascii="Gordic_PID" w:hAnsi="Gordic_PID" w:cs="Tahoma"/>
        <w:iCs/>
        <w:sz w:val="64"/>
        <w:szCs w:val="64"/>
      </w:rPr>
      <w:t>P00</w:t>
    </w:r>
    <w:r w:rsidR="00D317A5">
      <w:rPr>
        <w:rFonts w:ascii="Gordic_PID" w:hAnsi="Gordic_PID" w:cs="Tahoma"/>
        <w:iCs/>
        <w:sz w:val="64"/>
        <w:szCs w:val="64"/>
      </w:rPr>
      <w:t>4BVI0</w:t>
    </w:r>
    <w:r w:rsidR="008C1A94" w:rsidRPr="001E5012">
      <w:rPr>
        <w:rFonts w:ascii="Gordic_PID" w:hAnsi="Gordic_PID" w:cs="Tahoma"/>
        <w:iCs/>
        <w:sz w:val="64"/>
        <w:szCs w:val="6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14261E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3E4752A"/>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15:restartNumberingAfterBreak="0">
    <w:nsid w:val="09EF500B"/>
    <w:multiLevelType w:val="hybridMultilevel"/>
    <w:tmpl w:val="D9C611D0"/>
    <w:lvl w:ilvl="0" w:tplc="A3101340">
      <w:start w:val="1"/>
      <w:numFmt w:val="bullet"/>
      <w:pStyle w:val="odrky"/>
      <w:lvlText w:val=""/>
      <w:lvlJc w:val="left"/>
      <w:pPr>
        <w:tabs>
          <w:tab w:val="num" w:pos="357"/>
        </w:tabs>
        <w:ind w:left="357" w:hanging="357"/>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826D0"/>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F94A05"/>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0EB444C6"/>
    <w:multiLevelType w:val="multilevel"/>
    <w:tmpl w:val="B010F050"/>
    <w:styleLink w:val="Styl2"/>
    <w:lvl w:ilvl="0">
      <w:start w:val="1"/>
      <w:numFmt w:val="decimal"/>
      <w:pStyle w:val="Nadpisobsahu"/>
      <w:lvlText w:val="čl. %1"/>
      <w:lvlJc w:val="left"/>
      <w:pPr>
        <w:tabs>
          <w:tab w:val="num" w:pos="1134"/>
        </w:tabs>
        <w:ind w:left="68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C27085"/>
    <w:multiLevelType w:val="hybridMultilevel"/>
    <w:tmpl w:val="4AA62116"/>
    <w:lvl w:ilvl="0" w:tplc="8864EBE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A741941"/>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B454B23"/>
    <w:multiLevelType w:val="multilevel"/>
    <w:tmpl w:val="A7C6C540"/>
    <w:styleLink w:val="Styl3"/>
    <w:lvl w:ilvl="0">
      <w:start w:val="1"/>
      <w:numFmt w:val="decimal"/>
      <w:lvlText w:val="čl. %1"/>
      <w:lvlJc w:val="left"/>
      <w:pPr>
        <w:tabs>
          <w:tab w:val="num" w:pos="454"/>
        </w:tabs>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DF366D"/>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2386FAA"/>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26CA3DA6"/>
    <w:multiLevelType w:val="hybridMultilevel"/>
    <w:tmpl w:val="A52ACB0E"/>
    <w:lvl w:ilvl="0" w:tplc="49E08A54">
      <w:start w:val="1"/>
      <w:numFmt w:val="lowerLetter"/>
      <w:pStyle w:val="Clanek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953851"/>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2FAB6275"/>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11F20BB"/>
    <w:multiLevelType w:val="hybridMultilevel"/>
    <w:tmpl w:val="C44E7654"/>
    <w:lvl w:ilvl="0" w:tplc="04050011">
      <w:start w:val="1"/>
      <w:numFmt w:val="decimal"/>
      <w:pStyle w:val="smlouvaodrky2"/>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6" w15:restartNumberingAfterBreak="0">
    <w:nsid w:val="336573FA"/>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38653479"/>
    <w:multiLevelType w:val="multilevel"/>
    <w:tmpl w:val="342E4E54"/>
    <w:styleLink w:val="lnekoddl"/>
    <w:lvl w:ilvl="0">
      <w:start w:val="1"/>
      <w:numFmt w:val="decimal"/>
      <w:pStyle w:val="Nadpis1"/>
      <w:lvlText w:val="čl. %1."/>
      <w:lvlJc w:val="left"/>
      <w:pPr>
        <w:tabs>
          <w:tab w:val="num" w:pos="0"/>
        </w:tabs>
        <w:ind w:left="0" w:firstLine="0"/>
      </w:pPr>
      <w:rPr>
        <w:rFonts w:hint="default"/>
        <w:color w:val="auto"/>
        <w:sz w:val="18"/>
        <w:szCs w:val="18"/>
      </w:rPr>
    </w:lvl>
    <w:lvl w:ilvl="1">
      <w:start w:val="1"/>
      <w:numFmt w:val="decimalZero"/>
      <w:pStyle w:val="Nadpis2"/>
      <w:isLgl/>
      <w:lvlText w:val="Oddíl %1.%2"/>
      <w:lvlJc w:val="left"/>
      <w:pPr>
        <w:tabs>
          <w:tab w:val="num" w:pos="1080"/>
        </w:tabs>
        <w:ind w:left="0" w:firstLine="0"/>
      </w:pPr>
      <w:rPr>
        <w:rFonts w:hint="default"/>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3BAA3194"/>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3BB83A15"/>
    <w:multiLevelType w:val="singleLevel"/>
    <w:tmpl w:val="4B0ED2D2"/>
    <w:lvl w:ilvl="0">
      <w:start w:val="1"/>
      <w:numFmt w:val="bullet"/>
      <w:pStyle w:val="Odrky0"/>
      <w:lvlText w:val=""/>
      <w:lvlJc w:val="left"/>
      <w:pPr>
        <w:tabs>
          <w:tab w:val="num" w:pos="700"/>
        </w:tabs>
        <w:ind w:left="680" w:hanging="340"/>
      </w:pPr>
      <w:rPr>
        <w:rFonts w:ascii="Tahoma" w:hAnsi="Tahoma" w:hint="default"/>
        <w:b w:val="0"/>
        <w:i w:val="0"/>
        <w:sz w:val="20"/>
      </w:rPr>
    </w:lvl>
  </w:abstractNum>
  <w:abstractNum w:abstractNumId="20" w15:restartNumberingAfterBreak="0">
    <w:nsid w:val="3E5922A2"/>
    <w:multiLevelType w:val="multilevel"/>
    <w:tmpl w:val="8E4C6E78"/>
    <w:lvl w:ilvl="0">
      <w:start w:val="1"/>
      <w:numFmt w:val="decimal"/>
      <w:pStyle w:val="AA1-nadpis1"/>
      <w:lvlText w:val="%1."/>
      <w:lvlJc w:val="left"/>
      <w:pPr>
        <w:tabs>
          <w:tab w:val="num" w:pos="709"/>
        </w:tabs>
        <w:ind w:left="709" w:hanging="708"/>
      </w:pPr>
      <w:rPr>
        <w:rFonts w:hint="default"/>
      </w:rPr>
    </w:lvl>
    <w:lvl w:ilvl="1">
      <w:start w:val="1"/>
      <w:numFmt w:val="decimal"/>
      <w:pStyle w:val="AA2-odst11"/>
      <w:lvlText w:val="%1.%2."/>
      <w:lvlJc w:val="left"/>
      <w:pPr>
        <w:tabs>
          <w:tab w:val="num" w:pos="1968"/>
        </w:tabs>
        <w:ind w:left="1968" w:hanging="708"/>
      </w:pPr>
      <w:rPr>
        <w:rFonts w:hint="default"/>
        <w:b w:val="0"/>
        <w:i w:val="0"/>
      </w:rPr>
    </w:lvl>
    <w:lvl w:ilvl="2">
      <w:start w:val="1"/>
      <w:numFmt w:val="decimal"/>
      <w:pStyle w:val="AA3N111"/>
      <w:lvlText w:val="%1.%2.%3."/>
      <w:lvlJc w:val="left"/>
      <w:pPr>
        <w:tabs>
          <w:tab w:val="num" w:pos="3420"/>
        </w:tabs>
        <w:ind w:left="3048" w:hanging="708"/>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1" w15:restartNumberingAfterBreak="0">
    <w:nsid w:val="483844CE"/>
    <w:multiLevelType w:val="multilevel"/>
    <w:tmpl w:val="BFA0D444"/>
    <w:lvl w:ilvl="0">
      <w:start w:val="3"/>
      <w:numFmt w:val="decimal"/>
      <w:lvlText w:val="%1"/>
      <w:lvlJc w:val="left"/>
      <w:pPr>
        <w:ind w:left="360" w:hanging="360"/>
      </w:pPr>
      <w:rPr>
        <w:rFonts w:cs="Tahoma" w:hint="default"/>
      </w:rPr>
    </w:lvl>
    <w:lvl w:ilvl="1">
      <w:start w:val="1"/>
      <w:numFmt w:val="decimal"/>
      <w:lvlText w:val="%1.%2"/>
      <w:lvlJc w:val="left"/>
      <w:pPr>
        <w:ind w:left="1068" w:hanging="360"/>
      </w:pPr>
      <w:rPr>
        <w:rFonts w:cs="Tahoma" w:hint="default"/>
      </w:rPr>
    </w:lvl>
    <w:lvl w:ilvl="2">
      <w:start w:val="1"/>
      <w:numFmt w:val="decimal"/>
      <w:lvlText w:val="%1.%2.%3"/>
      <w:lvlJc w:val="left"/>
      <w:pPr>
        <w:ind w:left="2136" w:hanging="720"/>
      </w:pPr>
      <w:rPr>
        <w:rFonts w:cs="Tahoma" w:hint="default"/>
      </w:rPr>
    </w:lvl>
    <w:lvl w:ilvl="3">
      <w:start w:val="1"/>
      <w:numFmt w:val="decimal"/>
      <w:lvlText w:val="%1.%2.%3.%4"/>
      <w:lvlJc w:val="left"/>
      <w:pPr>
        <w:ind w:left="2844" w:hanging="720"/>
      </w:pPr>
      <w:rPr>
        <w:rFonts w:cs="Tahoma" w:hint="default"/>
      </w:rPr>
    </w:lvl>
    <w:lvl w:ilvl="4">
      <w:start w:val="1"/>
      <w:numFmt w:val="decimal"/>
      <w:lvlText w:val="%1.%2.%3.%4.%5"/>
      <w:lvlJc w:val="left"/>
      <w:pPr>
        <w:ind w:left="3912" w:hanging="1080"/>
      </w:pPr>
      <w:rPr>
        <w:rFonts w:cs="Tahoma" w:hint="default"/>
      </w:rPr>
    </w:lvl>
    <w:lvl w:ilvl="5">
      <w:start w:val="1"/>
      <w:numFmt w:val="decimal"/>
      <w:lvlText w:val="%1.%2.%3.%4.%5.%6"/>
      <w:lvlJc w:val="left"/>
      <w:pPr>
        <w:ind w:left="4620" w:hanging="1080"/>
      </w:pPr>
      <w:rPr>
        <w:rFonts w:cs="Tahoma" w:hint="default"/>
      </w:rPr>
    </w:lvl>
    <w:lvl w:ilvl="6">
      <w:start w:val="1"/>
      <w:numFmt w:val="decimal"/>
      <w:lvlText w:val="%1.%2.%3.%4.%5.%6.%7"/>
      <w:lvlJc w:val="left"/>
      <w:pPr>
        <w:ind w:left="5688" w:hanging="1440"/>
      </w:pPr>
      <w:rPr>
        <w:rFonts w:cs="Tahoma" w:hint="default"/>
      </w:rPr>
    </w:lvl>
    <w:lvl w:ilvl="7">
      <w:start w:val="1"/>
      <w:numFmt w:val="decimal"/>
      <w:lvlText w:val="%1.%2.%3.%4.%5.%6.%7.%8"/>
      <w:lvlJc w:val="left"/>
      <w:pPr>
        <w:ind w:left="6396" w:hanging="1440"/>
      </w:pPr>
      <w:rPr>
        <w:rFonts w:cs="Tahoma" w:hint="default"/>
      </w:rPr>
    </w:lvl>
    <w:lvl w:ilvl="8">
      <w:start w:val="1"/>
      <w:numFmt w:val="decimal"/>
      <w:lvlText w:val="%1.%2.%3.%4.%5.%6.%7.%8.%9"/>
      <w:lvlJc w:val="left"/>
      <w:pPr>
        <w:ind w:left="7464" w:hanging="1800"/>
      </w:pPr>
      <w:rPr>
        <w:rFonts w:cs="Tahoma" w:hint="default"/>
      </w:rPr>
    </w:lvl>
  </w:abstractNum>
  <w:abstractNum w:abstractNumId="22" w15:restartNumberingAfterBreak="0">
    <w:nsid w:val="4B7D3945"/>
    <w:multiLevelType w:val="multilevel"/>
    <w:tmpl w:val="B4966AEC"/>
    <w:styleLink w:val="Aktulnseznam1"/>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EA01712"/>
    <w:multiLevelType w:val="hybridMultilevel"/>
    <w:tmpl w:val="9A02B9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1011B1"/>
    <w:multiLevelType w:val="multilevel"/>
    <w:tmpl w:val="911EDA2E"/>
    <w:lvl w:ilvl="0">
      <w:start w:val="1"/>
      <w:numFmt w:val="decimal"/>
      <w:lvlText w:val="%1."/>
      <w:lvlJc w:val="left"/>
      <w:pPr>
        <w:tabs>
          <w:tab w:val="num" w:pos="705"/>
        </w:tabs>
        <w:ind w:left="705" w:hanging="705"/>
      </w:pPr>
      <w:rPr>
        <w:rFonts w:ascii="Tahoma" w:eastAsia="Times New Roman" w:hAnsi="Tahoma" w:cs="Times New Roman"/>
        <w:i w:val="0"/>
      </w:rPr>
    </w:lvl>
    <w:lvl w:ilvl="1">
      <w:start w:val="1"/>
      <w:numFmt w:val="decimal"/>
      <w:lvlText w:val="%2."/>
      <w:lvlJc w:val="left"/>
      <w:pPr>
        <w:tabs>
          <w:tab w:val="num" w:pos="705"/>
        </w:tabs>
        <w:ind w:left="705" w:hanging="705"/>
      </w:pPr>
      <w:rPr>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4D5DC1"/>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5E27419E"/>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61280ACB"/>
    <w:multiLevelType w:val="hybridMultilevel"/>
    <w:tmpl w:val="17A45E86"/>
    <w:lvl w:ilvl="0" w:tplc="7610CA30">
      <w:start w:val="1"/>
      <w:numFmt w:val="lowerLetter"/>
      <w:lvlText w:val="%1)"/>
      <w:lvlJc w:val="left"/>
      <w:pPr>
        <w:ind w:left="1100" w:hanging="4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8" w15:restartNumberingAfterBreak="0">
    <w:nsid w:val="634A6694"/>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63592C6F"/>
    <w:multiLevelType w:val="hybridMultilevel"/>
    <w:tmpl w:val="62E8D952"/>
    <w:lvl w:ilvl="0" w:tplc="B55C2AC6">
      <w:start w:val="1"/>
      <w:numFmt w:val="decimal"/>
      <w:pStyle w:val="lnek"/>
      <w:lvlText w:val="Čl. %1."/>
      <w:lvlJc w:val="left"/>
      <w:pPr>
        <w:ind w:left="1080" w:hanging="36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80D7FD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698610CB"/>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6B2D7C4B"/>
    <w:multiLevelType w:val="multilevel"/>
    <w:tmpl w:val="7930C38C"/>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23E1393"/>
    <w:multiLevelType w:val="multilevel"/>
    <w:tmpl w:val="B4966AEC"/>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Tahoma" w:eastAsia="Times New Roman" w:hAnsi="Tahoma" w:cs="Times New Roman"/>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E001E1A"/>
    <w:multiLevelType w:val="hybridMultilevel"/>
    <w:tmpl w:val="8FB8F164"/>
    <w:lvl w:ilvl="0" w:tplc="52667AD8">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4868924">
    <w:abstractNumId w:val="17"/>
  </w:num>
  <w:num w:numId="2" w16cid:durableId="459766670">
    <w:abstractNumId w:val="20"/>
  </w:num>
  <w:num w:numId="3" w16cid:durableId="620765975">
    <w:abstractNumId w:val="15"/>
  </w:num>
  <w:num w:numId="4" w16cid:durableId="15816346">
    <w:abstractNumId w:val="34"/>
  </w:num>
  <w:num w:numId="5" w16cid:durableId="961350633">
    <w:abstractNumId w:val="3"/>
  </w:num>
  <w:num w:numId="6" w16cid:durableId="67844380">
    <w:abstractNumId w:val="6"/>
  </w:num>
  <w:num w:numId="7" w16cid:durableId="72549866">
    <w:abstractNumId w:val="9"/>
  </w:num>
  <w:num w:numId="8" w16cid:durableId="229732590">
    <w:abstractNumId w:val="25"/>
  </w:num>
  <w:num w:numId="9" w16cid:durableId="2102872703">
    <w:abstractNumId w:val="18"/>
  </w:num>
  <w:num w:numId="10" w16cid:durableId="1632901689">
    <w:abstractNumId w:val="32"/>
  </w:num>
  <w:num w:numId="11" w16cid:durableId="214001519">
    <w:abstractNumId w:val="1"/>
  </w:num>
  <w:num w:numId="12" w16cid:durableId="313415532">
    <w:abstractNumId w:val="24"/>
  </w:num>
  <w:num w:numId="13" w16cid:durableId="531042547">
    <w:abstractNumId w:val="12"/>
  </w:num>
  <w:num w:numId="14" w16cid:durableId="1937399038">
    <w:abstractNumId w:val="30"/>
  </w:num>
  <w:num w:numId="15" w16cid:durableId="829902485">
    <w:abstractNumId w:val="21"/>
  </w:num>
  <w:num w:numId="16" w16cid:durableId="2065441245">
    <w:abstractNumId w:val="7"/>
  </w:num>
  <w:num w:numId="17" w16cid:durableId="1653220541">
    <w:abstractNumId w:val="27"/>
  </w:num>
  <w:num w:numId="18" w16cid:durableId="376664582">
    <w:abstractNumId w:val="29"/>
  </w:num>
  <w:num w:numId="19" w16cid:durableId="1704133016">
    <w:abstractNumId w:val="8"/>
  </w:num>
  <w:num w:numId="20" w16cid:durableId="655258498">
    <w:abstractNumId w:val="13"/>
  </w:num>
  <w:num w:numId="21" w16cid:durableId="958679497">
    <w:abstractNumId w:val="33"/>
  </w:num>
  <w:num w:numId="22" w16cid:durableId="602424736">
    <w:abstractNumId w:val="28"/>
  </w:num>
  <w:num w:numId="23" w16cid:durableId="1662349665">
    <w:abstractNumId w:val="5"/>
  </w:num>
  <w:num w:numId="24" w16cid:durableId="1959755597">
    <w:abstractNumId w:val="2"/>
  </w:num>
  <w:num w:numId="25" w16cid:durableId="311757488">
    <w:abstractNumId w:val="11"/>
  </w:num>
  <w:num w:numId="26" w16cid:durableId="454522234">
    <w:abstractNumId w:val="10"/>
  </w:num>
  <w:num w:numId="27" w16cid:durableId="1011183806">
    <w:abstractNumId w:val="16"/>
  </w:num>
  <w:num w:numId="28" w16cid:durableId="704447784">
    <w:abstractNumId w:val="4"/>
  </w:num>
  <w:num w:numId="29" w16cid:durableId="596712759">
    <w:abstractNumId w:val="14"/>
  </w:num>
  <w:num w:numId="30" w16cid:durableId="1488857666">
    <w:abstractNumId w:val="23"/>
  </w:num>
  <w:num w:numId="31" w16cid:durableId="14114212">
    <w:abstractNumId w:val="19"/>
  </w:num>
  <w:num w:numId="32" w16cid:durableId="1463497678">
    <w:abstractNumId w:val="22"/>
  </w:num>
  <w:num w:numId="33" w16cid:durableId="1719819747">
    <w:abstractNumId w:val="31"/>
  </w:num>
  <w:num w:numId="34" w16cid:durableId="151874410">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eta Vomelová">
    <w15:presenceInfo w15:providerId="AD" w15:userId="S::Aneta_Vomelova@gordic.cz::7ce96f2c-c4c5-4c4c-ad19-7057500ea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89"/>
    <w:rsid w:val="00000395"/>
    <w:rsid w:val="000039EF"/>
    <w:rsid w:val="000055C7"/>
    <w:rsid w:val="00011F38"/>
    <w:rsid w:val="00022B2D"/>
    <w:rsid w:val="000313CC"/>
    <w:rsid w:val="000349C3"/>
    <w:rsid w:val="000802F6"/>
    <w:rsid w:val="000854B8"/>
    <w:rsid w:val="00091475"/>
    <w:rsid w:val="00093D52"/>
    <w:rsid w:val="00096E4D"/>
    <w:rsid w:val="000B41FF"/>
    <w:rsid w:val="000B454E"/>
    <w:rsid w:val="000C0693"/>
    <w:rsid w:val="000C320D"/>
    <w:rsid w:val="000D0E44"/>
    <w:rsid w:val="000E414E"/>
    <w:rsid w:val="000F4B13"/>
    <w:rsid w:val="000F4B65"/>
    <w:rsid w:val="00103516"/>
    <w:rsid w:val="0010597C"/>
    <w:rsid w:val="00105E18"/>
    <w:rsid w:val="00110948"/>
    <w:rsid w:val="00121628"/>
    <w:rsid w:val="00122CE8"/>
    <w:rsid w:val="0013637E"/>
    <w:rsid w:val="00151032"/>
    <w:rsid w:val="00152F07"/>
    <w:rsid w:val="001538A7"/>
    <w:rsid w:val="001930EE"/>
    <w:rsid w:val="0019493E"/>
    <w:rsid w:val="001A149E"/>
    <w:rsid w:val="001A34EA"/>
    <w:rsid w:val="001B0393"/>
    <w:rsid w:val="001B1CD4"/>
    <w:rsid w:val="001B2E85"/>
    <w:rsid w:val="001B369C"/>
    <w:rsid w:val="001C0FB4"/>
    <w:rsid w:val="001C505B"/>
    <w:rsid w:val="001C7989"/>
    <w:rsid w:val="001E4C88"/>
    <w:rsid w:val="001E5012"/>
    <w:rsid w:val="00205C59"/>
    <w:rsid w:val="00207979"/>
    <w:rsid w:val="00211239"/>
    <w:rsid w:val="002120C6"/>
    <w:rsid w:val="002137B0"/>
    <w:rsid w:val="00217C47"/>
    <w:rsid w:val="00242881"/>
    <w:rsid w:val="00252C7B"/>
    <w:rsid w:val="0027444F"/>
    <w:rsid w:val="00282F4C"/>
    <w:rsid w:val="00283FC1"/>
    <w:rsid w:val="00292AF5"/>
    <w:rsid w:val="00292B5F"/>
    <w:rsid w:val="00294F09"/>
    <w:rsid w:val="0029631F"/>
    <w:rsid w:val="002F76CB"/>
    <w:rsid w:val="00307C00"/>
    <w:rsid w:val="00314C55"/>
    <w:rsid w:val="00320A81"/>
    <w:rsid w:val="00332C2E"/>
    <w:rsid w:val="00332E3E"/>
    <w:rsid w:val="00333E7A"/>
    <w:rsid w:val="003405C3"/>
    <w:rsid w:val="00342AB4"/>
    <w:rsid w:val="00345F8B"/>
    <w:rsid w:val="00354A8A"/>
    <w:rsid w:val="00372329"/>
    <w:rsid w:val="00372DC3"/>
    <w:rsid w:val="00382C9A"/>
    <w:rsid w:val="00387A37"/>
    <w:rsid w:val="00391AFE"/>
    <w:rsid w:val="003923A1"/>
    <w:rsid w:val="003A2671"/>
    <w:rsid w:val="003A5A1C"/>
    <w:rsid w:val="003C21A7"/>
    <w:rsid w:val="003C4AF5"/>
    <w:rsid w:val="003C6FB3"/>
    <w:rsid w:val="00400B16"/>
    <w:rsid w:val="004015C5"/>
    <w:rsid w:val="00403C84"/>
    <w:rsid w:val="00424450"/>
    <w:rsid w:val="0044717B"/>
    <w:rsid w:val="00453200"/>
    <w:rsid w:val="00453225"/>
    <w:rsid w:val="00453BEB"/>
    <w:rsid w:val="0046761B"/>
    <w:rsid w:val="00471D04"/>
    <w:rsid w:val="00474C99"/>
    <w:rsid w:val="004809CB"/>
    <w:rsid w:val="004829BA"/>
    <w:rsid w:val="004A4BCA"/>
    <w:rsid w:val="004A5616"/>
    <w:rsid w:val="004B35D8"/>
    <w:rsid w:val="004B5FE0"/>
    <w:rsid w:val="004C5058"/>
    <w:rsid w:val="004C74C8"/>
    <w:rsid w:val="004D79E5"/>
    <w:rsid w:val="004F4E61"/>
    <w:rsid w:val="004F6071"/>
    <w:rsid w:val="0050144B"/>
    <w:rsid w:val="00510883"/>
    <w:rsid w:val="00512575"/>
    <w:rsid w:val="00527A6D"/>
    <w:rsid w:val="00527CC7"/>
    <w:rsid w:val="0054257B"/>
    <w:rsid w:val="00570A98"/>
    <w:rsid w:val="00577F15"/>
    <w:rsid w:val="00594689"/>
    <w:rsid w:val="005A25E5"/>
    <w:rsid w:val="005A63F7"/>
    <w:rsid w:val="005B6657"/>
    <w:rsid w:val="005C3F41"/>
    <w:rsid w:val="005C7A4F"/>
    <w:rsid w:val="005E65AB"/>
    <w:rsid w:val="005F1C22"/>
    <w:rsid w:val="005F22D2"/>
    <w:rsid w:val="005F6280"/>
    <w:rsid w:val="00613678"/>
    <w:rsid w:val="00620BC4"/>
    <w:rsid w:val="00641E50"/>
    <w:rsid w:val="00642197"/>
    <w:rsid w:val="006572E6"/>
    <w:rsid w:val="0066214F"/>
    <w:rsid w:val="0067366F"/>
    <w:rsid w:val="006746C5"/>
    <w:rsid w:val="00697751"/>
    <w:rsid w:val="006B6C70"/>
    <w:rsid w:val="006D1EFF"/>
    <w:rsid w:val="006D5475"/>
    <w:rsid w:val="006E029B"/>
    <w:rsid w:val="00715FE5"/>
    <w:rsid w:val="00720392"/>
    <w:rsid w:val="00723D3E"/>
    <w:rsid w:val="00726A4A"/>
    <w:rsid w:val="00771504"/>
    <w:rsid w:val="00777672"/>
    <w:rsid w:val="00787998"/>
    <w:rsid w:val="0079406B"/>
    <w:rsid w:val="007A4B5D"/>
    <w:rsid w:val="007A5939"/>
    <w:rsid w:val="007B1E90"/>
    <w:rsid w:val="007C6E3B"/>
    <w:rsid w:val="007E08A0"/>
    <w:rsid w:val="007E3612"/>
    <w:rsid w:val="007E7245"/>
    <w:rsid w:val="007E786F"/>
    <w:rsid w:val="007F247B"/>
    <w:rsid w:val="00802804"/>
    <w:rsid w:val="00803434"/>
    <w:rsid w:val="00805FA3"/>
    <w:rsid w:val="0082416D"/>
    <w:rsid w:val="00837DF4"/>
    <w:rsid w:val="00845B90"/>
    <w:rsid w:val="008509B6"/>
    <w:rsid w:val="00885471"/>
    <w:rsid w:val="00892B43"/>
    <w:rsid w:val="0089533B"/>
    <w:rsid w:val="008A635B"/>
    <w:rsid w:val="008B3186"/>
    <w:rsid w:val="008C1A94"/>
    <w:rsid w:val="008D3E7A"/>
    <w:rsid w:val="008E04CA"/>
    <w:rsid w:val="008E6691"/>
    <w:rsid w:val="008E7429"/>
    <w:rsid w:val="00904778"/>
    <w:rsid w:val="00906D78"/>
    <w:rsid w:val="009126AF"/>
    <w:rsid w:val="00915534"/>
    <w:rsid w:val="009228A1"/>
    <w:rsid w:val="00927EB2"/>
    <w:rsid w:val="00932222"/>
    <w:rsid w:val="009340FA"/>
    <w:rsid w:val="00937C91"/>
    <w:rsid w:val="00941202"/>
    <w:rsid w:val="0095455A"/>
    <w:rsid w:val="009730E5"/>
    <w:rsid w:val="009875E5"/>
    <w:rsid w:val="009A42F2"/>
    <w:rsid w:val="009B139F"/>
    <w:rsid w:val="009B4578"/>
    <w:rsid w:val="009B719E"/>
    <w:rsid w:val="009C3340"/>
    <w:rsid w:val="009C4A96"/>
    <w:rsid w:val="009D0723"/>
    <w:rsid w:val="009D19D5"/>
    <w:rsid w:val="009D3374"/>
    <w:rsid w:val="009E4349"/>
    <w:rsid w:val="009E521F"/>
    <w:rsid w:val="009F066A"/>
    <w:rsid w:val="009F337F"/>
    <w:rsid w:val="009F4079"/>
    <w:rsid w:val="009F68BA"/>
    <w:rsid w:val="009F6CE7"/>
    <w:rsid w:val="00A06738"/>
    <w:rsid w:val="00A07168"/>
    <w:rsid w:val="00A11B8D"/>
    <w:rsid w:val="00A134E7"/>
    <w:rsid w:val="00A1544D"/>
    <w:rsid w:val="00A217A2"/>
    <w:rsid w:val="00A354B5"/>
    <w:rsid w:val="00A54AC5"/>
    <w:rsid w:val="00A5585B"/>
    <w:rsid w:val="00A5637F"/>
    <w:rsid w:val="00A86F63"/>
    <w:rsid w:val="00AA0060"/>
    <w:rsid w:val="00AA31A9"/>
    <w:rsid w:val="00AA3303"/>
    <w:rsid w:val="00AB36ED"/>
    <w:rsid w:val="00AD333A"/>
    <w:rsid w:val="00AD3C63"/>
    <w:rsid w:val="00AD61A6"/>
    <w:rsid w:val="00AD6C65"/>
    <w:rsid w:val="00AE142B"/>
    <w:rsid w:val="00B00B14"/>
    <w:rsid w:val="00B038A2"/>
    <w:rsid w:val="00B0604D"/>
    <w:rsid w:val="00B1219B"/>
    <w:rsid w:val="00B505EB"/>
    <w:rsid w:val="00B623E0"/>
    <w:rsid w:val="00B6711F"/>
    <w:rsid w:val="00B71215"/>
    <w:rsid w:val="00B71A0B"/>
    <w:rsid w:val="00B731EA"/>
    <w:rsid w:val="00B90965"/>
    <w:rsid w:val="00B91F54"/>
    <w:rsid w:val="00B95F49"/>
    <w:rsid w:val="00B9739D"/>
    <w:rsid w:val="00BC0C23"/>
    <w:rsid w:val="00BC13A1"/>
    <w:rsid w:val="00BC4053"/>
    <w:rsid w:val="00BC76BF"/>
    <w:rsid w:val="00BD398D"/>
    <w:rsid w:val="00BE5553"/>
    <w:rsid w:val="00BF5C9E"/>
    <w:rsid w:val="00C16FA7"/>
    <w:rsid w:val="00C20DF6"/>
    <w:rsid w:val="00C24C00"/>
    <w:rsid w:val="00C25F97"/>
    <w:rsid w:val="00C42C61"/>
    <w:rsid w:val="00C43A0A"/>
    <w:rsid w:val="00C51CB4"/>
    <w:rsid w:val="00C579AC"/>
    <w:rsid w:val="00C61D6F"/>
    <w:rsid w:val="00C67A8C"/>
    <w:rsid w:val="00C7269C"/>
    <w:rsid w:val="00C73E58"/>
    <w:rsid w:val="00C75AE2"/>
    <w:rsid w:val="00C76F68"/>
    <w:rsid w:val="00C82AC8"/>
    <w:rsid w:val="00C83D78"/>
    <w:rsid w:val="00C87E9E"/>
    <w:rsid w:val="00C9722E"/>
    <w:rsid w:val="00CB2181"/>
    <w:rsid w:val="00CC58AC"/>
    <w:rsid w:val="00CD3DBB"/>
    <w:rsid w:val="00D0144D"/>
    <w:rsid w:val="00D03440"/>
    <w:rsid w:val="00D068EB"/>
    <w:rsid w:val="00D077CD"/>
    <w:rsid w:val="00D10DD4"/>
    <w:rsid w:val="00D11D72"/>
    <w:rsid w:val="00D162F0"/>
    <w:rsid w:val="00D21F55"/>
    <w:rsid w:val="00D25360"/>
    <w:rsid w:val="00D317A5"/>
    <w:rsid w:val="00D405B9"/>
    <w:rsid w:val="00D42F8D"/>
    <w:rsid w:val="00D464DD"/>
    <w:rsid w:val="00D536D6"/>
    <w:rsid w:val="00D53C8B"/>
    <w:rsid w:val="00D560A0"/>
    <w:rsid w:val="00D75261"/>
    <w:rsid w:val="00D75370"/>
    <w:rsid w:val="00D81009"/>
    <w:rsid w:val="00D8381E"/>
    <w:rsid w:val="00D84B99"/>
    <w:rsid w:val="00D86A3D"/>
    <w:rsid w:val="00DB72A9"/>
    <w:rsid w:val="00DD7A6B"/>
    <w:rsid w:val="00DD7BCA"/>
    <w:rsid w:val="00E11E7D"/>
    <w:rsid w:val="00E20406"/>
    <w:rsid w:val="00E232C3"/>
    <w:rsid w:val="00E2505F"/>
    <w:rsid w:val="00E26EF4"/>
    <w:rsid w:val="00E30755"/>
    <w:rsid w:val="00E30AB5"/>
    <w:rsid w:val="00E31B4F"/>
    <w:rsid w:val="00E334EE"/>
    <w:rsid w:val="00E36004"/>
    <w:rsid w:val="00E36AE7"/>
    <w:rsid w:val="00E37C05"/>
    <w:rsid w:val="00E37F2A"/>
    <w:rsid w:val="00E51918"/>
    <w:rsid w:val="00E55702"/>
    <w:rsid w:val="00E60618"/>
    <w:rsid w:val="00E716CC"/>
    <w:rsid w:val="00E72257"/>
    <w:rsid w:val="00E72358"/>
    <w:rsid w:val="00E81364"/>
    <w:rsid w:val="00E832BD"/>
    <w:rsid w:val="00E90EC1"/>
    <w:rsid w:val="00E94744"/>
    <w:rsid w:val="00E97195"/>
    <w:rsid w:val="00EE0F73"/>
    <w:rsid w:val="00EE3BBF"/>
    <w:rsid w:val="00EE66D8"/>
    <w:rsid w:val="00EF086B"/>
    <w:rsid w:val="00EF2745"/>
    <w:rsid w:val="00F03010"/>
    <w:rsid w:val="00F054BE"/>
    <w:rsid w:val="00F12C91"/>
    <w:rsid w:val="00F14C4E"/>
    <w:rsid w:val="00F31077"/>
    <w:rsid w:val="00F32DF8"/>
    <w:rsid w:val="00F42155"/>
    <w:rsid w:val="00F47759"/>
    <w:rsid w:val="00F565CB"/>
    <w:rsid w:val="00F73938"/>
    <w:rsid w:val="00F902E4"/>
    <w:rsid w:val="00F93D19"/>
    <w:rsid w:val="00F979F0"/>
    <w:rsid w:val="00FA1B14"/>
    <w:rsid w:val="00FA3E45"/>
    <w:rsid w:val="00FC6D47"/>
    <w:rsid w:val="00FD2741"/>
    <w:rsid w:val="00FD5FDC"/>
    <w:rsid w:val="00FE1361"/>
    <w:rsid w:val="00FE2873"/>
    <w:rsid w:val="00FE2D21"/>
    <w:rsid w:val="00FE55B7"/>
    <w:rsid w:val="00FF5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61A2"/>
  <w15:chartTrackingRefBased/>
  <w15:docId w15:val="{BC0411B2-BE06-46D1-ABDB-A2DC1BDA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44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1C7989"/>
    <w:pPr>
      <w:keepNext/>
      <w:keepLines/>
      <w:numPr>
        <w:numId w:val="1"/>
      </w:numPr>
      <w:tabs>
        <w:tab w:val="clear" w:pos="0"/>
      </w:tab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1C7989"/>
    <w:pPr>
      <w:keepNext/>
      <w:keepLines/>
      <w:numPr>
        <w:ilvl w:val="1"/>
        <w:numId w:val="1"/>
      </w:numPr>
      <w:tabs>
        <w:tab w:val="clear" w:pos="1080"/>
      </w:tab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1C7989"/>
    <w:pPr>
      <w:keepNext/>
      <w:keepLines/>
      <w:numPr>
        <w:ilvl w:val="2"/>
        <w:numId w:val="1"/>
      </w:numPr>
      <w:tabs>
        <w:tab w:val="clear" w:pos="720"/>
      </w:tab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next w:val="Normln"/>
    <w:link w:val="Nadpis4Char"/>
    <w:qFormat/>
    <w:rsid w:val="001C7989"/>
    <w:pPr>
      <w:keepNext/>
      <w:keepLines/>
      <w:numPr>
        <w:ilvl w:val="3"/>
        <w:numId w:val="1"/>
      </w:numPr>
      <w:tabs>
        <w:tab w:val="clear" w:pos="864"/>
      </w:tab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qFormat/>
    <w:rsid w:val="001C7989"/>
    <w:pPr>
      <w:keepNext/>
      <w:keepLines/>
      <w:numPr>
        <w:ilvl w:val="4"/>
        <w:numId w:val="1"/>
      </w:numPr>
      <w:tabs>
        <w:tab w:val="clear" w:pos="1008"/>
      </w:tab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qFormat/>
    <w:rsid w:val="001C7989"/>
    <w:pPr>
      <w:keepNext/>
      <w:keepLines/>
      <w:numPr>
        <w:ilvl w:val="5"/>
        <w:numId w:val="1"/>
      </w:numPr>
      <w:tabs>
        <w:tab w:val="clear" w:pos="1152"/>
      </w:tab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qFormat/>
    <w:rsid w:val="001C7989"/>
    <w:pPr>
      <w:keepNext/>
      <w:keepLines/>
      <w:numPr>
        <w:ilvl w:val="6"/>
        <w:numId w:val="1"/>
      </w:numPr>
      <w:tabs>
        <w:tab w:val="clear" w:pos="1296"/>
      </w:tab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qFormat/>
    <w:rsid w:val="001C7989"/>
    <w:pPr>
      <w:keepNext/>
      <w:keepLines/>
      <w:numPr>
        <w:ilvl w:val="7"/>
        <w:numId w:val="1"/>
      </w:numPr>
      <w:tabs>
        <w:tab w:val="clear" w:pos="1440"/>
      </w:tab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qFormat/>
    <w:rsid w:val="001C7989"/>
    <w:pPr>
      <w:keepNext/>
      <w:keepLines/>
      <w:numPr>
        <w:ilvl w:val="8"/>
        <w:numId w:val="1"/>
      </w:numPr>
      <w:tabs>
        <w:tab w:val="clear" w:pos="1584"/>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7989"/>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rsid w:val="001C798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rsid w:val="001C7989"/>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rsid w:val="001C7989"/>
    <w:rPr>
      <w:rFonts w:asciiTheme="majorHAnsi" w:eastAsiaTheme="majorEastAsia" w:hAnsiTheme="majorHAnsi" w:cstheme="majorBidi"/>
      <w:i/>
      <w:iCs/>
      <w:color w:val="2F5496" w:themeColor="accent1" w:themeShade="BF"/>
      <w:sz w:val="24"/>
      <w:szCs w:val="20"/>
      <w:lang w:eastAsia="cs-CZ"/>
    </w:rPr>
  </w:style>
  <w:style w:type="character" w:customStyle="1" w:styleId="Nadpis5Char">
    <w:name w:val="Nadpis 5 Char"/>
    <w:basedOn w:val="Standardnpsmoodstavce"/>
    <w:link w:val="Nadpis5"/>
    <w:rsid w:val="001C7989"/>
    <w:rPr>
      <w:rFonts w:asciiTheme="majorHAnsi" w:eastAsiaTheme="majorEastAsia" w:hAnsiTheme="majorHAnsi" w:cstheme="majorBidi"/>
      <w:color w:val="2F5496" w:themeColor="accent1" w:themeShade="BF"/>
      <w:sz w:val="24"/>
      <w:szCs w:val="20"/>
      <w:lang w:eastAsia="cs-CZ"/>
    </w:rPr>
  </w:style>
  <w:style w:type="character" w:customStyle="1" w:styleId="Nadpis6Char">
    <w:name w:val="Nadpis 6 Char"/>
    <w:basedOn w:val="Standardnpsmoodstavce"/>
    <w:link w:val="Nadpis6"/>
    <w:rsid w:val="001C7989"/>
    <w:rPr>
      <w:rFonts w:asciiTheme="majorHAnsi" w:eastAsiaTheme="majorEastAsia" w:hAnsiTheme="majorHAnsi" w:cstheme="majorBidi"/>
      <w:color w:val="1F3763" w:themeColor="accent1" w:themeShade="7F"/>
      <w:sz w:val="24"/>
      <w:szCs w:val="20"/>
      <w:lang w:eastAsia="cs-CZ"/>
    </w:rPr>
  </w:style>
  <w:style w:type="character" w:customStyle="1" w:styleId="Nadpis7Char">
    <w:name w:val="Nadpis 7 Char"/>
    <w:basedOn w:val="Standardnpsmoodstavce"/>
    <w:link w:val="Nadpis7"/>
    <w:rsid w:val="001C7989"/>
    <w:rPr>
      <w:rFonts w:asciiTheme="majorHAnsi" w:eastAsiaTheme="majorEastAsia" w:hAnsiTheme="majorHAnsi" w:cstheme="majorBidi"/>
      <w:i/>
      <w:iCs/>
      <w:color w:val="1F3763" w:themeColor="accent1" w:themeShade="7F"/>
      <w:sz w:val="24"/>
      <w:szCs w:val="20"/>
      <w:lang w:eastAsia="cs-CZ"/>
    </w:rPr>
  </w:style>
  <w:style w:type="character" w:customStyle="1" w:styleId="Nadpis8Char">
    <w:name w:val="Nadpis 8 Char"/>
    <w:basedOn w:val="Standardnpsmoodstavce"/>
    <w:link w:val="Nadpis8"/>
    <w:rsid w:val="001C7989"/>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rsid w:val="001C7989"/>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uiPriority w:val="99"/>
    <w:rsid w:val="001C7989"/>
    <w:pPr>
      <w:tabs>
        <w:tab w:val="center" w:pos="4536"/>
        <w:tab w:val="right" w:pos="9072"/>
      </w:tabs>
    </w:pPr>
  </w:style>
  <w:style w:type="character" w:customStyle="1" w:styleId="ZhlavChar">
    <w:name w:val="Záhlaví Char"/>
    <w:basedOn w:val="Standardnpsmoodstavce"/>
    <w:link w:val="Zhlav"/>
    <w:uiPriority w:val="99"/>
    <w:rsid w:val="001C7989"/>
    <w:rPr>
      <w:rFonts w:ascii="Times New Roman" w:eastAsia="Times New Roman" w:hAnsi="Times New Roman" w:cs="Times New Roman"/>
      <w:sz w:val="24"/>
      <w:szCs w:val="20"/>
      <w:lang w:eastAsia="cs-CZ"/>
    </w:rPr>
  </w:style>
  <w:style w:type="paragraph" w:styleId="Zpat">
    <w:name w:val="footer"/>
    <w:basedOn w:val="Normln"/>
    <w:link w:val="ZpatChar"/>
    <w:rsid w:val="001C7989"/>
    <w:pPr>
      <w:tabs>
        <w:tab w:val="center" w:pos="4536"/>
        <w:tab w:val="right" w:pos="9072"/>
      </w:tabs>
    </w:pPr>
  </w:style>
  <w:style w:type="character" w:customStyle="1" w:styleId="ZpatChar">
    <w:name w:val="Zápatí Char"/>
    <w:basedOn w:val="Standardnpsmoodstavce"/>
    <w:link w:val="Zpat"/>
    <w:rsid w:val="001C798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C7989"/>
    <w:pPr>
      <w:ind w:firstLine="709"/>
      <w:jc w:val="both"/>
    </w:pPr>
  </w:style>
  <w:style w:type="character" w:customStyle="1" w:styleId="Zkladntextodsazen2Char">
    <w:name w:val="Základní text odsazený 2 Char"/>
    <w:basedOn w:val="Standardnpsmoodstavce"/>
    <w:link w:val="Zkladntextodsazen2"/>
    <w:rsid w:val="001C7989"/>
    <w:rPr>
      <w:rFonts w:ascii="Times New Roman" w:eastAsia="Times New Roman" w:hAnsi="Times New Roman" w:cs="Times New Roman"/>
      <w:sz w:val="24"/>
      <w:szCs w:val="20"/>
      <w:lang w:eastAsia="cs-CZ"/>
    </w:rPr>
  </w:style>
  <w:style w:type="paragraph" w:styleId="Nzev">
    <w:name w:val="Title"/>
    <w:basedOn w:val="Normln"/>
    <w:link w:val="NzevChar"/>
    <w:qFormat/>
    <w:rsid w:val="001C7989"/>
    <w:pPr>
      <w:jc w:val="center"/>
    </w:pPr>
    <w:rPr>
      <w:b/>
      <w:sz w:val="36"/>
    </w:rPr>
  </w:style>
  <w:style w:type="character" w:customStyle="1" w:styleId="NzevChar">
    <w:name w:val="Název Char"/>
    <w:basedOn w:val="Standardnpsmoodstavce"/>
    <w:link w:val="Nzev"/>
    <w:rsid w:val="001C7989"/>
    <w:rPr>
      <w:rFonts w:ascii="Times New Roman" w:eastAsia="Times New Roman" w:hAnsi="Times New Roman" w:cs="Times New Roman"/>
      <w:b/>
      <w:sz w:val="36"/>
      <w:szCs w:val="20"/>
      <w:lang w:eastAsia="cs-CZ"/>
    </w:rPr>
  </w:style>
  <w:style w:type="numbering" w:styleId="lnekoddl">
    <w:name w:val="Outline List 3"/>
    <w:basedOn w:val="Bezseznamu"/>
    <w:rsid w:val="001C7989"/>
    <w:pPr>
      <w:numPr>
        <w:numId w:val="1"/>
      </w:numPr>
    </w:pPr>
  </w:style>
  <w:style w:type="character" w:styleId="Odkaznakoment">
    <w:name w:val="annotation reference"/>
    <w:basedOn w:val="Standardnpsmoodstavce"/>
    <w:semiHidden/>
    <w:rsid w:val="001C7989"/>
    <w:rPr>
      <w:sz w:val="16"/>
      <w:szCs w:val="16"/>
    </w:rPr>
  </w:style>
  <w:style w:type="paragraph" w:styleId="Textkomente">
    <w:name w:val="annotation text"/>
    <w:basedOn w:val="Normln"/>
    <w:link w:val="TextkomenteChar"/>
    <w:semiHidden/>
    <w:rsid w:val="001C7989"/>
    <w:rPr>
      <w:sz w:val="20"/>
    </w:rPr>
  </w:style>
  <w:style w:type="character" w:customStyle="1" w:styleId="TextkomenteChar">
    <w:name w:val="Text komentáře Char"/>
    <w:basedOn w:val="Standardnpsmoodstavce"/>
    <w:link w:val="Textkomente"/>
    <w:semiHidden/>
    <w:rsid w:val="001C79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1C7989"/>
    <w:rPr>
      <w:b/>
      <w:bCs/>
    </w:rPr>
  </w:style>
  <w:style w:type="character" w:customStyle="1" w:styleId="PedmtkomenteChar">
    <w:name w:val="Předmět komentáře Char"/>
    <w:basedOn w:val="TextkomenteChar"/>
    <w:link w:val="Pedmtkomente"/>
    <w:semiHidden/>
    <w:rsid w:val="001C79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1C7989"/>
    <w:rPr>
      <w:rFonts w:ascii="Tahoma" w:hAnsi="Tahoma" w:cs="Tahoma"/>
      <w:sz w:val="16"/>
      <w:szCs w:val="16"/>
    </w:rPr>
  </w:style>
  <w:style w:type="character" w:customStyle="1" w:styleId="TextbublinyChar">
    <w:name w:val="Text bubliny Char"/>
    <w:basedOn w:val="Standardnpsmoodstavce"/>
    <w:link w:val="Textbubliny"/>
    <w:semiHidden/>
    <w:rsid w:val="001C7989"/>
    <w:rPr>
      <w:rFonts w:ascii="Tahoma" w:eastAsia="Times New Roman" w:hAnsi="Tahoma" w:cs="Tahoma"/>
      <w:sz w:val="16"/>
      <w:szCs w:val="16"/>
      <w:lang w:eastAsia="cs-CZ"/>
    </w:rPr>
  </w:style>
  <w:style w:type="character" w:styleId="slostrnky">
    <w:name w:val="page number"/>
    <w:basedOn w:val="Standardnpsmoodstavce"/>
    <w:rsid w:val="001C7989"/>
  </w:style>
  <w:style w:type="paragraph" w:customStyle="1" w:styleId="AA2-odst11">
    <w:name w:val="AA2 - odst. 1.1."/>
    <w:basedOn w:val="Normln"/>
    <w:link w:val="AA2-odst11Char"/>
    <w:rsid w:val="001C7989"/>
    <w:pPr>
      <w:numPr>
        <w:ilvl w:val="1"/>
        <w:numId w:val="2"/>
      </w:numPr>
      <w:autoSpaceDE w:val="0"/>
      <w:autoSpaceDN w:val="0"/>
      <w:spacing w:after="120" w:line="240" w:lineRule="atLeast"/>
      <w:jc w:val="both"/>
    </w:pPr>
  </w:style>
  <w:style w:type="paragraph" w:customStyle="1" w:styleId="AA1-nadpis1">
    <w:name w:val="AA 1 - nadpis 1"/>
    <w:basedOn w:val="Normln"/>
    <w:rsid w:val="001C7989"/>
    <w:pPr>
      <w:keepNext/>
      <w:numPr>
        <w:numId w:val="2"/>
      </w:numPr>
      <w:tabs>
        <w:tab w:val="clear" w:pos="709"/>
        <w:tab w:val="num" w:pos="567"/>
      </w:tabs>
      <w:autoSpaceDE w:val="0"/>
      <w:autoSpaceDN w:val="0"/>
      <w:spacing w:after="240" w:line="240" w:lineRule="atLeast"/>
      <w:ind w:left="567" w:hanging="567"/>
      <w:jc w:val="both"/>
    </w:pPr>
    <w:rPr>
      <w:b/>
      <w:u w:val="single"/>
    </w:rPr>
  </w:style>
  <w:style w:type="paragraph" w:customStyle="1" w:styleId="AA3N111">
    <w:name w:val="AA3 N 1.1.1"/>
    <w:basedOn w:val="Nadpis2"/>
    <w:rsid w:val="001C7989"/>
    <w:pPr>
      <w:keepLines w:val="0"/>
      <w:numPr>
        <w:ilvl w:val="2"/>
        <w:numId w:val="2"/>
      </w:numPr>
      <w:tabs>
        <w:tab w:val="left" w:pos="1276"/>
      </w:tabs>
      <w:autoSpaceDE w:val="0"/>
      <w:autoSpaceDN w:val="0"/>
      <w:spacing w:before="0" w:after="120"/>
      <w:jc w:val="both"/>
    </w:pPr>
    <w:rPr>
      <w:rFonts w:ascii="Times New Roman" w:eastAsia="Times New Roman" w:hAnsi="Times New Roman" w:cs="Times New Roman"/>
      <w:bCs/>
      <w:color w:val="auto"/>
      <w:sz w:val="24"/>
      <w:szCs w:val="24"/>
    </w:rPr>
  </w:style>
  <w:style w:type="character" w:customStyle="1" w:styleId="AA2-odst11Char">
    <w:name w:val="AA2 - odst. 1.1. Char"/>
    <w:basedOn w:val="Standardnpsmoodstavce"/>
    <w:link w:val="AA2-odst11"/>
    <w:rsid w:val="001C7989"/>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1C7989"/>
    <w:pPr>
      <w:spacing w:after="120"/>
      <w:ind w:left="283"/>
    </w:pPr>
  </w:style>
  <w:style w:type="character" w:customStyle="1" w:styleId="ZkladntextodsazenChar">
    <w:name w:val="Základní text odsazený Char"/>
    <w:basedOn w:val="Standardnpsmoodstavce"/>
    <w:link w:val="Zkladntextodsazen"/>
    <w:rsid w:val="001C7989"/>
    <w:rPr>
      <w:rFonts w:ascii="Times New Roman" w:eastAsia="Times New Roman" w:hAnsi="Times New Roman" w:cs="Times New Roman"/>
      <w:sz w:val="24"/>
      <w:szCs w:val="20"/>
      <w:lang w:eastAsia="cs-CZ"/>
    </w:rPr>
  </w:style>
  <w:style w:type="paragraph" w:customStyle="1" w:styleId="Nadpis2Clanek2VHead2">
    <w:name w:val="Nadpis 2.Clanek2.V_Head2"/>
    <w:basedOn w:val="Normln"/>
    <w:next w:val="Normln"/>
    <w:rsid w:val="001C7989"/>
    <w:pPr>
      <w:keepLines/>
      <w:widowControl w:val="0"/>
      <w:tabs>
        <w:tab w:val="left" w:pos="0"/>
      </w:tabs>
      <w:autoSpaceDE w:val="0"/>
      <w:autoSpaceDN w:val="0"/>
      <w:spacing w:before="120" w:after="120"/>
      <w:jc w:val="both"/>
    </w:pPr>
    <w:rPr>
      <w:szCs w:val="24"/>
    </w:rPr>
  </w:style>
  <w:style w:type="character" w:styleId="Hypertextovodkaz">
    <w:name w:val="Hyperlink"/>
    <w:basedOn w:val="Standardnpsmoodstavce"/>
    <w:uiPriority w:val="99"/>
    <w:rsid w:val="001C7989"/>
    <w:rPr>
      <w:color w:val="0000FF"/>
      <w:u w:val="single"/>
    </w:rPr>
  </w:style>
  <w:style w:type="paragraph" w:customStyle="1" w:styleId="NormlnSmlouva">
    <w:name w:val="Normální.Smlouva"/>
    <w:link w:val="NormlnSmlouvaChar"/>
    <w:rsid w:val="001C7989"/>
    <w:pPr>
      <w:widowControl w:val="0"/>
      <w:spacing w:after="0" w:line="240" w:lineRule="auto"/>
      <w:jc w:val="both"/>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C7989"/>
    <w:pPr>
      <w:ind w:left="708"/>
    </w:pPr>
  </w:style>
  <w:style w:type="paragraph" w:customStyle="1" w:styleId="StylNormlnSmlouva11bTun">
    <w:name w:val="Styl Normální.Smlouva + 11 b. Tučné"/>
    <w:basedOn w:val="NormlnSmlouva"/>
    <w:link w:val="StylNormlnSmlouva11bTunChar"/>
    <w:autoRedefine/>
    <w:rsid w:val="001C7989"/>
    <w:rPr>
      <w:rFonts w:ascii="Tahoma" w:hAnsi="Tahoma" w:cs="Tahoma"/>
      <w:sz w:val="18"/>
      <w:szCs w:val="18"/>
    </w:rPr>
  </w:style>
  <w:style w:type="character" w:customStyle="1" w:styleId="NormlnSmlouvaChar">
    <w:name w:val="Normální.Smlouva Char"/>
    <w:basedOn w:val="Standardnpsmoodstavce"/>
    <w:link w:val="NormlnSmlouva"/>
    <w:rsid w:val="001C7989"/>
    <w:rPr>
      <w:rFonts w:ascii="Times New Roman" w:eastAsia="Times New Roman" w:hAnsi="Times New Roman" w:cs="Times New Roman"/>
      <w:sz w:val="24"/>
      <w:szCs w:val="20"/>
      <w:lang w:eastAsia="cs-CZ"/>
    </w:rPr>
  </w:style>
  <w:style w:type="character" w:customStyle="1" w:styleId="StylNormlnSmlouva11bTunChar">
    <w:name w:val="Styl Normální.Smlouva + 11 b. Tučné Char"/>
    <w:basedOn w:val="NormlnSmlouvaChar"/>
    <w:link w:val="StylNormlnSmlouva11bTun"/>
    <w:rsid w:val="001C7989"/>
    <w:rPr>
      <w:rFonts w:ascii="Tahoma" w:eastAsia="Times New Roman" w:hAnsi="Tahoma" w:cs="Tahoma"/>
      <w:sz w:val="18"/>
      <w:szCs w:val="18"/>
      <w:lang w:eastAsia="cs-CZ"/>
    </w:rPr>
  </w:style>
  <w:style w:type="paragraph" w:customStyle="1" w:styleId="StylNormlnSmlouva11b">
    <w:name w:val="Styl Normální.Smlouva + 11 b."/>
    <w:basedOn w:val="NormlnSmlouva"/>
    <w:link w:val="StylNormlnSmlouva11bChar"/>
    <w:rsid w:val="001C7989"/>
    <w:rPr>
      <w:rFonts w:ascii="Tahoma" w:hAnsi="Tahoma"/>
      <w:sz w:val="20"/>
    </w:rPr>
  </w:style>
  <w:style w:type="character" w:customStyle="1" w:styleId="StylNormlnSmlouva11bChar">
    <w:name w:val="Styl Normální.Smlouva + 11 b. Char"/>
    <w:basedOn w:val="NormlnSmlouvaChar"/>
    <w:link w:val="StylNormlnSmlouva11b"/>
    <w:rsid w:val="001C7989"/>
    <w:rPr>
      <w:rFonts w:ascii="Tahoma" w:eastAsia="Times New Roman" w:hAnsi="Tahoma" w:cs="Times New Roman"/>
      <w:sz w:val="20"/>
      <w:szCs w:val="20"/>
      <w:lang w:eastAsia="cs-CZ"/>
    </w:rPr>
  </w:style>
  <w:style w:type="paragraph" w:customStyle="1" w:styleId="StylStylNormlnSmlouva11bTun">
    <w:name w:val="Styl Styl Normální.Smlouva + 11 b. Tučné +"/>
    <w:basedOn w:val="StylNormlnSmlouva11bTun"/>
    <w:link w:val="StylStylNormlnSmlouva11bTunChar"/>
    <w:autoRedefine/>
    <w:rsid w:val="001C7989"/>
  </w:style>
  <w:style w:type="character" w:customStyle="1" w:styleId="StylStylNormlnSmlouva11bTunChar">
    <w:name w:val="Styl Styl Normální.Smlouva + 11 b. Tučné + Char"/>
    <w:basedOn w:val="StylNormlnSmlouva11bTunChar"/>
    <w:link w:val="StylStylNormlnSmlouva11bTun"/>
    <w:rsid w:val="001C7989"/>
    <w:rPr>
      <w:rFonts w:ascii="Tahoma" w:eastAsia="Times New Roman" w:hAnsi="Tahoma" w:cs="Tahoma"/>
      <w:sz w:val="18"/>
      <w:szCs w:val="18"/>
      <w:lang w:eastAsia="cs-CZ"/>
    </w:rPr>
  </w:style>
  <w:style w:type="paragraph" w:customStyle="1" w:styleId="SmluvniStrany">
    <w:name w:val="SmluvniStrany"/>
    <w:basedOn w:val="NormlnSmlouva"/>
    <w:rsid w:val="001C7989"/>
    <w:pPr>
      <w:tabs>
        <w:tab w:val="left" w:pos="3969"/>
        <w:tab w:val="left" w:pos="4536"/>
      </w:tabs>
      <w:ind w:left="567"/>
    </w:pPr>
  </w:style>
  <w:style w:type="paragraph" w:customStyle="1" w:styleId="StylSmluvniStrany11b">
    <w:name w:val="Styl SmluvniStrany + 11 b."/>
    <w:basedOn w:val="SmluvniStrany"/>
    <w:rsid w:val="001C7989"/>
    <w:rPr>
      <w:rFonts w:ascii="Tahoma" w:hAnsi="Tahoma"/>
      <w:sz w:val="20"/>
    </w:rPr>
  </w:style>
  <w:style w:type="paragraph" w:customStyle="1" w:styleId="odrky">
    <w:name w:val="odrážky"/>
    <w:basedOn w:val="Normln"/>
    <w:link w:val="odrkyChar"/>
    <w:uiPriority w:val="99"/>
    <w:rsid w:val="001C7989"/>
    <w:pPr>
      <w:numPr>
        <w:numId w:val="5"/>
      </w:numPr>
    </w:pPr>
    <w:rPr>
      <w:sz w:val="20"/>
      <w:lang w:val="en-GB"/>
    </w:rPr>
  </w:style>
  <w:style w:type="paragraph" w:customStyle="1" w:styleId="Styl1">
    <w:name w:val="Styl1"/>
    <w:basedOn w:val="odrky"/>
    <w:link w:val="Styl1Char"/>
    <w:rsid w:val="001C7989"/>
    <w:pPr>
      <w:tabs>
        <w:tab w:val="clear" w:pos="357"/>
        <w:tab w:val="num" w:pos="851"/>
      </w:tabs>
      <w:ind w:left="851" w:hanging="284"/>
    </w:pPr>
    <w:rPr>
      <w:rFonts w:ascii="Tahoma" w:hAnsi="Tahoma" w:cs="Tahoma"/>
      <w:b/>
    </w:rPr>
  </w:style>
  <w:style w:type="character" w:customStyle="1" w:styleId="Styl1Char">
    <w:name w:val="Styl1 Char"/>
    <w:basedOn w:val="Standardnpsmoodstavce"/>
    <w:link w:val="Styl1"/>
    <w:rsid w:val="001C7989"/>
    <w:rPr>
      <w:rFonts w:ascii="Tahoma" w:eastAsia="Times New Roman" w:hAnsi="Tahoma" w:cs="Tahoma"/>
      <w:b/>
      <w:sz w:val="20"/>
      <w:szCs w:val="20"/>
      <w:lang w:val="en-GB" w:eastAsia="cs-CZ"/>
    </w:rPr>
  </w:style>
  <w:style w:type="character" w:customStyle="1" w:styleId="Styl11b">
    <w:name w:val="Styl 11 b."/>
    <w:basedOn w:val="Standardnpsmoodstavce"/>
    <w:rsid w:val="001C7989"/>
    <w:rPr>
      <w:rFonts w:ascii="Tahoma" w:hAnsi="Tahoma"/>
      <w:sz w:val="20"/>
    </w:rPr>
  </w:style>
  <w:style w:type="character" w:customStyle="1" w:styleId="Styl11bTun">
    <w:name w:val="Styl 11 b. Tučné"/>
    <w:basedOn w:val="Standardnpsmoodstavce"/>
    <w:rsid w:val="001C7989"/>
    <w:rPr>
      <w:rFonts w:ascii="Tahoma" w:hAnsi="Tahoma"/>
      <w:b/>
      <w:bCs/>
      <w:sz w:val="20"/>
    </w:rPr>
  </w:style>
  <w:style w:type="paragraph" w:customStyle="1" w:styleId="Styl11bZarovnatdobloku">
    <w:name w:val="Styl 11 b. Zarovnat do bloku"/>
    <w:basedOn w:val="Normln"/>
    <w:rsid w:val="001C7989"/>
    <w:pPr>
      <w:jc w:val="both"/>
    </w:pPr>
    <w:rPr>
      <w:rFonts w:ascii="Tahoma" w:hAnsi="Tahoma"/>
      <w:sz w:val="20"/>
      <w:lang w:val="en-GB"/>
    </w:rPr>
  </w:style>
  <w:style w:type="paragraph" w:customStyle="1" w:styleId="Styl14bTunzarovnnnasted">
    <w:name w:val="Styl 14 b. Tučné zarovnání na střed"/>
    <w:basedOn w:val="Normln"/>
    <w:rsid w:val="001C7989"/>
    <w:pPr>
      <w:jc w:val="center"/>
    </w:pPr>
    <w:rPr>
      <w:rFonts w:ascii="Tahoma" w:hAnsi="Tahoma"/>
      <w:b/>
      <w:bCs/>
      <w:sz w:val="28"/>
      <w:lang w:val="en-GB"/>
    </w:rPr>
  </w:style>
  <w:style w:type="paragraph" w:customStyle="1" w:styleId="Styl11bTunzarovnnnasted">
    <w:name w:val="Styl 11 b. Tučné zarovnání na střed"/>
    <w:basedOn w:val="Normln"/>
    <w:rsid w:val="001C7989"/>
    <w:pPr>
      <w:jc w:val="center"/>
    </w:pPr>
    <w:rPr>
      <w:rFonts w:ascii="Tahoma" w:hAnsi="Tahoma"/>
      <w:b/>
      <w:bCs/>
      <w:sz w:val="20"/>
      <w:lang w:val="en-GB"/>
    </w:rPr>
  </w:style>
  <w:style w:type="character" w:customStyle="1" w:styleId="Styl11bPodtren">
    <w:name w:val="Styl 11 b. Podtržení"/>
    <w:basedOn w:val="Standardnpsmoodstavce"/>
    <w:rsid w:val="001C7989"/>
    <w:rPr>
      <w:rFonts w:ascii="Tahoma" w:hAnsi="Tahoma"/>
      <w:sz w:val="20"/>
      <w:u w:val="single"/>
    </w:rPr>
  </w:style>
  <w:style w:type="character" w:customStyle="1" w:styleId="Styl11bKurzva">
    <w:name w:val="Styl 11 b. Kurzíva"/>
    <w:basedOn w:val="Standardnpsmoodstavce"/>
    <w:rsid w:val="001C7989"/>
    <w:rPr>
      <w:rFonts w:ascii="Tahoma" w:hAnsi="Tahoma"/>
      <w:i/>
      <w:iCs/>
      <w:sz w:val="20"/>
    </w:rPr>
  </w:style>
  <w:style w:type="paragraph" w:customStyle="1" w:styleId="bodysmlouvy">
    <w:name w:val="body smlouvy"/>
    <w:basedOn w:val="Nadpis2"/>
    <w:link w:val="bodysmlouvyChar"/>
    <w:rsid w:val="001C7989"/>
    <w:pPr>
      <w:keepLines w:val="0"/>
      <w:numPr>
        <w:ilvl w:val="0"/>
        <w:numId w:val="0"/>
      </w:numPr>
      <w:autoSpaceDE w:val="0"/>
      <w:autoSpaceDN w:val="0"/>
      <w:spacing w:before="0"/>
      <w:jc w:val="both"/>
    </w:pPr>
    <w:rPr>
      <w:rFonts w:ascii="Tahoma" w:eastAsia="Times New Roman" w:hAnsi="Tahoma" w:cs="Times New Roman"/>
      <w:color w:val="auto"/>
      <w:sz w:val="20"/>
      <w:szCs w:val="20"/>
    </w:rPr>
  </w:style>
  <w:style w:type="character" w:customStyle="1" w:styleId="bodysmlouvyChar">
    <w:name w:val="body smlouvy Char"/>
    <w:basedOn w:val="Standardnpsmoodstavce"/>
    <w:link w:val="bodysmlouvy"/>
    <w:rsid w:val="001C7989"/>
    <w:rPr>
      <w:rFonts w:ascii="Tahoma" w:eastAsia="Times New Roman" w:hAnsi="Tahoma" w:cs="Times New Roman"/>
      <w:sz w:val="20"/>
      <w:szCs w:val="20"/>
      <w:lang w:eastAsia="cs-CZ"/>
    </w:rPr>
  </w:style>
  <w:style w:type="paragraph" w:customStyle="1" w:styleId="bodysmlouvytun">
    <w:name w:val="body smlouvy tučné"/>
    <w:basedOn w:val="Nadpis2"/>
    <w:link w:val="bodysmlouvytunChar"/>
    <w:rsid w:val="001C7989"/>
    <w:pPr>
      <w:keepLines w:val="0"/>
      <w:numPr>
        <w:ilvl w:val="0"/>
        <w:numId w:val="0"/>
      </w:numPr>
      <w:autoSpaceDE w:val="0"/>
      <w:autoSpaceDN w:val="0"/>
      <w:spacing w:before="0"/>
      <w:jc w:val="both"/>
    </w:pPr>
    <w:rPr>
      <w:rFonts w:ascii="Tahoma" w:eastAsia="Times New Roman" w:hAnsi="Tahoma" w:cs="Times New Roman"/>
      <w:b/>
      <w:bCs/>
      <w:color w:val="auto"/>
      <w:sz w:val="20"/>
      <w:szCs w:val="20"/>
    </w:rPr>
  </w:style>
  <w:style w:type="character" w:customStyle="1" w:styleId="bodysmlouvytunChar">
    <w:name w:val="body smlouvy tučné Char"/>
    <w:basedOn w:val="Standardnpsmoodstavce"/>
    <w:link w:val="bodysmlouvytun"/>
    <w:rsid w:val="001C7989"/>
    <w:rPr>
      <w:rFonts w:ascii="Tahoma" w:eastAsia="Times New Roman" w:hAnsi="Tahoma" w:cs="Times New Roman"/>
      <w:b/>
      <w:bCs/>
      <w:sz w:val="20"/>
      <w:szCs w:val="20"/>
      <w:lang w:eastAsia="cs-CZ"/>
    </w:rPr>
  </w:style>
  <w:style w:type="paragraph" w:customStyle="1" w:styleId="smlouvakurzva">
    <w:name w:val="smlouva kurzíva"/>
    <w:basedOn w:val="Nadpis2"/>
    <w:link w:val="smlouvakurzvaChar"/>
    <w:rsid w:val="001C7989"/>
    <w:pPr>
      <w:keepLines w:val="0"/>
      <w:numPr>
        <w:ilvl w:val="0"/>
        <w:numId w:val="0"/>
      </w:numPr>
      <w:autoSpaceDE w:val="0"/>
      <w:autoSpaceDN w:val="0"/>
      <w:spacing w:before="0"/>
      <w:jc w:val="both"/>
    </w:pPr>
    <w:rPr>
      <w:rFonts w:ascii="Tahoma" w:eastAsia="Times New Roman" w:hAnsi="Tahoma" w:cs="Times New Roman"/>
      <w:i/>
      <w:iCs/>
      <w:color w:val="auto"/>
      <w:sz w:val="20"/>
      <w:szCs w:val="20"/>
    </w:rPr>
  </w:style>
  <w:style w:type="character" w:customStyle="1" w:styleId="smlouvakurzvaChar">
    <w:name w:val="smlouva kurzíva Char"/>
    <w:basedOn w:val="Standardnpsmoodstavce"/>
    <w:link w:val="smlouvakurzva"/>
    <w:rsid w:val="001C7989"/>
    <w:rPr>
      <w:rFonts w:ascii="Tahoma" w:eastAsia="Times New Roman" w:hAnsi="Tahoma" w:cs="Times New Roman"/>
      <w:i/>
      <w:iCs/>
      <w:sz w:val="20"/>
      <w:szCs w:val="20"/>
      <w:lang w:eastAsia="cs-CZ"/>
    </w:rPr>
  </w:style>
  <w:style w:type="paragraph" w:customStyle="1" w:styleId="smlouvaodrky2">
    <w:name w:val="smlouva odrážky 2"/>
    <w:basedOn w:val="odrky"/>
    <w:link w:val="smlouvaodrky2Char"/>
    <w:uiPriority w:val="99"/>
    <w:rsid w:val="001C7989"/>
    <w:pPr>
      <w:numPr>
        <w:numId w:val="3"/>
      </w:numPr>
    </w:pPr>
    <w:rPr>
      <w:rFonts w:ascii="Tahoma" w:hAnsi="Tahoma" w:cs="Tahoma"/>
    </w:rPr>
  </w:style>
  <w:style w:type="paragraph" w:customStyle="1" w:styleId="Stylsmlouvaodrky211b">
    <w:name w:val="Styl smlouva odrážky 2 + 11 b."/>
    <w:basedOn w:val="smlouvaodrky2"/>
    <w:link w:val="Stylsmlouvaodrky211bChar"/>
    <w:rsid w:val="001C7989"/>
  </w:style>
  <w:style w:type="character" w:customStyle="1" w:styleId="odrkyChar">
    <w:name w:val="odrážky Char"/>
    <w:basedOn w:val="Standardnpsmoodstavce"/>
    <w:link w:val="odrky"/>
    <w:uiPriority w:val="99"/>
    <w:rsid w:val="001C7989"/>
    <w:rPr>
      <w:rFonts w:ascii="Times New Roman" w:eastAsia="Times New Roman" w:hAnsi="Times New Roman" w:cs="Times New Roman"/>
      <w:sz w:val="20"/>
      <w:szCs w:val="20"/>
      <w:lang w:val="en-GB" w:eastAsia="cs-CZ"/>
    </w:rPr>
  </w:style>
  <w:style w:type="character" w:customStyle="1" w:styleId="smlouvaodrky2Char">
    <w:name w:val="smlouva odrážky 2 Char"/>
    <w:basedOn w:val="odrkyChar"/>
    <w:link w:val="smlouvaodrky2"/>
    <w:uiPriority w:val="99"/>
    <w:rsid w:val="001C7989"/>
    <w:rPr>
      <w:rFonts w:ascii="Tahoma" w:eastAsia="Times New Roman" w:hAnsi="Tahoma" w:cs="Tahoma"/>
      <w:sz w:val="20"/>
      <w:szCs w:val="20"/>
      <w:lang w:val="en-GB" w:eastAsia="cs-CZ"/>
    </w:rPr>
  </w:style>
  <w:style w:type="character" w:customStyle="1" w:styleId="Stylsmlouvaodrky211bChar">
    <w:name w:val="Styl smlouva odrážky 2 + 11 b. Char"/>
    <w:basedOn w:val="smlouvaodrky2Char"/>
    <w:link w:val="Stylsmlouvaodrky211b"/>
    <w:rsid w:val="001C7989"/>
    <w:rPr>
      <w:rFonts w:ascii="Tahoma" w:eastAsia="Times New Roman" w:hAnsi="Tahoma" w:cs="Tahoma"/>
      <w:sz w:val="20"/>
      <w:szCs w:val="20"/>
      <w:lang w:val="en-GB" w:eastAsia="cs-CZ"/>
    </w:rPr>
  </w:style>
  <w:style w:type="paragraph" w:customStyle="1" w:styleId="Stylsmlouvaodrky211bKurzva">
    <w:name w:val="Styl smlouva odrážky 2 + 11 b. Kurzíva"/>
    <w:basedOn w:val="smlouvaodrky2"/>
    <w:link w:val="Stylsmlouvaodrky211bKurzvaChar"/>
    <w:rsid w:val="001C7989"/>
    <w:rPr>
      <w:i/>
      <w:iCs/>
    </w:rPr>
  </w:style>
  <w:style w:type="character" w:customStyle="1" w:styleId="Stylsmlouvaodrky211bKurzvaChar">
    <w:name w:val="Styl smlouva odrážky 2 + 11 b. Kurzíva Char"/>
    <w:basedOn w:val="smlouvaodrky2Char"/>
    <w:link w:val="Stylsmlouvaodrky211bKurzva"/>
    <w:rsid w:val="001C7989"/>
    <w:rPr>
      <w:rFonts w:ascii="Tahoma" w:eastAsia="Times New Roman" w:hAnsi="Tahoma" w:cs="Tahoma"/>
      <w:i/>
      <w:iCs/>
      <w:sz w:val="20"/>
      <w:szCs w:val="20"/>
      <w:lang w:val="en-GB" w:eastAsia="cs-CZ"/>
    </w:rPr>
  </w:style>
  <w:style w:type="numbering" w:customStyle="1" w:styleId="Styl2">
    <w:name w:val="Styl2"/>
    <w:rsid w:val="001C7989"/>
    <w:pPr>
      <w:numPr>
        <w:numId w:val="6"/>
      </w:numPr>
    </w:pPr>
  </w:style>
  <w:style w:type="numbering" w:customStyle="1" w:styleId="Styl3">
    <w:name w:val="Styl3"/>
    <w:rsid w:val="001C7989"/>
    <w:pPr>
      <w:numPr>
        <w:numId w:val="7"/>
      </w:numPr>
    </w:pPr>
  </w:style>
  <w:style w:type="table" w:styleId="Mkatabulky">
    <w:name w:val="Table Grid"/>
    <w:basedOn w:val="Normlntabulka"/>
    <w:uiPriority w:val="59"/>
    <w:rsid w:val="001C7989"/>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1C7989"/>
    <w:pPr>
      <w:spacing w:after="120"/>
    </w:pPr>
  </w:style>
  <w:style w:type="character" w:customStyle="1" w:styleId="ZkladntextChar">
    <w:name w:val="Základní text Char"/>
    <w:basedOn w:val="Standardnpsmoodstavce"/>
    <w:link w:val="Zkladntext"/>
    <w:rsid w:val="001C7989"/>
    <w:rPr>
      <w:rFonts w:ascii="Times New Roman" w:eastAsia="Times New Roman" w:hAnsi="Times New Roman" w:cs="Times New Roman"/>
      <w:sz w:val="24"/>
      <w:szCs w:val="20"/>
      <w:lang w:eastAsia="cs-CZ"/>
    </w:rPr>
  </w:style>
  <w:style w:type="character" w:styleId="Sledovanodkaz">
    <w:name w:val="FollowedHyperlink"/>
    <w:basedOn w:val="Standardnpsmoodstavce"/>
    <w:rsid w:val="001C7989"/>
    <w:rPr>
      <w:color w:val="800080"/>
      <w:u w:val="single"/>
    </w:rPr>
  </w:style>
  <w:style w:type="paragraph" w:styleId="Revize">
    <w:name w:val="Revision"/>
    <w:hidden/>
    <w:uiPriority w:val="99"/>
    <w:semiHidden/>
    <w:rsid w:val="001C7989"/>
    <w:pPr>
      <w:spacing w:after="0" w:line="240" w:lineRule="auto"/>
    </w:pPr>
    <w:rPr>
      <w:rFonts w:ascii="Times New Roman" w:eastAsia="Times New Roman" w:hAnsi="Times New Roman" w:cs="Times New Roman"/>
      <w:sz w:val="24"/>
      <w:szCs w:val="20"/>
      <w:lang w:eastAsia="cs-CZ"/>
    </w:rPr>
  </w:style>
  <w:style w:type="paragraph" w:customStyle="1" w:styleId="ODSTAVEC">
    <w:name w:val="ODSTAVEC"/>
    <w:basedOn w:val="Nadpis2"/>
    <w:qFormat/>
    <w:rsid w:val="00527A6D"/>
    <w:pPr>
      <w:keepNext w:val="0"/>
      <w:keepLines w:val="0"/>
      <w:widowControl w:val="0"/>
      <w:tabs>
        <w:tab w:val="num" w:pos="1080"/>
      </w:tabs>
      <w:spacing w:before="0" w:after="120"/>
      <w:jc w:val="both"/>
    </w:pPr>
    <w:rPr>
      <w:rFonts w:ascii="Tahoma" w:eastAsia="Times New Roman" w:hAnsi="Tahoma" w:cs="Times New Roman"/>
      <w:bCs/>
      <w:color w:val="auto"/>
      <w:sz w:val="20"/>
      <w:szCs w:val="20"/>
    </w:rPr>
  </w:style>
  <w:style w:type="paragraph" w:customStyle="1" w:styleId="PODODSTAVEC">
    <w:name w:val="PODODSTAVEC"/>
    <w:basedOn w:val="ODSTAVEC"/>
    <w:qFormat/>
    <w:rsid w:val="00527A6D"/>
    <w:pPr>
      <w:numPr>
        <w:ilvl w:val="0"/>
        <w:numId w:val="0"/>
      </w:numPr>
      <w:tabs>
        <w:tab w:val="num" w:pos="720"/>
      </w:tabs>
      <w:ind w:left="720" w:hanging="720"/>
    </w:pPr>
  </w:style>
  <w:style w:type="paragraph" w:customStyle="1" w:styleId="Claneka">
    <w:name w:val="Clanek (a)"/>
    <w:basedOn w:val="Normln"/>
    <w:qFormat/>
    <w:rsid w:val="00FE2D21"/>
    <w:pPr>
      <w:keepLines/>
      <w:widowControl w:val="0"/>
      <w:numPr>
        <w:numId w:val="13"/>
      </w:numPr>
      <w:spacing w:before="120" w:after="120"/>
      <w:jc w:val="both"/>
    </w:pPr>
    <w:rPr>
      <w:rFonts w:ascii="Tahoma" w:hAnsi="Tahoma" w:cs="Tahoma"/>
      <w:color w:val="000000"/>
      <w:sz w:val="19"/>
      <w:szCs w:val="24"/>
      <w:lang w:eastAsia="en-US"/>
    </w:rPr>
  </w:style>
  <w:style w:type="paragraph" w:customStyle="1" w:styleId="a">
    <w:basedOn w:val="Normln"/>
    <w:next w:val="Normln"/>
    <w:qFormat/>
    <w:rsid w:val="001930EE"/>
    <w:pPr>
      <w:spacing w:after="60"/>
      <w:jc w:val="center"/>
      <w:outlineLvl w:val="1"/>
    </w:pPr>
    <w:rPr>
      <w:rFonts w:ascii="Cambria" w:hAnsi="Cambria"/>
      <w:szCs w:val="24"/>
      <w:lang w:val="x-none" w:eastAsia="x-none"/>
    </w:rPr>
  </w:style>
  <w:style w:type="character" w:customStyle="1" w:styleId="PodnadpisChar1">
    <w:name w:val="Podnadpis Char1"/>
    <w:link w:val="Podnadpis"/>
    <w:rsid w:val="001930EE"/>
    <w:rPr>
      <w:rFonts w:ascii="Cambria" w:eastAsia="Times New Roman" w:hAnsi="Cambria" w:cs="Times New Roman"/>
      <w:sz w:val="24"/>
      <w:szCs w:val="24"/>
    </w:rPr>
  </w:style>
  <w:style w:type="paragraph" w:styleId="Podnadpis">
    <w:name w:val="Subtitle"/>
    <w:basedOn w:val="Normln"/>
    <w:next w:val="Normln"/>
    <w:link w:val="PodnadpisChar1"/>
    <w:qFormat/>
    <w:rsid w:val="001930EE"/>
    <w:pPr>
      <w:numPr>
        <w:ilvl w:val="1"/>
      </w:numPr>
      <w:spacing w:after="160"/>
    </w:pPr>
    <w:rPr>
      <w:rFonts w:ascii="Cambria" w:hAnsi="Cambria"/>
      <w:szCs w:val="24"/>
      <w:lang w:eastAsia="en-US"/>
    </w:rPr>
  </w:style>
  <w:style w:type="character" w:customStyle="1" w:styleId="PodnadpisChar">
    <w:name w:val="Podnadpis Char"/>
    <w:basedOn w:val="Standardnpsmoodstavce"/>
    <w:uiPriority w:val="11"/>
    <w:rsid w:val="001930EE"/>
    <w:rPr>
      <w:rFonts w:eastAsiaTheme="minorEastAsia"/>
      <w:color w:val="5A5A5A" w:themeColor="text1" w:themeTint="A5"/>
      <w:spacing w:val="15"/>
      <w:lang w:eastAsia="cs-CZ"/>
    </w:rPr>
  </w:style>
  <w:style w:type="paragraph" w:customStyle="1" w:styleId="a0">
    <w:basedOn w:val="Normln"/>
    <w:next w:val="Normln"/>
    <w:qFormat/>
    <w:rsid w:val="00BD398D"/>
    <w:pPr>
      <w:spacing w:after="60"/>
      <w:jc w:val="center"/>
      <w:outlineLvl w:val="1"/>
    </w:pPr>
    <w:rPr>
      <w:rFonts w:ascii="Cambria" w:hAnsi="Cambria"/>
      <w:szCs w:val="24"/>
      <w:lang w:val="x-none" w:eastAsia="x-none"/>
    </w:rPr>
  </w:style>
  <w:style w:type="paragraph" w:styleId="Obsah1">
    <w:name w:val="toc 1"/>
    <w:basedOn w:val="Normln"/>
    <w:next w:val="Normln"/>
    <w:link w:val="Obsah1Char"/>
    <w:autoRedefine/>
    <w:uiPriority w:val="39"/>
    <w:qFormat/>
    <w:rsid w:val="00C51CB4"/>
    <w:pPr>
      <w:ind w:firstLine="284"/>
      <w:jc w:val="both"/>
    </w:pPr>
    <w:rPr>
      <w:rFonts w:ascii="Tahoma" w:hAnsi="Tahoma"/>
      <w:noProof/>
      <w:sz w:val="18"/>
      <w:szCs w:val="24"/>
    </w:rPr>
  </w:style>
  <w:style w:type="paragraph" w:styleId="Obsah2">
    <w:name w:val="toc 2"/>
    <w:basedOn w:val="Normln"/>
    <w:next w:val="Normln"/>
    <w:autoRedefine/>
    <w:uiPriority w:val="39"/>
    <w:rsid w:val="00C51CB4"/>
    <w:pPr>
      <w:ind w:left="181" w:firstLine="284"/>
      <w:jc w:val="both"/>
    </w:pPr>
    <w:rPr>
      <w:rFonts w:ascii="Tahoma" w:hAnsi="Tahoma"/>
      <w:noProof/>
      <w:sz w:val="18"/>
      <w:szCs w:val="24"/>
    </w:rPr>
  </w:style>
  <w:style w:type="paragraph" w:styleId="Nadpisobsahu">
    <w:name w:val="TOC Heading"/>
    <w:basedOn w:val="Nadpis1"/>
    <w:next w:val="Normln"/>
    <w:uiPriority w:val="39"/>
    <w:qFormat/>
    <w:rsid w:val="00C51CB4"/>
    <w:pPr>
      <w:keepNext w:val="0"/>
      <w:numPr>
        <w:numId w:val="6"/>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Nadpis10">
    <w:name w:val="Nadpis1"/>
    <w:basedOn w:val="odrky"/>
    <w:link w:val="Nadpis1Char0"/>
    <w:uiPriority w:val="99"/>
    <w:qFormat/>
    <w:rsid w:val="00C51CB4"/>
    <w:pPr>
      <w:numPr>
        <w:numId w:val="0"/>
      </w:numPr>
      <w:ind w:left="360" w:hanging="360"/>
    </w:pPr>
    <w:rPr>
      <w:rFonts w:ascii="Tahoma" w:hAnsi="Tahoma" w:cs="Tahoma"/>
      <w:b/>
    </w:rPr>
  </w:style>
  <w:style w:type="paragraph" w:customStyle="1" w:styleId="Nadpis20">
    <w:name w:val="Nadpis2"/>
    <w:basedOn w:val="odrky"/>
    <w:link w:val="Nadpis2Char0"/>
    <w:qFormat/>
    <w:rsid w:val="00C51CB4"/>
    <w:pPr>
      <w:numPr>
        <w:numId w:val="0"/>
      </w:numPr>
      <w:ind w:left="567" w:hanging="567"/>
    </w:pPr>
    <w:rPr>
      <w:rFonts w:ascii="Tahoma" w:hAnsi="Tahoma" w:cs="Tahoma"/>
      <w:sz w:val="18"/>
      <w:szCs w:val="18"/>
    </w:rPr>
  </w:style>
  <w:style w:type="character" w:customStyle="1" w:styleId="Nadpis1Char0">
    <w:name w:val="Nadpis1 Char"/>
    <w:basedOn w:val="odrkyChar"/>
    <w:link w:val="Nadpis10"/>
    <w:uiPriority w:val="99"/>
    <w:rsid w:val="00C51CB4"/>
    <w:rPr>
      <w:rFonts w:ascii="Tahoma" w:eastAsia="Times New Roman" w:hAnsi="Tahoma" w:cs="Tahoma"/>
      <w:b/>
      <w:sz w:val="20"/>
      <w:szCs w:val="20"/>
      <w:lang w:val="en-GB" w:eastAsia="cs-CZ"/>
    </w:rPr>
  </w:style>
  <w:style w:type="paragraph" w:customStyle="1" w:styleId="Nadpis30">
    <w:name w:val="Nadpis3"/>
    <w:basedOn w:val="Normln"/>
    <w:link w:val="Nadpis3Char0"/>
    <w:uiPriority w:val="99"/>
    <w:qFormat/>
    <w:rsid w:val="00C51CB4"/>
    <w:pPr>
      <w:ind w:left="1213" w:hanging="504"/>
    </w:pPr>
    <w:rPr>
      <w:rFonts w:ascii="Tahoma" w:hAnsi="Tahoma" w:cs="Tahoma"/>
      <w:i/>
      <w:sz w:val="18"/>
      <w:szCs w:val="18"/>
    </w:rPr>
  </w:style>
  <w:style w:type="character" w:customStyle="1" w:styleId="Nadpis2Char0">
    <w:name w:val="Nadpis2 Char"/>
    <w:basedOn w:val="odrkyChar"/>
    <w:link w:val="Nadpis20"/>
    <w:rsid w:val="00C51CB4"/>
    <w:rPr>
      <w:rFonts w:ascii="Tahoma" w:eastAsia="Times New Roman" w:hAnsi="Tahoma" w:cs="Tahoma"/>
      <w:sz w:val="18"/>
      <w:szCs w:val="18"/>
      <w:lang w:val="en-GB" w:eastAsia="cs-CZ"/>
    </w:rPr>
  </w:style>
  <w:style w:type="paragraph" w:customStyle="1" w:styleId="Obsahzklad">
    <w:name w:val="Obsah základ"/>
    <w:basedOn w:val="Obsah1"/>
    <w:link w:val="ObsahzkladChar"/>
    <w:qFormat/>
    <w:rsid w:val="00C51CB4"/>
    <w:pPr>
      <w:tabs>
        <w:tab w:val="left" w:pos="660"/>
        <w:tab w:val="right" w:leader="dot" w:pos="9344"/>
      </w:tabs>
    </w:pPr>
    <w:rPr>
      <w:rFonts w:cs="Tahoma"/>
      <w:szCs w:val="18"/>
    </w:rPr>
  </w:style>
  <w:style w:type="character" w:customStyle="1" w:styleId="Nadpis3Char0">
    <w:name w:val="Nadpis3 Char"/>
    <w:basedOn w:val="Standardnpsmoodstavce"/>
    <w:link w:val="Nadpis30"/>
    <w:uiPriority w:val="99"/>
    <w:rsid w:val="00C51CB4"/>
    <w:rPr>
      <w:rFonts w:ascii="Tahoma" w:eastAsia="Times New Roman" w:hAnsi="Tahoma" w:cs="Tahoma"/>
      <w:i/>
      <w:sz w:val="18"/>
      <w:szCs w:val="18"/>
      <w:lang w:eastAsia="cs-CZ"/>
    </w:rPr>
  </w:style>
  <w:style w:type="paragraph" w:customStyle="1" w:styleId="A87C5DE25D1743A1917DF0DBDBA3E1FD">
    <w:name w:val="A87C5DE25D1743A1917DF0DBDBA3E1FD"/>
    <w:rsid w:val="00C51CB4"/>
    <w:pPr>
      <w:spacing w:after="200" w:line="276" w:lineRule="auto"/>
    </w:pPr>
    <w:rPr>
      <w:rFonts w:ascii="Calibri" w:eastAsia="Times New Roman" w:hAnsi="Calibri" w:cs="Times New Roman"/>
      <w:lang w:val="en-US"/>
    </w:rPr>
  </w:style>
  <w:style w:type="character" w:customStyle="1" w:styleId="Obsah1Char">
    <w:name w:val="Obsah 1 Char"/>
    <w:basedOn w:val="Standardnpsmoodstavce"/>
    <w:link w:val="Obsah1"/>
    <w:uiPriority w:val="39"/>
    <w:rsid w:val="00C51CB4"/>
    <w:rPr>
      <w:rFonts w:ascii="Tahoma" w:eastAsia="Times New Roman" w:hAnsi="Tahoma" w:cs="Times New Roman"/>
      <w:noProof/>
      <w:sz w:val="18"/>
      <w:szCs w:val="24"/>
      <w:lang w:eastAsia="cs-CZ"/>
    </w:rPr>
  </w:style>
  <w:style w:type="character" w:customStyle="1" w:styleId="ObsahzkladChar">
    <w:name w:val="Obsah základ Char"/>
    <w:basedOn w:val="Obsah1Char"/>
    <w:link w:val="Obsahzklad"/>
    <w:rsid w:val="00C51CB4"/>
    <w:rPr>
      <w:rFonts w:ascii="Tahoma" w:eastAsia="Times New Roman" w:hAnsi="Tahoma" w:cs="Tahoma"/>
      <w:noProof/>
      <w:sz w:val="18"/>
      <w:szCs w:val="18"/>
      <w:lang w:eastAsia="cs-CZ"/>
    </w:rPr>
  </w:style>
  <w:style w:type="paragraph" w:customStyle="1" w:styleId="koment">
    <w:name w:val="komentář"/>
    <w:basedOn w:val="Textkomente"/>
    <w:link w:val="komentChar"/>
    <w:qFormat/>
    <w:rsid w:val="00022B2D"/>
    <w:rPr>
      <w:rFonts w:ascii="Tahoma" w:hAnsi="Tahoma"/>
    </w:rPr>
  </w:style>
  <w:style w:type="paragraph" w:customStyle="1" w:styleId="Default">
    <w:name w:val="Default"/>
    <w:rsid w:val="00022B2D"/>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komentChar">
    <w:name w:val="komentář Char"/>
    <w:basedOn w:val="TextkomenteChar"/>
    <w:link w:val="koment"/>
    <w:rsid w:val="00022B2D"/>
    <w:rPr>
      <w:rFonts w:ascii="Tahoma" w:eastAsia="Times New Roman" w:hAnsi="Tahoma" w:cs="Times New Roman"/>
      <w:sz w:val="20"/>
      <w:szCs w:val="20"/>
      <w:lang w:eastAsia="cs-CZ"/>
    </w:rPr>
  </w:style>
  <w:style w:type="paragraph" w:customStyle="1" w:styleId="a1">
    <w:basedOn w:val="Normln"/>
    <w:next w:val="Normln"/>
    <w:link w:val="PodtitulChar"/>
    <w:qFormat/>
    <w:rsid w:val="00641E50"/>
    <w:pPr>
      <w:spacing w:after="60"/>
      <w:jc w:val="center"/>
      <w:outlineLvl w:val="1"/>
    </w:pPr>
    <w:rPr>
      <w:rFonts w:ascii="Cambria" w:hAnsi="Cambria"/>
      <w:szCs w:val="24"/>
      <w:lang w:val="x-none" w:eastAsia="x-none"/>
    </w:rPr>
  </w:style>
  <w:style w:type="character" w:customStyle="1" w:styleId="PodtitulChar">
    <w:name w:val="Podtitul Char"/>
    <w:link w:val="a1"/>
    <w:rsid w:val="00641E50"/>
    <w:rPr>
      <w:rFonts w:ascii="Cambria" w:eastAsia="Times New Roman" w:hAnsi="Cambria" w:cs="Times New Roman"/>
      <w:sz w:val="24"/>
      <w:szCs w:val="24"/>
      <w:lang w:val="x-none" w:eastAsia="x-none"/>
    </w:rPr>
  </w:style>
  <w:style w:type="paragraph" w:customStyle="1" w:styleId="a2">
    <w:basedOn w:val="Normln"/>
    <w:next w:val="Normln"/>
    <w:qFormat/>
    <w:rsid w:val="0050144B"/>
    <w:pPr>
      <w:spacing w:after="60"/>
      <w:jc w:val="center"/>
      <w:outlineLvl w:val="1"/>
    </w:pPr>
    <w:rPr>
      <w:rFonts w:ascii="Cambria" w:hAnsi="Cambria"/>
      <w:szCs w:val="24"/>
      <w:lang w:val="x-none" w:eastAsia="x-none"/>
    </w:rPr>
  </w:style>
  <w:style w:type="paragraph" w:customStyle="1" w:styleId="lnek">
    <w:name w:val="Článek"/>
    <w:basedOn w:val="StylNormlnSmlouva11b"/>
    <w:qFormat/>
    <w:rsid w:val="00C76F68"/>
    <w:pPr>
      <w:numPr>
        <w:numId w:val="18"/>
      </w:numPr>
      <w:jc w:val="center"/>
    </w:pPr>
    <w:rPr>
      <w:rFonts w:ascii="Arial" w:hAnsi="Arial" w:cs="Arial"/>
      <w:b/>
      <w:sz w:val="22"/>
      <w:szCs w:val="22"/>
    </w:rPr>
  </w:style>
  <w:style w:type="paragraph" w:customStyle="1" w:styleId="Odrky0">
    <w:name w:val="Odrážky"/>
    <w:basedOn w:val="Normln"/>
    <w:rsid w:val="004809CB"/>
    <w:pPr>
      <w:numPr>
        <w:numId w:val="31"/>
      </w:numPr>
      <w:jc w:val="both"/>
    </w:pPr>
    <w:rPr>
      <w:rFonts w:ascii="Tahoma" w:hAnsi="Tahoma"/>
      <w:sz w:val="20"/>
    </w:rPr>
  </w:style>
  <w:style w:type="table" w:customStyle="1" w:styleId="NormalTablePHPDOCX">
    <w:name w:val="Normal Table PHPDOCX"/>
    <w:uiPriority w:val="99"/>
    <w:semiHidden/>
    <w:unhideWhenUsed/>
    <w:qFormat/>
    <w:rsid w:val="004809CB"/>
    <w:pPr>
      <w:spacing w:after="0" w:line="240" w:lineRule="auto"/>
    </w:pPr>
    <w:rPr>
      <w:rFonts w:ascii="Times New Roman" w:eastAsia="Times New Roman" w:hAnsi="Times New Roman" w:cs="Times New Roman"/>
      <w:sz w:val="20"/>
      <w:szCs w:val="20"/>
      <w:lang w:eastAsia="cs-CZ"/>
    </w:rPr>
    <w:tblPr>
      <w:tblInd w:w="0" w:type="dxa"/>
      <w:tblCellMar>
        <w:top w:w="0" w:type="dxa"/>
        <w:left w:w="108" w:type="dxa"/>
        <w:bottom w:w="0" w:type="dxa"/>
        <w:right w:w="108" w:type="dxa"/>
      </w:tblCellMar>
    </w:tblPr>
  </w:style>
  <w:style w:type="numbering" w:customStyle="1" w:styleId="Aktulnseznam1">
    <w:name w:val="Aktuální seznam1"/>
    <w:uiPriority w:val="99"/>
    <w:rsid w:val="009C3340"/>
    <w:pPr>
      <w:numPr>
        <w:numId w:val="32"/>
      </w:numPr>
    </w:pPr>
  </w:style>
  <w:style w:type="paragraph" w:customStyle="1" w:styleId="RLProhlensmluvnchstran">
    <w:name w:val="RL Prohlášení smluvních stran"/>
    <w:basedOn w:val="Normln"/>
    <w:link w:val="RLProhlensmluvnchstranChar"/>
    <w:rsid w:val="009340FA"/>
    <w:pPr>
      <w:spacing w:after="120" w:line="280" w:lineRule="exact"/>
      <w:jc w:val="center"/>
    </w:pPr>
    <w:rPr>
      <w:rFonts w:ascii="Calibri" w:hAnsi="Calibri"/>
      <w:b/>
      <w:sz w:val="20"/>
      <w:szCs w:val="24"/>
      <w:lang w:val="x-none"/>
    </w:rPr>
  </w:style>
  <w:style w:type="character" w:customStyle="1" w:styleId="RLProhlensmluvnchstranChar">
    <w:name w:val="RL Prohlášení smluvních stran Char"/>
    <w:link w:val="RLProhlensmluvnchstran"/>
    <w:locked/>
    <w:rsid w:val="009340FA"/>
    <w:rPr>
      <w:rFonts w:ascii="Calibri" w:eastAsia="Times New Roman" w:hAnsi="Calibri" w:cs="Times New Roman"/>
      <w:b/>
      <w:sz w:val="20"/>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05246">
      <w:bodyDiv w:val="1"/>
      <w:marLeft w:val="0"/>
      <w:marRight w:val="0"/>
      <w:marTop w:val="0"/>
      <w:marBottom w:val="0"/>
      <w:divBdr>
        <w:top w:val="none" w:sz="0" w:space="0" w:color="auto"/>
        <w:left w:val="none" w:sz="0" w:space="0" w:color="auto"/>
        <w:bottom w:val="none" w:sz="0" w:space="0" w:color="auto"/>
        <w:right w:val="none" w:sz="0" w:space="0" w:color="auto"/>
      </w:divBdr>
    </w:div>
    <w:div w:id="1254240226">
      <w:bodyDiv w:val="1"/>
      <w:marLeft w:val="0"/>
      <w:marRight w:val="0"/>
      <w:marTop w:val="0"/>
      <w:marBottom w:val="0"/>
      <w:divBdr>
        <w:top w:val="none" w:sz="0" w:space="0" w:color="auto"/>
        <w:left w:val="none" w:sz="0" w:space="0" w:color="auto"/>
        <w:bottom w:val="none" w:sz="0" w:space="0" w:color="auto"/>
        <w:right w:val="none" w:sz="0" w:space="0" w:color="auto"/>
      </w:divBdr>
    </w:div>
    <w:div w:id="1980961573">
      <w:bodyDiv w:val="1"/>
      <w:marLeft w:val="0"/>
      <w:marRight w:val="0"/>
      <w:marTop w:val="0"/>
      <w:marBottom w:val="0"/>
      <w:divBdr>
        <w:top w:val="none" w:sz="0" w:space="0" w:color="auto"/>
        <w:left w:val="none" w:sz="0" w:space="0" w:color="auto"/>
        <w:bottom w:val="none" w:sz="0" w:space="0" w:color="auto"/>
        <w:right w:val="none" w:sz="0" w:space="0" w:color="auto"/>
      </w:divBdr>
    </w:div>
    <w:div w:id="20605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9cfb8-263f-48b8-92e7-7684eddc9657">
      <Terms xmlns="http://schemas.microsoft.com/office/infopath/2007/PartnerControls"/>
    </lcf76f155ced4ddcb4097134ff3c332f>
    <Informace xmlns="6309cfb8-263f-48b8-92e7-7684eddc9657" xsi:nil="true"/>
    <_x00da_lo_x017e_i_x0161_t_x011b_ xmlns="6309cfb8-263f-48b8-92e7-7684eddc9657">true</_x00da_lo_x017e_i_x0161_t_x011b_>
    <Hotovo_x003f_ xmlns="6309cfb8-263f-48b8-92e7-7684eddc9657">false</Hotovo_x003f_>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EC01BBD9CFF48ACBAB42E15D538F0" ma:contentTypeVersion="21" ma:contentTypeDescription="Vytvoří nový dokument" ma:contentTypeScope="" ma:versionID="2b764f2350fd12174ff31e920c123526">
  <xsd:schema xmlns:xsd="http://www.w3.org/2001/XMLSchema" xmlns:xs="http://www.w3.org/2001/XMLSchema" xmlns:p="http://schemas.microsoft.com/office/2006/metadata/properties" xmlns:ns2="6309cfb8-263f-48b8-92e7-7684eddc9657" xmlns:ns3="aba40c4f-42d7-49e1-8c7c-99a1c9452c4c" targetNamespace="http://schemas.microsoft.com/office/2006/metadata/properties" ma:root="true" ma:fieldsID="cd3cfee48950e2a32e83e3601516aa4c" ns2:_="" ns3:_="">
    <xsd:import namespace="6309cfb8-263f-48b8-92e7-7684eddc9657"/>
    <xsd:import namespace="aba40c4f-42d7-49e1-8c7c-99a1c9452c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ce" minOccurs="0"/>
                <xsd:element ref="ns2:Hotovo_x003f_" minOccurs="0"/>
                <xsd:element ref="ns2:_x00da_lo_x017e_i_x0161_t_x011b_"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9cfb8-263f-48b8-92e7-7684eddc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ce" ma:index="12" nillable="true" ma:displayName="Informace" ma:internalName="Informace">
      <xsd:simpleType>
        <xsd:restriction base="dms:Note">
          <xsd:maxLength value="255"/>
        </xsd:restriction>
      </xsd:simpleType>
    </xsd:element>
    <xsd:element name="Hotovo_x003f_" ma:index="13" nillable="true" ma:displayName="Hotovo?" ma:default="0" ma:format="Dropdown" ma:internalName="Hotovo_x003f_">
      <xsd:simpleType>
        <xsd:restriction base="dms:Boolean"/>
      </xsd:simpleType>
    </xsd:element>
    <xsd:element name="_x00da_lo_x017e_i_x0161_t_x011b_" ma:index="14" nillable="true" ma:displayName="Úložiště" ma:default="1" ma:format="Dropdown" ma:internalName="_x00da_lo_x017e_i_x0161_t_x011b_">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ea02a591-b1a6-4141-b19c-99ad2af8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40c4f-42d7-49e1-8c7c-99a1c9452c4c" elementFormDefault="qualified">
    <xsd:import namespace="http://schemas.microsoft.com/office/2006/documentManagement/types"/>
    <xsd:import namespace="http://schemas.microsoft.com/office/infopath/2007/PartnerControls"/>
    <xsd:element name="SharedWithUsers" ma:index="10"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7C1B-104A-4921-98C8-551FECC535B0}">
  <ds:schemaRefs>
    <ds:schemaRef ds:uri="http://schemas.microsoft.com/office/2006/metadata/properties"/>
    <ds:schemaRef ds:uri="http://schemas.microsoft.com/office/infopath/2007/PartnerControls"/>
    <ds:schemaRef ds:uri="6309cfb8-263f-48b8-92e7-7684eddc9657"/>
  </ds:schemaRefs>
</ds:datastoreItem>
</file>

<file path=customXml/itemProps2.xml><?xml version="1.0" encoding="utf-8"?>
<ds:datastoreItem xmlns:ds="http://schemas.openxmlformats.org/officeDocument/2006/customXml" ds:itemID="{6822121F-6A74-44E9-857C-42B87BBA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9cfb8-263f-48b8-92e7-7684eddc9657"/>
    <ds:schemaRef ds:uri="aba40c4f-42d7-49e1-8c7c-99a1c9452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5BD2F-5016-4339-856A-44C9A1C0E89E}">
  <ds:schemaRefs>
    <ds:schemaRef ds:uri="http://schemas.microsoft.com/sharepoint/v3/contenttype/forms"/>
  </ds:schemaRefs>
</ds:datastoreItem>
</file>

<file path=customXml/itemProps4.xml><?xml version="1.0" encoding="utf-8"?>
<ds:datastoreItem xmlns:ds="http://schemas.openxmlformats.org/officeDocument/2006/customXml" ds:itemID="{6DF46BF5-55C5-45E2-BD32-BC0B9E7B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3518</Words>
  <Characters>20760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Tausch</dc:creator>
  <cp:keywords/>
  <dc:description/>
  <cp:lastModifiedBy>viznerova</cp:lastModifiedBy>
  <cp:revision>2</cp:revision>
  <cp:lastPrinted>2025-11-12T13:17:00Z</cp:lastPrinted>
  <dcterms:created xsi:type="dcterms:W3CDTF">2025-11-14T06:14:00Z</dcterms:created>
  <dcterms:modified xsi:type="dcterms:W3CDTF">2025-11-14T06:14:00Z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0x010100BB3EC01BBD9CFF48ACBAB42E15D538F0</vt:lpwstr>
  </property>
  <property fmtid="{D5CDD505-2E9C-101B-9397-08002B2CF9AE}" pid="3" name="MediaServiceImageTags">
    <vt:lpwstr/>
  </property>
</Properties>
</file>