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A8CF" w14:textId="77777777" w:rsidR="00A0440D" w:rsidRDefault="00000000">
      <w:pPr>
        <w:spacing w:line="208" w:lineRule="auto"/>
        <w:jc w:val="center"/>
        <w:rPr>
          <w:rFonts w:ascii="Times New Roman" w:hAnsi="Times New Roman"/>
          <w:color w:val="000000"/>
          <w:w w:val="105"/>
          <w:sz w:val="23"/>
          <w:u w:val="single"/>
          <w:lang w:val="cs-CZ"/>
        </w:rPr>
      </w:pPr>
      <w:r>
        <w:rPr>
          <w:rFonts w:ascii="Times New Roman" w:hAnsi="Times New Roman"/>
          <w:color w:val="000000"/>
          <w:w w:val="105"/>
          <w:sz w:val="23"/>
          <w:u w:val="single"/>
          <w:lang w:val="cs-CZ"/>
        </w:rPr>
        <w:t xml:space="preserve">SMLOUVA </w:t>
      </w:r>
    </w:p>
    <w:p w14:paraId="4DDBB31D" w14:textId="77777777" w:rsidR="00A0440D" w:rsidRDefault="00000000">
      <w:pPr>
        <w:spacing w:before="216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podle § 1746 odst. 2 zákona </w:t>
      </w:r>
      <w:r>
        <w:rPr>
          <w:rFonts w:ascii="Times New Roman" w:hAnsi="Times New Roman"/>
          <w:color w:val="000000"/>
          <w:sz w:val="23"/>
          <w:lang w:val="cs-CZ"/>
        </w:rPr>
        <w:br/>
        <w:t xml:space="preserve">č. 89/2012 Sb., občanského zákoníku </w:t>
      </w:r>
      <w:r>
        <w:rPr>
          <w:rFonts w:ascii="Times New Roman" w:hAnsi="Times New Roman"/>
          <w:color w:val="000000"/>
          <w:sz w:val="23"/>
          <w:lang w:val="cs-CZ"/>
        </w:rPr>
        <w:br/>
      </w:r>
      <w:r>
        <w:rPr>
          <w:rFonts w:ascii="Times New Roman" w:hAnsi="Times New Roman"/>
          <w:color w:val="000000"/>
          <w:spacing w:val="-6"/>
          <w:sz w:val="23"/>
          <w:lang w:val="cs-CZ"/>
        </w:rPr>
        <w:t>(dále jen „smlouva")</w:t>
      </w:r>
    </w:p>
    <w:p w14:paraId="00734CEE" w14:textId="77777777" w:rsidR="00A0440D" w:rsidRDefault="00000000">
      <w:pPr>
        <w:spacing w:before="792" w:line="211" w:lineRule="auto"/>
        <w:rPr>
          <w:rFonts w:ascii="Arial" w:hAnsi="Arial"/>
          <w:b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8"/>
          <w:lang w:val="cs-CZ"/>
        </w:rPr>
        <w:t>DODAVATEL:</w:t>
      </w:r>
    </w:p>
    <w:p w14:paraId="625AEE52" w14:textId="77777777" w:rsidR="00A0440D" w:rsidRDefault="00000000">
      <w:pPr>
        <w:spacing w:before="324" w:line="204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POWERHOUSE MUSIC s.r.o.</w:t>
      </w:r>
    </w:p>
    <w:p w14:paraId="5575B1E8" w14:textId="77777777" w:rsidR="00A0440D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Kaprova 42/14</w:t>
      </w:r>
    </w:p>
    <w:p w14:paraId="1F36E8BA" w14:textId="77777777" w:rsidR="00A0440D" w:rsidRDefault="00000000">
      <w:pPr>
        <w:spacing w:before="72" w:line="204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11000 Praha</w:t>
      </w:r>
    </w:p>
    <w:p w14:paraId="188ADA13" w14:textId="77777777" w:rsidR="00A0440D" w:rsidRDefault="00000000">
      <w:pPr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česká republika</w:t>
      </w:r>
    </w:p>
    <w:p w14:paraId="21DCCEB7" w14:textId="77777777" w:rsidR="00A0440D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1Č: 21815615</w:t>
      </w:r>
    </w:p>
    <w:p w14:paraId="2EF304B8" w14:textId="77777777" w:rsidR="00A0440D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Číslo bankovního účtu: 2202931144</w:t>
      </w:r>
      <w:r>
        <w:rPr>
          <w:rFonts w:ascii="Times New Roman" w:hAnsi="Times New Roman"/>
          <w:color w:val="666666"/>
          <w:sz w:val="23"/>
          <w:lang w:val="cs-CZ"/>
        </w:rPr>
        <w:t xml:space="preserve"> /</w:t>
      </w:r>
      <w:r>
        <w:rPr>
          <w:rFonts w:ascii="Times New Roman" w:hAnsi="Times New Roman"/>
          <w:color w:val="000000"/>
          <w:sz w:val="23"/>
          <w:lang w:val="cs-CZ"/>
        </w:rPr>
        <w:t xml:space="preserve"> 2010</w:t>
      </w:r>
    </w:p>
    <w:p w14:paraId="3C08D033" w14:textId="77777777" w:rsidR="00A0440D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Variabilní symbol: 20122025</w:t>
      </w:r>
    </w:p>
    <w:p w14:paraId="392807B3" w14:textId="77777777" w:rsidR="00A0440D" w:rsidRDefault="00000000">
      <w:pPr>
        <w:spacing w:before="36" w:line="280" w:lineRule="auto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Zastoupena: AR agenty TPBC s.r.o. zastoupena: Anis </w:t>
      </w:r>
      <w:proofErr w:type="spellStart"/>
      <w:r>
        <w:rPr>
          <w:rFonts w:ascii="Times New Roman" w:hAnsi="Times New Roman"/>
          <w:color w:val="000000"/>
          <w:spacing w:val="1"/>
          <w:sz w:val="23"/>
          <w:lang w:val="cs-CZ"/>
        </w:rPr>
        <w:t>Ramadani</w:t>
      </w:r>
      <w:proofErr w:type="spellEnd"/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 4. 9. 1991, Šatov 225, Šatov</w:t>
      </w:r>
    </w:p>
    <w:p w14:paraId="4FBC2954" w14:textId="77777777" w:rsidR="00A0440D" w:rsidRDefault="00000000">
      <w:pPr>
        <w:spacing w:before="180"/>
        <w:rPr>
          <w:rFonts w:ascii="Times New Roman" w:hAnsi="Times New Roman"/>
          <w:i/>
          <w:color w:val="000000"/>
          <w:sz w:val="19"/>
          <w:lang w:val="cs-CZ"/>
        </w:rPr>
      </w:pPr>
      <w:r>
        <w:rPr>
          <w:rFonts w:ascii="Times New Roman" w:hAnsi="Times New Roman"/>
          <w:i/>
          <w:color w:val="000000"/>
          <w:sz w:val="19"/>
          <w:lang w:val="cs-CZ"/>
        </w:rPr>
        <w:t>(dále jen „Umělec")</w:t>
      </w:r>
    </w:p>
    <w:p w14:paraId="008A6A6A" w14:textId="77777777" w:rsidR="00A0440D" w:rsidRDefault="00000000">
      <w:pPr>
        <w:spacing w:before="324" w:line="162" w:lineRule="exact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a</w:t>
      </w:r>
    </w:p>
    <w:p w14:paraId="59211163" w14:textId="77777777" w:rsidR="00A0440D" w:rsidRDefault="00000000">
      <w:pPr>
        <w:spacing w:before="28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ODBĚRATEL:</w:t>
      </w:r>
    </w:p>
    <w:p w14:paraId="64A4FB99" w14:textId="77777777" w:rsidR="00A0440D" w:rsidRDefault="00000000">
      <w:pPr>
        <w:rPr>
          <w:rFonts w:ascii="Times New Roman" w:hAnsi="Times New Roman"/>
          <w:color w:val="666666"/>
          <w:sz w:val="23"/>
          <w:lang w:val="cs-CZ"/>
        </w:rPr>
      </w:pPr>
      <w:r>
        <w:rPr>
          <w:rFonts w:ascii="Times New Roman" w:hAnsi="Times New Roman"/>
          <w:color w:val="666666"/>
          <w:sz w:val="23"/>
          <w:lang w:val="cs-CZ"/>
        </w:rPr>
        <w:t>Kulturní centrum LaRitma,</w:t>
      </w:r>
      <w:r>
        <w:rPr>
          <w:rFonts w:ascii="Times New Roman" w:hAnsi="Times New Roman"/>
          <w:color w:val="000000"/>
          <w:sz w:val="23"/>
          <w:lang w:val="cs-CZ"/>
        </w:rPr>
        <w:t xml:space="preserve"> příspěvková organizace</w:t>
      </w:r>
    </w:p>
    <w:p w14:paraId="285512D2" w14:textId="77777777" w:rsidR="00A0440D" w:rsidRDefault="00000000">
      <w:pPr>
        <w:ind w:right="3312"/>
        <w:rPr>
          <w:rFonts w:ascii="Times New Roman" w:hAnsi="Times New Roman"/>
          <w:color w:val="666666"/>
          <w:spacing w:val="-5"/>
          <w:sz w:val="23"/>
          <w:lang w:val="cs-CZ"/>
        </w:rPr>
      </w:pPr>
      <w:r>
        <w:rPr>
          <w:rFonts w:ascii="Times New Roman" w:hAnsi="Times New Roman"/>
          <w:color w:val="666666"/>
          <w:spacing w:val="-5"/>
          <w:sz w:val="23"/>
          <w:lang w:val="cs-CZ"/>
        </w:rPr>
        <w:t>zastoupená ředitelem Petrem Všetečkou,</w:t>
      </w:r>
      <w:r>
        <w:rPr>
          <w:rFonts w:ascii="Times New Roman" w:hAnsi="Times New Roman"/>
          <w:color w:val="000000"/>
          <w:spacing w:val="-5"/>
          <w:sz w:val="23"/>
          <w:lang w:val="cs-CZ"/>
        </w:rPr>
        <w:t xml:space="preserve"> DiS.. +420 607 140 842 </w:t>
      </w:r>
      <w:r>
        <w:rPr>
          <w:rFonts w:ascii="Times New Roman" w:hAnsi="Times New Roman"/>
          <w:color w:val="000000"/>
          <w:sz w:val="23"/>
          <w:lang w:val="cs-CZ"/>
        </w:rPr>
        <w:t>Kostelní</w:t>
      </w:r>
      <w:r>
        <w:rPr>
          <w:rFonts w:ascii="Times New Roman" w:hAnsi="Times New Roman"/>
          <w:color w:val="666666"/>
          <w:sz w:val="23"/>
          <w:lang w:val="cs-CZ"/>
        </w:rPr>
        <w:t xml:space="preserve"> 43, 352 01 Aš</w:t>
      </w:r>
    </w:p>
    <w:p w14:paraId="62BFCDE4" w14:textId="77777777" w:rsidR="00A0440D" w:rsidRDefault="00000000">
      <w:pPr>
        <w:spacing w:before="36"/>
        <w:rPr>
          <w:rFonts w:ascii="Times New Roman" w:hAnsi="Times New Roman"/>
          <w:color w:val="000000"/>
          <w:spacing w:val="-8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>1ČO: 712</w:t>
      </w:r>
      <w:r>
        <w:rPr>
          <w:rFonts w:ascii="Times New Roman" w:hAnsi="Times New Roman"/>
          <w:color w:val="666666"/>
          <w:spacing w:val="-8"/>
          <w:sz w:val="24"/>
          <w:lang w:val="cs-CZ"/>
        </w:rPr>
        <w:t xml:space="preserve"> 94 431</w:t>
      </w:r>
    </w:p>
    <w:p w14:paraId="734A883B" w14:textId="77777777" w:rsidR="00A0440D" w:rsidRDefault="00000000">
      <w:pPr>
        <w:rPr>
          <w:rFonts w:ascii="Times New Roman" w:hAnsi="Times New Roman"/>
          <w:color w:val="6FB3D2"/>
          <w:spacing w:val="6"/>
          <w:u w:val="single"/>
          <w:lang w:val="cs-CZ"/>
        </w:rPr>
      </w:pPr>
      <w:proofErr w:type="spellStart"/>
      <w:r>
        <w:rPr>
          <w:rFonts w:ascii="Times New Roman" w:hAnsi="Times New Roman"/>
          <w:color w:val="6FB3D2"/>
          <w:spacing w:val="6"/>
          <w:u w:val="single"/>
          <w:lang w:val="cs-CZ"/>
        </w:rPr>
        <w:t>info.laritma@smail.corn</w:t>
      </w:r>
      <w:proofErr w:type="spellEnd"/>
      <w:r>
        <w:rPr>
          <w:rFonts w:ascii="Times New Roman" w:hAnsi="Times New Roman"/>
          <w:color w:val="666666"/>
          <w:spacing w:val="-4"/>
          <w:sz w:val="6"/>
          <w:u w:val="single"/>
          <w:lang w:val="cs-CZ"/>
        </w:rPr>
        <w:t xml:space="preserve"> </w:t>
      </w:r>
    </w:p>
    <w:p w14:paraId="0D592890" w14:textId="77777777" w:rsidR="00A0440D" w:rsidRDefault="00000000">
      <w:pPr>
        <w:spacing w:before="36" w:line="211" w:lineRule="auto"/>
        <w:rPr>
          <w:rFonts w:ascii="Times New Roman" w:hAnsi="Times New Roman"/>
          <w:color w:val="666666"/>
          <w:sz w:val="23"/>
          <w:lang w:val="cs-CZ"/>
        </w:rPr>
      </w:pPr>
      <w:r>
        <w:rPr>
          <w:rFonts w:ascii="Times New Roman" w:hAnsi="Times New Roman"/>
          <w:color w:val="666666"/>
          <w:sz w:val="23"/>
          <w:lang w:val="cs-CZ"/>
        </w:rPr>
        <w:t>+420 778 538 301</w:t>
      </w:r>
    </w:p>
    <w:p w14:paraId="3075C9CC" w14:textId="77777777" w:rsidR="00A0440D" w:rsidRDefault="00000000">
      <w:pPr>
        <w:spacing w:before="288"/>
        <w:rPr>
          <w:rFonts w:ascii="Times New Roman" w:hAnsi="Times New Roman"/>
          <w:i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i/>
          <w:color w:val="000000"/>
          <w:spacing w:val="2"/>
          <w:sz w:val="19"/>
          <w:lang w:val="cs-CZ"/>
        </w:rPr>
        <w:t>(dále jen „Pořadatel")</w:t>
      </w:r>
    </w:p>
    <w:p w14:paraId="31CB5467" w14:textId="77777777" w:rsidR="00A0440D" w:rsidRDefault="00000000">
      <w:pPr>
        <w:spacing w:before="216" w:line="204" w:lineRule="auto"/>
        <w:rPr>
          <w:rFonts w:ascii="Times New Roman" w:hAnsi="Times New Roman"/>
          <w:b/>
          <w:color w:val="000000"/>
          <w:spacing w:val="2"/>
          <w:w w:val="9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"/>
          <w:w w:val="95"/>
          <w:sz w:val="24"/>
          <w:lang w:val="cs-CZ"/>
        </w:rPr>
        <w:t xml:space="preserve">Místo konáni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koncertu:</w:t>
      </w:r>
      <w:r>
        <w:rPr>
          <w:rFonts w:ascii="Times New Roman" w:hAnsi="Times New Roman"/>
          <w:color w:val="666666"/>
          <w:spacing w:val="2"/>
          <w:sz w:val="23"/>
          <w:lang w:val="cs-CZ"/>
        </w:rPr>
        <w:t xml:space="preserve"> Poštovní náměstí 911, 352 01 Aš</w:t>
      </w:r>
    </w:p>
    <w:p w14:paraId="6071BD38" w14:textId="77777777" w:rsidR="00A0440D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504" w:line="268" w:lineRule="auto"/>
        <w:ind w:left="72"/>
        <w:rPr>
          <w:rFonts w:ascii="Times New Roman" w:hAnsi="Times New Roman"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u w:val="single"/>
          <w:lang w:val="cs-CZ"/>
        </w:rPr>
        <w:t xml:space="preserve">PŘ E D M ĚT SMLOUVY </w:t>
      </w:r>
    </w:p>
    <w:p w14:paraId="06750A54" w14:textId="77777777" w:rsidR="00A0440D" w:rsidRDefault="00000000">
      <w:pPr>
        <w:ind w:right="72"/>
        <w:rPr>
          <w:rFonts w:ascii="Times New Roman" w:hAnsi="Times New Roman"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Předmětem této smlouvy je vymezení práv a povinnosti Umělce a Pořadatele při pořádání a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>vystoupení v rámci koncertu specifikovaného v této smlouvě (dále jen ,Akce").</w:t>
      </w:r>
    </w:p>
    <w:p w14:paraId="5319EB17" w14:textId="77777777" w:rsidR="00A0440D" w:rsidRDefault="00000000">
      <w:pPr>
        <w:spacing w:before="468" w:line="199" w:lineRule="auto"/>
        <w:jc w:val="center"/>
        <w:rPr>
          <w:rFonts w:ascii="Times New Roman" w:hAnsi="Times New Roman"/>
          <w:b/>
          <w:color w:val="000000"/>
          <w:sz w:val="35"/>
          <w:lang w:val="cs-CZ"/>
        </w:rPr>
      </w:pPr>
      <w:r>
        <w:rPr>
          <w:rFonts w:ascii="Times New Roman" w:hAnsi="Times New Roman"/>
          <w:b/>
          <w:color w:val="000000"/>
          <w:sz w:val="35"/>
          <w:lang w:val="cs-CZ"/>
        </w:rPr>
        <w:t>RAEGO</w:t>
      </w:r>
    </w:p>
    <w:p w14:paraId="245CC280" w14:textId="77777777" w:rsidR="00A0440D" w:rsidRDefault="00000000">
      <w:pPr>
        <w:spacing w:before="72"/>
        <w:jc w:val="center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(dále jen jako „Umělec")</w:t>
      </w:r>
    </w:p>
    <w:p w14:paraId="159E669E" w14:textId="77777777" w:rsidR="00A0440D" w:rsidRDefault="00000000">
      <w:pPr>
        <w:spacing w:before="324" w:line="189" w:lineRule="auto"/>
        <w:jc w:val="center"/>
        <w:rPr>
          <w:rFonts w:ascii="Times New Roman" w:hAnsi="Times New Roman"/>
          <w:b/>
          <w:color w:val="000000"/>
          <w:w w:val="95"/>
          <w:sz w:val="24"/>
          <w:lang w:val="cs-CZ"/>
        </w:rPr>
      </w:pPr>
      <w:r>
        <w:rPr>
          <w:rFonts w:ascii="Times New Roman" w:hAnsi="Times New Roman"/>
          <w:b/>
          <w:color w:val="000000"/>
          <w:w w:val="95"/>
          <w:sz w:val="24"/>
          <w:lang w:val="cs-CZ"/>
        </w:rPr>
        <w:t>DNE: 20. 12. 2025</w:t>
      </w:r>
    </w:p>
    <w:p w14:paraId="78D38520" w14:textId="77777777" w:rsidR="00A0440D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216" w:line="266" w:lineRule="auto"/>
        <w:ind w:left="72"/>
        <w:rPr>
          <w:rFonts w:ascii="Times New Roman" w:hAnsi="Times New Roman"/>
          <w:b/>
          <w:color w:val="000000"/>
          <w:spacing w:val="16"/>
          <w:w w:val="95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16"/>
          <w:w w:val="95"/>
          <w:sz w:val="23"/>
          <w:u w:val="single"/>
          <w:lang w:val="cs-CZ"/>
        </w:rPr>
        <w:t>MÍSTO KONÁNÍ A ČASOVÝ PLÁN</w:t>
      </w:r>
    </w:p>
    <w:p w14:paraId="65A712A3" w14:textId="77777777" w:rsidR="00A0440D" w:rsidRDefault="00000000">
      <w:pPr>
        <w:spacing w:before="252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Místo konání přesná adresa:</w:t>
      </w:r>
      <w:r>
        <w:rPr>
          <w:rFonts w:ascii="Times New Roman" w:hAnsi="Times New Roman"/>
          <w:color w:val="666666"/>
          <w:spacing w:val="1"/>
          <w:sz w:val="23"/>
          <w:lang w:val="cs-CZ"/>
        </w:rPr>
        <w:t xml:space="preserve"> Poštovní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 náměstí 911, 352 01 Aš</w:t>
      </w:r>
    </w:p>
    <w:p w14:paraId="5582D45A" w14:textId="77777777" w:rsidR="00A0440D" w:rsidRDefault="00000000">
      <w:pPr>
        <w:spacing w:line="204" w:lineRule="auto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Zvuková zkouška: 16:30 — 17:00</w:t>
      </w:r>
    </w:p>
    <w:p w14:paraId="17195212" w14:textId="77777777" w:rsidR="00A0440D" w:rsidRDefault="00000000">
      <w:pPr>
        <w:spacing w:before="72" w:line="204" w:lineRule="auto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Koncert start: 17:00 — 18:00</w:t>
      </w:r>
    </w:p>
    <w:p w14:paraId="416E3A0E" w14:textId="77777777" w:rsidR="00A0440D" w:rsidRDefault="00000000">
      <w:pPr>
        <w:ind w:right="360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Kontaktní osoba produkce + tel. číslo:</w:t>
      </w:r>
      <w:r>
        <w:rPr>
          <w:rFonts w:ascii="Times New Roman" w:hAnsi="Times New Roman"/>
          <w:color w:val="666666"/>
          <w:sz w:val="23"/>
          <w:lang w:val="cs-CZ"/>
        </w:rPr>
        <w:t xml:space="preserve"> Pavla Dejmková +420 778 538 301, Jan </w:t>
      </w:r>
      <w:proofErr w:type="spellStart"/>
      <w:r>
        <w:rPr>
          <w:rFonts w:ascii="Times New Roman" w:hAnsi="Times New Roman"/>
          <w:color w:val="666666"/>
          <w:sz w:val="23"/>
          <w:lang w:val="cs-CZ"/>
        </w:rPr>
        <w:t>Kirschneck</w:t>
      </w:r>
      <w:proofErr w:type="spellEnd"/>
      <w:r>
        <w:rPr>
          <w:rFonts w:ascii="Times New Roman" w:hAnsi="Times New Roman"/>
          <w:color w:val="000000"/>
          <w:sz w:val="23"/>
          <w:lang w:val="cs-CZ"/>
        </w:rPr>
        <w:t xml:space="preserve"> +420 724 346 5514</w:t>
      </w:r>
    </w:p>
    <w:p w14:paraId="3CB609CC" w14:textId="77777777" w:rsidR="00A0440D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Kontaktní osoba technika</w:t>
      </w:r>
      <w:r>
        <w:rPr>
          <w:rFonts w:ascii="Times New Roman" w:hAnsi="Times New Roman"/>
          <w:color w:val="666666"/>
          <w:sz w:val="23"/>
          <w:lang w:val="cs-CZ"/>
        </w:rPr>
        <w:t xml:space="preserve"> +</w:t>
      </w:r>
      <w:r>
        <w:rPr>
          <w:rFonts w:ascii="Times New Roman" w:hAnsi="Times New Roman"/>
          <w:color w:val="000000"/>
          <w:sz w:val="23"/>
          <w:lang w:val="cs-CZ"/>
        </w:rPr>
        <w:t xml:space="preserve"> tel. číslo:</w:t>
      </w:r>
      <w:r>
        <w:rPr>
          <w:rFonts w:ascii="Times New Roman" w:hAnsi="Times New Roman"/>
          <w:color w:val="666666"/>
          <w:sz w:val="23"/>
          <w:lang w:val="cs-CZ"/>
        </w:rPr>
        <w:t xml:space="preserve"> Jiří</w:t>
      </w:r>
      <w:r>
        <w:rPr>
          <w:rFonts w:ascii="Times New Roman" w:hAnsi="Times New Roman"/>
          <w:color w:val="000000"/>
          <w:sz w:val="23"/>
          <w:lang w:val="cs-CZ"/>
        </w:rPr>
        <w:t xml:space="preserve"> Vydra +420 777 224 846</w:t>
      </w:r>
    </w:p>
    <w:p w14:paraId="2EA2A15D" w14:textId="77777777" w:rsidR="00A0440D" w:rsidRDefault="00000000">
      <w:pPr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Parkováni v místě vystoupení (počet): ano 2</w:t>
      </w:r>
    </w:p>
    <w:p w14:paraId="301546DA" w14:textId="77777777" w:rsidR="00A0440D" w:rsidRPr="00591675" w:rsidRDefault="00A0440D">
      <w:pPr>
        <w:rPr>
          <w:lang w:val="cs-CZ"/>
        </w:rPr>
        <w:sectPr w:rsidR="00A0440D" w:rsidRPr="00591675">
          <w:pgSz w:w="11918" w:h="16854"/>
          <w:pgMar w:top="1332" w:right="1199" w:bottom="1112" w:left="1299" w:header="720" w:footer="720" w:gutter="0"/>
          <w:cols w:space="708"/>
        </w:sectPr>
      </w:pPr>
    </w:p>
    <w:p w14:paraId="3B4BD969" w14:textId="77777777" w:rsidR="00A0440D" w:rsidRDefault="00000000">
      <w:pPr>
        <w:spacing w:line="266" w:lineRule="auto"/>
        <w:rPr>
          <w:rFonts w:ascii="Times New Roman" w:hAnsi="Times New Roman"/>
          <w:b/>
          <w:color w:val="49464A"/>
          <w:sz w:val="23"/>
          <w:u w:val="single"/>
          <w:lang w:val="cs-CZ"/>
        </w:rPr>
      </w:pPr>
      <w:r>
        <w:rPr>
          <w:rFonts w:ascii="Times New Roman" w:hAnsi="Times New Roman"/>
          <w:b/>
          <w:color w:val="49464A"/>
          <w:sz w:val="23"/>
          <w:u w:val="single"/>
          <w:lang w:val="cs-CZ"/>
        </w:rPr>
        <w:lastRenderedPageBreak/>
        <w:t xml:space="preserve">4, ZÁVAZKY POŘADATELE </w:t>
      </w:r>
    </w:p>
    <w:p w14:paraId="67E05E2B" w14:textId="77777777" w:rsidR="00A0440D" w:rsidRDefault="00000000">
      <w:pPr>
        <w:rPr>
          <w:rFonts w:ascii="Times New Roman" w:hAnsi="Times New Roman"/>
          <w:color w:val="49464A"/>
          <w:sz w:val="23"/>
          <w:lang w:val="cs-CZ"/>
        </w:rPr>
      </w:pPr>
      <w:r>
        <w:rPr>
          <w:rFonts w:ascii="Times New Roman" w:hAnsi="Times New Roman"/>
          <w:color w:val="49464A"/>
          <w:sz w:val="23"/>
          <w:lang w:val="cs-CZ"/>
        </w:rPr>
        <w:t>Pořadatel se zavazuje:</w:t>
      </w:r>
    </w:p>
    <w:p w14:paraId="25898D56" w14:textId="4B42CE73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49464A"/>
          <w:spacing w:val="-3"/>
          <w:sz w:val="23"/>
          <w:lang w:val="cs-CZ"/>
        </w:rPr>
      </w:pPr>
      <w:r>
        <w:rPr>
          <w:rFonts w:ascii="Times New Roman" w:hAnsi="Times New Roman"/>
          <w:color w:val="49464A"/>
          <w:spacing w:val="-3"/>
          <w:sz w:val="23"/>
          <w:lang w:val="cs-CZ"/>
        </w:rPr>
        <w:t>Zajistit sp</w:t>
      </w:r>
      <w:r w:rsidR="00591675">
        <w:rPr>
          <w:rFonts w:ascii="Times New Roman" w:hAnsi="Times New Roman"/>
          <w:color w:val="49464A"/>
          <w:spacing w:val="-3"/>
          <w:sz w:val="23"/>
          <w:lang w:val="cs-CZ"/>
        </w:rPr>
        <w:t>l</w:t>
      </w:r>
      <w:r>
        <w:rPr>
          <w:rFonts w:ascii="Times New Roman" w:hAnsi="Times New Roman"/>
          <w:color w:val="49464A"/>
          <w:spacing w:val="-3"/>
          <w:sz w:val="23"/>
          <w:lang w:val="cs-CZ"/>
        </w:rPr>
        <w:t xml:space="preserve">nění všech technických podmínek pro vystoupení Umělce dle Technického </w:t>
      </w:r>
      <w:proofErr w:type="spellStart"/>
      <w:r>
        <w:rPr>
          <w:rFonts w:ascii="Times New Roman" w:hAnsi="Times New Roman"/>
          <w:color w:val="49464A"/>
          <w:spacing w:val="-3"/>
          <w:sz w:val="23"/>
          <w:lang w:val="cs-CZ"/>
        </w:rPr>
        <w:t>rideru</w:t>
      </w:r>
      <w:proofErr w:type="spellEnd"/>
      <w:r>
        <w:rPr>
          <w:rFonts w:ascii="Times New Roman" w:hAnsi="Times New Roman"/>
          <w:color w:val="49464A"/>
          <w:spacing w:val="-3"/>
          <w:sz w:val="23"/>
          <w:lang w:val="cs-CZ"/>
        </w:rPr>
        <w:t xml:space="preserve">, viz </w:t>
      </w:r>
      <w:r>
        <w:rPr>
          <w:rFonts w:ascii="Times New Roman" w:hAnsi="Times New Roman"/>
          <w:color w:val="49464A"/>
          <w:sz w:val="23"/>
          <w:lang w:val="cs-CZ"/>
        </w:rPr>
        <w:t xml:space="preserve">příloha č. </w:t>
      </w:r>
      <w:r>
        <w:rPr>
          <w:rFonts w:ascii="Times New Roman" w:hAnsi="Times New Roman"/>
          <w:b/>
          <w:color w:val="49464A"/>
          <w:sz w:val="24"/>
          <w:lang w:val="cs-CZ"/>
        </w:rPr>
        <w:t xml:space="preserve">1, </w:t>
      </w:r>
      <w:r>
        <w:rPr>
          <w:rFonts w:ascii="Times New Roman" w:hAnsi="Times New Roman"/>
          <w:color w:val="49464A"/>
          <w:sz w:val="23"/>
          <w:lang w:val="cs-CZ"/>
        </w:rPr>
        <w:t>která je nedílnou součásti této smlouvy.</w:t>
      </w:r>
    </w:p>
    <w:p w14:paraId="28FFDD6E" w14:textId="77777777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49464A"/>
          <w:spacing w:val="5"/>
          <w:sz w:val="23"/>
          <w:lang w:val="cs-CZ"/>
        </w:rPr>
      </w:pPr>
      <w:r>
        <w:rPr>
          <w:rFonts w:ascii="Times New Roman" w:hAnsi="Times New Roman"/>
          <w:color w:val="49464A"/>
          <w:spacing w:val="5"/>
          <w:sz w:val="23"/>
          <w:lang w:val="cs-CZ"/>
        </w:rPr>
        <w:t>Zajistit volný vstup na vystoupení pro Umělce, kapelu a doprovod.</w:t>
      </w:r>
    </w:p>
    <w:p w14:paraId="7ADE9FD8" w14:textId="77777777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49464A"/>
          <w:spacing w:val="3"/>
          <w:sz w:val="23"/>
          <w:lang w:val="cs-CZ"/>
        </w:rPr>
      </w:pPr>
      <w:r>
        <w:rPr>
          <w:rFonts w:ascii="Times New Roman" w:hAnsi="Times New Roman"/>
          <w:color w:val="49464A"/>
          <w:spacing w:val="3"/>
          <w:sz w:val="23"/>
          <w:lang w:val="cs-CZ"/>
        </w:rPr>
        <w:t xml:space="preserve">Zajistit bezpečnost Umělce a jeho technického vybavení od doby příjezdu po naložení po </w:t>
      </w:r>
      <w:r>
        <w:rPr>
          <w:rFonts w:ascii="Times New Roman" w:hAnsi="Times New Roman"/>
          <w:color w:val="49464A"/>
          <w:sz w:val="23"/>
          <w:lang w:val="cs-CZ"/>
        </w:rPr>
        <w:t>koncertě, pokud technické vybavení Umělec řádně předá zástupci Pořadatele.</w:t>
      </w:r>
    </w:p>
    <w:p w14:paraId="49A72E55" w14:textId="77777777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49464A"/>
          <w:spacing w:val="4"/>
          <w:sz w:val="23"/>
          <w:lang w:val="cs-CZ"/>
        </w:rPr>
      </w:pPr>
      <w:r>
        <w:rPr>
          <w:rFonts w:ascii="Times New Roman" w:hAnsi="Times New Roman"/>
          <w:color w:val="49464A"/>
          <w:spacing w:val="4"/>
          <w:sz w:val="23"/>
          <w:lang w:val="cs-CZ"/>
        </w:rPr>
        <w:t>Zajistit dostatečné osvětlení a ozvučení v průběhu Akce, včetně potřebného vybaveni.</w:t>
      </w:r>
    </w:p>
    <w:p w14:paraId="2DA95F4D" w14:textId="77777777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49464A"/>
          <w:spacing w:val="4"/>
          <w:sz w:val="23"/>
          <w:lang w:val="cs-CZ"/>
        </w:rPr>
      </w:pPr>
      <w:r>
        <w:rPr>
          <w:rFonts w:ascii="Times New Roman" w:hAnsi="Times New Roman"/>
          <w:color w:val="49464A"/>
          <w:spacing w:val="4"/>
          <w:sz w:val="23"/>
          <w:lang w:val="cs-CZ"/>
        </w:rPr>
        <w:t xml:space="preserve">Pokud Pořadatel vytváří vlastní plakát/ vizuál k propagaci události, je povinen zaslat jeho </w:t>
      </w:r>
      <w:r>
        <w:rPr>
          <w:rFonts w:ascii="Times New Roman" w:hAnsi="Times New Roman"/>
          <w:color w:val="49464A"/>
          <w:spacing w:val="2"/>
          <w:sz w:val="23"/>
          <w:lang w:val="cs-CZ"/>
        </w:rPr>
        <w:t>náhled nejprve ke schváleni Umělci, a to na mail:</w:t>
      </w:r>
      <w:r>
        <w:rPr>
          <w:rFonts w:ascii="Times New Roman" w:hAnsi="Times New Roman"/>
          <w:color w:val="667CA7"/>
          <w:spacing w:val="2"/>
          <w:sz w:val="23"/>
          <w:u w:val="single"/>
          <w:lang w:val="cs-CZ"/>
        </w:rPr>
        <w:t xml:space="preserve"> bookinggraego.cz</w:t>
      </w:r>
      <w:r>
        <w:rPr>
          <w:rFonts w:ascii="Times New Roman" w:hAnsi="Times New Roman"/>
          <w:color w:val="49464A"/>
          <w:spacing w:val="2"/>
          <w:sz w:val="6"/>
          <w:u w:val="single"/>
          <w:lang w:val="cs-CZ"/>
        </w:rPr>
        <w:t xml:space="preserve"> </w:t>
      </w:r>
    </w:p>
    <w:p w14:paraId="55B9E071" w14:textId="77777777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49464A"/>
          <w:sz w:val="23"/>
          <w:lang w:val="cs-CZ"/>
        </w:rPr>
      </w:pPr>
      <w:r>
        <w:rPr>
          <w:rFonts w:ascii="Times New Roman" w:hAnsi="Times New Roman"/>
          <w:color w:val="49464A"/>
          <w:sz w:val="23"/>
          <w:lang w:val="cs-CZ"/>
        </w:rPr>
        <w:t xml:space="preserve">Pořadatel se tímto zavazuje a všechny strany souhlasí, že tato akce nebude v žádném případě </w:t>
      </w:r>
      <w:r>
        <w:rPr>
          <w:rFonts w:ascii="Times New Roman" w:hAnsi="Times New Roman"/>
          <w:color w:val="49464A"/>
          <w:spacing w:val="6"/>
          <w:sz w:val="23"/>
          <w:lang w:val="cs-CZ"/>
        </w:rPr>
        <w:t xml:space="preserve">spojována s politickou stranou a aktivitami, </w:t>
      </w:r>
      <w:r>
        <w:rPr>
          <w:rFonts w:ascii="Times New Roman" w:hAnsi="Times New Roman"/>
          <w:b/>
          <w:color w:val="49464A"/>
          <w:spacing w:val="6"/>
          <w:sz w:val="24"/>
          <w:lang w:val="cs-CZ"/>
        </w:rPr>
        <w:t xml:space="preserve">ani </w:t>
      </w:r>
      <w:r>
        <w:rPr>
          <w:rFonts w:ascii="Times New Roman" w:hAnsi="Times New Roman"/>
          <w:color w:val="49464A"/>
          <w:spacing w:val="6"/>
          <w:sz w:val="23"/>
          <w:lang w:val="cs-CZ"/>
        </w:rPr>
        <w:t xml:space="preserve">nemá politický účel. Všechny činnosti </w:t>
      </w:r>
      <w:r>
        <w:rPr>
          <w:rFonts w:ascii="Times New Roman" w:hAnsi="Times New Roman"/>
          <w:color w:val="49464A"/>
          <w:spacing w:val="2"/>
          <w:sz w:val="23"/>
          <w:lang w:val="cs-CZ"/>
        </w:rPr>
        <w:t xml:space="preserve">provedené v rámci této akce nemají za cíl podporovat a propagovat do politických Činnosti, </w:t>
      </w:r>
      <w:r>
        <w:rPr>
          <w:rFonts w:ascii="Times New Roman" w:hAnsi="Times New Roman"/>
          <w:color w:val="49464A"/>
          <w:sz w:val="23"/>
          <w:lang w:val="cs-CZ"/>
        </w:rPr>
        <w:t>agend, či stran.</w:t>
      </w:r>
    </w:p>
    <w:p w14:paraId="56E4363A" w14:textId="77777777" w:rsidR="00A0440D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b/>
          <w:color w:val="49464A"/>
          <w:spacing w:val="1"/>
          <w:sz w:val="24"/>
          <w:lang w:val="cs-CZ"/>
        </w:rPr>
      </w:pPr>
      <w:r>
        <w:rPr>
          <w:rFonts w:ascii="Times New Roman" w:hAnsi="Times New Roman"/>
          <w:b/>
          <w:color w:val="49464A"/>
          <w:spacing w:val="1"/>
          <w:sz w:val="24"/>
          <w:lang w:val="cs-CZ"/>
        </w:rPr>
        <w:t xml:space="preserve">Zajistit přiměřené občerstvení </w:t>
      </w:r>
      <w:r>
        <w:rPr>
          <w:rFonts w:ascii="Times New Roman" w:hAnsi="Times New Roman"/>
          <w:color w:val="49464A"/>
          <w:spacing w:val="1"/>
          <w:sz w:val="23"/>
          <w:lang w:val="cs-CZ"/>
        </w:rPr>
        <w:t xml:space="preserve">pro Umělce, kapelu </w:t>
      </w:r>
      <w:r>
        <w:rPr>
          <w:rFonts w:ascii="Times New Roman" w:hAnsi="Times New Roman"/>
          <w:b/>
          <w:color w:val="49464A"/>
          <w:spacing w:val="1"/>
          <w:sz w:val="24"/>
          <w:lang w:val="cs-CZ"/>
        </w:rPr>
        <w:t>a doprovod, dle možností Pořadatele.</w:t>
      </w:r>
    </w:p>
    <w:p w14:paraId="0C012D7C" w14:textId="77777777" w:rsidR="00A0440D" w:rsidRDefault="00000000">
      <w:pPr>
        <w:spacing w:before="540" w:line="273" w:lineRule="auto"/>
        <w:rPr>
          <w:rFonts w:ascii="Times New Roman" w:hAnsi="Times New Roman"/>
          <w:b/>
          <w:color w:val="49464A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49464A"/>
          <w:spacing w:val="2"/>
          <w:sz w:val="23"/>
          <w:u w:val="single"/>
          <w:lang w:val="cs-CZ"/>
        </w:rPr>
        <w:t>5, FINANČNÍ VYROVNÁNÍ</w:t>
      </w:r>
    </w:p>
    <w:p w14:paraId="243A9C6E" w14:textId="77777777" w:rsidR="00A0440D" w:rsidRDefault="00000000">
      <w:pPr>
        <w:spacing w:before="216" w:line="266" w:lineRule="auto"/>
        <w:rPr>
          <w:rFonts w:ascii="Times New Roman" w:hAnsi="Times New Roman"/>
          <w:color w:val="49464A"/>
          <w:spacing w:val="1"/>
          <w:sz w:val="23"/>
          <w:lang w:val="cs-CZ"/>
        </w:rPr>
      </w:pPr>
      <w:r>
        <w:rPr>
          <w:rFonts w:ascii="Times New Roman" w:hAnsi="Times New Roman"/>
          <w:color w:val="49464A"/>
          <w:spacing w:val="1"/>
          <w:sz w:val="23"/>
          <w:lang w:val="cs-CZ"/>
        </w:rPr>
        <w:t>Pořadatel se touto smlouvou zavazuje vyplatit Umělci smluvní odměnu ve výši:</w:t>
      </w:r>
    </w:p>
    <w:p w14:paraId="778FEC25" w14:textId="77777777" w:rsidR="00A0440D" w:rsidRDefault="00000000">
      <w:pPr>
        <w:spacing w:before="396" w:line="206" w:lineRule="auto"/>
        <w:jc w:val="center"/>
        <w:rPr>
          <w:rFonts w:ascii="Times New Roman" w:hAnsi="Times New Roman"/>
          <w:b/>
          <w:color w:val="49464A"/>
          <w:sz w:val="30"/>
          <w:u w:val="single"/>
          <w:lang w:val="cs-CZ"/>
        </w:rPr>
      </w:pPr>
      <w:r>
        <w:rPr>
          <w:rFonts w:ascii="Times New Roman" w:hAnsi="Times New Roman"/>
          <w:b/>
          <w:color w:val="49464A"/>
          <w:sz w:val="30"/>
          <w:u w:val="single"/>
          <w:lang w:val="cs-CZ"/>
        </w:rPr>
        <w:t xml:space="preserve">CELKEM: 90 000 </w:t>
      </w:r>
      <w:r>
        <w:rPr>
          <w:rFonts w:ascii="Times New Roman" w:hAnsi="Times New Roman"/>
          <w:b/>
          <w:color w:val="49464A"/>
          <w:w w:val="95"/>
          <w:sz w:val="30"/>
          <w:u w:val="single"/>
          <w:lang w:val="cs-CZ"/>
        </w:rPr>
        <w:t>CZK</w:t>
      </w:r>
    </w:p>
    <w:p w14:paraId="67632C85" w14:textId="77777777" w:rsidR="00A0440D" w:rsidRDefault="00000000">
      <w:pPr>
        <w:rPr>
          <w:rFonts w:ascii="Times New Roman" w:hAnsi="Times New Roman"/>
          <w:color w:val="49464A"/>
          <w:sz w:val="23"/>
          <w:lang w:val="cs-CZ"/>
        </w:rPr>
      </w:pPr>
      <w:r>
        <w:rPr>
          <w:rFonts w:ascii="Times New Roman" w:hAnsi="Times New Roman"/>
          <w:color w:val="49464A"/>
          <w:sz w:val="23"/>
          <w:lang w:val="cs-CZ"/>
        </w:rPr>
        <w:t>a to následujícím způsobem:</w:t>
      </w:r>
    </w:p>
    <w:p w14:paraId="62AFC581" w14:textId="77777777" w:rsidR="00A0440D" w:rsidRDefault="00000000">
      <w:pPr>
        <w:numPr>
          <w:ilvl w:val="0"/>
          <w:numId w:val="3"/>
        </w:numPr>
        <w:tabs>
          <w:tab w:val="clear" w:pos="432"/>
          <w:tab w:val="decimal" w:pos="792"/>
        </w:tabs>
        <w:spacing w:before="540"/>
        <w:ind w:left="792" w:hanging="432"/>
        <w:rPr>
          <w:rFonts w:ascii="Times New Roman" w:hAnsi="Times New Roman"/>
          <w:color w:val="49464A"/>
          <w:spacing w:val="-1"/>
          <w:sz w:val="23"/>
          <w:lang w:val="cs-CZ"/>
        </w:rPr>
      </w:pPr>
      <w:r>
        <w:rPr>
          <w:rFonts w:ascii="Times New Roman" w:hAnsi="Times New Roman"/>
          <w:color w:val="49464A"/>
          <w:spacing w:val="-1"/>
          <w:sz w:val="23"/>
          <w:lang w:val="cs-CZ"/>
        </w:rPr>
        <w:t xml:space="preserve">90 000Kč (slovy: devadesát tisíc) bankovním převodem na účet Umělce uvedený níže, se </w:t>
      </w:r>
      <w:r>
        <w:rPr>
          <w:rFonts w:ascii="Times New Roman" w:hAnsi="Times New Roman"/>
          <w:color w:val="49464A"/>
          <w:sz w:val="23"/>
          <w:lang w:val="cs-CZ"/>
        </w:rPr>
        <w:t>splatností 14 (čtrnáct) dnů přede dnem konání Akce, na základě Umělcem vystavené faktury</w:t>
      </w:r>
    </w:p>
    <w:p w14:paraId="0C38C1E1" w14:textId="77777777" w:rsidR="00A0440D" w:rsidRDefault="00A0440D">
      <w:pPr>
        <w:numPr>
          <w:ilvl w:val="0"/>
          <w:numId w:val="4"/>
        </w:numPr>
        <w:tabs>
          <w:tab w:val="clear" w:pos="144"/>
          <w:tab w:val="decimal" w:pos="504"/>
        </w:tabs>
        <w:spacing w:before="72" w:line="161" w:lineRule="exact"/>
        <w:ind w:left="360"/>
        <w:rPr>
          <w:rFonts w:ascii="Times New Roman" w:hAnsi="Times New Roman"/>
          <w:color w:val="49464A"/>
          <w:w w:val="90"/>
          <w:sz w:val="23"/>
          <w:lang w:val="cs-CZ"/>
        </w:rPr>
      </w:pPr>
    </w:p>
    <w:p w14:paraId="78728A4F" w14:textId="77777777" w:rsidR="00A0440D" w:rsidRDefault="00000000">
      <w:pPr>
        <w:spacing w:before="36"/>
        <w:rPr>
          <w:rFonts w:ascii="Times New Roman" w:hAnsi="Times New Roman"/>
          <w:color w:val="49464A"/>
          <w:sz w:val="23"/>
          <w:lang w:val="cs-CZ"/>
        </w:rPr>
      </w:pPr>
      <w:r>
        <w:rPr>
          <w:rFonts w:ascii="Times New Roman" w:hAnsi="Times New Roman"/>
          <w:color w:val="49464A"/>
          <w:sz w:val="23"/>
          <w:lang w:val="cs-CZ"/>
        </w:rPr>
        <w:t xml:space="preserve">Způsob úhrady: </w:t>
      </w:r>
      <w:r>
        <w:rPr>
          <w:rFonts w:ascii="Times New Roman" w:hAnsi="Times New Roman"/>
          <w:b/>
          <w:color w:val="49464A"/>
          <w:sz w:val="24"/>
          <w:lang w:val="cs-CZ"/>
        </w:rPr>
        <w:t xml:space="preserve">bankovním převodem </w:t>
      </w:r>
      <w:r>
        <w:rPr>
          <w:rFonts w:ascii="Times New Roman" w:hAnsi="Times New Roman"/>
          <w:color w:val="49464A"/>
          <w:sz w:val="23"/>
          <w:lang w:val="cs-CZ"/>
        </w:rPr>
        <w:t>na účet: 1736944017/3030 vs: 20122025</w:t>
      </w:r>
    </w:p>
    <w:p w14:paraId="5D30F408" w14:textId="77777777" w:rsidR="00A0440D" w:rsidRDefault="00000000">
      <w:pPr>
        <w:spacing w:before="252"/>
        <w:rPr>
          <w:rFonts w:ascii="Times New Roman" w:hAnsi="Times New Roman"/>
          <w:b/>
          <w:color w:val="49464A"/>
          <w:sz w:val="23"/>
          <w:u w:val="single"/>
          <w:lang w:val="cs-CZ"/>
        </w:rPr>
      </w:pPr>
      <w:r>
        <w:rPr>
          <w:rFonts w:ascii="Times New Roman" w:hAnsi="Times New Roman"/>
          <w:b/>
          <w:color w:val="49464A"/>
          <w:sz w:val="23"/>
          <w:u w:val="single"/>
          <w:lang w:val="cs-CZ"/>
        </w:rPr>
        <w:t xml:space="preserve">6, OSA/INTERGRAM </w:t>
      </w:r>
    </w:p>
    <w:p w14:paraId="3A0EB026" w14:textId="77777777" w:rsidR="00A0440D" w:rsidRDefault="00000000">
      <w:pPr>
        <w:spacing w:before="36"/>
        <w:rPr>
          <w:rFonts w:ascii="Times New Roman" w:hAnsi="Times New Roman"/>
          <w:color w:val="49464A"/>
          <w:sz w:val="23"/>
          <w:lang w:val="cs-CZ"/>
        </w:rPr>
      </w:pPr>
      <w:r>
        <w:rPr>
          <w:rFonts w:ascii="Times New Roman" w:hAnsi="Times New Roman"/>
          <w:color w:val="49464A"/>
          <w:sz w:val="23"/>
          <w:lang w:val="cs-CZ"/>
        </w:rPr>
        <w:t>Pořadatel se zavazuje uhradit poplatky OSA.</w:t>
      </w:r>
    </w:p>
    <w:p w14:paraId="60886217" w14:textId="77777777" w:rsidR="00A0440D" w:rsidRDefault="00000000">
      <w:pPr>
        <w:spacing w:before="216" w:line="266" w:lineRule="auto"/>
        <w:rPr>
          <w:rFonts w:ascii="Times New Roman" w:hAnsi="Times New Roman"/>
          <w:b/>
          <w:color w:val="49464A"/>
          <w:sz w:val="23"/>
          <w:u w:val="single"/>
          <w:lang w:val="cs-CZ"/>
        </w:rPr>
      </w:pPr>
      <w:r>
        <w:rPr>
          <w:rFonts w:ascii="Times New Roman" w:hAnsi="Times New Roman"/>
          <w:b/>
          <w:color w:val="49464A"/>
          <w:sz w:val="23"/>
          <w:u w:val="single"/>
          <w:lang w:val="cs-CZ"/>
        </w:rPr>
        <w:t xml:space="preserve">7, ZÁVAZKY A PROHLÁŠENÍ UMĚLCE </w:t>
      </w:r>
    </w:p>
    <w:p w14:paraId="6B2806B6" w14:textId="77777777" w:rsidR="00A0440D" w:rsidRDefault="00000000">
      <w:pPr>
        <w:rPr>
          <w:rFonts w:ascii="Times New Roman" w:hAnsi="Times New Roman"/>
          <w:color w:val="49464A"/>
          <w:sz w:val="23"/>
          <w:lang w:val="cs-CZ"/>
        </w:rPr>
      </w:pPr>
      <w:r>
        <w:rPr>
          <w:rFonts w:ascii="Times New Roman" w:hAnsi="Times New Roman"/>
          <w:color w:val="49464A"/>
          <w:sz w:val="23"/>
          <w:lang w:val="cs-CZ"/>
        </w:rPr>
        <w:t>Umělec se tímto zavazuje, že:</w:t>
      </w:r>
    </w:p>
    <w:p w14:paraId="799665B5" w14:textId="77777777" w:rsidR="00A0440D" w:rsidRDefault="00000000">
      <w:pPr>
        <w:numPr>
          <w:ilvl w:val="0"/>
          <w:numId w:val="5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49464A"/>
          <w:spacing w:val="8"/>
          <w:sz w:val="23"/>
          <w:lang w:val="cs-CZ"/>
        </w:rPr>
      </w:pPr>
      <w:r>
        <w:rPr>
          <w:rFonts w:ascii="Times New Roman" w:hAnsi="Times New Roman"/>
          <w:color w:val="49464A"/>
          <w:spacing w:val="8"/>
          <w:sz w:val="23"/>
          <w:lang w:val="cs-CZ"/>
        </w:rPr>
        <w:t>Dostaví se včas na místo konání Akce.</w:t>
      </w:r>
    </w:p>
    <w:p w14:paraId="19C8B8AF" w14:textId="77777777" w:rsidR="00A0440D" w:rsidRDefault="00000000">
      <w:pPr>
        <w:numPr>
          <w:ilvl w:val="0"/>
          <w:numId w:val="5"/>
        </w:numPr>
        <w:tabs>
          <w:tab w:val="clear" w:pos="360"/>
          <w:tab w:val="decimal" w:pos="792"/>
        </w:tabs>
        <w:spacing w:before="36"/>
        <w:ind w:left="432"/>
        <w:rPr>
          <w:rFonts w:ascii="Times New Roman" w:hAnsi="Times New Roman"/>
          <w:color w:val="49464A"/>
          <w:spacing w:val="5"/>
          <w:sz w:val="23"/>
          <w:lang w:val="cs-CZ"/>
        </w:rPr>
      </w:pPr>
      <w:r>
        <w:rPr>
          <w:rFonts w:ascii="Times New Roman" w:hAnsi="Times New Roman"/>
          <w:color w:val="49464A"/>
          <w:spacing w:val="5"/>
          <w:sz w:val="23"/>
          <w:lang w:val="cs-CZ"/>
        </w:rPr>
        <w:t>V průběhu Akce se bude řídit pokyny zástupce Pořadatele a touto smlouvou.</w:t>
      </w:r>
    </w:p>
    <w:p w14:paraId="4461C2A7" w14:textId="77777777" w:rsidR="00A0440D" w:rsidRDefault="00000000">
      <w:pPr>
        <w:numPr>
          <w:ilvl w:val="0"/>
          <w:numId w:val="5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49464A"/>
          <w:spacing w:val="3"/>
          <w:sz w:val="23"/>
          <w:lang w:val="cs-CZ"/>
        </w:rPr>
      </w:pPr>
      <w:r>
        <w:rPr>
          <w:rFonts w:ascii="Times New Roman" w:hAnsi="Times New Roman"/>
          <w:color w:val="49464A"/>
          <w:spacing w:val="3"/>
          <w:sz w:val="23"/>
          <w:lang w:val="cs-CZ"/>
        </w:rPr>
        <w:t xml:space="preserve">V čase a místě určeném Pořadatelem a touto smlouvou provede Umělec co nejkvalitněji a </w:t>
      </w:r>
      <w:r>
        <w:rPr>
          <w:rFonts w:ascii="Times New Roman" w:hAnsi="Times New Roman"/>
          <w:color w:val="49464A"/>
          <w:sz w:val="23"/>
          <w:lang w:val="cs-CZ"/>
        </w:rPr>
        <w:t>v dohodnutém rozsahu svůj umělecký výkon.</w:t>
      </w:r>
    </w:p>
    <w:p w14:paraId="75755988" w14:textId="77777777" w:rsidR="00A0440D" w:rsidRDefault="00000000">
      <w:pPr>
        <w:numPr>
          <w:ilvl w:val="0"/>
          <w:numId w:val="5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49464A"/>
          <w:spacing w:val="6"/>
          <w:sz w:val="23"/>
          <w:lang w:val="cs-CZ"/>
        </w:rPr>
      </w:pPr>
      <w:r>
        <w:rPr>
          <w:rFonts w:ascii="Times New Roman" w:hAnsi="Times New Roman"/>
          <w:color w:val="49464A"/>
          <w:spacing w:val="6"/>
          <w:sz w:val="23"/>
          <w:lang w:val="cs-CZ"/>
        </w:rPr>
        <w:t xml:space="preserve">Obsahem uměleckého výkonu je vystoupení interpreta v maximální délce 60 minut. </w:t>
      </w:r>
      <w:r>
        <w:rPr>
          <w:rFonts w:ascii="Times New Roman" w:hAnsi="Times New Roman"/>
          <w:color w:val="49464A"/>
          <w:sz w:val="23"/>
          <w:lang w:val="cs-CZ"/>
        </w:rPr>
        <w:t>Konkrétní délka vystoupení je předmětem předchozí dohody mezi Pořadatelem a Umělcem.</w:t>
      </w:r>
    </w:p>
    <w:p w14:paraId="31F8A095" w14:textId="77777777" w:rsidR="00A0440D" w:rsidRDefault="00000000">
      <w:pPr>
        <w:spacing w:before="252"/>
        <w:rPr>
          <w:rFonts w:ascii="Times New Roman" w:hAnsi="Times New Roman"/>
          <w:b/>
          <w:color w:val="49464A"/>
          <w:sz w:val="23"/>
          <w:u w:val="single"/>
          <w:lang w:val="cs-CZ"/>
        </w:rPr>
      </w:pPr>
      <w:r>
        <w:rPr>
          <w:rFonts w:ascii="Times New Roman" w:hAnsi="Times New Roman"/>
          <w:b/>
          <w:color w:val="49464A"/>
          <w:sz w:val="23"/>
          <w:u w:val="single"/>
          <w:lang w:val="cs-CZ"/>
        </w:rPr>
        <w:t xml:space="preserve">8, PROPAGACE AKCE </w:t>
      </w:r>
    </w:p>
    <w:p w14:paraId="2A353671" w14:textId="77777777" w:rsidR="00A0440D" w:rsidRDefault="00000000">
      <w:pPr>
        <w:numPr>
          <w:ilvl w:val="0"/>
          <w:numId w:val="6"/>
        </w:numPr>
        <w:tabs>
          <w:tab w:val="clear" w:pos="360"/>
          <w:tab w:val="decimal" w:pos="792"/>
        </w:tabs>
        <w:ind w:left="792" w:hanging="360"/>
        <w:jc w:val="both"/>
        <w:rPr>
          <w:rFonts w:ascii="Times New Roman" w:hAnsi="Times New Roman"/>
          <w:color w:val="49464A"/>
          <w:spacing w:val="-5"/>
          <w:sz w:val="23"/>
          <w:lang w:val="cs-CZ"/>
        </w:rPr>
      </w:pPr>
      <w:r>
        <w:rPr>
          <w:rFonts w:ascii="Times New Roman" w:hAnsi="Times New Roman"/>
          <w:color w:val="49464A"/>
          <w:spacing w:val="-5"/>
          <w:sz w:val="23"/>
          <w:lang w:val="cs-CZ"/>
        </w:rPr>
        <w:t xml:space="preserve">Pořadatel se zavazuje ve spolupráci s Umělcem zajistit řádnou, včasnou a účinnou propagaci </w:t>
      </w:r>
      <w:r>
        <w:rPr>
          <w:rFonts w:ascii="Times New Roman" w:hAnsi="Times New Roman"/>
          <w:color w:val="49464A"/>
          <w:spacing w:val="10"/>
          <w:sz w:val="23"/>
          <w:lang w:val="cs-CZ"/>
        </w:rPr>
        <w:t xml:space="preserve">vystoupení Umělce, resp. Akce. Ve všech propagačních materiálech vyráběných </w:t>
      </w:r>
      <w:r>
        <w:rPr>
          <w:rFonts w:ascii="Times New Roman" w:hAnsi="Times New Roman"/>
          <w:color w:val="49464A"/>
          <w:sz w:val="23"/>
          <w:lang w:val="cs-CZ"/>
        </w:rPr>
        <w:t xml:space="preserve">Pořadatelem je nutné použít správný název Umělce v tomto zněni: </w:t>
      </w:r>
      <w:r>
        <w:rPr>
          <w:rFonts w:ascii="Times New Roman" w:hAnsi="Times New Roman"/>
          <w:b/>
          <w:color w:val="49464A"/>
          <w:sz w:val="24"/>
          <w:lang w:val="cs-CZ"/>
        </w:rPr>
        <w:t>RAEGO.</w:t>
      </w:r>
    </w:p>
    <w:p w14:paraId="56765D5F" w14:textId="77777777" w:rsidR="00A0440D" w:rsidRDefault="00000000">
      <w:pPr>
        <w:numPr>
          <w:ilvl w:val="0"/>
          <w:numId w:val="6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49464A"/>
          <w:spacing w:val="-1"/>
          <w:sz w:val="23"/>
          <w:lang w:val="cs-CZ"/>
        </w:rPr>
      </w:pPr>
      <w:r>
        <w:rPr>
          <w:rFonts w:ascii="Times New Roman" w:hAnsi="Times New Roman"/>
          <w:color w:val="49464A"/>
          <w:spacing w:val="-1"/>
          <w:sz w:val="23"/>
          <w:lang w:val="cs-CZ"/>
        </w:rPr>
        <w:t xml:space="preserve">Propagační materiály smí být použity pouze k propagaci Akce. Nesmí být prodávány, pokud </w:t>
      </w:r>
      <w:r>
        <w:rPr>
          <w:rFonts w:ascii="Times New Roman" w:hAnsi="Times New Roman"/>
          <w:color w:val="49464A"/>
          <w:sz w:val="23"/>
          <w:lang w:val="cs-CZ"/>
        </w:rPr>
        <w:t>není dohodnuto jinak a upraveno dodatkem k této smlouvě.</w:t>
      </w:r>
    </w:p>
    <w:p w14:paraId="15E8FAED" w14:textId="0999E87A" w:rsidR="00A0440D" w:rsidRDefault="00000000">
      <w:pPr>
        <w:numPr>
          <w:ilvl w:val="0"/>
          <w:numId w:val="6"/>
        </w:numPr>
        <w:tabs>
          <w:tab w:val="clear" w:pos="360"/>
          <w:tab w:val="decimal" w:pos="792"/>
        </w:tabs>
        <w:ind w:left="792" w:hanging="360"/>
        <w:jc w:val="both"/>
        <w:rPr>
          <w:rFonts w:ascii="Times New Roman" w:hAnsi="Times New Roman"/>
          <w:color w:val="49464A"/>
          <w:spacing w:val="-3"/>
          <w:sz w:val="23"/>
          <w:lang w:val="cs-CZ"/>
        </w:rPr>
      </w:pPr>
      <w:r>
        <w:rPr>
          <w:rFonts w:ascii="Times New Roman" w:hAnsi="Times New Roman"/>
          <w:color w:val="49464A"/>
          <w:spacing w:val="-3"/>
          <w:sz w:val="23"/>
          <w:lang w:val="cs-CZ"/>
        </w:rPr>
        <w:t xml:space="preserve">Umělec má výlučné právo prodávat na koncertě vlastní propagační materiály jako trika, CD, </w:t>
      </w:r>
      <w:r>
        <w:rPr>
          <w:rFonts w:ascii="Times New Roman" w:hAnsi="Times New Roman"/>
          <w:color w:val="49464A"/>
          <w:spacing w:val="4"/>
          <w:sz w:val="23"/>
          <w:lang w:val="cs-CZ"/>
        </w:rPr>
        <w:t xml:space="preserve">plakáty apod. Zisk z tohoto prodeje náleží </w:t>
      </w:r>
      <w:r>
        <w:rPr>
          <w:rFonts w:ascii="Times New Roman" w:hAnsi="Times New Roman"/>
          <w:b/>
          <w:color w:val="49464A"/>
          <w:spacing w:val="4"/>
          <w:sz w:val="24"/>
          <w:lang w:val="cs-CZ"/>
        </w:rPr>
        <w:t xml:space="preserve">v </w:t>
      </w:r>
      <w:r>
        <w:rPr>
          <w:rFonts w:ascii="Times New Roman" w:hAnsi="Times New Roman"/>
          <w:color w:val="49464A"/>
          <w:spacing w:val="4"/>
          <w:sz w:val="23"/>
          <w:lang w:val="cs-CZ"/>
        </w:rPr>
        <w:t>p</w:t>
      </w:r>
      <w:r w:rsidR="00591675">
        <w:rPr>
          <w:rFonts w:ascii="Times New Roman" w:hAnsi="Times New Roman"/>
          <w:color w:val="49464A"/>
          <w:spacing w:val="4"/>
          <w:sz w:val="23"/>
          <w:lang w:val="cs-CZ"/>
        </w:rPr>
        <w:t>l</w:t>
      </w:r>
      <w:r>
        <w:rPr>
          <w:rFonts w:ascii="Times New Roman" w:hAnsi="Times New Roman"/>
          <w:color w:val="49464A"/>
          <w:spacing w:val="4"/>
          <w:sz w:val="23"/>
          <w:lang w:val="cs-CZ"/>
        </w:rPr>
        <w:t xml:space="preserve">né své výši Umělci. Pořadatel je tímto </w:t>
      </w:r>
      <w:r>
        <w:rPr>
          <w:rFonts w:ascii="Times New Roman" w:hAnsi="Times New Roman"/>
          <w:color w:val="49464A"/>
          <w:spacing w:val="1"/>
          <w:sz w:val="23"/>
          <w:lang w:val="cs-CZ"/>
        </w:rPr>
        <w:t>povinen vytvořit adekvátní podmínky pro tento prodej.</w:t>
      </w:r>
    </w:p>
    <w:p w14:paraId="25EF21C7" w14:textId="77777777" w:rsidR="00A0440D" w:rsidRPr="00591675" w:rsidRDefault="00A0440D">
      <w:pPr>
        <w:rPr>
          <w:lang w:val="cs-CZ"/>
        </w:rPr>
        <w:sectPr w:rsidR="00A0440D" w:rsidRPr="00591675">
          <w:pgSz w:w="11918" w:h="16854"/>
          <w:pgMar w:top="1486" w:right="1219" w:bottom="1118" w:left="1279" w:header="720" w:footer="720" w:gutter="0"/>
          <w:cols w:space="708"/>
        </w:sectPr>
      </w:pPr>
    </w:p>
    <w:p w14:paraId="61EF944D" w14:textId="77777777" w:rsidR="00A0440D" w:rsidRDefault="00000000">
      <w:pPr>
        <w:ind w:left="720" w:hanging="360"/>
        <w:rPr>
          <w:rFonts w:ascii="Times New Roman" w:hAnsi="Times New Roman"/>
          <w:color w:val="2C2C2D"/>
          <w:spacing w:val="3"/>
          <w:sz w:val="23"/>
          <w:lang w:val="cs-CZ"/>
        </w:rPr>
      </w:pPr>
      <w:r>
        <w:rPr>
          <w:rFonts w:ascii="Times New Roman" w:hAnsi="Times New Roman"/>
          <w:color w:val="2C2C2D"/>
          <w:spacing w:val="3"/>
          <w:sz w:val="23"/>
          <w:lang w:val="cs-CZ"/>
        </w:rPr>
        <w:lastRenderedPageBreak/>
        <w:t xml:space="preserve">d) Umělec je oprávněn, nikoli však povinen, přispívat k </w:t>
      </w:r>
      <w:r>
        <w:rPr>
          <w:rFonts w:ascii="Times New Roman" w:hAnsi="Times New Roman"/>
          <w:color w:val="2C2C2D"/>
          <w:spacing w:val="3"/>
          <w:lang w:val="cs-CZ"/>
        </w:rPr>
        <w:t xml:space="preserve">propagaci Akce </w:t>
      </w:r>
      <w:r>
        <w:rPr>
          <w:rFonts w:ascii="Times New Roman" w:hAnsi="Times New Roman"/>
          <w:color w:val="2C2C2D"/>
          <w:spacing w:val="3"/>
          <w:sz w:val="23"/>
          <w:lang w:val="cs-CZ"/>
        </w:rPr>
        <w:t xml:space="preserve">v libovolné vhodné </w:t>
      </w:r>
      <w:r>
        <w:rPr>
          <w:rFonts w:ascii="Times New Roman" w:hAnsi="Times New Roman"/>
          <w:color w:val="2C2C2D"/>
          <w:sz w:val="23"/>
          <w:lang w:val="cs-CZ"/>
        </w:rPr>
        <w:t>formě.</w:t>
      </w:r>
    </w:p>
    <w:p w14:paraId="3F1932FA" w14:textId="77777777" w:rsidR="00A0440D" w:rsidRDefault="00000000">
      <w:pPr>
        <w:spacing w:before="504" w:line="264" w:lineRule="auto"/>
        <w:rPr>
          <w:rFonts w:ascii="Times New Roman" w:hAnsi="Times New Roman"/>
          <w:b/>
          <w:color w:val="2C2C2D"/>
          <w:sz w:val="23"/>
          <w:u w:val="single"/>
          <w:lang w:val="cs-CZ"/>
        </w:rPr>
      </w:pPr>
      <w:r>
        <w:rPr>
          <w:rFonts w:ascii="Times New Roman" w:hAnsi="Times New Roman"/>
          <w:b/>
          <w:color w:val="2C2C2D"/>
          <w:sz w:val="23"/>
          <w:u w:val="single"/>
          <w:lang w:val="cs-CZ"/>
        </w:rPr>
        <w:t xml:space="preserve">9, NEKONÁNÍ AKCE </w:t>
      </w:r>
    </w:p>
    <w:p w14:paraId="44C574F7" w14:textId="77777777" w:rsidR="00A0440D" w:rsidRDefault="00000000">
      <w:pPr>
        <w:numPr>
          <w:ilvl w:val="0"/>
          <w:numId w:val="7"/>
        </w:numPr>
        <w:tabs>
          <w:tab w:val="clear" w:pos="360"/>
          <w:tab w:val="decimal" w:pos="792"/>
        </w:tabs>
        <w:ind w:left="792" w:hanging="360"/>
        <w:jc w:val="both"/>
        <w:rPr>
          <w:rFonts w:ascii="Times New Roman" w:hAnsi="Times New Roman"/>
          <w:color w:val="2C2C2D"/>
          <w:lang w:val="cs-CZ"/>
        </w:rPr>
      </w:pPr>
      <w:r>
        <w:rPr>
          <w:rFonts w:ascii="Times New Roman" w:hAnsi="Times New Roman"/>
          <w:color w:val="2C2C2D"/>
          <w:lang w:val="cs-CZ"/>
        </w:rPr>
        <w:t>Neuskuteční</w:t>
      </w:r>
      <w:r>
        <w:rPr>
          <w:rFonts w:ascii="Times New Roman" w:hAnsi="Times New Roman"/>
          <w:color w:val="2C2C2D"/>
          <w:sz w:val="6"/>
          <w:lang w:val="cs-CZ"/>
        </w:rPr>
        <w:t>-</w:t>
      </w:r>
      <w:r>
        <w:rPr>
          <w:rFonts w:ascii="Times New Roman" w:hAnsi="Times New Roman"/>
          <w:color w:val="2C2C2D"/>
          <w:lang w:val="cs-CZ"/>
        </w:rPr>
        <w:t xml:space="preserve">li se Akce </w:t>
      </w:r>
      <w:r>
        <w:rPr>
          <w:rFonts w:ascii="Times New Roman" w:hAnsi="Times New Roman"/>
          <w:color w:val="2C2C2D"/>
          <w:sz w:val="23"/>
          <w:lang w:val="cs-CZ"/>
        </w:rPr>
        <w:t xml:space="preserve">z důvodu na straně Pořadatele, je Pořadatel povinen vyplatit Umělci </w:t>
      </w:r>
      <w:r>
        <w:rPr>
          <w:rFonts w:ascii="Times New Roman" w:hAnsi="Times New Roman"/>
          <w:color w:val="2C2C2D"/>
          <w:spacing w:val="-1"/>
          <w:sz w:val="23"/>
          <w:lang w:val="cs-CZ"/>
        </w:rPr>
        <w:t xml:space="preserve">částku rovnající se skutečným nákladům vynaloženým na přípravu Akce, dále nákladům na </w:t>
      </w:r>
      <w:r>
        <w:rPr>
          <w:rFonts w:ascii="Times New Roman" w:hAnsi="Times New Roman"/>
          <w:color w:val="2C2C2D"/>
          <w:spacing w:val="3"/>
          <w:sz w:val="23"/>
          <w:lang w:val="cs-CZ"/>
        </w:rPr>
        <w:t xml:space="preserve">event. dopravu, propagaci a pronájem nástrojové aparatury. V případě zrušení Akce ze </w:t>
      </w:r>
      <w:r>
        <w:rPr>
          <w:rFonts w:ascii="Times New Roman" w:hAnsi="Times New Roman"/>
          <w:color w:val="2C2C2D"/>
          <w:spacing w:val="1"/>
          <w:sz w:val="23"/>
          <w:lang w:val="cs-CZ"/>
        </w:rPr>
        <w:t xml:space="preserve">strany Pořadatele 3 (tři) týdny a méně před plánovaným termínem Akce, ztrácí Pořadatel </w:t>
      </w:r>
      <w:r>
        <w:rPr>
          <w:rFonts w:ascii="Times New Roman" w:hAnsi="Times New Roman"/>
          <w:color w:val="2C2C2D"/>
          <w:sz w:val="23"/>
          <w:lang w:val="cs-CZ"/>
        </w:rPr>
        <w:t xml:space="preserve">nárok na vrácení Zálohy 1, která byla Umělci vyplacena, nedohodnou-li se smluvní strany </w:t>
      </w:r>
      <w:r>
        <w:rPr>
          <w:rFonts w:ascii="Times New Roman" w:hAnsi="Times New Roman"/>
          <w:color w:val="2C2C2D"/>
          <w:spacing w:val="-2"/>
          <w:sz w:val="23"/>
          <w:lang w:val="cs-CZ"/>
        </w:rPr>
        <w:t xml:space="preserve">jinak. V případě zrušení Akce ze strany Pořadatele 7 (sedm) a méně dnů před plánovaným termínem Akce, ztrácí Pořadatel nárok na vráceni Zálohy 2, která byla Umělci vyplacena, </w:t>
      </w:r>
      <w:r>
        <w:rPr>
          <w:rFonts w:ascii="Times New Roman" w:hAnsi="Times New Roman"/>
          <w:color w:val="2C2C2D"/>
          <w:sz w:val="23"/>
          <w:lang w:val="cs-CZ"/>
        </w:rPr>
        <w:t>nedohodnou-li se smluvní strany jinak.</w:t>
      </w:r>
    </w:p>
    <w:p w14:paraId="662500E5" w14:textId="5115978C" w:rsidR="00A0440D" w:rsidRDefault="00000000">
      <w:pPr>
        <w:numPr>
          <w:ilvl w:val="0"/>
          <w:numId w:val="7"/>
        </w:numPr>
        <w:tabs>
          <w:tab w:val="clear" w:pos="360"/>
          <w:tab w:val="decimal" w:pos="792"/>
        </w:tabs>
        <w:spacing w:before="36"/>
        <w:ind w:left="792" w:hanging="360"/>
        <w:rPr>
          <w:rFonts w:ascii="Times New Roman" w:hAnsi="Times New Roman"/>
          <w:color w:val="2C2C2D"/>
          <w:spacing w:val="-3"/>
          <w:sz w:val="23"/>
          <w:lang w:val="cs-CZ"/>
        </w:rPr>
      </w:pPr>
      <w:r>
        <w:rPr>
          <w:rFonts w:ascii="Times New Roman" w:hAnsi="Times New Roman"/>
          <w:color w:val="2C2C2D"/>
          <w:spacing w:val="-3"/>
          <w:sz w:val="23"/>
          <w:lang w:val="cs-CZ"/>
        </w:rPr>
        <w:t>Neuskutečni-</w:t>
      </w:r>
      <w:proofErr w:type="spellStart"/>
      <w:r>
        <w:rPr>
          <w:rFonts w:ascii="Times New Roman" w:hAnsi="Times New Roman"/>
          <w:color w:val="2C2C2D"/>
          <w:spacing w:val="-3"/>
          <w:sz w:val="23"/>
          <w:lang w:val="cs-CZ"/>
        </w:rPr>
        <w:t>li</w:t>
      </w:r>
      <w:proofErr w:type="spellEnd"/>
      <w:r>
        <w:rPr>
          <w:rFonts w:ascii="Times New Roman" w:hAnsi="Times New Roman"/>
          <w:color w:val="2C2C2D"/>
          <w:spacing w:val="-3"/>
          <w:sz w:val="23"/>
          <w:lang w:val="cs-CZ"/>
        </w:rPr>
        <w:t xml:space="preserve"> se Akce z důvodů na straně Umělce, je Umělec povinen vrátit Pořadateli již </w:t>
      </w:r>
      <w:r>
        <w:rPr>
          <w:rFonts w:ascii="Times New Roman" w:hAnsi="Times New Roman"/>
          <w:color w:val="2C2C2D"/>
          <w:spacing w:val="1"/>
          <w:sz w:val="23"/>
          <w:lang w:val="cs-CZ"/>
        </w:rPr>
        <w:t>vyplacené finanční p</w:t>
      </w:r>
      <w:r w:rsidR="00591675">
        <w:rPr>
          <w:rFonts w:ascii="Times New Roman" w:hAnsi="Times New Roman"/>
          <w:color w:val="2C2C2D"/>
          <w:spacing w:val="1"/>
          <w:sz w:val="23"/>
          <w:lang w:val="cs-CZ"/>
        </w:rPr>
        <w:t>l</w:t>
      </w:r>
      <w:r>
        <w:rPr>
          <w:rFonts w:ascii="Times New Roman" w:hAnsi="Times New Roman"/>
          <w:color w:val="2C2C2D"/>
          <w:spacing w:val="1"/>
          <w:sz w:val="23"/>
          <w:lang w:val="cs-CZ"/>
        </w:rPr>
        <w:t>nění dle této smlouvy, tedy Zálohu 1, příp. Zálohu 2.</w:t>
      </w:r>
    </w:p>
    <w:p w14:paraId="34A030E0" w14:textId="77777777" w:rsidR="00A0440D" w:rsidRDefault="00000000">
      <w:pPr>
        <w:numPr>
          <w:ilvl w:val="0"/>
          <w:numId w:val="7"/>
        </w:numPr>
        <w:tabs>
          <w:tab w:val="clear" w:pos="360"/>
          <w:tab w:val="decimal" w:pos="792"/>
        </w:tabs>
        <w:spacing w:before="36"/>
        <w:ind w:left="792" w:hanging="360"/>
        <w:jc w:val="both"/>
        <w:rPr>
          <w:rFonts w:ascii="Times New Roman" w:hAnsi="Times New Roman"/>
          <w:color w:val="2C2C2D"/>
          <w:sz w:val="23"/>
          <w:lang w:val="cs-CZ"/>
        </w:rPr>
      </w:pPr>
      <w:r>
        <w:rPr>
          <w:rFonts w:ascii="Times New Roman" w:hAnsi="Times New Roman"/>
          <w:color w:val="2C2C2D"/>
          <w:sz w:val="23"/>
          <w:lang w:val="cs-CZ"/>
        </w:rPr>
        <w:t xml:space="preserve">Neuskutečnili se Akce z důvodu vyšší moci, tedy z prokazatelných důvodů nezávislých na vůli Pořadatele či Umělce, případně z doložitelného důvodu vážné zdravotní indispozice, </w:t>
      </w:r>
      <w:r>
        <w:rPr>
          <w:rFonts w:ascii="Times New Roman" w:hAnsi="Times New Roman"/>
          <w:color w:val="2C2C2D"/>
          <w:spacing w:val="3"/>
          <w:sz w:val="23"/>
          <w:lang w:val="cs-CZ"/>
        </w:rPr>
        <w:t xml:space="preserve">nevzniká žádné smluvní straně povinnost hradit druhé smluvní straně jakékoli náklady </w:t>
      </w:r>
      <w:r>
        <w:rPr>
          <w:rFonts w:ascii="Times New Roman" w:hAnsi="Times New Roman"/>
          <w:color w:val="2C2C2D"/>
          <w:sz w:val="23"/>
          <w:lang w:val="cs-CZ"/>
        </w:rPr>
        <w:t>spojené s konáním Akce.</w:t>
      </w:r>
    </w:p>
    <w:p w14:paraId="007FD97F" w14:textId="77777777" w:rsidR="00A0440D" w:rsidRDefault="00000000">
      <w:pPr>
        <w:spacing w:before="1080"/>
        <w:rPr>
          <w:rFonts w:ascii="Times New Roman" w:hAnsi="Times New Roman"/>
          <w:b/>
          <w:color w:val="2C2C2D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2C2C2D"/>
          <w:spacing w:val="2"/>
          <w:sz w:val="23"/>
          <w:u w:val="single"/>
          <w:lang w:val="cs-CZ"/>
        </w:rPr>
        <w:t>10, PRÁVO ODMÍTNOUT VYSTOUPENÍ</w:t>
      </w:r>
    </w:p>
    <w:p w14:paraId="43C781A0" w14:textId="69462E5C" w:rsidR="00A0440D" w:rsidRDefault="00000000">
      <w:pPr>
        <w:spacing w:before="288"/>
        <w:jc w:val="both"/>
        <w:rPr>
          <w:rFonts w:ascii="Times New Roman" w:hAnsi="Times New Roman"/>
          <w:color w:val="2C2C2D"/>
          <w:spacing w:val="1"/>
          <w:sz w:val="23"/>
          <w:lang w:val="cs-CZ"/>
        </w:rPr>
      </w:pPr>
      <w:r>
        <w:rPr>
          <w:rFonts w:ascii="Times New Roman" w:hAnsi="Times New Roman"/>
          <w:color w:val="2C2C2D"/>
          <w:spacing w:val="1"/>
          <w:sz w:val="23"/>
          <w:lang w:val="cs-CZ"/>
        </w:rPr>
        <w:t xml:space="preserve">V případě, že Pořadatel závažným způsobem poruší některou z povinnosti, které mu stanoví tato smlouva, je Umělec oprávněn odmítnout vystoupení v rámci Akce. Nekonání Akce z tohoto důvodu </w:t>
      </w:r>
      <w:r>
        <w:rPr>
          <w:rFonts w:ascii="Times New Roman" w:hAnsi="Times New Roman"/>
          <w:color w:val="2C2C2D"/>
          <w:spacing w:val="8"/>
          <w:sz w:val="23"/>
          <w:lang w:val="cs-CZ"/>
        </w:rPr>
        <w:t xml:space="preserve">se považuje za nekonáni Akce z rozhodnutí Pořadatele podle článku 9. odst. a) této smlouvy. </w:t>
      </w:r>
      <w:r>
        <w:rPr>
          <w:rFonts w:ascii="Times New Roman" w:hAnsi="Times New Roman"/>
          <w:color w:val="2C2C2D"/>
          <w:sz w:val="23"/>
          <w:lang w:val="cs-CZ"/>
        </w:rPr>
        <w:t xml:space="preserve">V takovém případě se Pořadatel nezbavuje žádné z povinností uvedených v této smlouvě, zejména </w:t>
      </w:r>
      <w:r>
        <w:rPr>
          <w:rFonts w:ascii="Times New Roman" w:hAnsi="Times New Roman"/>
          <w:color w:val="2C2C2D"/>
          <w:spacing w:val="4"/>
          <w:sz w:val="23"/>
          <w:lang w:val="cs-CZ"/>
        </w:rPr>
        <w:t>zajištěni a uhrazeni ubytování Umělce a jeho doprovodu v souvislosti s účasti Umělce a jeho doprovodu na plánované Akci, a dále v takovém případě trvá nárok Umělce na finanční p</w:t>
      </w:r>
      <w:r w:rsidR="00591675">
        <w:rPr>
          <w:rFonts w:ascii="Times New Roman" w:hAnsi="Times New Roman"/>
          <w:color w:val="2C2C2D"/>
          <w:spacing w:val="4"/>
          <w:sz w:val="23"/>
          <w:lang w:val="cs-CZ"/>
        </w:rPr>
        <w:t>l</w:t>
      </w:r>
      <w:r>
        <w:rPr>
          <w:rFonts w:ascii="Times New Roman" w:hAnsi="Times New Roman"/>
          <w:color w:val="2C2C2D"/>
          <w:spacing w:val="4"/>
          <w:sz w:val="23"/>
          <w:lang w:val="cs-CZ"/>
        </w:rPr>
        <w:t xml:space="preserve">něni </w:t>
      </w:r>
      <w:r>
        <w:rPr>
          <w:rFonts w:ascii="Times New Roman" w:hAnsi="Times New Roman"/>
          <w:color w:val="2C2C2D"/>
          <w:sz w:val="23"/>
          <w:lang w:val="cs-CZ"/>
        </w:rPr>
        <w:t>podle této smlouvy.</w:t>
      </w:r>
    </w:p>
    <w:p w14:paraId="57C4C292" w14:textId="77777777" w:rsidR="00A0440D" w:rsidRDefault="00000000">
      <w:pPr>
        <w:spacing w:before="324" w:line="264" w:lineRule="auto"/>
        <w:rPr>
          <w:rFonts w:ascii="Times New Roman" w:hAnsi="Times New Roman"/>
          <w:b/>
          <w:color w:val="2C2C2D"/>
          <w:sz w:val="23"/>
          <w:u w:val="single"/>
          <w:lang w:val="cs-CZ"/>
        </w:rPr>
      </w:pPr>
      <w:r>
        <w:rPr>
          <w:rFonts w:ascii="Times New Roman" w:hAnsi="Times New Roman"/>
          <w:b/>
          <w:color w:val="2C2C2D"/>
          <w:sz w:val="23"/>
          <w:u w:val="single"/>
          <w:lang w:val="cs-CZ"/>
        </w:rPr>
        <w:t xml:space="preserve">11, ZÁVĚREČNÁ USTANOVENÍ </w:t>
      </w:r>
    </w:p>
    <w:p w14:paraId="3269527A" w14:textId="77777777" w:rsidR="00A0440D" w:rsidRDefault="00000000">
      <w:pPr>
        <w:spacing w:before="180" w:after="288"/>
        <w:jc w:val="both"/>
        <w:rPr>
          <w:rFonts w:ascii="Times New Roman" w:hAnsi="Times New Roman"/>
          <w:color w:val="2C2C2D"/>
          <w:sz w:val="23"/>
          <w:lang w:val="cs-CZ"/>
        </w:rPr>
      </w:pPr>
      <w:r>
        <w:rPr>
          <w:rFonts w:ascii="Times New Roman" w:hAnsi="Times New Roman"/>
          <w:color w:val="2C2C2D"/>
          <w:sz w:val="23"/>
          <w:lang w:val="cs-CZ"/>
        </w:rPr>
        <w:t xml:space="preserve">Tato smlouva se vyhotovuje ve dvou exemplářích a je účinná ode dne podpisu oběma smluvními </w:t>
      </w:r>
      <w:r>
        <w:rPr>
          <w:rFonts w:ascii="Times New Roman" w:hAnsi="Times New Roman"/>
          <w:color w:val="2C2C2D"/>
          <w:spacing w:val="6"/>
          <w:sz w:val="23"/>
          <w:lang w:val="cs-CZ"/>
        </w:rPr>
        <w:t xml:space="preserve">stranami, Po podpisu smlouvy je možné měnit její obsah pouze formou písemných dodatků </w:t>
      </w:r>
      <w:r>
        <w:rPr>
          <w:rFonts w:ascii="Times New Roman" w:hAnsi="Times New Roman"/>
          <w:color w:val="2C2C2D"/>
          <w:spacing w:val="2"/>
          <w:sz w:val="23"/>
          <w:lang w:val="cs-CZ"/>
        </w:rPr>
        <w:t xml:space="preserve">odsouhlasených oběma smluvními stranami. Není-li ve smlouvě uvedeno jinak, řídí se práva a </w:t>
      </w:r>
      <w:r>
        <w:rPr>
          <w:rFonts w:ascii="Times New Roman" w:hAnsi="Times New Roman"/>
          <w:color w:val="2C2C2D"/>
          <w:sz w:val="23"/>
          <w:lang w:val="cs-CZ"/>
        </w:rPr>
        <w:t>povinnosti smluvních stran příslušnými ustanoveními zákona č. 89/2012 Sb., občanského zákoníku.</w:t>
      </w:r>
    </w:p>
    <w:sectPr w:rsidR="00A0440D">
      <w:pgSz w:w="11918" w:h="16854"/>
      <w:pgMar w:top="1312" w:right="1215" w:bottom="1672" w:left="12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9D8"/>
    <w:multiLevelType w:val="multilevel"/>
    <w:tmpl w:val="95FECA8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2C2C2D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D3BE4"/>
    <w:multiLevelType w:val="multilevel"/>
    <w:tmpl w:val="C7B01D8A"/>
    <w:lvl w:ilvl="0">
      <w:start w:val="2"/>
      <w:numFmt w:val="decimal"/>
      <w:lvlText w:val="%1,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3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52608"/>
    <w:multiLevelType w:val="multilevel"/>
    <w:tmpl w:val="77DC960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49464A"/>
        <w:spacing w:val="-1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822E1F"/>
    <w:multiLevelType w:val="multilevel"/>
    <w:tmpl w:val="3650E8FC"/>
    <w:lvl w:ilvl="0">
      <w:start w:val="1"/>
      <w:numFmt w:val="bullet"/>
      <w:lvlText w:val="n"/>
      <w:lvlJc w:val="left"/>
      <w:pPr>
        <w:tabs>
          <w:tab w:val="decimal" w:pos="144"/>
        </w:tabs>
        <w:ind w:left="720"/>
      </w:pPr>
      <w:rPr>
        <w:rFonts w:ascii="Wingdings" w:hAnsi="Wingdings"/>
        <w:strike w:val="0"/>
        <w:color w:val="49464A"/>
        <w:spacing w:val="0"/>
        <w:w w:val="9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D94498"/>
    <w:multiLevelType w:val="multilevel"/>
    <w:tmpl w:val="79E022B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49464A"/>
        <w:spacing w:val="-3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5177E"/>
    <w:multiLevelType w:val="multilevel"/>
    <w:tmpl w:val="D69CB1B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49464A"/>
        <w:spacing w:val="-5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14130"/>
    <w:multiLevelType w:val="multilevel"/>
    <w:tmpl w:val="33A471E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49464A"/>
        <w:spacing w:val="8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6826357">
    <w:abstractNumId w:val="1"/>
  </w:num>
  <w:num w:numId="2" w16cid:durableId="829561553">
    <w:abstractNumId w:val="4"/>
  </w:num>
  <w:num w:numId="3" w16cid:durableId="1604923939">
    <w:abstractNumId w:val="2"/>
  </w:num>
  <w:num w:numId="4" w16cid:durableId="230847438">
    <w:abstractNumId w:val="3"/>
  </w:num>
  <w:num w:numId="5" w16cid:durableId="1976717276">
    <w:abstractNumId w:val="6"/>
  </w:num>
  <w:num w:numId="6" w16cid:durableId="1337883857">
    <w:abstractNumId w:val="5"/>
  </w:num>
  <w:num w:numId="7" w16cid:durableId="6606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40D"/>
    <w:rsid w:val="00591675"/>
    <w:rsid w:val="00A0440D"/>
    <w:rsid w:val="00B9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4680"/>
  <w15:docId w15:val="{BB9D976C-D073-4EC3-A7EE-DE0A721E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2025-11-20T06:20:00Z</dcterms:created>
  <dcterms:modified xsi:type="dcterms:W3CDTF">2025-11-20T06:20:00Z</dcterms:modified>
</cp:coreProperties>
</file>