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E8B" w:rsidRDefault="002F2E8B" w:rsidP="002F2E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2E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SMLOUVA O DÍLO</w:t>
      </w:r>
      <w:r w:rsidRPr="002F2E8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uzavřená podle § 2586 a násl. občanského zákoníku</w:t>
      </w:r>
    </w:p>
    <w:p w:rsidR="002F2E8B" w:rsidRPr="002F2E8B" w:rsidRDefault="002F2E8B" w:rsidP="002F2E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F2E8B" w:rsidRPr="002F2E8B" w:rsidRDefault="002F2E8B" w:rsidP="002F2E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2F2E8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I. Smluvní strany</w:t>
      </w:r>
    </w:p>
    <w:p w:rsidR="002F2E8B" w:rsidRPr="002F2E8B" w:rsidRDefault="002F2E8B" w:rsidP="002F2E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2E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Objednatel:</w:t>
      </w:r>
      <w:r w:rsidRPr="002F2E8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AZ CENTRUM Havlíčkův Brod – Středisko volného času, příspěvková organizace</w:t>
      </w:r>
      <w:r w:rsidRPr="002F2E8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Rubešovo náměstí 171, 580 01 Havlíčkův Brod</w:t>
      </w:r>
      <w:r w:rsidRPr="002F2E8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IČO: 720 63 050</w:t>
      </w:r>
      <w:r w:rsidRPr="002F2E8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Zastoupený: </w:t>
      </w:r>
      <w:proofErr w:type="spellStart"/>
      <w:r w:rsidRPr="002F2E8B">
        <w:rPr>
          <w:rFonts w:ascii="Times New Roman" w:eastAsia="Times New Roman" w:hAnsi="Times New Roman" w:cs="Times New Roman"/>
          <w:sz w:val="24"/>
          <w:szCs w:val="24"/>
          <w:lang w:eastAsia="cs-CZ"/>
        </w:rPr>
        <w:t>MgA</w:t>
      </w:r>
      <w:proofErr w:type="spellEnd"/>
      <w:r w:rsidRPr="002F2E8B">
        <w:rPr>
          <w:rFonts w:ascii="Times New Roman" w:eastAsia="Times New Roman" w:hAnsi="Times New Roman" w:cs="Times New Roman"/>
          <w:sz w:val="24"/>
          <w:szCs w:val="24"/>
          <w:lang w:eastAsia="cs-CZ"/>
        </w:rPr>
        <w:t>. Martinem Domkářem, ředitelem</w:t>
      </w:r>
      <w:r w:rsidRPr="002F2E8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(dále jen „Objednatel“)</w:t>
      </w:r>
    </w:p>
    <w:p w:rsidR="004E4E38" w:rsidRDefault="002F2E8B" w:rsidP="004E4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2E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Zhotovitel:</w:t>
      </w:r>
      <w:r w:rsidRPr="002F2E8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Martin Ronovsk</w:t>
      </w:r>
      <w:r w:rsidR="004E4E38">
        <w:rPr>
          <w:rFonts w:ascii="Times New Roman" w:eastAsia="Times New Roman" w:hAnsi="Times New Roman" w:cs="Times New Roman"/>
          <w:sz w:val="24"/>
          <w:szCs w:val="24"/>
          <w:lang w:eastAsia="cs-CZ"/>
        </w:rPr>
        <w:t>ý</w:t>
      </w:r>
    </w:p>
    <w:p w:rsidR="002F2E8B" w:rsidRDefault="004E4E38" w:rsidP="004E4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580 01 Havlíčkův Brod</w:t>
      </w:r>
      <w:r w:rsidR="002F2E8B" w:rsidRPr="002F2E8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IČO: 027 12 857</w:t>
      </w:r>
      <w:r w:rsidR="002F2E8B" w:rsidRPr="002F2E8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(dále jen „Zhotovitel“)</w:t>
      </w:r>
    </w:p>
    <w:p w:rsidR="00DD0A1A" w:rsidRPr="002F2E8B" w:rsidRDefault="00DD0A1A" w:rsidP="002F2E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F2E8B" w:rsidRPr="002F2E8B" w:rsidRDefault="002F2E8B" w:rsidP="002F2E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2F2E8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II. Předmět smlouvy</w:t>
      </w:r>
    </w:p>
    <w:p w:rsidR="002F2E8B" w:rsidRPr="002F2E8B" w:rsidRDefault="002F2E8B" w:rsidP="002F2E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2E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 se zavazuje pro Objednatele vyrobit, dodat a namontovat </w:t>
      </w:r>
      <w:r w:rsidRPr="002F2E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posuvné dveře z DTD/lamina</w:t>
      </w:r>
      <w:r w:rsidRPr="002F2E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dekóru </w:t>
      </w:r>
      <w:r w:rsidRPr="002F2E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slonová kost</w:t>
      </w:r>
      <w:r w:rsidRPr="002F2E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odpovídajícím stávajícím dveřím v prostoru, včetně obložek a pojezdového systému.</w:t>
      </w:r>
    </w:p>
    <w:p w:rsidR="002F2E8B" w:rsidRPr="002F2E8B" w:rsidRDefault="002F2E8B" w:rsidP="002F2E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2E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Dílo bude provedeno tak, aby dveře byly </w:t>
      </w:r>
      <w:r w:rsidRPr="002F2E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rovné, stabilní a funkční</w:t>
      </w:r>
      <w:r w:rsidRPr="002F2E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celou dobu záruky, měly povrch </w:t>
      </w:r>
      <w:r w:rsidRPr="002F2E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odolný běžnému školnímu provozu</w:t>
      </w:r>
      <w:r w:rsidRPr="002F2E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bylo je možné </w:t>
      </w:r>
      <w:r w:rsidRPr="002F2E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bezpečně a plynule ovládat</w:t>
      </w:r>
      <w:r w:rsidRPr="002F2E8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F2E8B" w:rsidRPr="002F2E8B" w:rsidRDefault="002F2E8B" w:rsidP="002F2E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2E8B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 se zavazuje dílo převzít a zaplatit cenu dle čl. III.</w:t>
      </w:r>
    </w:p>
    <w:p w:rsidR="002F2E8B" w:rsidRPr="002F2E8B" w:rsidRDefault="002F2E8B" w:rsidP="002F2E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2F2E8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III. Cena díla a způsob úhrady</w:t>
      </w:r>
    </w:p>
    <w:p w:rsidR="002F2E8B" w:rsidRPr="002F2E8B" w:rsidRDefault="002F2E8B" w:rsidP="002F2E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2E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Cena díla </w:t>
      </w:r>
      <w:proofErr w:type="gramStart"/>
      <w:r w:rsidRPr="002F2E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činí: </w:t>
      </w:r>
      <w:r w:rsidR="002C6D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83</w:t>
      </w:r>
      <w:proofErr w:type="gramEnd"/>
      <w:r w:rsidR="002C6D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000</w:t>
      </w:r>
      <w:r w:rsidRPr="002F2E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Kč včetně DPH</w:t>
      </w:r>
      <w:r w:rsidRPr="002F2E8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2F2E8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Úhrada proběhne převodem do 14 dnů od předání díla a vystavení daňového dokladu.</w:t>
      </w:r>
    </w:p>
    <w:p w:rsidR="002F2E8B" w:rsidRPr="002F2E8B" w:rsidRDefault="002F2E8B" w:rsidP="002F2E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2F2E8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IV. Termín</w:t>
      </w:r>
    </w:p>
    <w:p w:rsidR="002F2E8B" w:rsidRPr="002F2E8B" w:rsidRDefault="002F2E8B" w:rsidP="002F2E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2E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Dílo bude dokončeno a předáno </w:t>
      </w:r>
      <w:r w:rsidRPr="002F2E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do </w:t>
      </w:r>
      <w:r w:rsidR="00065A6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</w:t>
      </w:r>
      <w:r w:rsidRPr="002F2E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týdnů od podpisu smlouvy</w:t>
      </w:r>
      <w:r w:rsidRPr="002F2E8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2F2E8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 předání bude sepsán předávací protokol.</w:t>
      </w:r>
    </w:p>
    <w:p w:rsidR="002F2E8B" w:rsidRPr="002F2E8B" w:rsidRDefault="002F2E8B" w:rsidP="002F2E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2F2E8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V. Záruka</w:t>
      </w:r>
    </w:p>
    <w:p w:rsidR="002F2E8B" w:rsidRPr="002F2E8B" w:rsidRDefault="002F2E8B" w:rsidP="002F2E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2E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 poskytuje </w:t>
      </w:r>
      <w:r w:rsidRPr="002F2E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záruku 24 měsíců</w:t>
      </w:r>
      <w:r w:rsidRPr="002F2E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ode dne předání díla.</w:t>
      </w:r>
    </w:p>
    <w:p w:rsidR="002F2E8B" w:rsidRPr="002F2E8B" w:rsidRDefault="002F2E8B" w:rsidP="002F2E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2E8B">
        <w:rPr>
          <w:rFonts w:ascii="Times New Roman" w:eastAsia="Times New Roman" w:hAnsi="Times New Roman" w:cs="Times New Roman"/>
          <w:sz w:val="24"/>
          <w:szCs w:val="24"/>
          <w:lang w:eastAsia="cs-CZ"/>
        </w:rPr>
        <w:t>Záruka se vztahuje na:</w:t>
      </w:r>
    </w:p>
    <w:p w:rsidR="002F2E8B" w:rsidRPr="002F2E8B" w:rsidRDefault="002F2E8B" w:rsidP="002F2E8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2E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rovinnost křídel</w:t>
      </w:r>
      <w:r w:rsidRPr="002F2E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celou dobu záruky,</w:t>
      </w:r>
    </w:p>
    <w:p w:rsidR="002F2E8B" w:rsidRPr="002F2E8B" w:rsidRDefault="002F2E8B" w:rsidP="002F2E8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2E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funkčnost a plynulost pojezdu</w:t>
      </w:r>
      <w:r w:rsidRPr="002F2E8B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2F2E8B" w:rsidRPr="002F2E8B" w:rsidRDefault="002F2E8B" w:rsidP="002F2E8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2E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pevnost spojů</w:t>
      </w:r>
      <w:r w:rsidRPr="002F2E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stabilitu konstrukce,</w:t>
      </w:r>
    </w:p>
    <w:p w:rsidR="002F2E8B" w:rsidRPr="002F2E8B" w:rsidRDefault="002F2E8B" w:rsidP="002F2E8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2E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povrch v rámci běžného užívání</w:t>
      </w:r>
      <w:r w:rsidRPr="002F2E8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F2E8B" w:rsidRPr="002F2E8B" w:rsidRDefault="002F2E8B" w:rsidP="002F2E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2E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Záruka </w:t>
      </w:r>
      <w:r w:rsidRPr="002F2E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 nevztahuje</w:t>
      </w:r>
      <w:r w:rsidRPr="002F2E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vady způsobené:</w:t>
      </w:r>
    </w:p>
    <w:p w:rsidR="002F2E8B" w:rsidRPr="002F2E8B" w:rsidRDefault="002F2E8B" w:rsidP="002F2E8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2E8B">
        <w:rPr>
          <w:rFonts w:ascii="Times New Roman" w:eastAsia="Times New Roman" w:hAnsi="Times New Roman" w:cs="Times New Roman"/>
          <w:sz w:val="24"/>
          <w:szCs w:val="24"/>
          <w:lang w:eastAsia="cs-CZ"/>
        </w:rPr>
        <w:t>mechanickým poškozením nebo násilným zacházením,</w:t>
      </w:r>
    </w:p>
    <w:p w:rsidR="002F2E8B" w:rsidRPr="002F2E8B" w:rsidRDefault="002F2E8B" w:rsidP="002F2E8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2E8B">
        <w:rPr>
          <w:rFonts w:ascii="Times New Roman" w:eastAsia="Times New Roman" w:hAnsi="Times New Roman" w:cs="Times New Roman"/>
          <w:sz w:val="24"/>
          <w:szCs w:val="24"/>
          <w:lang w:eastAsia="cs-CZ"/>
        </w:rPr>
        <w:t>nesprávným/nevhodným užíváním nebo přetěžováním dveří,</w:t>
      </w:r>
    </w:p>
    <w:p w:rsidR="002F2E8B" w:rsidRPr="002F2E8B" w:rsidRDefault="002F2E8B" w:rsidP="002F2E8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2E8B">
        <w:rPr>
          <w:rFonts w:ascii="Times New Roman" w:eastAsia="Times New Roman" w:hAnsi="Times New Roman" w:cs="Times New Roman"/>
          <w:sz w:val="24"/>
          <w:szCs w:val="24"/>
          <w:lang w:eastAsia="cs-CZ"/>
        </w:rPr>
        <w:t>zásahem třetích osob nebo neodbornou úpravou,</w:t>
      </w:r>
    </w:p>
    <w:p w:rsidR="002F2E8B" w:rsidRPr="002F2E8B" w:rsidRDefault="002F2E8B" w:rsidP="002F2E8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2E8B">
        <w:rPr>
          <w:rFonts w:ascii="Times New Roman" w:eastAsia="Times New Roman" w:hAnsi="Times New Roman" w:cs="Times New Roman"/>
          <w:sz w:val="24"/>
          <w:szCs w:val="24"/>
          <w:lang w:eastAsia="cs-CZ"/>
        </w:rPr>
        <w:t>nevhodnými vlhkostními podmínkami mimo běžný interiér.</w:t>
      </w:r>
    </w:p>
    <w:p w:rsidR="002F2E8B" w:rsidRPr="002F2E8B" w:rsidRDefault="002F2E8B" w:rsidP="002F2E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2F2E8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VI. Závěrečná ustanovení</w:t>
      </w:r>
    </w:p>
    <w:p w:rsidR="002F2E8B" w:rsidRPr="002F2E8B" w:rsidRDefault="002F2E8B" w:rsidP="002F2E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2E8B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Smlouva nabývá účinnosti dnem podpisu oběma stranami.</w:t>
      </w:r>
      <w:r w:rsidRPr="002F2E8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Vyhotovena ve dvou stejnopisech.</w:t>
      </w:r>
    </w:p>
    <w:p w:rsidR="002F2E8B" w:rsidRPr="002F2E8B" w:rsidRDefault="002F2E8B" w:rsidP="002F2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2378E" w:rsidRDefault="0022378E" w:rsidP="002F2E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65A6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 Havlíčkově Brodě dne 1. 1</w:t>
      </w:r>
      <w:r w:rsidR="002C6D3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0</w:t>
      </w:r>
      <w:r w:rsidRPr="00065A6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 2025</w:t>
      </w:r>
    </w:p>
    <w:p w:rsidR="00065A6D" w:rsidRPr="00065A6D" w:rsidRDefault="00065A6D" w:rsidP="002F2E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2F2E8B" w:rsidRDefault="002F2E8B" w:rsidP="002F2E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2E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Objednatel:</w:t>
      </w:r>
      <w:r w:rsidRPr="002F2E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__________________________</w:t>
      </w:r>
      <w:r w:rsidRPr="002F2E8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22378E" w:rsidRDefault="0022378E" w:rsidP="002F2E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65A6D" w:rsidRDefault="00065A6D" w:rsidP="002F2E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2378E" w:rsidRPr="002F2E8B" w:rsidRDefault="0022378E" w:rsidP="002F2E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Havlíčkově Brodě dne </w:t>
      </w:r>
      <w:r w:rsidR="002C6D3F">
        <w:rPr>
          <w:rFonts w:ascii="Times New Roman" w:eastAsia="Times New Roman" w:hAnsi="Times New Roman" w:cs="Times New Roman"/>
          <w:sz w:val="24"/>
          <w:szCs w:val="24"/>
          <w:lang w:eastAsia="cs-CZ"/>
        </w:rPr>
        <w:t>18</w:t>
      </w:r>
      <w:r w:rsidR="00065A6D">
        <w:rPr>
          <w:rFonts w:ascii="Times New Roman" w:eastAsia="Times New Roman" w:hAnsi="Times New Roman" w:cs="Times New Roman"/>
          <w:sz w:val="24"/>
          <w:szCs w:val="24"/>
          <w:lang w:eastAsia="cs-CZ"/>
        </w:rPr>
        <w:t>. 11. 2025</w:t>
      </w:r>
    </w:p>
    <w:p w:rsidR="002F2E8B" w:rsidRPr="002F2E8B" w:rsidRDefault="002F2E8B" w:rsidP="002F2E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2E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Zhotovitel:</w:t>
      </w:r>
      <w:r w:rsidRPr="002F2E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__________________________</w:t>
      </w:r>
      <w:r w:rsidRPr="002F2E8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2F2E8B" w:rsidRDefault="002F2E8B"/>
    <w:sectPr w:rsidR="002F2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44B4E"/>
    <w:multiLevelType w:val="multilevel"/>
    <w:tmpl w:val="8C288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34327E"/>
    <w:multiLevelType w:val="multilevel"/>
    <w:tmpl w:val="718C9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E8B"/>
    <w:rsid w:val="00065A6D"/>
    <w:rsid w:val="0022378E"/>
    <w:rsid w:val="002A723C"/>
    <w:rsid w:val="002C6D3F"/>
    <w:rsid w:val="002F2E8B"/>
    <w:rsid w:val="004E4E38"/>
    <w:rsid w:val="00BD6C26"/>
    <w:rsid w:val="00DD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192EE9-DA32-447C-A401-700DFAF05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2F2E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F2E8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F2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F2E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4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Domkář</dc:creator>
  <cp:keywords/>
  <dc:description/>
  <cp:lastModifiedBy>radka.karasova</cp:lastModifiedBy>
  <cp:revision>8</cp:revision>
  <dcterms:created xsi:type="dcterms:W3CDTF">2025-11-10T06:36:00Z</dcterms:created>
  <dcterms:modified xsi:type="dcterms:W3CDTF">2025-11-20T06:41:00Z</dcterms:modified>
</cp:coreProperties>
</file>