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BB20" w14:textId="77777777" w:rsidR="00C14663" w:rsidRDefault="00C14663">
      <w:pPr>
        <w:spacing w:line="1" w:lineRule="exact"/>
      </w:pPr>
    </w:p>
    <w:p w14:paraId="1F397213" w14:textId="77777777" w:rsidR="00C14663" w:rsidRDefault="00000000">
      <w:pPr>
        <w:pStyle w:val="Zhlavnebozpat0"/>
        <w:framePr w:wrap="none" w:vAnchor="page" w:hAnchor="page" w:x="1411" w:y="284"/>
      </w:pPr>
      <w:r>
        <w:rPr>
          <w:rStyle w:val="Zhlavnebozpat"/>
        </w:rPr>
        <w:t>Akce: Bytové a nebytové objekty – zpracování PENB – ČÁST 1.4. - 4. balík</w:t>
      </w:r>
    </w:p>
    <w:p w14:paraId="79DA0643" w14:textId="77777777" w:rsidR="00C14663" w:rsidRDefault="00000000">
      <w:pPr>
        <w:pStyle w:val="Zhlavnebozpat0"/>
        <w:framePr w:wrap="none" w:vAnchor="page" w:hAnchor="page" w:x="9394" w:y="284"/>
      </w:pPr>
      <w:r>
        <w:rPr>
          <w:rStyle w:val="Zhlavnebozpat"/>
        </w:rPr>
        <w:t>Smlouva o dílo</w:t>
      </w:r>
    </w:p>
    <w:p w14:paraId="3C2F347F" w14:textId="77777777" w:rsidR="00C14663" w:rsidRDefault="00000000">
      <w:pPr>
        <w:pStyle w:val="Nadpis20"/>
        <w:framePr w:w="9134" w:h="1430" w:hRule="exact" w:wrap="none" w:vAnchor="page" w:hAnchor="page" w:x="1402" w:y="1249"/>
        <w:spacing w:after="240"/>
        <w:ind w:left="0"/>
        <w:jc w:val="center"/>
      </w:pPr>
      <w:bookmarkStart w:id="0" w:name="bookmark0"/>
      <w:r>
        <w:rPr>
          <w:rStyle w:val="Nadpis2"/>
          <w:b/>
          <w:bCs/>
          <w:u w:val="none"/>
        </w:rPr>
        <w:t>SMLOUVA O DÍLO č. OVZ/VZZR/2025/023-4</w:t>
      </w:r>
      <w:bookmarkEnd w:id="0"/>
    </w:p>
    <w:p w14:paraId="79FDC539" w14:textId="77777777" w:rsidR="00C14663" w:rsidRDefault="00000000">
      <w:pPr>
        <w:pStyle w:val="Zkladntext1"/>
        <w:framePr w:w="9134" w:h="1430" w:hRule="exact" w:wrap="none" w:vAnchor="page" w:hAnchor="page" w:x="1402" w:y="1249"/>
        <w:jc w:val="center"/>
      </w:pPr>
      <w:r>
        <w:rPr>
          <w:rStyle w:val="Zkladntext"/>
          <w:b/>
          <w:bCs/>
        </w:rPr>
        <w:t xml:space="preserve">uzavřená podle </w:t>
      </w:r>
      <w:proofErr w:type="spellStart"/>
      <w:r>
        <w:rPr>
          <w:rStyle w:val="Zkladntext"/>
          <w:b/>
          <w:bCs/>
        </w:rPr>
        <w:t>ust</w:t>
      </w:r>
      <w:proofErr w:type="spellEnd"/>
      <w:r>
        <w:rPr>
          <w:rStyle w:val="Zkladntext"/>
          <w:b/>
          <w:bCs/>
        </w:rPr>
        <w:t>. § 2586 a násl. zákona č. 89/2012 Sb., občanský zákoník, v platném</w:t>
      </w:r>
      <w:r>
        <w:rPr>
          <w:rStyle w:val="Zkladntext"/>
          <w:b/>
          <w:bCs/>
        </w:rPr>
        <w:br/>
        <w:t>znění,</w:t>
      </w:r>
    </w:p>
    <w:p w14:paraId="17841ACA" w14:textId="77777777" w:rsidR="00C14663" w:rsidRDefault="00000000">
      <w:pPr>
        <w:pStyle w:val="Zkladntext1"/>
        <w:framePr w:w="9134" w:h="1430" w:hRule="exact" w:wrap="none" w:vAnchor="page" w:hAnchor="page" w:x="1402" w:y="1249"/>
        <w:jc w:val="center"/>
      </w:pPr>
      <w:r>
        <w:rPr>
          <w:rStyle w:val="Zkladntext"/>
          <w:b/>
          <w:bCs/>
        </w:rPr>
        <w:t>(dále jen „občanský zákoník“)</w:t>
      </w:r>
    </w:p>
    <w:tbl>
      <w:tblPr>
        <w:tblOverlap w:val="never"/>
        <w:tblW w:w="0" w:type="auto"/>
        <w:tblLayout w:type="fixed"/>
        <w:tblCellMar>
          <w:left w:w="10" w:type="dxa"/>
          <w:right w:w="10" w:type="dxa"/>
        </w:tblCellMar>
        <w:tblLook w:val="0000" w:firstRow="0" w:lastRow="0" w:firstColumn="0" w:lastColumn="0" w:noHBand="0" w:noVBand="0"/>
      </w:tblPr>
      <w:tblGrid>
        <w:gridCol w:w="2261"/>
        <w:gridCol w:w="5755"/>
      </w:tblGrid>
      <w:tr w:rsidR="00C14663" w14:paraId="3D221C1C" w14:textId="77777777">
        <w:tblPrEx>
          <w:tblCellMar>
            <w:top w:w="0" w:type="dxa"/>
            <w:bottom w:w="0" w:type="dxa"/>
          </w:tblCellMar>
        </w:tblPrEx>
        <w:trPr>
          <w:trHeight w:hRule="exact" w:val="250"/>
        </w:trPr>
        <w:tc>
          <w:tcPr>
            <w:tcW w:w="2261" w:type="dxa"/>
            <w:shd w:val="clear" w:color="auto" w:fill="auto"/>
          </w:tcPr>
          <w:p w14:paraId="42046D42" w14:textId="77777777" w:rsidR="00C14663" w:rsidRDefault="00000000">
            <w:pPr>
              <w:pStyle w:val="Jin0"/>
              <w:framePr w:w="8016" w:h="1555" w:wrap="none" w:vAnchor="page" w:hAnchor="page" w:x="1416" w:y="3135"/>
              <w:spacing w:line="240" w:lineRule="auto"/>
            </w:pPr>
            <w:r>
              <w:rPr>
                <w:rStyle w:val="Jin"/>
                <w:b/>
                <w:bCs/>
              </w:rPr>
              <w:t>Objednatel:</w:t>
            </w:r>
          </w:p>
        </w:tc>
        <w:tc>
          <w:tcPr>
            <w:tcW w:w="5755" w:type="dxa"/>
            <w:shd w:val="clear" w:color="auto" w:fill="auto"/>
          </w:tcPr>
          <w:p w14:paraId="3EE04775" w14:textId="77777777" w:rsidR="00C14663" w:rsidRDefault="00000000">
            <w:pPr>
              <w:pStyle w:val="Jin0"/>
              <w:framePr w:w="8016" w:h="1555" w:wrap="none" w:vAnchor="page" w:hAnchor="page" w:x="1416" w:y="3135"/>
              <w:spacing w:line="240" w:lineRule="auto"/>
              <w:ind w:firstLine="580"/>
            </w:pPr>
            <w:r>
              <w:rPr>
                <w:rStyle w:val="Jin"/>
                <w:b/>
                <w:bCs/>
              </w:rPr>
              <w:t>Statutární město Pardubice</w:t>
            </w:r>
          </w:p>
        </w:tc>
      </w:tr>
      <w:tr w:rsidR="00C14663" w14:paraId="443CCFAF" w14:textId="77777777">
        <w:tblPrEx>
          <w:tblCellMar>
            <w:top w:w="0" w:type="dxa"/>
            <w:bottom w:w="0" w:type="dxa"/>
          </w:tblCellMar>
        </w:tblPrEx>
        <w:trPr>
          <w:trHeight w:hRule="exact" w:val="259"/>
        </w:trPr>
        <w:tc>
          <w:tcPr>
            <w:tcW w:w="2261" w:type="dxa"/>
            <w:shd w:val="clear" w:color="auto" w:fill="auto"/>
            <w:vAlign w:val="bottom"/>
          </w:tcPr>
          <w:p w14:paraId="609D3862" w14:textId="77777777" w:rsidR="00C14663" w:rsidRDefault="00000000">
            <w:pPr>
              <w:pStyle w:val="Jin0"/>
              <w:framePr w:w="8016" w:h="1555" w:wrap="none" w:vAnchor="page" w:hAnchor="page" w:x="1416" w:y="3135"/>
              <w:spacing w:line="240" w:lineRule="auto"/>
            </w:pPr>
            <w:r>
              <w:rPr>
                <w:rStyle w:val="Jin"/>
              </w:rPr>
              <w:t>se sídlem:</w:t>
            </w:r>
          </w:p>
        </w:tc>
        <w:tc>
          <w:tcPr>
            <w:tcW w:w="5755" w:type="dxa"/>
            <w:shd w:val="clear" w:color="auto" w:fill="auto"/>
            <w:vAlign w:val="bottom"/>
          </w:tcPr>
          <w:p w14:paraId="0A88FC1E" w14:textId="77777777" w:rsidR="00C14663" w:rsidRDefault="00000000">
            <w:pPr>
              <w:pStyle w:val="Jin0"/>
              <w:framePr w:w="8016" w:h="1555" w:wrap="none" w:vAnchor="page" w:hAnchor="page" w:x="1416" w:y="3135"/>
              <w:spacing w:line="240" w:lineRule="auto"/>
              <w:ind w:firstLine="580"/>
            </w:pPr>
            <w:r>
              <w:rPr>
                <w:rStyle w:val="Jin"/>
              </w:rPr>
              <w:t>Pernštýnské náměstí 1, Staré Město, 530 21 Pardubice</w:t>
            </w:r>
          </w:p>
        </w:tc>
      </w:tr>
      <w:tr w:rsidR="00C14663" w14:paraId="03145251" w14:textId="77777777">
        <w:tblPrEx>
          <w:tblCellMar>
            <w:top w:w="0" w:type="dxa"/>
            <w:bottom w:w="0" w:type="dxa"/>
          </w:tblCellMar>
        </w:tblPrEx>
        <w:trPr>
          <w:trHeight w:hRule="exact" w:val="269"/>
        </w:trPr>
        <w:tc>
          <w:tcPr>
            <w:tcW w:w="2261" w:type="dxa"/>
            <w:shd w:val="clear" w:color="auto" w:fill="auto"/>
          </w:tcPr>
          <w:p w14:paraId="6BF83CAC" w14:textId="77777777" w:rsidR="00C14663" w:rsidRDefault="00000000">
            <w:pPr>
              <w:pStyle w:val="Jin0"/>
              <w:framePr w:w="8016" w:h="1555" w:wrap="none" w:vAnchor="page" w:hAnchor="page" w:x="1416" w:y="3135"/>
              <w:spacing w:line="240" w:lineRule="auto"/>
            </w:pPr>
            <w:r>
              <w:rPr>
                <w:rStyle w:val="Jin"/>
              </w:rPr>
              <w:t>IČO:</w:t>
            </w:r>
          </w:p>
        </w:tc>
        <w:tc>
          <w:tcPr>
            <w:tcW w:w="5755" w:type="dxa"/>
            <w:shd w:val="clear" w:color="auto" w:fill="auto"/>
          </w:tcPr>
          <w:p w14:paraId="2D3C72FE" w14:textId="77777777" w:rsidR="00C14663" w:rsidRDefault="00000000">
            <w:pPr>
              <w:pStyle w:val="Jin0"/>
              <w:framePr w:w="8016" w:h="1555" w:wrap="none" w:vAnchor="page" w:hAnchor="page" w:x="1416" w:y="3135"/>
              <w:spacing w:line="240" w:lineRule="auto"/>
              <w:ind w:firstLine="580"/>
            </w:pPr>
            <w:r>
              <w:rPr>
                <w:rStyle w:val="Jin"/>
              </w:rPr>
              <w:t>00274046</w:t>
            </w:r>
          </w:p>
        </w:tc>
      </w:tr>
      <w:tr w:rsidR="00C14663" w14:paraId="28091A4E" w14:textId="77777777">
        <w:tblPrEx>
          <w:tblCellMar>
            <w:top w:w="0" w:type="dxa"/>
            <w:bottom w:w="0" w:type="dxa"/>
          </w:tblCellMar>
        </w:tblPrEx>
        <w:trPr>
          <w:trHeight w:hRule="exact" w:val="274"/>
        </w:trPr>
        <w:tc>
          <w:tcPr>
            <w:tcW w:w="2261" w:type="dxa"/>
            <w:shd w:val="clear" w:color="auto" w:fill="auto"/>
          </w:tcPr>
          <w:p w14:paraId="3DA6B150" w14:textId="77777777" w:rsidR="00C14663" w:rsidRDefault="00000000">
            <w:pPr>
              <w:pStyle w:val="Jin0"/>
              <w:framePr w:w="8016" w:h="1555" w:wrap="none" w:vAnchor="page" w:hAnchor="page" w:x="1416" w:y="3135"/>
              <w:spacing w:line="240" w:lineRule="auto"/>
            </w:pPr>
            <w:r>
              <w:rPr>
                <w:rStyle w:val="Jin"/>
              </w:rPr>
              <w:t>DIČ:</w:t>
            </w:r>
          </w:p>
        </w:tc>
        <w:tc>
          <w:tcPr>
            <w:tcW w:w="5755" w:type="dxa"/>
            <w:shd w:val="clear" w:color="auto" w:fill="auto"/>
          </w:tcPr>
          <w:p w14:paraId="3EED1345" w14:textId="77777777" w:rsidR="00C14663" w:rsidRDefault="00000000">
            <w:pPr>
              <w:pStyle w:val="Jin0"/>
              <w:framePr w:w="8016" w:h="1555" w:wrap="none" w:vAnchor="page" w:hAnchor="page" w:x="1416" w:y="3135"/>
              <w:spacing w:line="240" w:lineRule="auto"/>
              <w:ind w:firstLine="580"/>
            </w:pPr>
            <w:r>
              <w:rPr>
                <w:rStyle w:val="Jin"/>
              </w:rPr>
              <w:t>CZ00274046</w:t>
            </w:r>
          </w:p>
        </w:tc>
      </w:tr>
      <w:tr w:rsidR="00C14663" w14:paraId="36C9F99F" w14:textId="77777777">
        <w:tblPrEx>
          <w:tblCellMar>
            <w:top w:w="0" w:type="dxa"/>
            <w:bottom w:w="0" w:type="dxa"/>
          </w:tblCellMar>
        </w:tblPrEx>
        <w:trPr>
          <w:trHeight w:hRule="exact" w:val="274"/>
        </w:trPr>
        <w:tc>
          <w:tcPr>
            <w:tcW w:w="2261" w:type="dxa"/>
            <w:shd w:val="clear" w:color="auto" w:fill="auto"/>
            <w:vAlign w:val="bottom"/>
          </w:tcPr>
          <w:p w14:paraId="0042ECD2" w14:textId="77777777" w:rsidR="00C14663" w:rsidRDefault="00000000">
            <w:pPr>
              <w:pStyle w:val="Jin0"/>
              <w:framePr w:w="8016" w:h="1555" w:wrap="none" w:vAnchor="page" w:hAnchor="page" w:x="1416" w:y="3135"/>
              <w:spacing w:line="240" w:lineRule="auto"/>
            </w:pPr>
            <w:r>
              <w:rPr>
                <w:rStyle w:val="Jin"/>
              </w:rPr>
              <w:t>bankovní spojení:</w:t>
            </w:r>
          </w:p>
        </w:tc>
        <w:tc>
          <w:tcPr>
            <w:tcW w:w="5755" w:type="dxa"/>
            <w:shd w:val="clear" w:color="auto" w:fill="auto"/>
            <w:vAlign w:val="bottom"/>
          </w:tcPr>
          <w:p w14:paraId="2283D689" w14:textId="77777777" w:rsidR="00C14663" w:rsidRDefault="00000000">
            <w:pPr>
              <w:pStyle w:val="Jin0"/>
              <w:framePr w:w="8016" w:h="1555" w:wrap="none" w:vAnchor="page" w:hAnchor="page" w:x="1416" w:y="3135"/>
              <w:spacing w:line="240" w:lineRule="auto"/>
              <w:ind w:firstLine="580"/>
            </w:pPr>
            <w:r>
              <w:rPr>
                <w:rStyle w:val="Jin"/>
              </w:rPr>
              <w:t>Komerční banka, a.s., pobočka Pardubice</w:t>
            </w:r>
          </w:p>
        </w:tc>
      </w:tr>
      <w:tr w:rsidR="00C14663" w14:paraId="5B124E00" w14:textId="77777777">
        <w:tblPrEx>
          <w:tblCellMar>
            <w:top w:w="0" w:type="dxa"/>
            <w:bottom w:w="0" w:type="dxa"/>
          </w:tblCellMar>
        </w:tblPrEx>
        <w:trPr>
          <w:trHeight w:hRule="exact" w:val="230"/>
        </w:trPr>
        <w:tc>
          <w:tcPr>
            <w:tcW w:w="2261" w:type="dxa"/>
            <w:shd w:val="clear" w:color="auto" w:fill="auto"/>
            <w:vAlign w:val="bottom"/>
          </w:tcPr>
          <w:p w14:paraId="7D7A254B" w14:textId="77777777" w:rsidR="00C14663" w:rsidRDefault="00000000">
            <w:pPr>
              <w:pStyle w:val="Jin0"/>
              <w:framePr w:w="8016" w:h="1555" w:wrap="none" w:vAnchor="page" w:hAnchor="page" w:x="1416" w:y="3135"/>
              <w:spacing w:line="240" w:lineRule="auto"/>
            </w:pPr>
            <w:r>
              <w:rPr>
                <w:rStyle w:val="Jin"/>
              </w:rPr>
              <w:t>číslo účtu:</w:t>
            </w:r>
          </w:p>
        </w:tc>
        <w:tc>
          <w:tcPr>
            <w:tcW w:w="5755" w:type="dxa"/>
            <w:shd w:val="clear" w:color="auto" w:fill="auto"/>
            <w:vAlign w:val="bottom"/>
          </w:tcPr>
          <w:p w14:paraId="51F5BAF6" w14:textId="79704189" w:rsidR="00C14663" w:rsidRDefault="00C14663">
            <w:pPr>
              <w:pStyle w:val="Jin0"/>
              <w:framePr w:w="8016" w:h="1555" w:wrap="none" w:vAnchor="page" w:hAnchor="page" w:x="1416" w:y="3135"/>
              <w:spacing w:line="240" w:lineRule="auto"/>
              <w:ind w:firstLine="580"/>
            </w:pPr>
          </w:p>
        </w:tc>
      </w:tr>
    </w:tbl>
    <w:tbl>
      <w:tblPr>
        <w:tblOverlap w:val="never"/>
        <w:tblW w:w="0" w:type="auto"/>
        <w:tblLayout w:type="fixed"/>
        <w:tblCellMar>
          <w:left w:w="10" w:type="dxa"/>
          <w:right w:w="10" w:type="dxa"/>
        </w:tblCellMar>
        <w:tblLook w:val="0000" w:firstRow="0" w:lastRow="0" w:firstColumn="0" w:lastColumn="0" w:noHBand="0" w:noVBand="0"/>
      </w:tblPr>
      <w:tblGrid>
        <w:gridCol w:w="3509"/>
        <w:gridCol w:w="5597"/>
      </w:tblGrid>
      <w:tr w:rsidR="00C14663" w14:paraId="0C7D1E9E" w14:textId="77777777">
        <w:tblPrEx>
          <w:tblCellMar>
            <w:top w:w="0" w:type="dxa"/>
            <w:bottom w:w="0" w:type="dxa"/>
          </w:tblCellMar>
        </w:tblPrEx>
        <w:trPr>
          <w:trHeight w:hRule="exact" w:val="384"/>
        </w:trPr>
        <w:tc>
          <w:tcPr>
            <w:tcW w:w="3509" w:type="dxa"/>
            <w:shd w:val="clear" w:color="auto" w:fill="auto"/>
          </w:tcPr>
          <w:p w14:paraId="68473FA6" w14:textId="77777777" w:rsidR="00C14663" w:rsidRDefault="00000000">
            <w:pPr>
              <w:pStyle w:val="Jin0"/>
              <w:framePr w:w="9106" w:h="1546" w:wrap="none" w:vAnchor="page" w:hAnchor="page" w:x="1402" w:y="5022"/>
              <w:spacing w:line="240" w:lineRule="auto"/>
            </w:pPr>
            <w:r>
              <w:rPr>
                <w:rStyle w:val="Jin"/>
              </w:rPr>
              <w:t>zastoupené ve věcech smluvních:</w:t>
            </w:r>
          </w:p>
        </w:tc>
        <w:tc>
          <w:tcPr>
            <w:tcW w:w="5597" w:type="dxa"/>
            <w:shd w:val="clear" w:color="auto" w:fill="auto"/>
          </w:tcPr>
          <w:p w14:paraId="1061A17E" w14:textId="77777777" w:rsidR="00C14663" w:rsidRDefault="00000000">
            <w:pPr>
              <w:pStyle w:val="Jin0"/>
              <w:framePr w:w="9106" w:h="1546" w:wrap="none" w:vAnchor="page" w:hAnchor="page" w:x="1402" w:y="5022"/>
              <w:spacing w:line="240" w:lineRule="auto"/>
            </w:pPr>
            <w:r>
              <w:rPr>
                <w:rStyle w:val="Jin"/>
              </w:rPr>
              <w:t xml:space="preserve">Bc. Janem </w:t>
            </w:r>
            <w:proofErr w:type="spellStart"/>
            <w:r>
              <w:rPr>
                <w:rStyle w:val="Jin"/>
              </w:rPr>
              <w:t>Nadrchalem</w:t>
            </w:r>
            <w:proofErr w:type="spellEnd"/>
            <w:r>
              <w:rPr>
                <w:rStyle w:val="Jin"/>
              </w:rPr>
              <w:t>, primátorem města</w:t>
            </w:r>
          </w:p>
        </w:tc>
      </w:tr>
      <w:tr w:rsidR="00C14663" w14:paraId="5272C4E8" w14:textId="77777777">
        <w:tblPrEx>
          <w:tblCellMar>
            <w:top w:w="0" w:type="dxa"/>
            <w:bottom w:w="0" w:type="dxa"/>
          </w:tblCellMar>
        </w:tblPrEx>
        <w:trPr>
          <w:trHeight w:hRule="exact" w:val="1162"/>
        </w:trPr>
        <w:tc>
          <w:tcPr>
            <w:tcW w:w="3509" w:type="dxa"/>
            <w:shd w:val="clear" w:color="auto" w:fill="auto"/>
          </w:tcPr>
          <w:p w14:paraId="370C3D95" w14:textId="77777777" w:rsidR="00C14663" w:rsidRDefault="00000000">
            <w:pPr>
              <w:pStyle w:val="Jin0"/>
              <w:framePr w:w="9106" w:h="1546" w:wrap="none" w:vAnchor="page" w:hAnchor="page" w:x="1402" w:y="5022"/>
              <w:spacing w:before="140" w:line="240" w:lineRule="auto"/>
            </w:pPr>
            <w:r>
              <w:rPr>
                <w:rStyle w:val="Jin"/>
              </w:rPr>
              <w:t>zastoupené ve věcech technických:</w:t>
            </w:r>
          </w:p>
        </w:tc>
        <w:tc>
          <w:tcPr>
            <w:tcW w:w="5597" w:type="dxa"/>
            <w:shd w:val="clear" w:color="auto" w:fill="auto"/>
            <w:vAlign w:val="bottom"/>
          </w:tcPr>
          <w:p w14:paraId="6BA36115" w14:textId="77777777" w:rsidR="00C14663" w:rsidRDefault="00000000">
            <w:pPr>
              <w:pStyle w:val="Jin0"/>
              <w:framePr w:w="9106" w:h="1546" w:wrap="none" w:vAnchor="page" w:hAnchor="page" w:x="1402" w:y="5022"/>
            </w:pPr>
            <w:r>
              <w:rPr>
                <w:rStyle w:val="Jin"/>
              </w:rPr>
              <w:t>Ing. Ondřejem Hlaváčem, vedoucím divize Energetiky, Služby města Pardubic a.s.</w:t>
            </w:r>
          </w:p>
          <w:p w14:paraId="75D0484E" w14:textId="77777777" w:rsidR="00C14663" w:rsidRDefault="00000000">
            <w:pPr>
              <w:pStyle w:val="Jin0"/>
              <w:framePr w:w="9106" w:h="1546" w:wrap="none" w:vAnchor="page" w:hAnchor="page" w:x="1402" w:y="5022"/>
            </w:pPr>
            <w:r>
              <w:rPr>
                <w:rStyle w:val="Jin"/>
              </w:rPr>
              <w:t>Borisem Hudečkem, manažerem energetiky, Služby města Pardubic a.s.</w:t>
            </w:r>
          </w:p>
        </w:tc>
      </w:tr>
    </w:tbl>
    <w:p w14:paraId="17F8D9C4" w14:textId="77777777" w:rsidR="00C14663" w:rsidRDefault="00000000">
      <w:pPr>
        <w:pStyle w:val="Zkladntext1"/>
        <w:framePr w:w="9134" w:h="1003" w:hRule="exact" w:wrap="none" w:vAnchor="page" w:hAnchor="page" w:x="1402" w:y="6894"/>
        <w:spacing w:line="562" w:lineRule="auto"/>
      </w:pPr>
      <w:r>
        <w:rPr>
          <w:rStyle w:val="Zkladntext"/>
        </w:rPr>
        <w:t>jako objednatel na straně jedné (dále jen „objednatel“) a</w:t>
      </w:r>
    </w:p>
    <w:tbl>
      <w:tblPr>
        <w:tblOverlap w:val="never"/>
        <w:tblW w:w="0" w:type="auto"/>
        <w:tblLayout w:type="fixed"/>
        <w:tblCellMar>
          <w:left w:w="10" w:type="dxa"/>
          <w:right w:w="10" w:type="dxa"/>
        </w:tblCellMar>
        <w:tblLook w:val="0000" w:firstRow="0" w:lastRow="0" w:firstColumn="0" w:lastColumn="0" w:noHBand="0" w:noVBand="0"/>
      </w:tblPr>
      <w:tblGrid>
        <w:gridCol w:w="3509"/>
        <w:gridCol w:w="5592"/>
      </w:tblGrid>
      <w:tr w:rsidR="00C14663" w14:paraId="262682E4" w14:textId="77777777">
        <w:tblPrEx>
          <w:tblCellMar>
            <w:top w:w="0" w:type="dxa"/>
            <w:bottom w:w="0" w:type="dxa"/>
          </w:tblCellMar>
        </w:tblPrEx>
        <w:trPr>
          <w:trHeight w:hRule="exact" w:val="509"/>
        </w:trPr>
        <w:tc>
          <w:tcPr>
            <w:tcW w:w="3509" w:type="dxa"/>
            <w:shd w:val="clear" w:color="auto" w:fill="auto"/>
          </w:tcPr>
          <w:p w14:paraId="40C6F3BE" w14:textId="77777777" w:rsidR="00C14663" w:rsidRDefault="00000000">
            <w:pPr>
              <w:pStyle w:val="Jin0"/>
              <w:framePr w:w="9101" w:h="2664" w:wrap="none" w:vAnchor="page" w:hAnchor="page" w:x="1402" w:y="7902"/>
            </w:pPr>
            <w:r>
              <w:rPr>
                <w:rStyle w:val="Jin"/>
                <w:b/>
                <w:bCs/>
              </w:rPr>
              <w:t xml:space="preserve">Středisko pro úspory energie s.r.o. </w:t>
            </w:r>
            <w:r>
              <w:rPr>
                <w:rStyle w:val="Jin"/>
              </w:rPr>
              <w:t>se sídlem:</w:t>
            </w:r>
          </w:p>
        </w:tc>
        <w:tc>
          <w:tcPr>
            <w:tcW w:w="5592" w:type="dxa"/>
            <w:shd w:val="clear" w:color="auto" w:fill="auto"/>
            <w:vAlign w:val="bottom"/>
          </w:tcPr>
          <w:p w14:paraId="2B819B10" w14:textId="77777777" w:rsidR="00C14663" w:rsidRDefault="00000000">
            <w:pPr>
              <w:pStyle w:val="Jin0"/>
              <w:framePr w:w="9101" w:h="2664" w:wrap="none" w:vAnchor="page" w:hAnchor="page" w:x="1402" w:y="7902"/>
              <w:spacing w:line="240" w:lineRule="auto"/>
            </w:pPr>
            <w:r>
              <w:rPr>
                <w:rStyle w:val="Jin"/>
              </w:rPr>
              <w:t>tř. Budovatelů 1353/</w:t>
            </w:r>
            <w:proofErr w:type="gramStart"/>
            <w:r>
              <w:rPr>
                <w:rStyle w:val="Jin"/>
              </w:rPr>
              <w:t>108a</w:t>
            </w:r>
            <w:proofErr w:type="gramEnd"/>
            <w:r>
              <w:rPr>
                <w:rStyle w:val="Jin"/>
              </w:rPr>
              <w:t>, 434 01 Most</w:t>
            </w:r>
          </w:p>
        </w:tc>
      </w:tr>
      <w:tr w:rsidR="00C14663" w14:paraId="16384D08" w14:textId="77777777">
        <w:tblPrEx>
          <w:tblCellMar>
            <w:top w:w="0" w:type="dxa"/>
            <w:bottom w:w="0" w:type="dxa"/>
          </w:tblCellMar>
        </w:tblPrEx>
        <w:trPr>
          <w:trHeight w:hRule="exact" w:val="533"/>
        </w:trPr>
        <w:tc>
          <w:tcPr>
            <w:tcW w:w="3509" w:type="dxa"/>
            <w:shd w:val="clear" w:color="auto" w:fill="auto"/>
          </w:tcPr>
          <w:p w14:paraId="2E7822A5" w14:textId="77777777" w:rsidR="00C14663" w:rsidRDefault="00000000">
            <w:pPr>
              <w:pStyle w:val="Jin0"/>
              <w:framePr w:w="9101" w:h="2664" w:wrap="none" w:vAnchor="page" w:hAnchor="page" w:x="1402" w:y="7902"/>
              <w:spacing w:line="240" w:lineRule="auto"/>
            </w:pPr>
            <w:r>
              <w:rPr>
                <w:rStyle w:val="Jin"/>
              </w:rPr>
              <w:t>zapsán v obchodním rejstříku u</w:t>
            </w:r>
          </w:p>
        </w:tc>
        <w:tc>
          <w:tcPr>
            <w:tcW w:w="5592" w:type="dxa"/>
            <w:shd w:val="clear" w:color="auto" w:fill="auto"/>
          </w:tcPr>
          <w:p w14:paraId="51D5E829" w14:textId="77777777" w:rsidR="00C14663" w:rsidRDefault="00000000">
            <w:pPr>
              <w:pStyle w:val="Jin0"/>
              <w:framePr w:w="9101" w:h="2664" w:wrap="none" w:vAnchor="page" w:hAnchor="page" w:x="1402" w:y="7902"/>
            </w:pPr>
            <w:r>
              <w:rPr>
                <w:rStyle w:val="Jin"/>
              </w:rPr>
              <w:t>Krajského soudu v Ústí nad Labem, oddíl C, vložka 11909/KSUL</w:t>
            </w:r>
          </w:p>
        </w:tc>
      </w:tr>
      <w:tr w:rsidR="00C14663" w14:paraId="6E87CE4D" w14:textId="77777777">
        <w:tblPrEx>
          <w:tblCellMar>
            <w:top w:w="0" w:type="dxa"/>
            <w:bottom w:w="0" w:type="dxa"/>
          </w:tblCellMar>
        </w:tblPrEx>
        <w:trPr>
          <w:trHeight w:hRule="exact" w:val="274"/>
        </w:trPr>
        <w:tc>
          <w:tcPr>
            <w:tcW w:w="3509" w:type="dxa"/>
            <w:shd w:val="clear" w:color="auto" w:fill="auto"/>
          </w:tcPr>
          <w:p w14:paraId="08EFE11C" w14:textId="77777777" w:rsidR="00C14663" w:rsidRDefault="00000000">
            <w:pPr>
              <w:pStyle w:val="Jin0"/>
              <w:framePr w:w="9101" w:h="2664" w:wrap="none" w:vAnchor="page" w:hAnchor="page" w:x="1402" w:y="7902"/>
              <w:spacing w:line="240" w:lineRule="auto"/>
            </w:pPr>
            <w:r>
              <w:rPr>
                <w:rStyle w:val="Jin"/>
              </w:rPr>
              <w:t>IČO:</w:t>
            </w:r>
          </w:p>
        </w:tc>
        <w:tc>
          <w:tcPr>
            <w:tcW w:w="5592" w:type="dxa"/>
            <w:shd w:val="clear" w:color="auto" w:fill="auto"/>
          </w:tcPr>
          <w:p w14:paraId="759BA14C" w14:textId="77777777" w:rsidR="00C14663" w:rsidRDefault="00000000">
            <w:pPr>
              <w:pStyle w:val="Jin0"/>
              <w:framePr w:w="9101" w:h="2664" w:wrap="none" w:vAnchor="page" w:hAnchor="page" w:x="1402" w:y="7902"/>
              <w:spacing w:line="240" w:lineRule="auto"/>
            </w:pPr>
            <w:r>
              <w:rPr>
                <w:rStyle w:val="Jin"/>
              </w:rPr>
              <w:t>25015516</w:t>
            </w:r>
          </w:p>
        </w:tc>
      </w:tr>
      <w:tr w:rsidR="00C14663" w14:paraId="03489D87" w14:textId="77777777">
        <w:tblPrEx>
          <w:tblCellMar>
            <w:top w:w="0" w:type="dxa"/>
            <w:bottom w:w="0" w:type="dxa"/>
          </w:tblCellMar>
        </w:tblPrEx>
        <w:trPr>
          <w:trHeight w:hRule="exact" w:val="269"/>
        </w:trPr>
        <w:tc>
          <w:tcPr>
            <w:tcW w:w="3509" w:type="dxa"/>
            <w:shd w:val="clear" w:color="auto" w:fill="auto"/>
          </w:tcPr>
          <w:p w14:paraId="6B025D2D" w14:textId="77777777" w:rsidR="00C14663" w:rsidRDefault="00000000">
            <w:pPr>
              <w:pStyle w:val="Jin0"/>
              <w:framePr w:w="9101" w:h="2664" w:wrap="none" w:vAnchor="page" w:hAnchor="page" w:x="1402" w:y="7902"/>
              <w:spacing w:line="240" w:lineRule="auto"/>
            </w:pPr>
            <w:r>
              <w:rPr>
                <w:rStyle w:val="Jin"/>
              </w:rPr>
              <w:t>DIČ:</w:t>
            </w:r>
          </w:p>
        </w:tc>
        <w:tc>
          <w:tcPr>
            <w:tcW w:w="5592" w:type="dxa"/>
            <w:shd w:val="clear" w:color="auto" w:fill="auto"/>
          </w:tcPr>
          <w:p w14:paraId="54BD7544" w14:textId="77777777" w:rsidR="00C14663" w:rsidRDefault="00000000">
            <w:pPr>
              <w:pStyle w:val="Jin0"/>
              <w:framePr w:w="9101" w:h="2664" w:wrap="none" w:vAnchor="page" w:hAnchor="page" w:x="1402" w:y="7902"/>
              <w:spacing w:line="240" w:lineRule="auto"/>
            </w:pPr>
            <w:r>
              <w:rPr>
                <w:rStyle w:val="Jin"/>
              </w:rPr>
              <w:t>CZ25015516</w:t>
            </w:r>
          </w:p>
        </w:tc>
      </w:tr>
      <w:tr w:rsidR="00C14663" w14:paraId="32B8D4FC" w14:textId="77777777">
        <w:tblPrEx>
          <w:tblCellMar>
            <w:top w:w="0" w:type="dxa"/>
            <w:bottom w:w="0" w:type="dxa"/>
          </w:tblCellMar>
        </w:tblPrEx>
        <w:trPr>
          <w:trHeight w:hRule="exact" w:val="278"/>
        </w:trPr>
        <w:tc>
          <w:tcPr>
            <w:tcW w:w="3509" w:type="dxa"/>
            <w:shd w:val="clear" w:color="auto" w:fill="auto"/>
            <w:vAlign w:val="bottom"/>
          </w:tcPr>
          <w:p w14:paraId="13D00622" w14:textId="77777777" w:rsidR="00C14663" w:rsidRDefault="00000000">
            <w:pPr>
              <w:pStyle w:val="Jin0"/>
              <w:framePr w:w="9101" w:h="2664" w:wrap="none" w:vAnchor="page" w:hAnchor="page" w:x="1402" w:y="7902"/>
              <w:spacing w:line="240" w:lineRule="auto"/>
            </w:pPr>
            <w:r>
              <w:rPr>
                <w:rStyle w:val="Jin"/>
              </w:rPr>
              <w:t>bankovní spojení:</w:t>
            </w:r>
          </w:p>
        </w:tc>
        <w:tc>
          <w:tcPr>
            <w:tcW w:w="5592" w:type="dxa"/>
            <w:shd w:val="clear" w:color="auto" w:fill="auto"/>
            <w:vAlign w:val="bottom"/>
          </w:tcPr>
          <w:p w14:paraId="2E8801C6" w14:textId="77777777" w:rsidR="00C14663" w:rsidRDefault="00000000">
            <w:pPr>
              <w:pStyle w:val="Jin0"/>
              <w:framePr w:w="9101" w:h="2664" w:wrap="none" w:vAnchor="page" w:hAnchor="page" w:x="1402" w:y="7902"/>
              <w:spacing w:line="240" w:lineRule="auto"/>
            </w:pPr>
            <w:r>
              <w:rPr>
                <w:rStyle w:val="Jin"/>
              </w:rPr>
              <w:t>Komerční banka a.s., pobočka Most</w:t>
            </w:r>
          </w:p>
        </w:tc>
      </w:tr>
      <w:tr w:rsidR="00C14663" w14:paraId="0A78EC38" w14:textId="77777777">
        <w:tblPrEx>
          <w:tblCellMar>
            <w:top w:w="0" w:type="dxa"/>
            <w:bottom w:w="0" w:type="dxa"/>
          </w:tblCellMar>
        </w:tblPrEx>
        <w:trPr>
          <w:trHeight w:hRule="exact" w:val="259"/>
        </w:trPr>
        <w:tc>
          <w:tcPr>
            <w:tcW w:w="3509" w:type="dxa"/>
            <w:shd w:val="clear" w:color="auto" w:fill="auto"/>
          </w:tcPr>
          <w:p w14:paraId="77CF8908" w14:textId="77777777" w:rsidR="00C14663" w:rsidRDefault="00000000">
            <w:pPr>
              <w:pStyle w:val="Jin0"/>
              <w:framePr w:w="9101" w:h="2664" w:wrap="none" w:vAnchor="page" w:hAnchor="page" w:x="1402" w:y="7902"/>
              <w:spacing w:line="240" w:lineRule="auto"/>
            </w:pPr>
            <w:r>
              <w:rPr>
                <w:rStyle w:val="Jin"/>
              </w:rPr>
              <w:t>číslo účtu:</w:t>
            </w:r>
          </w:p>
        </w:tc>
        <w:tc>
          <w:tcPr>
            <w:tcW w:w="5592" w:type="dxa"/>
            <w:shd w:val="clear" w:color="auto" w:fill="auto"/>
          </w:tcPr>
          <w:p w14:paraId="6FC8EEAA" w14:textId="628F2BA3" w:rsidR="00C14663" w:rsidRDefault="00C14663">
            <w:pPr>
              <w:pStyle w:val="Jin0"/>
              <w:framePr w:w="9101" w:h="2664" w:wrap="none" w:vAnchor="page" w:hAnchor="page" w:x="1402" w:y="7902"/>
              <w:spacing w:line="240" w:lineRule="auto"/>
            </w:pPr>
          </w:p>
        </w:tc>
      </w:tr>
      <w:tr w:rsidR="00C14663" w14:paraId="1F22DB29" w14:textId="77777777">
        <w:tblPrEx>
          <w:tblCellMar>
            <w:top w:w="0" w:type="dxa"/>
            <w:bottom w:w="0" w:type="dxa"/>
          </w:tblCellMar>
        </w:tblPrEx>
        <w:trPr>
          <w:trHeight w:hRule="exact" w:val="278"/>
        </w:trPr>
        <w:tc>
          <w:tcPr>
            <w:tcW w:w="3509" w:type="dxa"/>
            <w:shd w:val="clear" w:color="auto" w:fill="auto"/>
            <w:vAlign w:val="bottom"/>
          </w:tcPr>
          <w:p w14:paraId="5C0AC894" w14:textId="77777777" w:rsidR="00C14663" w:rsidRDefault="00000000">
            <w:pPr>
              <w:pStyle w:val="Jin0"/>
              <w:framePr w:w="9101" w:h="2664" w:wrap="none" w:vAnchor="page" w:hAnchor="page" w:x="1402" w:y="7902"/>
              <w:spacing w:line="240" w:lineRule="auto"/>
            </w:pPr>
            <w:r>
              <w:rPr>
                <w:rStyle w:val="Jin"/>
              </w:rPr>
              <w:t>zastoupený ve věcech smluvních:</w:t>
            </w:r>
          </w:p>
        </w:tc>
        <w:tc>
          <w:tcPr>
            <w:tcW w:w="5592" w:type="dxa"/>
            <w:shd w:val="clear" w:color="auto" w:fill="auto"/>
            <w:vAlign w:val="bottom"/>
          </w:tcPr>
          <w:p w14:paraId="24BDC45D" w14:textId="77777777" w:rsidR="00C14663" w:rsidRDefault="00000000">
            <w:pPr>
              <w:pStyle w:val="Jin0"/>
              <w:framePr w:w="9101" w:h="2664" w:wrap="none" w:vAnchor="page" w:hAnchor="page" w:x="1402" w:y="7902"/>
              <w:spacing w:line="240" w:lineRule="auto"/>
            </w:pPr>
            <w:r>
              <w:rPr>
                <w:rStyle w:val="Jin"/>
              </w:rPr>
              <w:t>Ing. Tomášem Novákem, jednatelem</w:t>
            </w:r>
          </w:p>
        </w:tc>
      </w:tr>
      <w:tr w:rsidR="00C14663" w14:paraId="65C11273" w14:textId="77777777">
        <w:tblPrEx>
          <w:tblCellMar>
            <w:top w:w="0" w:type="dxa"/>
            <w:bottom w:w="0" w:type="dxa"/>
          </w:tblCellMar>
        </w:tblPrEx>
        <w:trPr>
          <w:trHeight w:hRule="exact" w:val="264"/>
        </w:trPr>
        <w:tc>
          <w:tcPr>
            <w:tcW w:w="3509" w:type="dxa"/>
            <w:shd w:val="clear" w:color="auto" w:fill="auto"/>
            <w:vAlign w:val="bottom"/>
          </w:tcPr>
          <w:p w14:paraId="173E704A" w14:textId="77777777" w:rsidR="00C14663" w:rsidRDefault="00000000">
            <w:pPr>
              <w:pStyle w:val="Jin0"/>
              <w:framePr w:w="9101" w:h="2664" w:wrap="none" w:vAnchor="page" w:hAnchor="page" w:x="1402" w:y="7902"/>
              <w:spacing w:line="240" w:lineRule="auto"/>
            </w:pPr>
            <w:r>
              <w:rPr>
                <w:rStyle w:val="Jin"/>
              </w:rPr>
              <w:t>zastoupený ve věcech technických:</w:t>
            </w:r>
          </w:p>
        </w:tc>
        <w:tc>
          <w:tcPr>
            <w:tcW w:w="5592" w:type="dxa"/>
            <w:shd w:val="clear" w:color="auto" w:fill="auto"/>
            <w:vAlign w:val="bottom"/>
          </w:tcPr>
          <w:p w14:paraId="516689CB" w14:textId="77777777" w:rsidR="00C14663" w:rsidRDefault="00000000">
            <w:pPr>
              <w:pStyle w:val="Jin0"/>
              <w:framePr w:w="9101" w:h="2664" w:wrap="none" w:vAnchor="page" w:hAnchor="page" w:x="1402" w:y="7902"/>
              <w:spacing w:line="240" w:lineRule="auto"/>
            </w:pPr>
            <w:r>
              <w:rPr>
                <w:rStyle w:val="Jin"/>
              </w:rPr>
              <w:t>Ing. Tomášem Novákem, jednatelem</w:t>
            </w:r>
          </w:p>
        </w:tc>
      </w:tr>
    </w:tbl>
    <w:p w14:paraId="3AEDC096" w14:textId="77777777" w:rsidR="00C14663" w:rsidRDefault="00000000">
      <w:pPr>
        <w:pStyle w:val="Titulektabulky0"/>
        <w:framePr w:w="8208" w:h="250" w:hRule="exact" w:wrap="none" w:vAnchor="page" w:hAnchor="page" w:x="1402" w:y="10854"/>
        <w:jc w:val="center"/>
      </w:pPr>
      <w:r>
        <w:rPr>
          <w:rStyle w:val="Titulektabulky"/>
        </w:rPr>
        <w:t>jako zhotovitel na straně druhé (dále jen „zhotovitel“ a společně jako „smluvní strany“)</w:t>
      </w:r>
    </w:p>
    <w:p w14:paraId="4E02092B" w14:textId="77777777" w:rsidR="00C14663" w:rsidRDefault="00000000">
      <w:pPr>
        <w:pStyle w:val="Zkladntext1"/>
        <w:framePr w:w="9134" w:h="3878" w:hRule="exact" w:wrap="none" w:vAnchor="page" w:hAnchor="page" w:x="1402" w:y="11502"/>
        <w:spacing w:after="120"/>
        <w:jc w:val="both"/>
      </w:pPr>
      <w:r>
        <w:rPr>
          <w:rStyle w:val="Zkladntext"/>
        </w:rPr>
        <w:t>uzavírají níže uvedeného dne, měsíce a roku tuto smlouvu o dílo na základě výsledků zadávacího řízení dle zákona č. 134/2016 Sb., o zadávání veřejných zakázek, ve znění pozdějších předpisů, (dále jen „ZZVZ“), s názvem:</w:t>
      </w:r>
    </w:p>
    <w:p w14:paraId="3F2685D2" w14:textId="77777777" w:rsidR="00C14663" w:rsidRDefault="00000000">
      <w:pPr>
        <w:pStyle w:val="Zkladntext30"/>
        <w:framePr w:w="9134" w:h="3878" w:hRule="exact" w:wrap="none" w:vAnchor="page" w:hAnchor="page" w:x="1402" w:y="11502"/>
      </w:pPr>
      <w:r>
        <w:rPr>
          <w:rStyle w:val="Zkladntext3"/>
          <w:b/>
          <w:bCs/>
          <w:sz w:val="20"/>
          <w:szCs w:val="20"/>
        </w:rPr>
        <w:t>„</w:t>
      </w:r>
      <w:r>
        <w:rPr>
          <w:rStyle w:val="Zkladntext3"/>
          <w:b/>
          <w:bCs/>
        </w:rPr>
        <w:t>Bytové a nebytové objekty – zpracování PENB“ – ČÁST 1.</w:t>
      </w:r>
      <w:proofErr w:type="gramStart"/>
      <w:r>
        <w:rPr>
          <w:rStyle w:val="Zkladntext3"/>
          <w:b/>
          <w:bCs/>
        </w:rPr>
        <w:t>4 - 4</w:t>
      </w:r>
      <w:proofErr w:type="gramEnd"/>
      <w:r>
        <w:rPr>
          <w:rStyle w:val="Zkladntext3"/>
          <w:b/>
          <w:bCs/>
        </w:rPr>
        <w:t>. balík</w:t>
      </w:r>
    </w:p>
    <w:p w14:paraId="43E8A2E7" w14:textId="77777777" w:rsidR="00C14663" w:rsidRDefault="00000000">
      <w:pPr>
        <w:pStyle w:val="Zkladntext1"/>
        <w:framePr w:w="9134" w:h="3878" w:hRule="exact" w:wrap="none" w:vAnchor="page" w:hAnchor="page" w:x="1402" w:y="11502"/>
        <w:spacing w:after="120"/>
        <w:jc w:val="center"/>
      </w:pPr>
      <w:r>
        <w:rPr>
          <w:rStyle w:val="Zkladntext"/>
        </w:rPr>
        <w:t>(dále jen „smlouva“).</w:t>
      </w:r>
    </w:p>
    <w:p w14:paraId="4EBE5B0C" w14:textId="77777777" w:rsidR="00C14663" w:rsidRDefault="00C14663">
      <w:pPr>
        <w:pStyle w:val="Nadpis30"/>
        <w:framePr w:w="9134" w:h="3878" w:hRule="exact" w:wrap="none" w:vAnchor="page" w:hAnchor="page" w:x="1402" w:y="11502"/>
        <w:numPr>
          <w:ilvl w:val="0"/>
          <w:numId w:val="1"/>
        </w:numPr>
        <w:spacing w:after="0"/>
      </w:pPr>
      <w:bookmarkStart w:id="1" w:name="bookmark2"/>
      <w:bookmarkEnd w:id="1"/>
    </w:p>
    <w:p w14:paraId="77B7C11C" w14:textId="77777777" w:rsidR="00C14663" w:rsidRDefault="00000000">
      <w:pPr>
        <w:pStyle w:val="Nadpis30"/>
        <w:framePr w:w="9134" w:h="3878" w:hRule="exact" w:wrap="none" w:vAnchor="page" w:hAnchor="page" w:x="1402" w:y="11502"/>
        <w:spacing w:after="180"/>
      </w:pPr>
      <w:r>
        <w:rPr>
          <w:rStyle w:val="Nadpis3"/>
          <w:b/>
          <w:bCs/>
        </w:rPr>
        <w:t>Předmět smlouvy</w:t>
      </w:r>
    </w:p>
    <w:p w14:paraId="5F7842A3" w14:textId="77777777" w:rsidR="00C14663" w:rsidRDefault="00000000">
      <w:pPr>
        <w:pStyle w:val="Zkladntext1"/>
        <w:framePr w:w="9134" w:h="3878" w:hRule="exact" w:wrap="none" w:vAnchor="page" w:hAnchor="page" w:x="1402" w:y="11502"/>
        <w:numPr>
          <w:ilvl w:val="0"/>
          <w:numId w:val="2"/>
        </w:numPr>
        <w:tabs>
          <w:tab w:val="left" w:pos="360"/>
        </w:tabs>
        <w:ind w:left="380" w:hanging="380"/>
        <w:jc w:val="both"/>
      </w:pPr>
      <w:r>
        <w:rPr>
          <w:rStyle w:val="Zkladntext"/>
        </w:rPr>
        <w:t>Předmětem smlouvy je závazek zhotovitele svým jménem, na svůj náklad a odpovědnost ve sjednaných termínech zhotovit dílo dále specifikované v této smlouvě a jejích přílohách, a prosté vad a nedodělků je předat objednateli dále sjednaným způsobem. Objednatel se zavazuje řádně zhotovené dílo převzít a zaplatit za něj sjednanou cenu ve výši a za podmínek dále stanovených v této smlouvě.</w:t>
      </w:r>
    </w:p>
    <w:p w14:paraId="23A13D9C" w14:textId="77777777" w:rsidR="00C14663" w:rsidRDefault="00000000">
      <w:pPr>
        <w:pStyle w:val="Zhlavnebozpat0"/>
        <w:framePr w:w="139" w:h="288" w:hRule="exact" w:wrap="none" w:vAnchor="page" w:hAnchor="page" w:x="10387" w:y="15591"/>
        <w:jc w:val="right"/>
        <w:rPr>
          <w:sz w:val="22"/>
          <w:szCs w:val="22"/>
        </w:rPr>
      </w:pPr>
      <w:r>
        <w:rPr>
          <w:rStyle w:val="Zhlavnebozpat"/>
          <w:sz w:val="22"/>
          <w:szCs w:val="22"/>
        </w:rPr>
        <w:t>1</w:t>
      </w:r>
    </w:p>
    <w:p w14:paraId="7BC54DB4"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5B42EFE5" w14:textId="77777777" w:rsidR="00C14663" w:rsidRDefault="00C14663">
      <w:pPr>
        <w:spacing w:line="1" w:lineRule="exact"/>
      </w:pPr>
    </w:p>
    <w:p w14:paraId="31FA079F" w14:textId="77777777" w:rsidR="00C14663" w:rsidRDefault="00000000">
      <w:pPr>
        <w:pStyle w:val="Zhlavnebozpat0"/>
        <w:framePr w:wrap="none" w:vAnchor="page" w:hAnchor="page" w:x="1366" w:y="284"/>
      </w:pPr>
      <w:r>
        <w:rPr>
          <w:rStyle w:val="Zhlavnebozpat"/>
        </w:rPr>
        <w:t>Akce: Bytové a nebytové objekty – zpracování PENB – ČÁST 1.4. - 4. balík</w:t>
      </w:r>
    </w:p>
    <w:p w14:paraId="60033A06" w14:textId="77777777" w:rsidR="00C14663" w:rsidRDefault="00000000">
      <w:pPr>
        <w:pStyle w:val="Zhlavnebozpat0"/>
        <w:framePr w:wrap="none" w:vAnchor="page" w:hAnchor="page" w:x="9348" w:y="284"/>
      </w:pPr>
      <w:r>
        <w:rPr>
          <w:rStyle w:val="Zhlavnebozpat"/>
        </w:rPr>
        <w:t>Smlouva o dílo</w:t>
      </w:r>
    </w:p>
    <w:p w14:paraId="76D5DB28" w14:textId="77777777" w:rsidR="00C14663" w:rsidRDefault="00000000">
      <w:pPr>
        <w:pStyle w:val="Zkladntext1"/>
        <w:framePr w:w="9206" w:h="14107" w:hRule="exact" w:wrap="none" w:vAnchor="page" w:hAnchor="page" w:x="1366" w:y="1268"/>
        <w:numPr>
          <w:ilvl w:val="0"/>
          <w:numId w:val="2"/>
        </w:numPr>
        <w:tabs>
          <w:tab w:val="left" w:pos="360"/>
        </w:tabs>
        <w:ind w:left="380" w:hanging="380"/>
        <w:jc w:val="both"/>
      </w:pPr>
      <w:r>
        <w:rPr>
          <w:rStyle w:val="Zkladntext"/>
        </w:rP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05458BB7" w14:textId="77777777" w:rsidR="00C14663" w:rsidRDefault="00000000">
      <w:pPr>
        <w:pStyle w:val="Zkladntext1"/>
        <w:framePr w:w="9206" w:h="14107" w:hRule="exact" w:wrap="none" w:vAnchor="page" w:hAnchor="page" w:x="1366" w:y="1268"/>
        <w:numPr>
          <w:ilvl w:val="0"/>
          <w:numId w:val="2"/>
        </w:numPr>
        <w:tabs>
          <w:tab w:val="left" w:pos="360"/>
        </w:tabs>
        <w:spacing w:after="200"/>
        <w:ind w:left="380" w:hanging="380"/>
        <w:jc w:val="both"/>
      </w:pPr>
      <w:r>
        <w:rPr>
          <w:rStyle w:val="Zkladntext"/>
        </w:rP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Pardubice (dále jen „koordinátor“). Úkony koordinátora (jeho pracovníků shora uvedených) dle této smlouvy se považují za úkony objednatele.</w:t>
      </w:r>
    </w:p>
    <w:p w14:paraId="580D9A76" w14:textId="77777777" w:rsidR="00C14663" w:rsidRDefault="00C14663">
      <w:pPr>
        <w:pStyle w:val="Zkladntext1"/>
        <w:framePr w:w="9206" w:h="14107" w:hRule="exact" w:wrap="none" w:vAnchor="page" w:hAnchor="page" w:x="1366" w:y="1268"/>
        <w:numPr>
          <w:ilvl w:val="0"/>
          <w:numId w:val="1"/>
        </w:numPr>
        <w:jc w:val="center"/>
      </w:pPr>
    </w:p>
    <w:p w14:paraId="1CEB7670" w14:textId="77777777" w:rsidR="00C14663" w:rsidRDefault="00000000">
      <w:pPr>
        <w:pStyle w:val="Nadpis30"/>
        <w:framePr w:w="9206" w:h="14107" w:hRule="exact" w:wrap="none" w:vAnchor="page" w:hAnchor="page" w:x="1366" w:y="1268"/>
        <w:spacing w:after="200"/>
      </w:pPr>
      <w:bookmarkStart w:id="2" w:name="bookmark5"/>
      <w:r>
        <w:rPr>
          <w:rStyle w:val="Nadpis3"/>
          <w:b/>
          <w:bCs/>
        </w:rPr>
        <w:t>Dílo</w:t>
      </w:r>
      <w:bookmarkEnd w:id="2"/>
    </w:p>
    <w:p w14:paraId="102B6ACD"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 xml:space="preserve">Dílem se rozumí </w:t>
      </w:r>
      <w:r>
        <w:rPr>
          <w:rStyle w:val="Zkladntext"/>
          <w:b/>
          <w:bCs/>
        </w:rPr>
        <w:t xml:space="preserve">zpracování průkazů energetické náročnosti budov </w:t>
      </w:r>
      <w:r>
        <w:rPr>
          <w:rStyle w:val="Zkladntext"/>
        </w:rPr>
        <w:t xml:space="preserve">(dále jen „PENB“) pro budovy ve vlastnictví objednatele uvedené v </w:t>
      </w:r>
      <w:r>
        <w:rPr>
          <w:rStyle w:val="Zkladntext"/>
          <w:b/>
          <w:bCs/>
        </w:rPr>
        <w:t xml:space="preserve">příloze č. 1 (Krycí list) </w:t>
      </w:r>
      <w:r>
        <w:rPr>
          <w:rStyle w:val="Zkladntext"/>
        </w:rP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6CACF238"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Zhotovitel je povinen posoudit všechny budovy uvedené v příloze č. 1 z hlediska zákonné povinnosti zhotovení PENB a všechny potřebné PENB zhotovit.</w:t>
      </w:r>
    </w:p>
    <w:p w14:paraId="41D52D94"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Objednatel zhotoviteli poskytne za účelem zpracování PENB původní PENB v elektronické podobě do 10 dnů od nabytí účinnosti této Smlouvy. O předání a převzetí podkladů bude sepsán písemný protokol. Zhotovitel si zajistí a doměří rozhodné skutečnosti pro zpracování nových PENB sám na místě.</w:t>
      </w:r>
    </w:p>
    <w:p w14:paraId="2A425B83"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Zhotovitel předá PENB ke každé budově vždy ve dvou listinných vyhotoveních a dále v elektronické verzi zasláním na e-mailové adresy kontaktních osob objednatele uvedené v článku IX.</w:t>
      </w:r>
    </w:p>
    <w:p w14:paraId="4EBD74C6"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apod.), a to teprve po schválení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5535B502" w14:textId="77777777" w:rsidR="00C14663" w:rsidRDefault="00000000">
      <w:pPr>
        <w:pStyle w:val="Zkladntext1"/>
        <w:framePr w:w="9206" w:h="14107" w:hRule="exact" w:wrap="none" w:vAnchor="page" w:hAnchor="page" w:x="1366" w:y="1268"/>
        <w:ind w:left="380"/>
        <w:jc w:val="both"/>
      </w:pPr>
      <w:r>
        <w:rPr>
          <w:rStyle w:val="Zkladntext"/>
        </w:rPr>
        <w:t>Zhotovitel je povinen k žádosti o odsouhlasení změny osoby zpracovatele PENB, kterou prokazoval kvalifikaci, doložit doklady ve stejném rozsahu, v jakém prokazoval svoji kvalifikaci v zadávacím řízení v souladu s požadavky na prokázání kvalifikace uvedenými v zadávací dokumentaci pro podání nabídky. Dále v případě změny osoby zpracovatele PENB – je zhotovitel zároveň povinen doložit doklady o praxi a profesní zkušenosti této osoby, a to minimálně ve stejném rozsahu, v jakém byly zahrnuty pro účely prokázání splnění kvalifikace v souladu s požadavky uvedenými v zadávací dokumentaci pro výše uvedenou veřejnou zakázku.</w:t>
      </w:r>
    </w:p>
    <w:p w14:paraId="086DE8D8" w14:textId="77777777" w:rsidR="00C14663" w:rsidRDefault="00000000">
      <w:pPr>
        <w:pStyle w:val="Zkladntext1"/>
        <w:framePr w:w="9206" w:h="14107" w:hRule="exact" w:wrap="none" w:vAnchor="page" w:hAnchor="page" w:x="1366" w:y="1268"/>
        <w:ind w:left="380"/>
        <w:jc w:val="both"/>
      </w:pPr>
      <w:r>
        <w:rPr>
          <w:rStyle w:val="Zkladntext"/>
        </w:rPr>
        <w:t>Využije-li zhotovitel ke splnění závazku jiné osoby dle tohoto článku, odpovídá, jako by smlouvu plnil sám.</w:t>
      </w:r>
    </w:p>
    <w:p w14:paraId="7B8A5525"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Součástí díla je předání údajů do evidence ministerstva o provedených činnostech energetického specialisty v souladu s vyhláškou č. 280/2023 Sb., o podmínkách výkonu činností energetických specialistů, ve znění pozdějších předpisů.</w:t>
      </w:r>
    </w:p>
    <w:p w14:paraId="04F172DE"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V průběhu realizace díla kontaktuje zhotovitel objednatele prostřednictvím kontaktních osob za účelem sjednání osobní konzultace, prohlídky jednotlivých budov či předání podkladů nezbytných pro zpracování PENB.</w:t>
      </w:r>
    </w:p>
    <w:p w14:paraId="3DD05D08" w14:textId="77777777" w:rsidR="00C14663"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 musí</w:t>
      </w:r>
    </w:p>
    <w:p w14:paraId="7D8DC016" w14:textId="77777777" w:rsidR="00C14663" w:rsidRDefault="00000000">
      <w:pPr>
        <w:pStyle w:val="Zhlavnebozpat0"/>
        <w:framePr w:w="144" w:h="288" w:hRule="exact" w:wrap="none" w:vAnchor="page" w:hAnchor="page" w:x="10337" w:y="15591"/>
        <w:jc w:val="right"/>
        <w:rPr>
          <w:sz w:val="22"/>
          <w:szCs w:val="22"/>
        </w:rPr>
      </w:pPr>
      <w:r>
        <w:rPr>
          <w:rStyle w:val="Zhlavnebozpat"/>
          <w:sz w:val="22"/>
          <w:szCs w:val="22"/>
        </w:rPr>
        <w:t>2</w:t>
      </w:r>
    </w:p>
    <w:p w14:paraId="420F176F"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5802D883" w14:textId="77777777" w:rsidR="00C14663" w:rsidRDefault="00C14663">
      <w:pPr>
        <w:spacing w:line="1" w:lineRule="exact"/>
      </w:pPr>
    </w:p>
    <w:p w14:paraId="0038F59B" w14:textId="77777777" w:rsidR="00C14663" w:rsidRDefault="00000000">
      <w:pPr>
        <w:pStyle w:val="Zhlavnebozpat0"/>
        <w:framePr w:wrap="none" w:vAnchor="page" w:hAnchor="page" w:x="1375" w:y="284"/>
      </w:pPr>
      <w:r>
        <w:rPr>
          <w:rStyle w:val="Zhlavnebozpat"/>
        </w:rPr>
        <w:t>Akce: Bytové a nebytové objekty – zpracování PENB – ČÁST 1.4. - 4. balík</w:t>
      </w:r>
    </w:p>
    <w:p w14:paraId="2432F0E2" w14:textId="77777777" w:rsidR="00C14663" w:rsidRDefault="00000000">
      <w:pPr>
        <w:pStyle w:val="Zhlavnebozpat0"/>
        <w:framePr w:wrap="none" w:vAnchor="page" w:hAnchor="page" w:x="9358" w:y="284"/>
      </w:pPr>
      <w:r>
        <w:rPr>
          <w:rStyle w:val="Zhlavnebozpat"/>
        </w:rPr>
        <w:t>Smlouva o dílo</w:t>
      </w:r>
    </w:p>
    <w:p w14:paraId="514FE312" w14:textId="77777777" w:rsidR="00C14663" w:rsidRDefault="00000000">
      <w:pPr>
        <w:pStyle w:val="Zkladntext1"/>
        <w:framePr w:w="9206" w:h="4042" w:hRule="exact" w:wrap="none" w:vAnchor="page" w:hAnchor="page" w:x="1366" w:y="1268"/>
        <w:ind w:left="380"/>
        <w:jc w:val="both"/>
      </w:pPr>
      <w:r>
        <w:rPr>
          <w:rStyle w:val="Zkladntext"/>
        </w:rPr>
        <w:t>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00C71105" w14:textId="77777777" w:rsidR="00C14663" w:rsidRDefault="00000000">
      <w:pPr>
        <w:pStyle w:val="Zkladntext1"/>
        <w:framePr w:w="9206" w:h="4042" w:hRule="exact" w:wrap="none" w:vAnchor="page" w:hAnchor="page" w:x="1366" w:y="1268"/>
        <w:numPr>
          <w:ilvl w:val="0"/>
          <w:numId w:val="3"/>
        </w:numPr>
        <w:tabs>
          <w:tab w:val="left" w:pos="353"/>
        </w:tabs>
        <w:spacing w:after="240"/>
        <w:ind w:left="380" w:hanging="380"/>
        <w:jc w:val="both"/>
      </w:pPr>
      <w:r>
        <w:rPr>
          <w:rStyle w:val="Zkladntext"/>
        </w:rPr>
        <w:t>Veškeré změny předmětu díla musí být provedeny formou písemného dodatku v elektronické podobě k této smlouvě opatřeného elektronickými podpisy obou smluvních stran. Věcná náplň dodatku bude odsouhlasena zplnomocněnými zástupci obou stran (tj. zástupcem objednatele ve věcech smluvních a zástupcem zhotovitele) před jejich provedením.</w:t>
      </w:r>
    </w:p>
    <w:p w14:paraId="6FE49A5F" w14:textId="77777777" w:rsidR="00C14663" w:rsidRDefault="00000000">
      <w:pPr>
        <w:pStyle w:val="Nadpis30"/>
        <w:framePr w:w="9206" w:h="4042" w:hRule="exact" w:wrap="none" w:vAnchor="page" w:hAnchor="page" w:x="1366" w:y="1268"/>
        <w:spacing w:after="240"/>
        <w:jc w:val="both"/>
      </w:pPr>
      <w:bookmarkStart w:id="3" w:name="bookmark7"/>
      <w:r>
        <w:rPr>
          <w:rStyle w:val="Nadpis3"/>
          <w:b/>
          <w:bCs/>
        </w:rPr>
        <w:t>Nejedná se o práce uvedené v číselníku CZ-CPA 41-43, který je součástí Klasifikace produkce zavedené Českým statistickým úřadem platné ke dni podpisu této smlouvy.</w:t>
      </w:r>
      <w:bookmarkEnd w:id="3"/>
    </w:p>
    <w:p w14:paraId="30031923" w14:textId="77777777" w:rsidR="00C14663" w:rsidRDefault="00000000">
      <w:pPr>
        <w:pStyle w:val="Zkladntext1"/>
        <w:framePr w:w="9206" w:h="4042" w:hRule="exact" w:wrap="none" w:vAnchor="page" w:hAnchor="page" w:x="1366" w:y="1268"/>
        <w:numPr>
          <w:ilvl w:val="0"/>
          <w:numId w:val="3"/>
        </w:numPr>
        <w:tabs>
          <w:tab w:val="left" w:pos="403"/>
        </w:tabs>
        <w:jc w:val="both"/>
      </w:pPr>
      <w:r>
        <w:rPr>
          <w:rStyle w:val="Zkladntext"/>
        </w:rPr>
        <w:t>Dílo bude provedeno v rozsahu podle zadávací dokumentace zakázky:</w:t>
      </w:r>
    </w:p>
    <w:p w14:paraId="01E82504" w14:textId="77777777" w:rsidR="00C14663" w:rsidRDefault="00000000">
      <w:pPr>
        <w:pStyle w:val="Zkladntext1"/>
        <w:framePr w:w="9206" w:h="4042" w:hRule="exact" w:wrap="none" w:vAnchor="page" w:hAnchor="page" w:x="1366" w:y="1268"/>
        <w:numPr>
          <w:ilvl w:val="0"/>
          <w:numId w:val="4"/>
        </w:numPr>
        <w:tabs>
          <w:tab w:val="left" w:pos="497"/>
        </w:tabs>
        <w:ind w:firstLine="300"/>
        <w:jc w:val="both"/>
      </w:pPr>
      <w:r>
        <w:rPr>
          <w:rStyle w:val="Zkladntext"/>
        </w:rPr>
        <w:t>specifikace prací a zadávacích podkladů, které byly přílohou výzvy k podání nabídky,</w:t>
      </w:r>
    </w:p>
    <w:p w14:paraId="41E0C100" w14:textId="77777777" w:rsidR="00C14663" w:rsidRDefault="00000000">
      <w:pPr>
        <w:pStyle w:val="Zkladntext1"/>
        <w:framePr w:w="9206" w:h="4042" w:hRule="exact" w:wrap="none" w:vAnchor="page" w:hAnchor="page" w:x="1366" w:y="1268"/>
        <w:numPr>
          <w:ilvl w:val="0"/>
          <w:numId w:val="4"/>
        </w:numPr>
        <w:tabs>
          <w:tab w:val="left" w:pos="497"/>
        </w:tabs>
        <w:ind w:firstLine="300"/>
        <w:jc w:val="both"/>
      </w:pPr>
      <w:r>
        <w:rPr>
          <w:rStyle w:val="Zkladntext"/>
        </w:rPr>
        <w:t>zadávacích podmínek veřejné zakázky,</w:t>
      </w:r>
    </w:p>
    <w:p w14:paraId="6658FFD5" w14:textId="77777777" w:rsidR="00C14663" w:rsidRDefault="00000000">
      <w:pPr>
        <w:pStyle w:val="Zkladntext1"/>
        <w:framePr w:w="9206" w:h="4042" w:hRule="exact" w:wrap="none" w:vAnchor="page" w:hAnchor="page" w:x="1366" w:y="1268"/>
        <w:numPr>
          <w:ilvl w:val="0"/>
          <w:numId w:val="4"/>
        </w:numPr>
        <w:tabs>
          <w:tab w:val="left" w:pos="497"/>
        </w:tabs>
        <w:ind w:firstLine="300"/>
        <w:jc w:val="both"/>
      </w:pPr>
      <w:r>
        <w:rPr>
          <w:rStyle w:val="Zkladntext"/>
        </w:rPr>
        <w:t>dle nabídky zhotovitele ze dne 11. 8. 2025</w:t>
      </w:r>
    </w:p>
    <w:p w14:paraId="7F5B6F42" w14:textId="77777777" w:rsidR="00C14663" w:rsidRDefault="00C14663">
      <w:pPr>
        <w:pStyle w:val="Zkladntext1"/>
        <w:framePr w:w="9206" w:h="523" w:hRule="exact" w:wrap="none" w:vAnchor="page" w:hAnchor="page" w:x="1366" w:y="5833"/>
        <w:numPr>
          <w:ilvl w:val="0"/>
          <w:numId w:val="1"/>
        </w:numPr>
        <w:spacing w:line="240" w:lineRule="auto"/>
        <w:jc w:val="center"/>
      </w:pPr>
    </w:p>
    <w:p w14:paraId="71C831DB" w14:textId="77777777" w:rsidR="00C14663" w:rsidRDefault="00000000">
      <w:pPr>
        <w:pStyle w:val="Nadpis30"/>
        <w:framePr w:w="9206" w:h="523" w:hRule="exact" w:wrap="none" w:vAnchor="page" w:hAnchor="page" w:x="1366" w:y="5833"/>
        <w:spacing w:after="0" w:line="240" w:lineRule="auto"/>
      </w:pPr>
      <w:bookmarkStart w:id="4" w:name="bookmark9"/>
      <w:r>
        <w:rPr>
          <w:rStyle w:val="Nadpis3"/>
          <w:b/>
          <w:bCs/>
        </w:rPr>
        <w:t>Místo a lhůty plnění díla</w:t>
      </w:r>
      <w:bookmarkEnd w:id="4"/>
    </w:p>
    <w:p w14:paraId="282D9A91" w14:textId="77777777" w:rsidR="00C14663"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Obecným místem výkonu činností, které zahrnuje zpracování díla, jsou budovy uvedené v příloze č. 1 této smlouvy a sídlo divize Energetiky koordinátora na adrese Masarykovo nám. 2655, 530 02 Pardubice.</w:t>
      </w:r>
    </w:p>
    <w:p w14:paraId="788F77D3" w14:textId="77777777" w:rsidR="00C14663"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 xml:space="preserve">Zhotovitel je oprávněn předávat jednotlivé části díla objednateli postupně. Termín dokončení celého díla (PENB všech budov uvedených v příloze č. 1) je stanoven </w:t>
      </w:r>
      <w:r>
        <w:rPr>
          <w:rStyle w:val="Zkladntext"/>
          <w:b/>
          <w:bCs/>
        </w:rPr>
        <w:t>do 3 měsíců ode dne nabytí účinnosti této smlouvy</w:t>
      </w:r>
      <w:r>
        <w:rPr>
          <w:rStyle w:val="Zkladntext"/>
        </w:rPr>
        <w:t>.</w:t>
      </w:r>
    </w:p>
    <w:p w14:paraId="32F4E0F9" w14:textId="77777777" w:rsidR="00C14663"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cen či náhrad škod. Pokud by přerušení provádění díla či účinky vyšší moci trvaly déle než 90 dnů, jsou smluvní strany oprávněny od této smlouvy odstoupit.</w:t>
      </w:r>
    </w:p>
    <w:p w14:paraId="77678C17" w14:textId="77777777" w:rsidR="00C14663"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Doba přerušení provádění díla se do doby plnění díla nezapočítává. Důvod přerušení provádění díla musí být písemně oznámen objednatelem zhotoviteli.</w:t>
      </w:r>
    </w:p>
    <w:p w14:paraId="5A76542D" w14:textId="77777777" w:rsidR="00C14663"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08882C13" w14:textId="77777777" w:rsidR="00C14663" w:rsidRDefault="00C14663">
      <w:pPr>
        <w:pStyle w:val="Zkladntext1"/>
        <w:framePr w:w="9206" w:h="518" w:hRule="exact" w:wrap="none" w:vAnchor="page" w:hAnchor="page" w:x="1366" w:y="13282"/>
        <w:numPr>
          <w:ilvl w:val="0"/>
          <w:numId w:val="1"/>
        </w:numPr>
        <w:spacing w:line="240" w:lineRule="auto"/>
        <w:jc w:val="center"/>
      </w:pPr>
    </w:p>
    <w:p w14:paraId="6B0F93B1" w14:textId="77777777" w:rsidR="00C14663" w:rsidRDefault="00000000">
      <w:pPr>
        <w:pStyle w:val="Nadpis30"/>
        <w:framePr w:w="9206" w:h="518" w:hRule="exact" w:wrap="none" w:vAnchor="page" w:hAnchor="page" w:x="1366" w:y="13282"/>
        <w:spacing w:after="0" w:line="240" w:lineRule="auto"/>
      </w:pPr>
      <w:bookmarkStart w:id="5" w:name="bookmark11"/>
      <w:r>
        <w:rPr>
          <w:rStyle w:val="Nadpis3"/>
          <w:b/>
          <w:bCs/>
        </w:rPr>
        <w:t>Cena za dílo</w:t>
      </w:r>
      <w:bookmarkEnd w:id="5"/>
    </w:p>
    <w:p w14:paraId="4FA1CF62" w14:textId="77777777" w:rsidR="00C14663" w:rsidRDefault="00000000">
      <w:pPr>
        <w:pStyle w:val="Zkladntext1"/>
        <w:framePr w:w="9206" w:h="821" w:hRule="exact" w:wrap="none" w:vAnchor="page" w:hAnchor="page" w:x="1366" w:y="14017"/>
        <w:numPr>
          <w:ilvl w:val="0"/>
          <w:numId w:val="6"/>
        </w:numPr>
        <w:tabs>
          <w:tab w:val="left" w:pos="353"/>
        </w:tabs>
        <w:ind w:left="380" w:hanging="380"/>
        <w:jc w:val="both"/>
      </w:pPr>
      <w:r>
        <w:rPr>
          <w:rStyle w:val="Zkladntext"/>
        </w:rPr>
        <w:t xml:space="preserve">Celková cena za dílo je </w:t>
      </w:r>
      <w:r>
        <w:rPr>
          <w:rStyle w:val="Zkladntext"/>
          <w:b/>
          <w:bCs/>
        </w:rPr>
        <w:t>78 000 Kč bez DPH</w:t>
      </w:r>
      <w:r>
        <w:rPr>
          <w:rStyle w:val="Zkladntext"/>
        </w:rPr>
        <w:t>. K ceně za provedení díla bez DPH bude Zhotovitel účtovat DPH (daň z přidané hodnoty) ve výši stanovené zákonem č. 235/2004 Sb., o dani z přidané hodnoty, ve znění pozdějších předpisů.</w:t>
      </w:r>
    </w:p>
    <w:p w14:paraId="0D9DB39A" w14:textId="77777777" w:rsidR="00C14663" w:rsidRDefault="00000000">
      <w:pPr>
        <w:pStyle w:val="Zhlavnebozpat0"/>
        <w:framePr w:w="149" w:h="288" w:hRule="exact" w:wrap="none" w:vAnchor="page" w:hAnchor="page" w:x="10342" w:y="15596"/>
        <w:jc w:val="right"/>
        <w:rPr>
          <w:sz w:val="22"/>
          <w:szCs w:val="22"/>
        </w:rPr>
      </w:pPr>
      <w:r>
        <w:rPr>
          <w:rStyle w:val="Zhlavnebozpat"/>
          <w:sz w:val="22"/>
          <w:szCs w:val="22"/>
        </w:rPr>
        <w:t>3</w:t>
      </w:r>
    </w:p>
    <w:p w14:paraId="75FFDBFB"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73A71F7F" w14:textId="77777777" w:rsidR="00C14663" w:rsidRDefault="00C14663">
      <w:pPr>
        <w:spacing w:line="1" w:lineRule="exact"/>
      </w:pPr>
    </w:p>
    <w:p w14:paraId="6D7039F4" w14:textId="77777777" w:rsidR="00C14663" w:rsidRDefault="00000000">
      <w:pPr>
        <w:pStyle w:val="Zhlavnebozpat0"/>
        <w:framePr w:wrap="none" w:vAnchor="page" w:hAnchor="page" w:x="1402" w:y="284"/>
      </w:pPr>
      <w:r>
        <w:rPr>
          <w:rStyle w:val="Zhlavnebozpat"/>
        </w:rPr>
        <w:t>Akce: Bytové a nebytové objekty – zpracování PENB – ČÁST 1.4. - 4. balík</w:t>
      </w:r>
    </w:p>
    <w:p w14:paraId="056C385C" w14:textId="77777777" w:rsidR="00C14663" w:rsidRDefault="00000000">
      <w:pPr>
        <w:pStyle w:val="Zhlavnebozpat0"/>
        <w:framePr w:wrap="none" w:vAnchor="page" w:hAnchor="page" w:x="9384" w:y="284"/>
      </w:pPr>
      <w:r>
        <w:rPr>
          <w:rStyle w:val="Zhlavnebozpat"/>
        </w:rPr>
        <w:t>Smlouva o dílo</w:t>
      </w:r>
    </w:p>
    <w:p w14:paraId="23BAD87F"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cen vstupních nákladů po celou dobu provádění díla dle této smlouvy jakož i odstranění všech vad díla a náklady na jejich zjištění apod.</w:t>
      </w:r>
    </w:p>
    <w:p w14:paraId="52104705"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Cena díla bude zhotovitelem fakturována v rozsahu skutečně provedených prací, maximálně však do výše částky uvedené v odst. 1 tohoto článku smlouvy a souladu s cenami uvedenými v příloze č. 1. Zhotovitel nemůže žádat změnu ceny proto, že si dílo vyžádalo úsilí nebo jiné náklady, než bylo předpokládáno.</w:t>
      </w:r>
    </w:p>
    <w:p w14:paraId="55815E36"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hyperlink r:id="rId7" w:history="1">
        <w:r>
          <w:rPr>
            <w:rStyle w:val="Zkladntext"/>
            <w:color w:val="467886"/>
            <w:u w:val="single"/>
          </w:rPr>
          <w:t>posta@mmp.cz</w:t>
        </w:r>
      </w:hyperlink>
      <w:r>
        <w:rPr>
          <w:rStyle w:val="Zkladntext"/>
        </w:rPr>
        <w:t>. Faktury je možné zaslat poštou nebo prostřednictvím jiné osoby, která provádí přepravu zásilek (kurýrní služba), na adresu příkazce či předat osobně na podatelnu v sídle příkazce.</w:t>
      </w:r>
    </w:p>
    <w:p w14:paraId="5F081DD3"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 kladným výsledkem provedené kontroly v rozsahu dle odst. 2 čl. V. této smlouvy. Nebude-li faktura obsahovat takové náležitosti, je objednatel oprávněn ji vrátit do data její splatnosti zpět zhotoviteli k opravě, aniž se tak objednatel dostane do prodlení s úhradou. Nová lhůta splatnosti faktury počne běžet znovu ode dne doručení opravené faktury objednateli.</w:t>
      </w:r>
    </w:p>
    <w:p w14:paraId="556D0A2F"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Úhradu ceny díla provede objednatel bezhotovostně na výše uvedený bankovní účet zhotovitele. Cena díla se považuje za uhrazenou okamžikem odepsání příslušné částky z účtu objednatele ve prospěch účtu zhotovitele.</w:t>
      </w:r>
    </w:p>
    <w:p w14:paraId="532C8171"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Objednatel je oprávněn na cenu díla započítat veškeré pohledávky z titulu smluvních pokut, které by mu za zhotovitelem v průběhu trvání smluvního vztahu vznikly.</w:t>
      </w:r>
    </w:p>
    <w:p w14:paraId="6D6EBA1E" w14:textId="77777777" w:rsidR="00C14663"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4BE70A95" w14:textId="77777777" w:rsidR="00C14663" w:rsidRDefault="00000000">
      <w:pPr>
        <w:pStyle w:val="Zkladntext1"/>
        <w:framePr w:w="9134" w:h="14150" w:hRule="exact" w:wrap="none" w:vAnchor="page" w:hAnchor="page" w:x="1402" w:y="1268"/>
        <w:numPr>
          <w:ilvl w:val="0"/>
          <w:numId w:val="6"/>
        </w:numPr>
        <w:tabs>
          <w:tab w:val="left" w:pos="354"/>
        </w:tabs>
        <w:spacing w:after="220"/>
        <w:jc w:val="both"/>
      </w:pPr>
      <w:r>
        <w:rPr>
          <w:rStyle w:val="Zkladntext"/>
        </w:rPr>
        <w:t>Nejedná se o práce uvedené v číselníku CZ-CPA 41-43.</w:t>
      </w:r>
    </w:p>
    <w:p w14:paraId="798DCF5E" w14:textId="77777777" w:rsidR="00C14663" w:rsidRDefault="00C14663">
      <w:pPr>
        <w:pStyle w:val="Nadpis30"/>
        <w:framePr w:w="9134" w:h="14150" w:hRule="exact" w:wrap="none" w:vAnchor="page" w:hAnchor="page" w:x="1402" w:y="1268"/>
        <w:numPr>
          <w:ilvl w:val="0"/>
          <w:numId w:val="1"/>
        </w:numPr>
        <w:spacing w:after="0"/>
      </w:pPr>
      <w:bookmarkStart w:id="6" w:name="bookmark13"/>
      <w:bookmarkEnd w:id="6"/>
    </w:p>
    <w:p w14:paraId="50592FCD" w14:textId="77777777" w:rsidR="00C14663" w:rsidRDefault="00000000">
      <w:pPr>
        <w:pStyle w:val="Nadpis30"/>
        <w:framePr w:w="9134" w:h="14150" w:hRule="exact" w:wrap="none" w:vAnchor="page" w:hAnchor="page" w:x="1402" w:y="1268"/>
        <w:spacing w:after="220"/>
      </w:pPr>
      <w:r>
        <w:rPr>
          <w:rStyle w:val="Nadpis3"/>
          <w:b/>
          <w:bCs/>
        </w:rPr>
        <w:t>Předání a převzetí díla</w:t>
      </w:r>
    </w:p>
    <w:p w14:paraId="088B9F9F" w14:textId="77777777" w:rsidR="00C14663" w:rsidRDefault="00000000">
      <w:pPr>
        <w:pStyle w:val="Zkladntext1"/>
        <w:framePr w:w="9134" w:h="14150" w:hRule="exact" w:wrap="none" w:vAnchor="page" w:hAnchor="page" w:x="1402" w:y="1268"/>
        <w:numPr>
          <w:ilvl w:val="0"/>
          <w:numId w:val="7"/>
        </w:numPr>
        <w:tabs>
          <w:tab w:val="left" w:pos="354"/>
        </w:tabs>
        <w:ind w:left="380" w:hanging="380"/>
        <w:jc w:val="both"/>
      </w:pPr>
      <w:r>
        <w:rPr>
          <w:rStyle w:val="Zkladntext"/>
        </w:rPr>
        <w:t>Místem předání díla je sídlo divize Energetiky Služeb města Pardubic a.s., na adrese Masarykovo nám. č.p. 2655, Pardubice.</w:t>
      </w:r>
    </w:p>
    <w:p w14:paraId="6F77498F" w14:textId="77777777" w:rsidR="00C14663" w:rsidRDefault="00000000">
      <w:pPr>
        <w:pStyle w:val="Zkladntext1"/>
        <w:framePr w:w="9134" w:h="14150" w:hRule="exact" w:wrap="none" w:vAnchor="page" w:hAnchor="page" w:x="1402" w:y="1268"/>
        <w:numPr>
          <w:ilvl w:val="0"/>
          <w:numId w:val="7"/>
        </w:numPr>
        <w:tabs>
          <w:tab w:val="left" w:pos="354"/>
        </w:tabs>
        <w:ind w:left="380" w:hanging="380"/>
        <w:jc w:val="both"/>
      </w:pPr>
      <w:r>
        <w:rPr>
          <w:rStyle w:val="Zkladntext"/>
        </w:rP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 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 zkoumat technická řešení a ani za ně nenese odpovědnost. Za správnost a úplnost PENB odpovídá zhotovitel a nemůže se v budoucnu dovolávat toho, že PENB byly objednatelem převzaty bez výhrad.</w:t>
      </w:r>
    </w:p>
    <w:p w14:paraId="4E4DF8FF" w14:textId="77777777" w:rsidR="00C14663" w:rsidRDefault="00000000">
      <w:pPr>
        <w:pStyle w:val="Zkladntext1"/>
        <w:framePr w:w="9134" w:h="14150" w:hRule="exact" w:wrap="none" w:vAnchor="page" w:hAnchor="page" w:x="1402" w:y="1268"/>
        <w:numPr>
          <w:ilvl w:val="0"/>
          <w:numId w:val="7"/>
        </w:numPr>
        <w:tabs>
          <w:tab w:val="left" w:pos="354"/>
        </w:tabs>
        <w:jc w:val="both"/>
      </w:pPr>
      <w:r>
        <w:rPr>
          <w:rStyle w:val="Zkladntext"/>
        </w:rPr>
        <w:t>Objednatel se stane vlastníkem díla jeho převzetím od zhotovitele.</w:t>
      </w:r>
    </w:p>
    <w:p w14:paraId="205626D4" w14:textId="77777777" w:rsidR="00C14663" w:rsidRDefault="00000000">
      <w:pPr>
        <w:pStyle w:val="Zkladntext1"/>
        <w:framePr w:w="9134" w:h="14150" w:hRule="exact" w:wrap="none" w:vAnchor="page" w:hAnchor="page" w:x="1402" w:y="1268"/>
        <w:numPr>
          <w:ilvl w:val="0"/>
          <w:numId w:val="7"/>
        </w:numPr>
        <w:tabs>
          <w:tab w:val="left" w:pos="354"/>
        </w:tabs>
        <w:jc w:val="both"/>
      </w:pPr>
      <w:r>
        <w:rPr>
          <w:rStyle w:val="Zkladntext"/>
        </w:rPr>
        <w:t>Zhotovitel je zejména povinen:</w:t>
      </w:r>
    </w:p>
    <w:p w14:paraId="241C64D7" w14:textId="77777777" w:rsidR="00C14663" w:rsidRDefault="00000000">
      <w:pPr>
        <w:pStyle w:val="Zhlavnebozpat0"/>
        <w:framePr w:w="158" w:h="288" w:hRule="exact" w:wrap="none" w:vAnchor="page" w:hAnchor="page" w:x="10363" w:y="15591"/>
        <w:jc w:val="right"/>
        <w:rPr>
          <w:sz w:val="22"/>
          <w:szCs w:val="22"/>
        </w:rPr>
      </w:pPr>
      <w:r>
        <w:rPr>
          <w:rStyle w:val="Zhlavnebozpat"/>
          <w:sz w:val="22"/>
          <w:szCs w:val="22"/>
        </w:rPr>
        <w:t>4</w:t>
      </w:r>
    </w:p>
    <w:p w14:paraId="70554D11"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137A7186" w14:textId="77777777" w:rsidR="00C14663" w:rsidRDefault="00C14663">
      <w:pPr>
        <w:spacing w:line="1" w:lineRule="exact"/>
      </w:pPr>
    </w:p>
    <w:p w14:paraId="5B61EE54" w14:textId="77777777" w:rsidR="00C14663" w:rsidRDefault="00000000">
      <w:pPr>
        <w:pStyle w:val="Zhlavnebozpat0"/>
        <w:framePr w:wrap="none" w:vAnchor="page" w:hAnchor="page" w:x="1402" w:y="284"/>
      </w:pPr>
      <w:r>
        <w:rPr>
          <w:rStyle w:val="Zhlavnebozpat"/>
        </w:rPr>
        <w:t>Akce: Bytové a nebytové objekty – zpracování PENB – ČÁST 1.4. - 4. balík</w:t>
      </w:r>
    </w:p>
    <w:p w14:paraId="570105C0" w14:textId="77777777" w:rsidR="00C14663" w:rsidRDefault="00000000">
      <w:pPr>
        <w:pStyle w:val="Zhlavnebozpat0"/>
        <w:framePr w:wrap="none" w:vAnchor="page" w:hAnchor="page" w:x="9384" w:y="284"/>
      </w:pPr>
      <w:r>
        <w:rPr>
          <w:rStyle w:val="Zhlavnebozpat"/>
        </w:rPr>
        <w:t>Smlouva o dílo</w:t>
      </w:r>
    </w:p>
    <w:p w14:paraId="5D466C8B" w14:textId="77777777" w:rsidR="00C14663"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provést dílo řádně a včas a za použití postupů, které odpovídají platným právním předpisům,</w:t>
      </w:r>
    </w:p>
    <w:p w14:paraId="71BEE982" w14:textId="77777777" w:rsidR="00C14663"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dodržovat při provádění díla ujednání této smlouvy, řídit se pokyny objednatele,</w:t>
      </w:r>
    </w:p>
    <w:p w14:paraId="44111856" w14:textId="77777777" w:rsidR="00C14663"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provést dílo na svůj náklad a své nebezpečí,</w:t>
      </w:r>
    </w:p>
    <w:p w14:paraId="5EDF7BAC" w14:textId="77777777" w:rsidR="00C14663"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účastnit se na základě pozvánky objednatele všech jednání týkajících se předmětného díla a řídit se při provádění díla jejich pokyny a poskytnout jim požadovanou dokumentaci,</w:t>
      </w:r>
    </w:p>
    <w:p w14:paraId="3E986CEC" w14:textId="77777777" w:rsidR="00C14663"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na vyžádání objednatele podávat zprávy o stavu provádění díla dle pokynů objednatele,</w:t>
      </w:r>
    </w:p>
    <w:p w14:paraId="789761BD" w14:textId="77777777" w:rsidR="00C14663"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628D7EDA" w14:textId="77777777" w:rsidR="00C14663" w:rsidRDefault="00000000">
      <w:pPr>
        <w:pStyle w:val="Zkladntext1"/>
        <w:framePr w:w="9134" w:h="13666" w:hRule="exact" w:wrap="none" w:vAnchor="page" w:hAnchor="page" w:x="1402" w:y="1258"/>
        <w:numPr>
          <w:ilvl w:val="0"/>
          <w:numId w:val="7"/>
        </w:numPr>
        <w:tabs>
          <w:tab w:val="left" w:pos="349"/>
        </w:tabs>
        <w:ind w:left="360" w:hanging="360"/>
        <w:jc w:val="both"/>
      </w:pPr>
      <w:r>
        <w:rPr>
          <w:rStyle w:val="Zkladntext"/>
        </w:rPr>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69486050" w14:textId="77777777" w:rsidR="00C14663" w:rsidRDefault="00000000">
      <w:pPr>
        <w:pStyle w:val="Zkladntext1"/>
        <w:framePr w:w="9134" w:h="13666" w:hRule="exact" w:wrap="none" w:vAnchor="page" w:hAnchor="page" w:x="1402" w:y="1258"/>
        <w:numPr>
          <w:ilvl w:val="0"/>
          <w:numId w:val="7"/>
        </w:numPr>
        <w:tabs>
          <w:tab w:val="left" w:pos="349"/>
        </w:tabs>
        <w:spacing w:after="240"/>
        <w:ind w:left="360" w:hanging="360"/>
        <w:jc w:val="both"/>
      </w:pPr>
      <w:r>
        <w:rPr>
          <w:rStyle w:val="Zkladntext"/>
        </w:rPr>
        <w:t>Podepíše-li smluvní strana protokol o předání díla (jeho části), přičemž se jasným a zřetelným způsobem nesouhlasně nevyjádří ke konkrétním zápisům anebo bodům protokolu o předání díla (jeho části), platí, že s celým obsahem protokolu o předání díla (jeho části) souhlasí. Podepsání protokolu nezbavuje zhotovitele odpovědnosti za případné opravy předávané díla (jeho části).</w:t>
      </w:r>
    </w:p>
    <w:p w14:paraId="18A3C537" w14:textId="77777777" w:rsidR="00C14663" w:rsidRDefault="00C14663">
      <w:pPr>
        <w:pStyle w:val="Zkladntext1"/>
        <w:framePr w:w="9134" w:h="13666" w:hRule="exact" w:wrap="none" w:vAnchor="page" w:hAnchor="page" w:x="1402" w:y="1258"/>
        <w:numPr>
          <w:ilvl w:val="0"/>
          <w:numId w:val="1"/>
        </w:numPr>
        <w:jc w:val="center"/>
      </w:pPr>
    </w:p>
    <w:p w14:paraId="5DD194E3" w14:textId="77777777" w:rsidR="00C14663" w:rsidRDefault="00000000">
      <w:pPr>
        <w:pStyle w:val="Nadpis30"/>
        <w:framePr w:w="9134" w:h="13666" w:hRule="exact" w:wrap="none" w:vAnchor="page" w:hAnchor="page" w:x="1402" w:y="1258"/>
        <w:spacing w:after="240"/>
      </w:pPr>
      <w:bookmarkStart w:id="7" w:name="bookmark16"/>
      <w:r>
        <w:rPr>
          <w:rStyle w:val="Nadpis3"/>
          <w:b/>
          <w:bCs/>
        </w:rPr>
        <w:t>Záruka za jakost a odpovědnost za vady</w:t>
      </w:r>
      <w:bookmarkEnd w:id="7"/>
    </w:p>
    <w:p w14:paraId="4C49B45C" w14:textId="77777777"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42991CD7" w14:textId="77777777"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Zhotovitel odpovídá za vady, které má PENB v době jeho předání objednateli nebo v záruční době.</w:t>
      </w:r>
    </w:p>
    <w:p w14:paraId="06F441C5" w14:textId="77777777"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 xml:space="preserve">Záruka na dodaný PENB se sjednává na dobu jeho platnosti, a to v délce </w:t>
      </w:r>
      <w:r>
        <w:rPr>
          <w:rStyle w:val="Zkladntext"/>
          <w:b/>
          <w:bCs/>
        </w:rPr>
        <w:t xml:space="preserve">120 měsíců </w:t>
      </w:r>
      <w:r>
        <w:rPr>
          <w:rStyle w:val="Zkladntext"/>
        </w:rPr>
        <w:t>ode dne předání a převzetí každého jednotlivého díla či v případě, že bylo dílo převzato s vadami a nedodělky, ode dne odstranění vad a nedodělků uvedených v protokole o převzetí jednotlivého díla.</w:t>
      </w:r>
    </w:p>
    <w:p w14:paraId="638BD7FD" w14:textId="31A13410"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 xml:space="preserve">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w:t>
      </w:r>
      <w:proofErr w:type="gramStart"/>
      <w:r>
        <w:rPr>
          <w:rStyle w:val="Zkladntext"/>
        </w:rPr>
        <w:t>kontakt:</w:t>
      </w:r>
      <w:r w:rsidR="00064FC5">
        <w:rPr>
          <w:rStyle w:val="Zkladntext"/>
        </w:rPr>
        <w:t xml:space="preserve">   </w:t>
      </w:r>
      <w:proofErr w:type="gramEnd"/>
      <w:r w:rsidR="00064FC5">
        <w:rPr>
          <w:rStyle w:val="Zkladntext"/>
        </w:rPr>
        <w:t xml:space="preserve">     </w:t>
      </w:r>
      <w:r>
        <w:rPr>
          <w:rStyle w:val="Zkladntext"/>
        </w:rPr>
        <w:t>nebo prostřednictvím datové schránky.</w:t>
      </w:r>
    </w:p>
    <w:p w14:paraId="06E9F24F" w14:textId="77777777"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58017BAB" w14:textId="77777777"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4BF22716" w14:textId="77777777" w:rsidR="00C14663"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V případě, že bude v průběhu záruční doby vadou díla způsobena škoda či jiná újma objednateli nebo třetí osobě, zhotovitel je povinen tuto škodu v plném rozsahu objednateli nebo třetí osobě nahradit.</w:t>
      </w:r>
    </w:p>
    <w:p w14:paraId="23D25A46" w14:textId="77777777" w:rsidR="00C14663" w:rsidRDefault="00000000">
      <w:pPr>
        <w:pStyle w:val="Zhlavnebozpat0"/>
        <w:framePr w:w="149" w:h="288" w:hRule="exact" w:wrap="none" w:vAnchor="page" w:hAnchor="page" w:x="10368" w:y="15596"/>
        <w:jc w:val="right"/>
        <w:rPr>
          <w:sz w:val="22"/>
          <w:szCs w:val="22"/>
        </w:rPr>
      </w:pPr>
      <w:r>
        <w:rPr>
          <w:rStyle w:val="Zhlavnebozpat"/>
          <w:sz w:val="22"/>
          <w:szCs w:val="22"/>
        </w:rPr>
        <w:t>5</w:t>
      </w:r>
    </w:p>
    <w:p w14:paraId="57DDFCC1"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7A366355" w14:textId="77777777" w:rsidR="00C14663" w:rsidRDefault="00C14663">
      <w:pPr>
        <w:spacing w:line="1" w:lineRule="exact"/>
      </w:pPr>
    </w:p>
    <w:p w14:paraId="138DB150" w14:textId="77777777" w:rsidR="00C14663" w:rsidRDefault="00000000">
      <w:pPr>
        <w:pStyle w:val="Zhlavnebozpat0"/>
        <w:framePr w:wrap="none" w:vAnchor="page" w:hAnchor="page" w:x="1402" w:y="284"/>
      </w:pPr>
      <w:r>
        <w:rPr>
          <w:rStyle w:val="Zhlavnebozpat"/>
        </w:rPr>
        <w:t>Akce: Bytové a nebytové objekty – zpracování PENB – ČÁST 1.4. - 4. balík</w:t>
      </w:r>
    </w:p>
    <w:p w14:paraId="3DD8003C" w14:textId="77777777" w:rsidR="00C14663" w:rsidRDefault="00000000">
      <w:pPr>
        <w:pStyle w:val="Zhlavnebozpat0"/>
        <w:framePr w:wrap="none" w:vAnchor="page" w:hAnchor="page" w:x="9384" w:y="284"/>
      </w:pPr>
      <w:r>
        <w:rPr>
          <w:rStyle w:val="Zhlavnebozpat"/>
        </w:rPr>
        <w:t>Smlouva o dílo</w:t>
      </w:r>
    </w:p>
    <w:p w14:paraId="228DE427" w14:textId="77777777" w:rsidR="00C14663" w:rsidRDefault="00C14663">
      <w:pPr>
        <w:pStyle w:val="Zkladntext1"/>
        <w:framePr w:w="9134" w:h="518" w:hRule="exact" w:wrap="none" w:vAnchor="page" w:hAnchor="page" w:x="1402" w:y="1268"/>
        <w:numPr>
          <w:ilvl w:val="0"/>
          <w:numId w:val="1"/>
        </w:numPr>
        <w:spacing w:line="240" w:lineRule="auto"/>
        <w:jc w:val="center"/>
      </w:pPr>
    </w:p>
    <w:p w14:paraId="3876644A" w14:textId="77777777" w:rsidR="00C14663" w:rsidRDefault="00000000">
      <w:pPr>
        <w:pStyle w:val="Nadpis30"/>
        <w:framePr w:w="9134" w:h="518" w:hRule="exact" w:wrap="none" w:vAnchor="page" w:hAnchor="page" w:x="1402" w:y="1268"/>
        <w:spacing w:after="0" w:line="240" w:lineRule="auto"/>
      </w:pPr>
      <w:bookmarkStart w:id="8" w:name="bookmark18"/>
      <w:r>
        <w:rPr>
          <w:rStyle w:val="Nadpis3"/>
          <w:b/>
          <w:bCs/>
        </w:rPr>
        <w:t>Smluvní pokuty</w:t>
      </w:r>
      <w:bookmarkEnd w:id="8"/>
    </w:p>
    <w:p w14:paraId="30F24699"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V případě prodlení s předáním díla je zhotovitel povinen uhradit objednateli smluvní pokutu ve výši 500,- Kč za každý i započatý den prodlení.</w:t>
      </w:r>
    </w:p>
    <w:p w14:paraId="598B1BA5"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 xml:space="preserve">Pokud zhotovitel poruší jinou další povinnost vyplývající z této smlouvy, je povinen uhradit objednateli smluvní pokutu ve výši </w:t>
      </w:r>
      <w:proofErr w:type="gramStart"/>
      <w:r>
        <w:rPr>
          <w:rStyle w:val="Zkladntext"/>
        </w:rPr>
        <w:t>1.000,-</w:t>
      </w:r>
      <w:proofErr w:type="gramEnd"/>
      <w:r>
        <w:rPr>
          <w:rStyle w:val="Zkladntext"/>
        </w:rPr>
        <w:t xml:space="preserve"> Kč za každý případ tohoto porušení zvlášť a za každý započatý den, po který dané porušení povinnosti trvá.</w:t>
      </w:r>
    </w:p>
    <w:p w14:paraId="48B06E65"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V případě prodlení s placením faktury zaplatí objednatel zhotoviteli smluvní pokutu ve výši 0,05 % z dlužné částky bez DPH za každý započatý den prodlení.</w:t>
      </w:r>
    </w:p>
    <w:p w14:paraId="3387F049" w14:textId="77777777" w:rsidR="00C14663" w:rsidRDefault="00000000">
      <w:pPr>
        <w:pStyle w:val="Zkladntext1"/>
        <w:framePr w:w="9134" w:h="8074" w:hRule="exact" w:wrap="none" w:vAnchor="page" w:hAnchor="page" w:x="1402" w:y="2046"/>
        <w:numPr>
          <w:ilvl w:val="0"/>
          <w:numId w:val="10"/>
        </w:numPr>
        <w:tabs>
          <w:tab w:val="left" w:pos="343"/>
        </w:tabs>
        <w:jc w:val="both"/>
      </w:pPr>
      <w:r>
        <w:rPr>
          <w:rStyle w:val="Zkladntext"/>
        </w:rPr>
        <w:t>Smluvní pokuty je objednatel oprávněn započíst proti pohledávce zhotovitele.</w:t>
      </w:r>
    </w:p>
    <w:p w14:paraId="0119E0F6"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 xml:space="preserve">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 </w:t>
      </w:r>
      <w:r>
        <w:rPr>
          <w:rStyle w:val="Zkladntext"/>
          <w:rFonts w:ascii="Calibri" w:eastAsia="Calibri" w:hAnsi="Calibri" w:cs="Calibri"/>
          <w:sz w:val="22"/>
          <w:szCs w:val="22"/>
        </w:rPr>
        <w:t xml:space="preserve">v minimálním </w:t>
      </w:r>
      <w:r>
        <w:rPr>
          <w:rStyle w:val="Zkladntext"/>
        </w:rPr>
        <w:t xml:space="preserve">rozsahu </w:t>
      </w:r>
      <w:proofErr w:type="gramStart"/>
      <w:r>
        <w:rPr>
          <w:rStyle w:val="Zkladntext"/>
        </w:rPr>
        <w:t>1.000.000,-</w:t>
      </w:r>
      <w:proofErr w:type="gramEnd"/>
      <w:r>
        <w:rPr>
          <w:rStyle w:val="Zkladntext"/>
        </w:rPr>
        <w:t xml:space="preserve">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w:t>
      </w:r>
      <w:proofErr w:type="gramStart"/>
      <w:r>
        <w:rPr>
          <w:rStyle w:val="Zkladntext"/>
        </w:rPr>
        <w:t>50.000,-</w:t>
      </w:r>
      <w:proofErr w:type="gramEnd"/>
      <w:r>
        <w:rPr>
          <w:rStyle w:val="Zkladntext"/>
        </w:rPr>
        <w:t xml:space="preserve"> Kč a objednatel je dále oprávněn od smlouvy odstoupit, a to i jen částečně.</w:t>
      </w:r>
    </w:p>
    <w:p w14:paraId="58D7F8EF"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7075D22C"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Škoda musí být uhrazena v plném rozsahu, tedy i v případě, kdy přesahuje výši smluvní pokuty.</w:t>
      </w:r>
    </w:p>
    <w:p w14:paraId="730CD61F" w14:textId="77777777" w:rsidR="00C14663" w:rsidRDefault="00000000">
      <w:pPr>
        <w:pStyle w:val="Zkladntext1"/>
        <w:framePr w:w="9134" w:h="8074" w:hRule="exact" w:wrap="none" w:vAnchor="page" w:hAnchor="page" w:x="1402" w:y="2046"/>
        <w:numPr>
          <w:ilvl w:val="0"/>
          <w:numId w:val="10"/>
        </w:numPr>
        <w:tabs>
          <w:tab w:val="left" w:pos="343"/>
        </w:tabs>
        <w:jc w:val="both"/>
      </w:pPr>
      <w:r>
        <w:rPr>
          <w:rStyle w:val="Zkladntext"/>
        </w:rPr>
        <w:t>Odstoupením od smlouvy není dotčen nárok objednatele na úhradu smluvní pokuty.</w:t>
      </w:r>
    </w:p>
    <w:p w14:paraId="4E7F5215" w14:textId="77777777" w:rsidR="00C14663"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Jakýmkoliv ujednání o povinnosti k úhradě smluvní pokuty není dotčen nárok na náhradu škody v plném rozsahu.</w:t>
      </w:r>
    </w:p>
    <w:p w14:paraId="057CBBFC" w14:textId="77777777" w:rsidR="00C14663" w:rsidRDefault="00000000">
      <w:pPr>
        <w:pStyle w:val="Zkladntext1"/>
        <w:framePr w:w="9134" w:h="8074" w:hRule="exact" w:wrap="none" w:vAnchor="page" w:hAnchor="page" w:x="1402" w:y="2046"/>
        <w:numPr>
          <w:ilvl w:val="0"/>
          <w:numId w:val="10"/>
        </w:numPr>
        <w:tabs>
          <w:tab w:val="left" w:pos="407"/>
        </w:tabs>
        <w:ind w:left="360" w:hanging="360"/>
        <w:jc w:val="both"/>
      </w:pPr>
      <w:r>
        <w:rPr>
          <w:rStyle w:val="Zkladntext"/>
        </w:rPr>
        <w:t>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w:t>
      </w:r>
    </w:p>
    <w:p w14:paraId="1D44698C" w14:textId="77777777" w:rsidR="00C14663" w:rsidRDefault="00C14663">
      <w:pPr>
        <w:pStyle w:val="Zkladntext1"/>
        <w:framePr w:w="9134" w:h="518" w:hRule="exact" w:wrap="none" w:vAnchor="page" w:hAnchor="page" w:x="1402" w:y="10614"/>
        <w:numPr>
          <w:ilvl w:val="0"/>
          <w:numId w:val="1"/>
        </w:numPr>
        <w:spacing w:line="240" w:lineRule="auto"/>
        <w:jc w:val="center"/>
      </w:pPr>
    </w:p>
    <w:p w14:paraId="6491DFC5" w14:textId="77777777" w:rsidR="00C14663" w:rsidRDefault="00000000">
      <w:pPr>
        <w:pStyle w:val="Nadpis30"/>
        <w:framePr w:w="9134" w:h="518" w:hRule="exact" w:wrap="none" w:vAnchor="page" w:hAnchor="page" w:x="1402" w:y="10614"/>
        <w:spacing w:after="0" w:line="240" w:lineRule="auto"/>
      </w:pPr>
      <w:bookmarkStart w:id="9" w:name="bookmark20"/>
      <w:r>
        <w:rPr>
          <w:rStyle w:val="Nadpis3"/>
          <w:b/>
          <w:bCs/>
        </w:rPr>
        <w:t>Odstoupení od smlouvy</w:t>
      </w:r>
      <w:bookmarkEnd w:id="9"/>
    </w:p>
    <w:p w14:paraId="4B428672" w14:textId="77777777" w:rsidR="00C14663" w:rsidRDefault="00000000">
      <w:pPr>
        <w:pStyle w:val="Zkladntext1"/>
        <w:framePr w:w="9134" w:h="3778" w:hRule="exact" w:wrap="none" w:vAnchor="page" w:hAnchor="page" w:x="1402" w:y="11348"/>
        <w:numPr>
          <w:ilvl w:val="0"/>
          <w:numId w:val="11"/>
        </w:numPr>
        <w:tabs>
          <w:tab w:val="left" w:pos="343"/>
        </w:tabs>
        <w:ind w:left="360" w:hanging="360"/>
        <w:jc w:val="both"/>
      </w:pPr>
      <w:r>
        <w:rPr>
          <w:rStyle w:val="Zkladntext"/>
        </w:rP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522CA33F" w14:textId="77777777" w:rsidR="00C14663" w:rsidRDefault="00000000">
      <w:pPr>
        <w:pStyle w:val="Zkladntext1"/>
        <w:framePr w:w="9134" w:h="3778" w:hRule="exact" w:wrap="none" w:vAnchor="page" w:hAnchor="page" w:x="1402" w:y="11348"/>
        <w:numPr>
          <w:ilvl w:val="0"/>
          <w:numId w:val="11"/>
        </w:numPr>
        <w:tabs>
          <w:tab w:val="left" w:pos="343"/>
        </w:tabs>
        <w:ind w:left="360" w:hanging="360"/>
        <w:jc w:val="both"/>
      </w:pPr>
      <w:r>
        <w:rPr>
          <w:rStyle w:val="Zkladntext"/>
        </w:rPr>
        <w:t>Od smlouvy lze odstoupit, pokud dojde k podstatnému porušení smluvních povinností kteroukoliv ze smluvních stran. Odstoupení musí být písemné a je účinné dnem jeho doručení druhé smluvní straně.</w:t>
      </w:r>
    </w:p>
    <w:p w14:paraId="157F8DF1" w14:textId="77777777" w:rsidR="00C14663" w:rsidRDefault="00000000">
      <w:pPr>
        <w:pStyle w:val="Zkladntext1"/>
        <w:framePr w:w="9134" w:h="3778" w:hRule="exact" w:wrap="none" w:vAnchor="page" w:hAnchor="page" w:x="1402" w:y="11348"/>
        <w:numPr>
          <w:ilvl w:val="0"/>
          <w:numId w:val="11"/>
        </w:numPr>
        <w:tabs>
          <w:tab w:val="left" w:pos="343"/>
        </w:tabs>
        <w:jc w:val="both"/>
      </w:pPr>
      <w:r>
        <w:rPr>
          <w:rStyle w:val="Zkladntext"/>
        </w:rPr>
        <w:t>Za podstatné porušení této smlouvy ze strany zhotovitele se považuje zejména:</w:t>
      </w:r>
    </w:p>
    <w:p w14:paraId="59751929" w14:textId="77777777" w:rsidR="00C14663" w:rsidRDefault="00000000">
      <w:pPr>
        <w:pStyle w:val="Zkladntext1"/>
        <w:framePr w:w="9134" w:h="3778" w:hRule="exact" w:wrap="none" w:vAnchor="page" w:hAnchor="page" w:x="1402" w:y="11348"/>
        <w:numPr>
          <w:ilvl w:val="0"/>
          <w:numId w:val="12"/>
        </w:numPr>
        <w:tabs>
          <w:tab w:val="left" w:pos="747"/>
        </w:tabs>
        <w:ind w:left="720" w:hanging="280"/>
        <w:jc w:val="both"/>
      </w:pPr>
      <w:r>
        <w:rPr>
          <w:rStyle w:val="Zkladntext"/>
        </w:rPr>
        <w:t>pokud zhotovitel nezahájí práce na díle ani v dodatečně přiměřené lhůtě určené objednatelem, která mu k tomu byla poskytnuta, přičemž však tato lhůta nesmí být kratší než 14 kalendářních dnů,</w:t>
      </w:r>
    </w:p>
    <w:p w14:paraId="7C532616" w14:textId="77777777" w:rsidR="00C14663" w:rsidRDefault="00000000">
      <w:pPr>
        <w:pStyle w:val="Zkladntext1"/>
        <w:framePr w:w="9134" w:h="3778" w:hRule="exact" w:wrap="none" w:vAnchor="page" w:hAnchor="page" w:x="1402" w:y="11348"/>
        <w:numPr>
          <w:ilvl w:val="0"/>
          <w:numId w:val="12"/>
        </w:numPr>
        <w:tabs>
          <w:tab w:val="left" w:pos="747"/>
        </w:tabs>
        <w:ind w:left="720" w:hanging="280"/>
        <w:jc w:val="both"/>
      </w:pPr>
      <w:r>
        <w:rPr>
          <w:rStyle w:val="Zkladntext"/>
        </w:rPr>
        <w:t>pokud zhotovitel ani v dodatečně přiměřené lhůtě neodstraní vady vzniklé vadným prováděním díla nebo nepřestane dílo provádět nevhodným způsobem, ačkoli byl na to objednatelem upozorněn,</w:t>
      </w:r>
    </w:p>
    <w:p w14:paraId="1CE92549" w14:textId="77777777" w:rsidR="00C14663" w:rsidRDefault="00000000">
      <w:pPr>
        <w:pStyle w:val="Zhlavnebozpat0"/>
        <w:framePr w:w="149" w:h="288" w:hRule="exact" w:wrap="none" w:vAnchor="page" w:hAnchor="page" w:x="10368" w:y="15596"/>
        <w:jc w:val="right"/>
        <w:rPr>
          <w:sz w:val="22"/>
          <w:szCs w:val="22"/>
        </w:rPr>
      </w:pPr>
      <w:r>
        <w:rPr>
          <w:rStyle w:val="Zhlavnebozpat"/>
          <w:sz w:val="22"/>
          <w:szCs w:val="22"/>
        </w:rPr>
        <w:t>6</w:t>
      </w:r>
    </w:p>
    <w:p w14:paraId="37482EC5"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67371FD2" w14:textId="77777777" w:rsidR="00C14663" w:rsidRDefault="00C14663">
      <w:pPr>
        <w:spacing w:line="1" w:lineRule="exact"/>
      </w:pPr>
    </w:p>
    <w:p w14:paraId="48CC967A" w14:textId="77777777" w:rsidR="00C14663" w:rsidRDefault="00000000">
      <w:pPr>
        <w:pStyle w:val="Zhlavnebozpat0"/>
        <w:framePr w:wrap="none" w:vAnchor="page" w:hAnchor="page" w:x="1402" w:y="284"/>
      </w:pPr>
      <w:r>
        <w:rPr>
          <w:rStyle w:val="Zhlavnebozpat"/>
        </w:rPr>
        <w:t>Akce: Bytové a nebytové objekty – zpracování PENB – ČÁST 1.4. - 4. balík</w:t>
      </w:r>
    </w:p>
    <w:p w14:paraId="6BB5A254" w14:textId="77777777" w:rsidR="00C14663" w:rsidRDefault="00000000">
      <w:pPr>
        <w:pStyle w:val="Zhlavnebozpat0"/>
        <w:framePr w:wrap="none" w:vAnchor="page" w:hAnchor="page" w:x="9384" w:y="284"/>
      </w:pPr>
      <w:r>
        <w:rPr>
          <w:rStyle w:val="Zhlavnebozpat"/>
        </w:rPr>
        <w:t>Smlouva o dílo</w:t>
      </w:r>
    </w:p>
    <w:p w14:paraId="322172D1" w14:textId="77777777" w:rsidR="00C14663" w:rsidRDefault="00000000">
      <w:pPr>
        <w:pStyle w:val="Zkladntext1"/>
        <w:framePr w:w="9134" w:h="14006" w:hRule="exact" w:wrap="none" w:vAnchor="page" w:hAnchor="page" w:x="1402" w:y="1268"/>
        <w:numPr>
          <w:ilvl w:val="0"/>
          <w:numId w:val="12"/>
        </w:numPr>
        <w:tabs>
          <w:tab w:val="left" w:pos="754"/>
        </w:tabs>
        <w:ind w:left="720" w:hanging="280"/>
        <w:jc w:val="both"/>
      </w:pPr>
      <w:r>
        <w:rPr>
          <w:rStyle w:val="Zkladntext"/>
        </w:rPr>
        <w:t>prodlení zhotovitele s dokončením díla a jeho předáním objednateli oproti termínu sjednanému ve smlouvě po dobu delší než 15 kalendářních dnů.</w:t>
      </w:r>
    </w:p>
    <w:p w14:paraId="483E90F8" w14:textId="77777777" w:rsidR="00C14663" w:rsidRDefault="00000000">
      <w:pPr>
        <w:pStyle w:val="Zkladntext1"/>
        <w:framePr w:w="9134" w:h="14006" w:hRule="exact" w:wrap="none" w:vAnchor="page" w:hAnchor="page" w:x="1402" w:y="1268"/>
        <w:numPr>
          <w:ilvl w:val="0"/>
          <w:numId w:val="11"/>
        </w:numPr>
        <w:tabs>
          <w:tab w:val="left" w:pos="354"/>
        </w:tabs>
        <w:jc w:val="both"/>
      </w:pPr>
      <w:r>
        <w:rPr>
          <w:rStyle w:val="Zkladntext"/>
        </w:rPr>
        <w:t>Za podstatné porušení smlouvy ze strany objednatele se považuje zejména:</w:t>
      </w:r>
    </w:p>
    <w:p w14:paraId="234C5A27" w14:textId="77777777" w:rsidR="00C14663" w:rsidRDefault="00000000">
      <w:pPr>
        <w:pStyle w:val="Zkladntext1"/>
        <w:framePr w:w="9134" w:h="14006" w:hRule="exact" w:wrap="none" w:vAnchor="page" w:hAnchor="page" w:x="1402" w:y="1268"/>
        <w:numPr>
          <w:ilvl w:val="0"/>
          <w:numId w:val="13"/>
        </w:numPr>
        <w:tabs>
          <w:tab w:val="left" w:pos="754"/>
        </w:tabs>
        <w:ind w:firstLine="440"/>
        <w:jc w:val="both"/>
      </w:pPr>
      <w:r>
        <w:rPr>
          <w:rStyle w:val="Zkladntext"/>
        </w:rPr>
        <w:t>prodlení objednatele s úhradou faktury po dobu delší než 15 kalendářních dnů,</w:t>
      </w:r>
    </w:p>
    <w:p w14:paraId="432B5EC3" w14:textId="77777777" w:rsidR="00C14663" w:rsidRDefault="00000000">
      <w:pPr>
        <w:pStyle w:val="Zkladntext1"/>
        <w:framePr w:w="9134" w:h="14006" w:hRule="exact" w:wrap="none" w:vAnchor="page" w:hAnchor="page" w:x="1402" w:y="1268"/>
        <w:numPr>
          <w:ilvl w:val="0"/>
          <w:numId w:val="13"/>
        </w:numPr>
        <w:tabs>
          <w:tab w:val="left" w:pos="754"/>
        </w:tabs>
        <w:ind w:left="720" w:hanging="280"/>
        <w:jc w:val="both"/>
      </w:pPr>
      <w:r>
        <w:rPr>
          <w:rStyle w:val="Zkladntext"/>
        </w:rPr>
        <w:t>pokud objednatel nezajistí podmínky pro řádné předání díla nebo pro výkon činnosti zhotovitele spojený s odborným provedením díla v místě plnění a tuto skutečnost nenapraví ani po písemném upozornění v dodatečné přiměřené lhůtě která mu k tomu byla poskytnuta, přičemž však tato lhůta nesmí být kratší než 14 kalendářních dnů.</w:t>
      </w:r>
    </w:p>
    <w:p w14:paraId="71DF3B73" w14:textId="77777777" w:rsidR="00C14663" w:rsidRDefault="00000000">
      <w:pPr>
        <w:pStyle w:val="Zkladntext1"/>
        <w:framePr w:w="9134" w:h="14006" w:hRule="exact" w:wrap="none" w:vAnchor="page" w:hAnchor="page" w:x="1402" w:y="1268"/>
        <w:numPr>
          <w:ilvl w:val="0"/>
          <w:numId w:val="11"/>
        </w:numPr>
        <w:tabs>
          <w:tab w:val="left" w:pos="354"/>
        </w:tabs>
        <w:spacing w:line="271" w:lineRule="auto"/>
        <w:ind w:left="360" w:hanging="360"/>
        <w:jc w:val="both"/>
      </w:pPr>
      <w:r>
        <w:rPr>
          <w:rStyle w:val="Zkladntext"/>
        </w:rPr>
        <w:t>V případě oprávněného odstoupení kterékoliv ze smluvních stran od této smlouvy jsou smluvní strany povinny vypořádat vzájemné závazky z plnění nejpozději do jednoho měsíce ode dne ukončení této smlouvy. Odstoupení od smlouvy se nedotýká zejména nároku na náhradu škody a na zaplacení smluvní pokuty nebo úroku z prodlení, které za trvání smlouvy vznikly.</w:t>
      </w:r>
    </w:p>
    <w:p w14:paraId="1BF8981A" w14:textId="77777777" w:rsidR="00C14663" w:rsidRDefault="00000000">
      <w:pPr>
        <w:pStyle w:val="Zkladntext1"/>
        <w:framePr w:w="9134" w:h="14006" w:hRule="exact" w:wrap="none" w:vAnchor="page" w:hAnchor="page" w:x="1402" w:y="1268"/>
        <w:numPr>
          <w:ilvl w:val="0"/>
          <w:numId w:val="11"/>
        </w:numPr>
        <w:tabs>
          <w:tab w:val="left" w:pos="354"/>
        </w:tabs>
        <w:ind w:left="360" w:hanging="360"/>
        <w:jc w:val="both"/>
      </w:pPr>
      <w:r>
        <w:rPr>
          <w:rStyle w:val="Zkladntext"/>
        </w:rP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2AEFD186" w14:textId="77777777" w:rsidR="00C14663" w:rsidRDefault="00C14663">
      <w:pPr>
        <w:pStyle w:val="Zkladntext1"/>
        <w:framePr w:w="9134" w:h="14006" w:hRule="exact" w:wrap="none" w:vAnchor="page" w:hAnchor="page" w:x="1402" w:y="1268"/>
        <w:numPr>
          <w:ilvl w:val="0"/>
          <w:numId w:val="1"/>
        </w:numPr>
        <w:jc w:val="center"/>
      </w:pPr>
    </w:p>
    <w:p w14:paraId="4D45BE5F" w14:textId="77777777" w:rsidR="00C14663" w:rsidRDefault="00000000">
      <w:pPr>
        <w:pStyle w:val="Nadpis30"/>
        <w:framePr w:w="9134" w:h="14006" w:hRule="exact" w:wrap="none" w:vAnchor="page" w:hAnchor="page" w:x="1402" w:y="1268"/>
        <w:spacing w:after="200"/>
      </w:pPr>
      <w:bookmarkStart w:id="10" w:name="bookmark22"/>
      <w:r>
        <w:rPr>
          <w:rStyle w:val="Nadpis3"/>
          <w:b/>
          <w:bCs/>
        </w:rPr>
        <w:t>Jednání smluvních stran</w:t>
      </w:r>
      <w:bookmarkEnd w:id="10"/>
    </w:p>
    <w:p w14:paraId="07A5214D" w14:textId="77777777" w:rsidR="00C14663" w:rsidRDefault="00000000">
      <w:pPr>
        <w:pStyle w:val="Zkladntext1"/>
        <w:framePr w:w="9134" w:h="14006" w:hRule="exact" w:wrap="none" w:vAnchor="page" w:hAnchor="page" w:x="1402" w:y="1268"/>
        <w:numPr>
          <w:ilvl w:val="0"/>
          <w:numId w:val="14"/>
        </w:numPr>
        <w:tabs>
          <w:tab w:val="left" w:pos="354"/>
        </w:tabs>
        <w:jc w:val="both"/>
        <w:rPr>
          <w:rStyle w:val="Zkladntext"/>
        </w:rPr>
      </w:pPr>
      <w:r>
        <w:rPr>
          <w:rStyle w:val="Zkladntext"/>
        </w:rPr>
        <w:t>Kontaktními osobami za objednatele jsou:</w:t>
      </w:r>
    </w:p>
    <w:p w14:paraId="7A220DC9" w14:textId="77777777" w:rsidR="00064FC5" w:rsidRDefault="00064FC5" w:rsidP="00064FC5">
      <w:pPr>
        <w:pStyle w:val="Zkladntext1"/>
        <w:framePr w:w="9134" w:h="14006" w:hRule="exact" w:wrap="none" w:vAnchor="page" w:hAnchor="page" w:x="1402" w:y="1268"/>
        <w:tabs>
          <w:tab w:val="left" w:pos="354"/>
        </w:tabs>
        <w:jc w:val="both"/>
      </w:pPr>
    </w:p>
    <w:p w14:paraId="2A403088" w14:textId="77777777" w:rsidR="00C14663" w:rsidRDefault="00000000">
      <w:pPr>
        <w:pStyle w:val="Zkladntext1"/>
        <w:framePr w:w="9134" w:h="14006" w:hRule="exact" w:wrap="none" w:vAnchor="page" w:hAnchor="page" w:x="1402" w:y="1268"/>
        <w:ind w:firstLine="360"/>
        <w:jc w:val="both"/>
        <w:rPr>
          <w:rStyle w:val="Zkladntext"/>
        </w:rPr>
      </w:pPr>
      <w:r>
        <w:rPr>
          <w:rStyle w:val="Zkladntext"/>
        </w:rPr>
        <w:t>Kontaktními osobami za zhotovitele jsou:</w:t>
      </w:r>
    </w:p>
    <w:p w14:paraId="08538A93" w14:textId="77777777" w:rsidR="00064FC5" w:rsidRDefault="00064FC5">
      <w:pPr>
        <w:pStyle w:val="Zkladntext1"/>
        <w:framePr w:w="9134" w:h="14006" w:hRule="exact" w:wrap="none" w:vAnchor="page" w:hAnchor="page" w:x="1402" w:y="1268"/>
        <w:ind w:firstLine="360"/>
        <w:jc w:val="both"/>
      </w:pPr>
    </w:p>
    <w:p w14:paraId="5F45DBC9" w14:textId="77777777" w:rsidR="00C14663" w:rsidRDefault="00000000">
      <w:pPr>
        <w:pStyle w:val="Zkladntext1"/>
        <w:framePr w:w="9134" w:h="14006" w:hRule="exact" w:wrap="none" w:vAnchor="page" w:hAnchor="page" w:x="1402" w:y="1268"/>
        <w:numPr>
          <w:ilvl w:val="0"/>
          <w:numId w:val="14"/>
        </w:numPr>
        <w:tabs>
          <w:tab w:val="left" w:pos="354"/>
        </w:tabs>
        <w:ind w:left="360" w:hanging="360"/>
        <w:jc w:val="both"/>
      </w:pPr>
      <w:r>
        <w:rPr>
          <w:rStyle w:val="Zkladntext"/>
        </w:rPr>
        <w:t>Veškerá písemná komunikace osob v rámci součinnosti při plnění smlouvy bude probíhat přes datové schránky Služeb města Pardubic a. s.: yc9gb95</w:t>
      </w:r>
    </w:p>
    <w:p w14:paraId="160DA78E" w14:textId="77777777" w:rsidR="00C14663" w:rsidRDefault="00000000">
      <w:pPr>
        <w:pStyle w:val="Zkladntext1"/>
        <w:framePr w:w="9134" w:h="14006" w:hRule="exact" w:wrap="none" w:vAnchor="page" w:hAnchor="page" w:x="1402" w:y="1268"/>
        <w:numPr>
          <w:ilvl w:val="0"/>
          <w:numId w:val="14"/>
        </w:numPr>
        <w:tabs>
          <w:tab w:val="left" w:pos="354"/>
        </w:tabs>
        <w:spacing w:after="500"/>
        <w:ind w:left="360" w:hanging="360"/>
        <w:jc w:val="both"/>
      </w:pPr>
      <w:r>
        <w:rPr>
          <w:rStyle w:val="Zkladntext"/>
        </w:rPr>
        <w:t>Zhotovitel se zavazuje v průběhu zpracování předmětu díla průběžně komunikovat dle potřeby a dohody se zástupci objednatele.</w:t>
      </w:r>
    </w:p>
    <w:p w14:paraId="24E1BDE4" w14:textId="77777777" w:rsidR="00C14663" w:rsidRDefault="00C14663">
      <w:pPr>
        <w:pStyle w:val="Nadpis30"/>
        <w:framePr w:w="9134" w:h="14006" w:hRule="exact" w:wrap="none" w:vAnchor="page" w:hAnchor="page" w:x="1402" w:y="1268"/>
        <w:numPr>
          <w:ilvl w:val="0"/>
          <w:numId w:val="1"/>
        </w:numPr>
        <w:spacing w:after="0"/>
      </w:pPr>
      <w:bookmarkStart w:id="11" w:name="bookmark24"/>
      <w:bookmarkEnd w:id="11"/>
    </w:p>
    <w:p w14:paraId="033E9C5D" w14:textId="77777777" w:rsidR="00C14663" w:rsidRDefault="00000000">
      <w:pPr>
        <w:pStyle w:val="Nadpis30"/>
        <w:framePr w:w="9134" w:h="14006" w:hRule="exact" w:wrap="none" w:vAnchor="page" w:hAnchor="page" w:x="1402" w:y="1268"/>
        <w:spacing w:after="120"/>
      </w:pPr>
      <w:r>
        <w:rPr>
          <w:rStyle w:val="Nadpis3"/>
          <w:b/>
          <w:bCs/>
        </w:rPr>
        <w:t>Odpovědné veřejné zadávání</w:t>
      </w:r>
    </w:p>
    <w:p w14:paraId="140148AC" w14:textId="77777777" w:rsidR="00C14663" w:rsidRDefault="00000000">
      <w:pPr>
        <w:pStyle w:val="Zkladntext1"/>
        <w:framePr w:w="9134" w:h="14006" w:hRule="exact" w:wrap="none" w:vAnchor="page" w:hAnchor="page" w:x="1402" w:y="1268"/>
        <w:numPr>
          <w:ilvl w:val="0"/>
          <w:numId w:val="15"/>
        </w:numPr>
        <w:tabs>
          <w:tab w:val="left" w:pos="354"/>
        </w:tabs>
        <w:ind w:left="360" w:hanging="360"/>
        <w:jc w:val="both"/>
      </w:pPr>
      <w:r>
        <w:rPr>
          <w:rStyle w:val="Zkladntext"/>
        </w:rPr>
        <w:t>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 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 smlouvě); řádné a včasné plnění finančních závazků vůči svým poddodavatelům; plnění povinností vyplývajících z mezinárodních sankcí podle zákona upravujícího provádění mezinárodních sankcí.</w:t>
      </w:r>
    </w:p>
    <w:p w14:paraId="104D9A66" w14:textId="77777777" w:rsidR="00C14663" w:rsidRDefault="00000000">
      <w:pPr>
        <w:pStyle w:val="Zhlavnebozpat0"/>
        <w:framePr w:w="149" w:h="288" w:hRule="exact" w:wrap="none" w:vAnchor="page" w:hAnchor="page" w:x="10368" w:y="15591"/>
        <w:jc w:val="right"/>
        <w:rPr>
          <w:sz w:val="22"/>
          <w:szCs w:val="22"/>
        </w:rPr>
      </w:pPr>
      <w:r>
        <w:rPr>
          <w:rStyle w:val="Zhlavnebozpat"/>
          <w:sz w:val="22"/>
          <w:szCs w:val="22"/>
        </w:rPr>
        <w:t>7</w:t>
      </w:r>
    </w:p>
    <w:p w14:paraId="0C28F01B"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1990065D" w14:textId="77777777" w:rsidR="00C14663" w:rsidRDefault="00C14663">
      <w:pPr>
        <w:spacing w:line="1" w:lineRule="exact"/>
      </w:pPr>
    </w:p>
    <w:p w14:paraId="4550ED5C" w14:textId="77777777" w:rsidR="00C14663" w:rsidRDefault="00000000">
      <w:pPr>
        <w:pStyle w:val="Zhlavnebozpat0"/>
        <w:framePr w:wrap="none" w:vAnchor="page" w:hAnchor="page" w:x="1404" w:y="284"/>
      </w:pPr>
      <w:r>
        <w:rPr>
          <w:rStyle w:val="Zhlavnebozpat"/>
        </w:rPr>
        <w:t>Akce: Bytové a nebytové objekty – zpracování PENB – ČÁST 1.4. - 4. balík</w:t>
      </w:r>
    </w:p>
    <w:p w14:paraId="4CAEB884" w14:textId="77777777" w:rsidR="00C14663" w:rsidRDefault="00000000">
      <w:pPr>
        <w:pStyle w:val="Zhlavnebozpat0"/>
        <w:framePr w:wrap="none" w:vAnchor="page" w:hAnchor="page" w:x="9387" w:y="284"/>
      </w:pPr>
      <w:r>
        <w:rPr>
          <w:rStyle w:val="Zhlavnebozpat"/>
        </w:rPr>
        <w:t>Smlouva o dílo</w:t>
      </w:r>
    </w:p>
    <w:p w14:paraId="65E96E7A" w14:textId="77777777" w:rsidR="00C14663" w:rsidRDefault="00000000">
      <w:pPr>
        <w:pStyle w:val="Zkladntext1"/>
        <w:framePr w:w="9139" w:h="13886" w:hRule="exact" w:wrap="none" w:vAnchor="page" w:hAnchor="page" w:x="1399" w:y="1268"/>
        <w:numPr>
          <w:ilvl w:val="0"/>
          <w:numId w:val="15"/>
        </w:numPr>
        <w:tabs>
          <w:tab w:val="left" w:pos="421"/>
        </w:tabs>
        <w:spacing w:after="240"/>
        <w:ind w:left="380" w:hanging="380"/>
        <w:jc w:val="both"/>
      </w:pPr>
      <w:r>
        <w:rPr>
          <w:rStyle w:val="Zkladntext"/>
        </w:rPr>
        <w:t>Objednatel je oprávněn plnění povinností vyplývajících z odst. 1 tohoto článku této smlouvy kontrolovat, a to prostřednictvím jím určených osob.</w:t>
      </w:r>
    </w:p>
    <w:p w14:paraId="474025F2" w14:textId="77777777" w:rsidR="00C14663" w:rsidRDefault="00C14663">
      <w:pPr>
        <w:pStyle w:val="Zkladntext1"/>
        <w:framePr w:w="9139" w:h="13886" w:hRule="exact" w:wrap="none" w:vAnchor="page" w:hAnchor="page" w:x="1399" w:y="1268"/>
        <w:numPr>
          <w:ilvl w:val="0"/>
          <w:numId w:val="1"/>
        </w:numPr>
        <w:jc w:val="center"/>
      </w:pPr>
    </w:p>
    <w:p w14:paraId="02FC96C6" w14:textId="77777777" w:rsidR="00C14663" w:rsidRDefault="00000000">
      <w:pPr>
        <w:pStyle w:val="Nadpis30"/>
        <w:framePr w:w="9139" w:h="13886" w:hRule="exact" w:wrap="none" w:vAnchor="page" w:hAnchor="page" w:x="1399" w:y="1268"/>
        <w:spacing w:after="200"/>
      </w:pPr>
      <w:bookmarkStart w:id="12" w:name="bookmark27"/>
      <w:r>
        <w:rPr>
          <w:rStyle w:val="Nadpis3"/>
          <w:b/>
          <w:bCs/>
        </w:rPr>
        <w:t>Závěrečná ustanovení</w:t>
      </w:r>
      <w:bookmarkEnd w:id="12"/>
    </w:p>
    <w:p w14:paraId="2F30E5F3"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Právní vztahy touto smlouvou neupravené se řídí příslušnými ustanoveními občanského zákoníku.</w:t>
      </w:r>
    </w:p>
    <w:p w14:paraId="01F261B7"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u objednatele.</w:t>
      </w:r>
    </w:p>
    <w:p w14:paraId="4A9B6A11"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Jakékoliv změny či doplňky této smlouvy mohou být prováděny pouze vzestupně číslovanými písemnými dodatky podepsanými oprávněnými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4740FE0C"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Odpověď smluvní strany podle § 1740 odst. 3 občanského zákoníku, s dodatkem nebo odchylkou, není přijetím nabídky na uzavření této smlouvy, ani když podstatně nemění podmínky nabídky. Tato smlouva je vypracována</w:t>
      </w:r>
    </w:p>
    <w:p w14:paraId="235EE41C"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A61C02C"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Zhotovitel není oprávněn bez souhlasu objednatele postoupit jakoukoli svou tvrzenou pohledávku za objednatelem třetí osobě.</w:t>
      </w:r>
    </w:p>
    <w:p w14:paraId="6315FBB9"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Zhotovitel není oprávněn jednostranně započíst jakoukoli svou tvrzenou pohledávku za objednatelem na pohledávku objednatele za zhotovitelem.</w:t>
      </w:r>
    </w:p>
    <w:p w14:paraId="5D66DAB2"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Práva a povinnosti vyplývající z této smlouvy o dílo přecházejí i na případné právní nástupce obou smluvních stran.</w:t>
      </w:r>
    </w:p>
    <w:p w14:paraId="4DE0CD7C"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Zhotovitel prohlašuje, že je plně způsobilý ke splnění všech závazků, které na sebe podpisem této smlouvy převezme.</w:t>
      </w:r>
    </w:p>
    <w:p w14:paraId="4437DA53"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DBF788C" w14:textId="77777777" w:rsidR="00C14663" w:rsidRDefault="00000000">
      <w:pPr>
        <w:pStyle w:val="Zkladntext1"/>
        <w:framePr w:w="9139" w:h="13886" w:hRule="exact" w:wrap="none" w:vAnchor="page" w:hAnchor="page" w:x="1399" w:y="1268"/>
        <w:numPr>
          <w:ilvl w:val="0"/>
          <w:numId w:val="16"/>
        </w:numPr>
        <w:tabs>
          <w:tab w:val="left" w:pos="421"/>
        </w:tabs>
        <w:spacing w:line="257" w:lineRule="auto"/>
        <w:ind w:left="440" w:hanging="440"/>
        <w:jc w:val="both"/>
        <w:rPr>
          <w:sz w:val="22"/>
          <w:szCs w:val="22"/>
        </w:rPr>
      </w:pPr>
      <w:r>
        <w:rPr>
          <w:rStyle w:val="Zkladntext"/>
        </w:rPr>
        <w:t xml:space="preserve">S ohledem na povinnost vést písemnou komunikaci elektronicky dle § 211 zákona č. 134/2016 Sb., o zadávání veřejných zakázek, ve znění pozdějších předpisů, je tato smlouva vyhotovena pouze v jednom elektronickém vyhotovení s platností originálu, </w:t>
      </w:r>
      <w:r>
        <w:rPr>
          <w:rStyle w:val="Zkladntext"/>
          <w:rFonts w:ascii="Calibri" w:eastAsia="Calibri" w:hAnsi="Calibri" w:cs="Calibri"/>
          <w:sz w:val="22"/>
          <w:szCs w:val="22"/>
        </w:rPr>
        <w:t xml:space="preserve">přičemž každá ze smluvních stran obdrží plně elektronicky podepsaný dokument ve formátu </w:t>
      </w:r>
      <w:proofErr w:type="spellStart"/>
      <w:r>
        <w:rPr>
          <w:rStyle w:val="Zkladntext"/>
          <w:rFonts w:ascii="Calibri" w:eastAsia="Calibri" w:hAnsi="Calibri" w:cs="Calibri"/>
          <w:sz w:val="22"/>
          <w:szCs w:val="22"/>
        </w:rPr>
        <w:t>pdf</w:t>
      </w:r>
      <w:proofErr w:type="spellEnd"/>
      <w:r>
        <w:rPr>
          <w:rStyle w:val="Zkladntext"/>
          <w:rFonts w:ascii="Calibri" w:eastAsia="Calibri" w:hAnsi="Calibri" w:cs="Calibri"/>
          <w:sz w:val="22"/>
          <w:szCs w:val="22"/>
        </w:rPr>
        <w:t>.</w:t>
      </w:r>
    </w:p>
    <w:p w14:paraId="258056E5"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7926655" w14:textId="77777777" w:rsidR="00C14663" w:rsidRDefault="00000000">
      <w:pPr>
        <w:pStyle w:val="Zkladntext1"/>
        <w:framePr w:w="9139" w:h="13886" w:hRule="exact" w:wrap="none" w:vAnchor="page" w:hAnchor="page" w:x="1399" w:y="1268"/>
        <w:numPr>
          <w:ilvl w:val="0"/>
          <w:numId w:val="16"/>
        </w:numPr>
        <w:tabs>
          <w:tab w:val="left" w:pos="421"/>
        </w:tabs>
        <w:ind w:left="440" w:hanging="440"/>
        <w:jc w:val="both"/>
      </w:pPr>
      <w:r>
        <w:rPr>
          <w:rStyle w:val="Zkladntext"/>
        </w:rPr>
        <w:t>Smluvní strany berou na vědomí, že nebude-li smlouva zveřejněna ani do tří měsíců od jejího uzavření, je následujícím dnem zrušena od počátku s účinky případného bezdůvodného obohacení.</w:t>
      </w:r>
    </w:p>
    <w:p w14:paraId="566CAE3C" w14:textId="77777777" w:rsidR="00C14663" w:rsidRDefault="00000000">
      <w:pPr>
        <w:pStyle w:val="Zhlavnebozpat0"/>
        <w:framePr w:w="149" w:h="288" w:hRule="exact" w:wrap="none" w:vAnchor="page" w:hAnchor="page" w:x="10371" w:y="15596"/>
        <w:jc w:val="right"/>
        <w:rPr>
          <w:sz w:val="22"/>
          <w:szCs w:val="22"/>
        </w:rPr>
      </w:pPr>
      <w:r>
        <w:rPr>
          <w:rStyle w:val="Zhlavnebozpat"/>
          <w:sz w:val="22"/>
          <w:szCs w:val="22"/>
        </w:rPr>
        <w:t>8</w:t>
      </w:r>
    </w:p>
    <w:p w14:paraId="22650818"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18F44176" w14:textId="77777777" w:rsidR="00C14663" w:rsidRDefault="00C14663">
      <w:pPr>
        <w:spacing w:line="1" w:lineRule="exact"/>
      </w:pPr>
    </w:p>
    <w:p w14:paraId="6D7FFCF1" w14:textId="77777777" w:rsidR="00C14663" w:rsidRDefault="00000000">
      <w:pPr>
        <w:pStyle w:val="Zhlavnebozpat0"/>
        <w:framePr w:wrap="none" w:vAnchor="page" w:hAnchor="page" w:x="1404" w:y="284"/>
      </w:pPr>
      <w:r>
        <w:rPr>
          <w:rStyle w:val="Zhlavnebozpat"/>
        </w:rPr>
        <w:t>Akce: Bytové a nebytové objekty – zpracování PENB – ČÁST 1.4. - 4. balík</w:t>
      </w:r>
    </w:p>
    <w:p w14:paraId="6217A8C7" w14:textId="77777777" w:rsidR="00C14663" w:rsidRDefault="00000000">
      <w:pPr>
        <w:pStyle w:val="Zhlavnebozpat0"/>
        <w:framePr w:wrap="none" w:vAnchor="page" w:hAnchor="page" w:x="9387" w:y="284"/>
      </w:pPr>
      <w:r>
        <w:rPr>
          <w:rStyle w:val="Zhlavnebozpat"/>
        </w:rPr>
        <w:t>Smlouva o dílo</w:t>
      </w:r>
    </w:p>
    <w:p w14:paraId="40B2C49E" w14:textId="77777777" w:rsidR="00C14663" w:rsidRDefault="00000000">
      <w:pPr>
        <w:pStyle w:val="Zkladntext1"/>
        <w:framePr w:w="9139" w:h="4781" w:hRule="exact" w:wrap="none" w:vAnchor="page" w:hAnchor="page" w:x="1399" w:y="1268"/>
        <w:numPr>
          <w:ilvl w:val="0"/>
          <w:numId w:val="16"/>
        </w:numPr>
        <w:tabs>
          <w:tab w:val="left" w:pos="446"/>
        </w:tabs>
        <w:ind w:left="440" w:hanging="440"/>
        <w:jc w:val="both"/>
      </w:pPr>
      <w:r>
        <w:rPr>
          <w:rStyle w:val="Zkladntext"/>
        </w:rP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252DB193" w14:textId="77777777" w:rsidR="00C14663" w:rsidRDefault="00000000">
      <w:pPr>
        <w:pStyle w:val="Zkladntext1"/>
        <w:framePr w:w="9139" w:h="4781" w:hRule="exact" w:wrap="none" w:vAnchor="page" w:hAnchor="page" w:x="1399" w:y="1268"/>
        <w:numPr>
          <w:ilvl w:val="0"/>
          <w:numId w:val="16"/>
        </w:numPr>
        <w:tabs>
          <w:tab w:val="left" w:pos="446"/>
        </w:tabs>
        <w:ind w:left="440" w:hanging="440"/>
        <w:jc w:val="both"/>
      </w:pPr>
      <w:r>
        <w:rPr>
          <w:rStyle w:val="Zkladntext"/>
        </w:rPr>
        <w:t>Smluvní strany prohlašují, že žádná část smlouvy nenaplňuje znaky obchodního tajemství (§ 504 z. č. 89/2012 Sb., občanský zákoník).</w:t>
      </w:r>
    </w:p>
    <w:p w14:paraId="65021583" w14:textId="77777777" w:rsidR="00C14663" w:rsidRDefault="00000000">
      <w:pPr>
        <w:pStyle w:val="Zkladntext1"/>
        <w:framePr w:w="9139" w:h="4781" w:hRule="exact" w:wrap="none" w:vAnchor="page" w:hAnchor="page" w:x="1399" w:y="1268"/>
        <w:numPr>
          <w:ilvl w:val="0"/>
          <w:numId w:val="16"/>
        </w:numPr>
        <w:tabs>
          <w:tab w:val="left" w:pos="446"/>
        </w:tabs>
        <w:spacing w:after="520"/>
        <w:ind w:left="440" w:hanging="440"/>
        <w:jc w:val="both"/>
      </w:pPr>
      <w:r>
        <w:rPr>
          <w:rStyle w:val="Zkladntext"/>
        </w:rPr>
        <w:t>Smluvní strany shodně a výslovně prohlašují, že je jim obsah smlouvy dobře znám v celém jeho rozsahu s tím, že smlouva je projevem jejich vážné, pravé a svobodné vůle a nebyla uzavřena v tísni či za nápadně nevýhodných podmínek.</w:t>
      </w:r>
    </w:p>
    <w:p w14:paraId="1C003CE0" w14:textId="77777777" w:rsidR="00C14663" w:rsidRDefault="00000000">
      <w:pPr>
        <w:pStyle w:val="Zkladntext1"/>
        <w:framePr w:w="9139" w:h="4781" w:hRule="exact" w:wrap="none" w:vAnchor="page" w:hAnchor="page" w:x="1399" w:y="1268"/>
        <w:jc w:val="both"/>
      </w:pPr>
      <w:r>
        <w:rPr>
          <w:rStyle w:val="Zkladntext"/>
        </w:rPr>
        <w:t xml:space="preserve">Příloha č. 1: Krycí </w:t>
      </w:r>
      <w:proofErr w:type="gramStart"/>
      <w:r>
        <w:rPr>
          <w:rStyle w:val="Zkladntext"/>
        </w:rPr>
        <w:t>list - cenová</w:t>
      </w:r>
      <w:proofErr w:type="gramEnd"/>
      <w:r>
        <w:rPr>
          <w:rStyle w:val="Zkladntext"/>
        </w:rPr>
        <w:t xml:space="preserve"> nabídka</w:t>
      </w:r>
    </w:p>
    <w:p w14:paraId="502C21A2" w14:textId="77777777" w:rsidR="00C14663" w:rsidRDefault="00000000">
      <w:pPr>
        <w:pStyle w:val="Zkladntext1"/>
        <w:framePr w:w="9139" w:h="4781" w:hRule="exact" w:wrap="none" w:vAnchor="page" w:hAnchor="page" w:x="1399" w:y="1268"/>
        <w:spacing w:after="460"/>
        <w:jc w:val="both"/>
      </w:pPr>
      <w:r>
        <w:rPr>
          <w:rStyle w:val="Zkladntext"/>
        </w:rPr>
        <w:t>Příloha č. 2: Seznam osob podílejících se na plnění veřejné zakázky</w:t>
      </w:r>
    </w:p>
    <w:p w14:paraId="48132FE6" w14:textId="77777777" w:rsidR="00C14663" w:rsidRDefault="00000000">
      <w:pPr>
        <w:pStyle w:val="Zkladntext1"/>
        <w:framePr w:w="9139" w:h="4781" w:hRule="exact" w:wrap="none" w:vAnchor="page" w:hAnchor="page" w:x="1399" w:y="1268"/>
        <w:jc w:val="both"/>
      </w:pPr>
      <w:r>
        <w:rPr>
          <w:rStyle w:val="Zkladntext"/>
          <w:u w:val="single"/>
        </w:rPr>
        <w:t>Doložka dle §41 zákona č. 128/2000 Sb., o obcích, ve znění pozdějších předpisů:</w:t>
      </w:r>
    </w:p>
    <w:p w14:paraId="2321618C" w14:textId="77777777" w:rsidR="00C14663" w:rsidRDefault="00000000">
      <w:pPr>
        <w:pStyle w:val="Zkladntext1"/>
        <w:framePr w:w="9139" w:h="4781" w:hRule="exact" w:wrap="none" w:vAnchor="page" w:hAnchor="page" w:x="1399" w:y="1268"/>
        <w:jc w:val="both"/>
      </w:pPr>
      <w:r>
        <w:rPr>
          <w:rStyle w:val="Zkladntext"/>
        </w:rPr>
        <w:t xml:space="preserve">Schváleno usnesením </w:t>
      </w:r>
      <w:proofErr w:type="spellStart"/>
      <w:r>
        <w:rPr>
          <w:rStyle w:val="Zkladntext"/>
        </w:rPr>
        <w:t>RmP</w:t>
      </w:r>
      <w:proofErr w:type="spellEnd"/>
      <w:r>
        <w:rPr>
          <w:rStyle w:val="Zkladntext"/>
        </w:rPr>
        <w:t xml:space="preserve"> č. R/6351/2025 ze dne 01. 10.2025</w:t>
      </w:r>
    </w:p>
    <w:tbl>
      <w:tblPr>
        <w:tblOverlap w:val="never"/>
        <w:tblW w:w="0" w:type="auto"/>
        <w:tblLayout w:type="fixed"/>
        <w:tblCellMar>
          <w:left w:w="10" w:type="dxa"/>
          <w:right w:w="10" w:type="dxa"/>
        </w:tblCellMar>
        <w:tblLook w:val="0000" w:firstRow="0" w:lastRow="0" w:firstColumn="0" w:lastColumn="0" w:noHBand="0" w:noVBand="0"/>
      </w:tblPr>
      <w:tblGrid>
        <w:gridCol w:w="4781"/>
        <w:gridCol w:w="4358"/>
      </w:tblGrid>
      <w:tr w:rsidR="00C14663" w14:paraId="1A2E31DF" w14:textId="77777777">
        <w:tblPrEx>
          <w:tblCellMar>
            <w:top w:w="0" w:type="dxa"/>
            <w:bottom w:w="0" w:type="dxa"/>
          </w:tblCellMar>
        </w:tblPrEx>
        <w:trPr>
          <w:trHeight w:hRule="exact" w:val="341"/>
        </w:trPr>
        <w:tc>
          <w:tcPr>
            <w:tcW w:w="4781" w:type="dxa"/>
            <w:shd w:val="clear" w:color="auto" w:fill="auto"/>
          </w:tcPr>
          <w:p w14:paraId="52A80D47" w14:textId="77777777" w:rsidR="00C14663" w:rsidRDefault="00000000">
            <w:pPr>
              <w:pStyle w:val="Jin0"/>
              <w:framePr w:w="9139" w:h="2386" w:wrap="none" w:vAnchor="page" w:hAnchor="page" w:x="1399" w:y="6510"/>
              <w:spacing w:line="240" w:lineRule="auto"/>
            </w:pPr>
            <w:r>
              <w:rPr>
                <w:rStyle w:val="Jin"/>
              </w:rPr>
              <w:t>V Pardubicích</w:t>
            </w:r>
          </w:p>
        </w:tc>
        <w:tc>
          <w:tcPr>
            <w:tcW w:w="4358" w:type="dxa"/>
            <w:shd w:val="clear" w:color="auto" w:fill="auto"/>
          </w:tcPr>
          <w:p w14:paraId="14123955" w14:textId="77777777" w:rsidR="00C14663" w:rsidRDefault="00000000">
            <w:pPr>
              <w:pStyle w:val="Jin0"/>
              <w:framePr w:w="9139" w:h="2386" w:wrap="none" w:vAnchor="page" w:hAnchor="page" w:x="1399" w:y="6510"/>
              <w:spacing w:line="240" w:lineRule="auto"/>
              <w:ind w:firstLine="200"/>
            </w:pPr>
            <w:r>
              <w:rPr>
                <w:rStyle w:val="Jin"/>
              </w:rPr>
              <w:t>V Mostě</w:t>
            </w:r>
          </w:p>
        </w:tc>
      </w:tr>
      <w:tr w:rsidR="00C14663" w14:paraId="1B0C603E" w14:textId="77777777">
        <w:tblPrEx>
          <w:tblCellMar>
            <w:top w:w="0" w:type="dxa"/>
            <w:bottom w:w="0" w:type="dxa"/>
          </w:tblCellMar>
        </w:tblPrEx>
        <w:trPr>
          <w:trHeight w:hRule="exact" w:val="408"/>
        </w:trPr>
        <w:tc>
          <w:tcPr>
            <w:tcW w:w="4781" w:type="dxa"/>
            <w:shd w:val="clear" w:color="auto" w:fill="auto"/>
            <w:vAlign w:val="bottom"/>
          </w:tcPr>
          <w:p w14:paraId="793BF021" w14:textId="77777777" w:rsidR="00C14663" w:rsidRDefault="00000000">
            <w:pPr>
              <w:pStyle w:val="Jin0"/>
              <w:framePr w:w="9139" w:h="2386" w:wrap="none" w:vAnchor="page" w:hAnchor="page" w:x="1399" w:y="6510"/>
              <w:spacing w:line="240" w:lineRule="auto"/>
            </w:pPr>
            <w:r>
              <w:rPr>
                <w:rStyle w:val="Jin"/>
              </w:rPr>
              <w:t>Za objednatele:</w:t>
            </w:r>
          </w:p>
        </w:tc>
        <w:tc>
          <w:tcPr>
            <w:tcW w:w="4358" w:type="dxa"/>
            <w:shd w:val="clear" w:color="auto" w:fill="auto"/>
            <w:vAlign w:val="bottom"/>
          </w:tcPr>
          <w:p w14:paraId="0B782411" w14:textId="77777777" w:rsidR="00C14663" w:rsidRDefault="00000000">
            <w:pPr>
              <w:pStyle w:val="Jin0"/>
              <w:framePr w:w="9139" w:h="2386" w:wrap="none" w:vAnchor="page" w:hAnchor="page" w:x="1399" w:y="6510"/>
              <w:spacing w:line="240" w:lineRule="auto"/>
              <w:ind w:firstLine="200"/>
            </w:pPr>
            <w:r>
              <w:rPr>
                <w:rStyle w:val="Jin"/>
              </w:rPr>
              <w:t>Za zhotovitele:</w:t>
            </w:r>
          </w:p>
        </w:tc>
      </w:tr>
      <w:tr w:rsidR="00C14663" w14:paraId="13F8D095" w14:textId="77777777">
        <w:tblPrEx>
          <w:tblCellMar>
            <w:top w:w="0" w:type="dxa"/>
            <w:bottom w:w="0" w:type="dxa"/>
          </w:tblCellMar>
        </w:tblPrEx>
        <w:trPr>
          <w:trHeight w:hRule="exact" w:val="931"/>
        </w:trPr>
        <w:tc>
          <w:tcPr>
            <w:tcW w:w="4781" w:type="dxa"/>
            <w:shd w:val="clear" w:color="auto" w:fill="auto"/>
            <w:vAlign w:val="center"/>
          </w:tcPr>
          <w:p w14:paraId="44D4E99D" w14:textId="65DC247C" w:rsidR="00C14663" w:rsidRDefault="00C14663">
            <w:pPr>
              <w:pStyle w:val="Jin0"/>
              <w:framePr w:w="9139" w:h="2386" w:wrap="none" w:vAnchor="page" w:hAnchor="page" w:x="1399" w:y="6510"/>
              <w:spacing w:line="240" w:lineRule="auto"/>
              <w:rPr>
                <w:sz w:val="26"/>
                <w:szCs w:val="26"/>
              </w:rPr>
            </w:pPr>
          </w:p>
          <w:p w14:paraId="6F7EF7ED" w14:textId="497098B1" w:rsidR="00C14663" w:rsidRDefault="00C14663">
            <w:pPr>
              <w:pStyle w:val="Jin0"/>
              <w:framePr w:w="9139" w:h="2386" w:wrap="none" w:vAnchor="page" w:hAnchor="page" w:x="1399" w:y="6510"/>
              <w:spacing w:line="240" w:lineRule="auto"/>
              <w:ind w:firstLine="500"/>
              <w:rPr>
                <w:sz w:val="12"/>
                <w:szCs w:val="12"/>
              </w:rPr>
            </w:pPr>
          </w:p>
        </w:tc>
        <w:tc>
          <w:tcPr>
            <w:tcW w:w="4358" w:type="dxa"/>
            <w:shd w:val="clear" w:color="auto" w:fill="auto"/>
            <w:vAlign w:val="center"/>
          </w:tcPr>
          <w:p w14:paraId="22D657F3" w14:textId="7F9E8A80" w:rsidR="00C14663" w:rsidRDefault="00C14663">
            <w:pPr>
              <w:pStyle w:val="Jin0"/>
              <w:framePr w:w="9139" w:h="2386" w:wrap="none" w:vAnchor="page" w:hAnchor="page" w:x="1399" w:y="6510"/>
              <w:tabs>
                <w:tab w:val="left" w:pos="1813"/>
              </w:tabs>
              <w:spacing w:line="194" w:lineRule="auto"/>
              <w:ind w:firstLine="200"/>
              <w:rPr>
                <w:sz w:val="14"/>
                <w:szCs w:val="14"/>
              </w:rPr>
            </w:pPr>
          </w:p>
        </w:tc>
      </w:tr>
      <w:tr w:rsidR="00C14663" w14:paraId="763E3FD9" w14:textId="77777777">
        <w:tblPrEx>
          <w:tblCellMar>
            <w:top w:w="0" w:type="dxa"/>
            <w:bottom w:w="0" w:type="dxa"/>
          </w:tblCellMar>
        </w:tblPrEx>
        <w:trPr>
          <w:trHeight w:hRule="exact" w:val="706"/>
        </w:trPr>
        <w:tc>
          <w:tcPr>
            <w:tcW w:w="4781" w:type="dxa"/>
            <w:tcBorders>
              <w:top w:val="single" w:sz="4" w:space="0" w:color="auto"/>
            </w:tcBorders>
            <w:shd w:val="clear" w:color="auto" w:fill="auto"/>
            <w:vAlign w:val="bottom"/>
          </w:tcPr>
          <w:p w14:paraId="4B66ACA9" w14:textId="77777777" w:rsidR="00C14663" w:rsidRDefault="00000000">
            <w:pPr>
              <w:pStyle w:val="Jin0"/>
              <w:framePr w:w="9139" w:h="2386" w:wrap="none" w:vAnchor="page" w:hAnchor="page" w:x="1399" w:y="6510"/>
            </w:pPr>
            <w:r>
              <w:rPr>
                <w:rStyle w:val="Jin"/>
              </w:rPr>
              <w:t>Bc. Jan Nadrchal Primátor</w:t>
            </w:r>
          </w:p>
        </w:tc>
        <w:tc>
          <w:tcPr>
            <w:tcW w:w="4358" w:type="dxa"/>
            <w:tcBorders>
              <w:top w:val="single" w:sz="4" w:space="0" w:color="auto"/>
            </w:tcBorders>
            <w:shd w:val="clear" w:color="auto" w:fill="auto"/>
            <w:vAlign w:val="bottom"/>
          </w:tcPr>
          <w:p w14:paraId="3CFAA2A4" w14:textId="77777777" w:rsidR="00C14663" w:rsidRDefault="00000000">
            <w:pPr>
              <w:pStyle w:val="Jin0"/>
              <w:framePr w:w="9139" w:h="2386" w:wrap="none" w:vAnchor="page" w:hAnchor="page" w:x="1399" w:y="6510"/>
              <w:ind w:left="200" w:firstLine="20"/>
            </w:pPr>
            <w:r>
              <w:rPr>
                <w:rStyle w:val="Jin"/>
              </w:rPr>
              <w:t>Ing. Tomáš Novák jednatel</w:t>
            </w:r>
          </w:p>
        </w:tc>
      </w:tr>
    </w:tbl>
    <w:p w14:paraId="4D24529B" w14:textId="77777777" w:rsidR="00C14663" w:rsidRDefault="00000000">
      <w:pPr>
        <w:pStyle w:val="Zhlavnebozpat0"/>
        <w:framePr w:w="149" w:h="288" w:hRule="exact" w:wrap="none" w:vAnchor="page" w:hAnchor="page" w:x="10371" w:y="15596"/>
        <w:jc w:val="right"/>
        <w:rPr>
          <w:sz w:val="22"/>
          <w:szCs w:val="22"/>
        </w:rPr>
      </w:pPr>
      <w:r>
        <w:rPr>
          <w:rStyle w:val="Zhlavnebozpat"/>
          <w:sz w:val="22"/>
          <w:szCs w:val="22"/>
        </w:rPr>
        <w:t>9</w:t>
      </w:r>
    </w:p>
    <w:p w14:paraId="0581D802" w14:textId="77777777" w:rsidR="00C14663" w:rsidRDefault="00C14663">
      <w:pPr>
        <w:spacing w:line="1" w:lineRule="exact"/>
        <w:sectPr w:rsidR="00C14663">
          <w:pgSz w:w="11906" w:h="16838"/>
          <w:pgMar w:top="360" w:right="360" w:bottom="360" w:left="360" w:header="0" w:footer="3" w:gutter="0"/>
          <w:cols w:space="720"/>
          <w:noEndnote/>
          <w:docGrid w:linePitch="360"/>
        </w:sectPr>
      </w:pPr>
    </w:p>
    <w:p w14:paraId="61487414" w14:textId="77777777" w:rsidR="00C14663" w:rsidRDefault="00C14663">
      <w:pPr>
        <w:spacing w:line="1" w:lineRule="exact"/>
      </w:pPr>
    </w:p>
    <w:p w14:paraId="339A1BAD" w14:textId="77777777" w:rsidR="00C14663" w:rsidRDefault="00000000">
      <w:pPr>
        <w:pStyle w:val="Nadpis10"/>
        <w:framePr w:w="14789" w:h="1066" w:hRule="exact" w:wrap="none" w:vAnchor="page" w:hAnchor="page" w:x="1117" w:y="1096"/>
      </w:pPr>
      <w:bookmarkStart w:id="13" w:name="bookmark29"/>
      <w:r>
        <w:rPr>
          <w:rStyle w:val="Nadpis1"/>
          <w:smallCaps/>
        </w:rPr>
        <w:t>krycí list</w:t>
      </w:r>
      <w:bookmarkEnd w:id="13"/>
    </w:p>
    <w:p w14:paraId="3A2491B7" w14:textId="77777777" w:rsidR="00C14663" w:rsidRDefault="00000000">
      <w:pPr>
        <w:pStyle w:val="Zkladntext40"/>
        <w:framePr w:w="14789" w:h="1066" w:hRule="exact" w:wrap="none" w:vAnchor="page" w:hAnchor="page" w:x="1117" w:y="1096"/>
        <w:spacing w:line="240" w:lineRule="auto"/>
        <w:ind w:left="2520"/>
      </w:pPr>
      <w:r>
        <w:rPr>
          <w:rStyle w:val="Zkladntext4"/>
        </w:rPr>
        <w:t>nabídky veřejné zakázce</w:t>
      </w:r>
    </w:p>
    <w:p w14:paraId="27F6F977" w14:textId="77777777" w:rsidR="00C14663" w:rsidRDefault="00000000">
      <w:pPr>
        <w:pStyle w:val="Zkladntext1"/>
        <w:framePr w:w="14789" w:h="1066" w:hRule="exact" w:wrap="none" w:vAnchor="page" w:hAnchor="page" w:x="1117" w:y="1096"/>
        <w:spacing w:line="240" w:lineRule="auto"/>
        <w:ind w:left="1480"/>
      </w:pPr>
      <w:proofErr w:type="gramStart"/>
      <w:r>
        <w:rPr>
          <w:rStyle w:val="Zkladntext"/>
          <w:b/>
          <w:bCs/>
        </w:rPr>
        <w:t>PENB - Část</w:t>
      </w:r>
      <w:proofErr w:type="gramEnd"/>
      <w:r>
        <w:rPr>
          <w:rStyle w:val="Zkladntext"/>
          <w:b/>
          <w:bCs/>
        </w:rPr>
        <w:t xml:space="preserve"> 1.4 Bytové domy - balík4</w:t>
      </w:r>
    </w:p>
    <w:tbl>
      <w:tblPr>
        <w:tblOverlap w:val="never"/>
        <w:tblW w:w="0" w:type="auto"/>
        <w:tblLayout w:type="fixed"/>
        <w:tblCellMar>
          <w:left w:w="10" w:type="dxa"/>
          <w:right w:w="10" w:type="dxa"/>
        </w:tblCellMar>
        <w:tblLook w:val="0000" w:firstRow="0" w:lastRow="0" w:firstColumn="0" w:lastColumn="0" w:noHBand="0" w:noVBand="0"/>
      </w:tblPr>
      <w:tblGrid>
        <w:gridCol w:w="5126"/>
        <w:gridCol w:w="9662"/>
      </w:tblGrid>
      <w:tr w:rsidR="00C14663" w14:paraId="7F1FBCD3" w14:textId="77777777">
        <w:tblPrEx>
          <w:tblCellMar>
            <w:top w:w="0" w:type="dxa"/>
            <w:bottom w:w="0" w:type="dxa"/>
          </w:tblCellMar>
        </w:tblPrEx>
        <w:trPr>
          <w:trHeight w:hRule="exact" w:val="264"/>
        </w:trPr>
        <w:tc>
          <w:tcPr>
            <w:tcW w:w="5126" w:type="dxa"/>
            <w:tcBorders>
              <w:top w:val="single" w:sz="4" w:space="0" w:color="auto"/>
              <w:left w:val="single" w:sz="4" w:space="0" w:color="auto"/>
            </w:tcBorders>
            <w:shd w:val="clear" w:color="auto" w:fill="auto"/>
            <w:vAlign w:val="bottom"/>
          </w:tcPr>
          <w:p w14:paraId="48CD17DB"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NÁZEV SPOLEČNOSTI</w:t>
            </w:r>
          </w:p>
        </w:tc>
        <w:tc>
          <w:tcPr>
            <w:tcW w:w="9662" w:type="dxa"/>
            <w:tcBorders>
              <w:top w:val="single" w:sz="4" w:space="0" w:color="auto"/>
              <w:left w:val="single" w:sz="4" w:space="0" w:color="auto"/>
              <w:right w:val="single" w:sz="4" w:space="0" w:color="auto"/>
            </w:tcBorders>
            <w:shd w:val="clear" w:color="auto" w:fill="auto"/>
            <w:vAlign w:val="bottom"/>
          </w:tcPr>
          <w:p w14:paraId="7F190D4A"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Středisko pro úspory energie s.r.o.</w:t>
            </w:r>
          </w:p>
        </w:tc>
      </w:tr>
      <w:tr w:rsidR="00C14663" w14:paraId="4372ABA5" w14:textId="77777777">
        <w:tblPrEx>
          <w:tblCellMar>
            <w:top w:w="0" w:type="dxa"/>
            <w:bottom w:w="0" w:type="dxa"/>
          </w:tblCellMar>
        </w:tblPrEx>
        <w:trPr>
          <w:trHeight w:hRule="exact" w:val="254"/>
        </w:trPr>
        <w:tc>
          <w:tcPr>
            <w:tcW w:w="5126" w:type="dxa"/>
            <w:tcBorders>
              <w:top w:val="single" w:sz="4" w:space="0" w:color="auto"/>
              <w:left w:val="single" w:sz="4" w:space="0" w:color="auto"/>
            </w:tcBorders>
            <w:shd w:val="clear" w:color="auto" w:fill="auto"/>
          </w:tcPr>
          <w:p w14:paraId="7F9BEF0C"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SÍDLO</w:t>
            </w:r>
          </w:p>
        </w:tc>
        <w:tc>
          <w:tcPr>
            <w:tcW w:w="9662" w:type="dxa"/>
            <w:tcBorders>
              <w:top w:val="single" w:sz="4" w:space="0" w:color="auto"/>
              <w:left w:val="single" w:sz="4" w:space="0" w:color="auto"/>
              <w:right w:val="single" w:sz="4" w:space="0" w:color="auto"/>
            </w:tcBorders>
            <w:shd w:val="clear" w:color="auto" w:fill="auto"/>
          </w:tcPr>
          <w:p w14:paraId="1C2E9E11"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 xml:space="preserve">tř. Budovatelů </w:t>
            </w:r>
            <w:proofErr w:type="gramStart"/>
            <w:r>
              <w:rPr>
                <w:rStyle w:val="Jin"/>
                <w:rFonts w:ascii="Times New Roman" w:eastAsia="Times New Roman" w:hAnsi="Times New Roman" w:cs="Times New Roman"/>
              </w:rPr>
              <w:t>13537108a</w:t>
            </w:r>
            <w:proofErr w:type="gramEnd"/>
            <w:r>
              <w:rPr>
                <w:rStyle w:val="Jin"/>
                <w:rFonts w:ascii="Times New Roman" w:eastAsia="Times New Roman" w:hAnsi="Times New Roman" w:cs="Times New Roman"/>
              </w:rPr>
              <w:t>, 434 01 Most</w:t>
            </w:r>
          </w:p>
        </w:tc>
      </w:tr>
      <w:tr w:rsidR="00C14663" w14:paraId="1D530016" w14:textId="77777777">
        <w:tblPrEx>
          <w:tblCellMar>
            <w:top w:w="0" w:type="dxa"/>
            <w:bottom w:w="0" w:type="dxa"/>
          </w:tblCellMar>
        </w:tblPrEx>
        <w:trPr>
          <w:trHeight w:hRule="exact" w:val="254"/>
        </w:trPr>
        <w:tc>
          <w:tcPr>
            <w:tcW w:w="5126" w:type="dxa"/>
            <w:tcBorders>
              <w:top w:val="single" w:sz="4" w:space="0" w:color="auto"/>
              <w:left w:val="single" w:sz="4" w:space="0" w:color="auto"/>
            </w:tcBorders>
            <w:shd w:val="clear" w:color="auto" w:fill="auto"/>
          </w:tcPr>
          <w:p w14:paraId="212FBEFF"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IČO:</w:t>
            </w:r>
          </w:p>
        </w:tc>
        <w:tc>
          <w:tcPr>
            <w:tcW w:w="9662" w:type="dxa"/>
            <w:tcBorders>
              <w:top w:val="single" w:sz="4" w:space="0" w:color="auto"/>
              <w:left w:val="single" w:sz="4" w:space="0" w:color="auto"/>
              <w:right w:val="single" w:sz="4" w:space="0" w:color="auto"/>
            </w:tcBorders>
            <w:shd w:val="clear" w:color="auto" w:fill="auto"/>
          </w:tcPr>
          <w:p w14:paraId="3FBEFF40"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25015516</w:t>
            </w:r>
          </w:p>
        </w:tc>
      </w:tr>
      <w:tr w:rsidR="00C14663" w14:paraId="02DBF1EA" w14:textId="77777777">
        <w:tblPrEx>
          <w:tblCellMar>
            <w:top w:w="0" w:type="dxa"/>
            <w:bottom w:w="0" w:type="dxa"/>
          </w:tblCellMar>
        </w:tblPrEx>
        <w:trPr>
          <w:trHeight w:hRule="exact" w:val="254"/>
        </w:trPr>
        <w:tc>
          <w:tcPr>
            <w:tcW w:w="5126" w:type="dxa"/>
            <w:tcBorders>
              <w:top w:val="single" w:sz="4" w:space="0" w:color="auto"/>
              <w:left w:val="single" w:sz="4" w:space="0" w:color="auto"/>
            </w:tcBorders>
            <w:shd w:val="clear" w:color="auto" w:fill="auto"/>
          </w:tcPr>
          <w:p w14:paraId="14370A8F"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DIČ</w:t>
            </w:r>
          </w:p>
        </w:tc>
        <w:tc>
          <w:tcPr>
            <w:tcW w:w="9662" w:type="dxa"/>
            <w:tcBorders>
              <w:top w:val="single" w:sz="4" w:space="0" w:color="auto"/>
              <w:left w:val="single" w:sz="4" w:space="0" w:color="auto"/>
              <w:right w:val="single" w:sz="4" w:space="0" w:color="auto"/>
            </w:tcBorders>
            <w:shd w:val="clear" w:color="auto" w:fill="auto"/>
          </w:tcPr>
          <w:p w14:paraId="1E9CDD21"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CZ25015516</w:t>
            </w:r>
          </w:p>
        </w:tc>
      </w:tr>
      <w:tr w:rsidR="00C14663" w14:paraId="6E915C41" w14:textId="77777777">
        <w:tblPrEx>
          <w:tblCellMar>
            <w:top w:w="0" w:type="dxa"/>
            <w:bottom w:w="0" w:type="dxa"/>
          </w:tblCellMar>
        </w:tblPrEx>
        <w:trPr>
          <w:trHeight w:hRule="exact" w:val="250"/>
        </w:trPr>
        <w:tc>
          <w:tcPr>
            <w:tcW w:w="5126" w:type="dxa"/>
            <w:tcBorders>
              <w:top w:val="single" w:sz="4" w:space="0" w:color="auto"/>
              <w:left w:val="single" w:sz="4" w:space="0" w:color="auto"/>
            </w:tcBorders>
            <w:shd w:val="clear" w:color="auto" w:fill="auto"/>
          </w:tcPr>
          <w:p w14:paraId="4ADC56F4"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OSOBA ZMOCNĚNÁ K JEDNÁNI</w:t>
            </w:r>
          </w:p>
        </w:tc>
        <w:tc>
          <w:tcPr>
            <w:tcW w:w="9662" w:type="dxa"/>
            <w:tcBorders>
              <w:top w:val="single" w:sz="4" w:space="0" w:color="auto"/>
              <w:left w:val="single" w:sz="4" w:space="0" w:color="auto"/>
              <w:right w:val="single" w:sz="4" w:space="0" w:color="auto"/>
            </w:tcBorders>
            <w:shd w:val="clear" w:color="auto" w:fill="auto"/>
          </w:tcPr>
          <w:p w14:paraId="0200AA49"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Ing. Tomáš Novák</w:t>
            </w:r>
          </w:p>
        </w:tc>
      </w:tr>
      <w:tr w:rsidR="00C14663" w14:paraId="72950F63" w14:textId="77777777">
        <w:tblPrEx>
          <w:tblCellMar>
            <w:top w:w="0" w:type="dxa"/>
            <w:bottom w:w="0" w:type="dxa"/>
          </w:tblCellMar>
        </w:tblPrEx>
        <w:trPr>
          <w:trHeight w:hRule="exact" w:val="250"/>
        </w:trPr>
        <w:tc>
          <w:tcPr>
            <w:tcW w:w="5126" w:type="dxa"/>
            <w:tcBorders>
              <w:top w:val="single" w:sz="4" w:space="0" w:color="auto"/>
              <w:left w:val="single" w:sz="4" w:space="0" w:color="auto"/>
            </w:tcBorders>
            <w:shd w:val="clear" w:color="auto" w:fill="auto"/>
            <w:vAlign w:val="bottom"/>
          </w:tcPr>
          <w:p w14:paraId="598D0A1F"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TELEFON, E-MAIL</w:t>
            </w:r>
          </w:p>
        </w:tc>
        <w:tc>
          <w:tcPr>
            <w:tcW w:w="9662" w:type="dxa"/>
            <w:tcBorders>
              <w:top w:val="single" w:sz="4" w:space="0" w:color="auto"/>
              <w:left w:val="single" w:sz="4" w:space="0" w:color="auto"/>
              <w:right w:val="single" w:sz="4" w:space="0" w:color="auto"/>
            </w:tcBorders>
            <w:shd w:val="clear" w:color="auto" w:fill="auto"/>
            <w:vAlign w:val="bottom"/>
          </w:tcPr>
          <w:p w14:paraId="12CA3662" w14:textId="0034464B" w:rsidR="00C14663" w:rsidRDefault="00C14663">
            <w:pPr>
              <w:pStyle w:val="Jin0"/>
              <w:framePr w:w="14789" w:h="1790" w:wrap="none" w:vAnchor="page" w:hAnchor="page" w:x="1117" w:y="2622"/>
              <w:spacing w:line="240" w:lineRule="auto"/>
            </w:pPr>
          </w:p>
        </w:tc>
      </w:tr>
      <w:tr w:rsidR="00C14663" w14:paraId="455C9797" w14:textId="77777777">
        <w:tblPrEx>
          <w:tblCellMar>
            <w:top w:w="0" w:type="dxa"/>
            <w:bottom w:w="0" w:type="dxa"/>
          </w:tblCellMar>
        </w:tblPrEx>
        <w:trPr>
          <w:trHeight w:hRule="exact" w:val="264"/>
        </w:trPr>
        <w:tc>
          <w:tcPr>
            <w:tcW w:w="5126" w:type="dxa"/>
            <w:tcBorders>
              <w:top w:val="single" w:sz="4" w:space="0" w:color="auto"/>
              <w:left w:val="single" w:sz="4" w:space="0" w:color="auto"/>
              <w:bottom w:val="single" w:sz="4" w:space="0" w:color="auto"/>
            </w:tcBorders>
            <w:shd w:val="clear" w:color="auto" w:fill="auto"/>
          </w:tcPr>
          <w:p w14:paraId="5B7C353C" w14:textId="77777777"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BANKOVNÍ SPOJENÍ</w:t>
            </w:r>
          </w:p>
        </w:tc>
        <w:tc>
          <w:tcPr>
            <w:tcW w:w="9662" w:type="dxa"/>
            <w:tcBorders>
              <w:top w:val="single" w:sz="4" w:space="0" w:color="auto"/>
              <w:left w:val="single" w:sz="4" w:space="0" w:color="auto"/>
              <w:bottom w:val="single" w:sz="4" w:space="0" w:color="auto"/>
              <w:right w:val="single" w:sz="4" w:space="0" w:color="auto"/>
            </w:tcBorders>
            <w:shd w:val="clear" w:color="auto" w:fill="auto"/>
          </w:tcPr>
          <w:p w14:paraId="47132AC5" w14:textId="70794D09" w:rsidR="00C14663" w:rsidRDefault="00000000">
            <w:pPr>
              <w:pStyle w:val="Jin0"/>
              <w:framePr w:w="14789" w:h="1790" w:wrap="none" w:vAnchor="page" w:hAnchor="page" w:x="1117" w:y="2622"/>
              <w:spacing w:line="240" w:lineRule="auto"/>
            </w:pPr>
            <w:r>
              <w:rPr>
                <w:rStyle w:val="Jin"/>
                <w:rFonts w:ascii="Times New Roman" w:eastAsia="Times New Roman" w:hAnsi="Times New Roman" w:cs="Times New Roman"/>
              </w:rPr>
              <w:t xml:space="preserve">Komerční banka a.s., č. ů. </w:t>
            </w:r>
          </w:p>
        </w:tc>
      </w:tr>
    </w:tbl>
    <w:p w14:paraId="0C305566" w14:textId="77777777" w:rsidR="00C14663" w:rsidRDefault="00000000">
      <w:pPr>
        <w:pStyle w:val="Nadpis20"/>
        <w:framePr w:wrap="none" w:vAnchor="page" w:hAnchor="page" w:x="1117" w:y="4825"/>
        <w:spacing w:after="0"/>
        <w:ind w:left="2340"/>
      </w:pPr>
      <w:bookmarkStart w:id="14" w:name="bookmark31"/>
      <w:r>
        <w:rPr>
          <w:rStyle w:val="Nadpis2"/>
          <w:b/>
          <w:bCs/>
        </w:rPr>
        <w:t>PENB ■ PŘEHLED BYTOVÝCH DOMŮ - 4.BALÍK</w:t>
      </w:r>
      <w:bookmarkEnd w:id="14"/>
    </w:p>
    <w:tbl>
      <w:tblPr>
        <w:tblOverlap w:val="never"/>
        <w:tblW w:w="0" w:type="auto"/>
        <w:tblLayout w:type="fixed"/>
        <w:tblCellMar>
          <w:left w:w="10" w:type="dxa"/>
          <w:right w:w="10" w:type="dxa"/>
        </w:tblCellMar>
        <w:tblLook w:val="0000" w:firstRow="0" w:lastRow="0" w:firstColumn="0" w:lastColumn="0" w:noHBand="0" w:noVBand="0"/>
      </w:tblPr>
      <w:tblGrid>
        <w:gridCol w:w="1080"/>
        <w:gridCol w:w="893"/>
        <w:gridCol w:w="1934"/>
        <w:gridCol w:w="1757"/>
        <w:gridCol w:w="893"/>
        <w:gridCol w:w="893"/>
        <w:gridCol w:w="888"/>
        <w:gridCol w:w="1853"/>
        <w:gridCol w:w="3389"/>
      </w:tblGrid>
      <w:tr w:rsidR="00C14663" w14:paraId="4D664BC0" w14:textId="77777777">
        <w:tblPrEx>
          <w:tblCellMar>
            <w:top w:w="0" w:type="dxa"/>
            <w:bottom w:w="0" w:type="dxa"/>
          </w:tblCellMar>
        </w:tblPrEx>
        <w:trPr>
          <w:trHeight w:hRule="exact" w:val="1262"/>
        </w:trPr>
        <w:tc>
          <w:tcPr>
            <w:tcW w:w="1080" w:type="dxa"/>
            <w:tcBorders>
              <w:top w:val="single" w:sz="4" w:space="0" w:color="auto"/>
              <w:left w:val="single" w:sz="4" w:space="0" w:color="auto"/>
            </w:tcBorders>
            <w:shd w:val="clear" w:color="auto" w:fill="auto"/>
          </w:tcPr>
          <w:p w14:paraId="3548DFDB" w14:textId="77777777" w:rsidR="00C14663" w:rsidRDefault="00C14663">
            <w:pPr>
              <w:framePr w:w="13579" w:h="4834" w:wrap="none" w:vAnchor="page" w:hAnchor="page" w:x="2326" w:y="5454"/>
              <w:rPr>
                <w:sz w:val="10"/>
                <w:szCs w:val="10"/>
              </w:rPr>
            </w:pPr>
          </w:p>
        </w:tc>
        <w:tc>
          <w:tcPr>
            <w:tcW w:w="4584" w:type="dxa"/>
            <w:gridSpan w:val="3"/>
            <w:tcBorders>
              <w:top w:val="single" w:sz="4" w:space="0" w:color="auto"/>
              <w:left w:val="single" w:sz="4" w:space="0" w:color="auto"/>
            </w:tcBorders>
            <w:shd w:val="clear" w:color="auto" w:fill="CECECC"/>
            <w:vAlign w:val="center"/>
          </w:tcPr>
          <w:p w14:paraId="47C09812" w14:textId="77777777" w:rsidR="00C14663" w:rsidRDefault="00000000">
            <w:pPr>
              <w:pStyle w:val="Jin0"/>
              <w:framePr w:w="13579" w:h="4834" w:wrap="none" w:vAnchor="page" w:hAnchor="page" w:x="2326" w:y="5454"/>
              <w:spacing w:line="240" w:lineRule="auto"/>
              <w:jc w:val="center"/>
              <w:rPr>
                <w:sz w:val="16"/>
                <w:szCs w:val="16"/>
              </w:rPr>
            </w:pPr>
            <w:r>
              <w:rPr>
                <w:rStyle w:val="Jin"/>
                <w:b/>
                <w:bCs/>
                <w:sz w:val="16"/>
                <w:szCs w:val="16"/>
              </w:rPr>
              <w:t>ADRESA</w:t>
            </w:r>
          </w:p>
        </w:tc>
        <w:tc>
          <w:tcPr>
            <w:tcW w:w="893" w:type="dxa"/>
            <w:vMerge w:val="restart"/>
            <w:tcBorders>
              <w:top w:val="single" w:sz="4" w:space="0" w:color="auto"/>
              <w:left w:val="single" w:sz="4" w:space="0" w:color="auto"/>
            </w:tcBorders>
            <w:shd w:val="clear" w:color="auto" w:fill="CECECC"/>
            <w:vAlign w:val="bottom"/>
          </w:tcPr>
          <w:p w14:paraId="4296B744" w14:textId="77777777" w:rsidR="00C14663" w:rsidRDefault="00000000">
            <w:pPr>
              <w:pStyle w:val="Jin0"/>
              <w:framePr w:w="13579" w:h="4834" w:wrap="none" w:vAnchor="page" w:hAnchor="page" w:x="2326" w:y="5454"/>
              <w:spacing w:after="220" w:line="185" w:lineRule="auto"/>
              <w:jc w:val="center"/>
              <w:rPr>
                <w:sz w:val="12"/>
                <w:szCs w:val="12"/>
              </w:rPr>
            </w:pPr>
            <w:r>
              <w:rPr>
                <w:rStyle w:val="Jin"/>
                <w:b/>
                <w:bCs/>
                <w:sz w:val="12"/>
                <w:szCs w:val="12"/>
              </w:rPr>
              <w:t>? co</w:t>
            </w:r>
          </w:p>
          <w:p w14:paraId="2B01858B" w14:textId="77777777" w:rsidR="00C14663" w:rsidRDefault="00000000">
            <w:pPr>
              <w:pStyle w:val="Jin0"/>
              <w:framePr w:w="13579" w:h="4834" w:wrap="none" w:vAnchor="page" w:hAnchor="page" w:x="2326" w:y="5454"/>
              <w:spacing w:line="214" w:lineRule="auto"/>
              <w:jc w:val="center"/>
              <w:rPr>
                <w:sz w:val="12"/>
                <w:szCs w:val="12"/>
              </w:rPr>
            </w:pPr>
            <w:r>
              <w:rPr>
                <w:rStyle w:val="Jin"/>
                <w:b/>
                <w:bCs/>
                <w:sz w:val="12"/>
                <w:szCs w:val="12"/>
              </w:rPr>
              <w:t xml:space="preserve">O </w:t>
            </w:r>
            <w:proofErr w:type="spellStart"/>
            <w:r>
              <w:rPr>
                <w:rStyle w:val="Jin"/>
                <w:b/>
                <w:bCs/>
                <w:sz w:val="12"/>
                <w:szCs w:val="12"/>
              </w:rPr>
              <w:t>O</w:t>
            </w:r>
            <w:proofErr w:type="spellEnd"/>
            <w:r>
              <w:rPr>
                <w:rStyle w:val="Jin"/>
                <w:b/>
                <w:bCs/>
                <w:sz w:val="12"/>
                <w:szCs w:val="12"/>
              </w:rPr>
              <w:t xml:space="preserve"> Q-</w:t>
            </w:r>
          </w:p>
        </w:tc>
        <w:tc>
          <w:tcPr>
            <w:tcW w:w="893" w:type="dxa"/>
            <w:vMerge w:val="restart"/>
            <w:tcBorders>
              <w:top w:val="single" w:sz="4" w:space="0" w:color="auto"/>
              <w:left w:val="single" w:sz="4" w:space="0" w:color="auto"/>
            </w:tcBorders>
            <w:shd w:val="clear" w:color="auto" w:fill="CECECC"/>
            <w:vAlign w:val="bottom"/>
          </w:tcPr>
          <w:p w14:paraId="746CF72A" w14:textId="77777777" w:rsidR="00C14663" w:rsidRDefault="00000000">
            <w:pPr>
              <w:pStyle w:val="Jin0"/>
              <w:framePr w:w="13579" w:h="4834" w:wrap="none" w:vAnchor="page" w:hAnchor="page" w:x="2326" w:y="5454"/>
              <w:spacing w:after="220" w:line="204" w:lineRule="auto"/>
              <w:ind w:firstLine="340"/>
              <w:rPr>
                <w:sz w:val="12"/>
                <w:szCs w:val="12"/>
              </w:rPr>
            </w:pPr>
            <w:r>
              <w:rPr>
                <w:rStyle w:val="Jin"/>
                <w:b/>
                <w:bCs/>
                <w:sz w:val="12"/>
                <w:szCs w:val="12"/>
              </w:rPr>
              <w:t>Q-</w:t>
            </w:r>
          </w:p>
          <w:p w14:paraId="13530603" w14:textId="77777777" w:rsidR="00C14663" w:rsidRDefault="00000000">
            <w:pPr>
              <w:pStyle w:val="Jin0"/>
              <w:framePr w:w="13579" w:h="4834" w:wrap="none" w:vAnchor="page" w:hAnchor="page" w:x="2326" w:y="5454"/>
              <w:spacing w:line="204" w:lineRule="auto"/>
              <w:jc w:val="center"/>
              <w:rPr>
                <w:sz w:val="12"/>
                <w:szCs w:val="12"/>
              </w:rPr>
            </w:pPr>
            <w:r>
              <w:rPr>
                <w:rStyle w:val="Jin"/>
                <w:b/>
                <w:bCs/>
                <w:sz w:val="12"/>
                <w:szCs w:val="12"/>
              </w:rPr>
              <w:t>co LU Z</w:t>
            </w:r>
          </w:p>
        </w:tc>
        <w:tc>
          <w:tcPr>
            <w:tcW w:w="888" w:type="dxa"/>
            <w:vMerge w:val="restart"/>
            <w:tcBorders>
              <w:top w:val="single" w:sz="4" w:space="0" w:color="auto"/>
              <w:left w:val="single" w:sz="4" w:space="0" w:color="auto"/>
            </w:tcBorders>
            <w:shd w:val="clear" w:color="auto" w:fill="CECECC"/>
            <w:vAlign w:val="bottom"/>
          </w:tcPr>
          <w:p w14:paraId="731A6F63" w14:textId="77777777" w:rsidR="00C14663" w:rsidRDefault="00000000">
            <w:pPr>
              <w:pStyle w:val="Jin0"/>
              <w:framePr w:w="13579" w:h="4834" w:wrap="none" w:vAnchor="page" w:hAnchor="page" w:x="2326" w:y="5454"/>
              <w:spacing w:line="444" w:lineRule="auto"/>
              <w:jc w:val="center"/>
              <w:rPr>
                <w:sz w:val="12"/>
                <w:szCs w:val="12"/>
              </w:rPr>
            </w:pPr>
            <w:r>
              <w:rPr>
                <w:rStyle w:val="Jin"/>
                <w:b/>
                <w:bCs/>
                <w:sz w:val="12"/>
                <w:szCs w:val="12"/>
              </w:rPr>
              <w:t xml:space="preserve">&gt; ca </w:t>
            </w:r>
            <w:proofErr w:type="gramStart"/>
            <w:r>
              <w:rPr>
                <w:rStyle w:val="Jin"/>
                <w:b/>
                <w:bCs/>
                <w:sz w:val="12"/>
                <w:szCs w:val="12"/>
              </w:rPr>
              <w:t>i &gt;</w:t>
            </w:r>
            <w:proofErr w:type="gramEnd"/>
          </w:p>
          <w:p w14:paraId="5830220C" w14:textId="77777777" w:rsidR="00C14663" w:rsidRDefault="00000000">
            <w:pPr>
              <w:pStyle w:val="Jin0"/>
              <w:framePr w:w="13579" w:h="4834" w:wrap="none" w:vAnchor="page" w:hAnchor="page" w:x="2326" w:y="5454"/>
              <w:spacing w:line="144" w:lineRule="auto"/>
              <w:jc w:val="center"/>
              <w:rPr>
                <w:sz w:val="16"/>
                <w:szCs w:val="16"/>
              </w:rPr>
            </w:pPr>
            <w:r>
              <w:rPr>
                <w:rStyle w:val="Jin"/>
                <w:b/>
                <w:bCs/>
                <w:sz w:val="16"/>
                <w:szCs w:val="16"/>
              </w:rPr>
              <w:t xml:space="preserve">o </w:t>
            </w:r>
            <w:proofErr w:type="spellStart"/>
            <w:r>
              <w:rPr>
                <w:rStyle w:val="Jin"/>
                <w:b/>
                <w:bCs/>
                <w:sz w:val="16"/>
                <w:szCs w:val="16"/>
              </w:rPr>
              <w:t>cc</w:t>
            </w:r>
            <w:proofErr w:type="spellEnd"/>
          </w:p>
        </w:tc>
        <w:tc>
          <w:tcPr>
            <w:tcW w:w="1853" w:type="dxa"/>
            <w:vMerge w:val="restart"/>
            <w:tcBorders>
              <w:top w:val="single" w:sz="4" w:space="0" w:color="auto"/>
              <w:left w:val="single" w:sz="4" w:space="0" w:color="auto"/>
            </w:tcBorders>
            <w:shd w:val="clear" w:color="auto" w:fill="CECECC"/>
            <w:vAlign w:val="bottom"/>
          </w:tcPr>
          <w:p w14:paraId="49971494" w14:textId="77777777" w:rsidR="00C14663" w:rsidRDefault="00000000">
            <w:pPr>
              <w:pStyle w:val="Jin0"/>
              <w:framePr w:w="13579" w:h="4834" w:wrap="none" w:vAnchor="page" w:hAnchor="page" w:x="2326" w:y="5454"/>
              <w:spacing w:line="151" w:lineRule="auto"/>
              <w:jc w:val="center"/>
              <w:rPr>
                <w:sz w:val="12"/>
                <w:szCs w:val="12"/>
              </w:rPr>
            </w:pPr>
            <w:r>
              <w:rPr>
                <w:rStyle w:val="Jin"/>
                <w:b/>
                <w:bCs/>
                <w:sz w:val="12"/>
                <w:szCs w:val="12"/>
              </w:rPr>
              <w:t>c N</w:t>
            </w:r>
          </w:p>
          <w:p w14:paraId="43FD5306" w14:textId="77777777" w:rsidR="00C14663" w:rsidRDefault="00000000">
            <w:pPr>
              <w:pStyle w:val="Jin0"/>
              <w:framePr w:w="13579" w:h="4834" w:wrap="none" w:vAnchor="page" w:hAnchor="page" w:x="2326" w:y="5454"/>
              <w:spacing w:line="192" w:lineRule="auto"/>
              <w:jc w:val="center"/>
              <w:rPr>
                <w:sz w:val="12"/>
                <w:szCs w:val="12"/>
              </w:rPr>
            </w:pPr>
            <w:r>
              <w:rPr>
                <w:rStyle w:val="Jin"/>
                <w:b/>
                <w:bCs/>
                <w:sz w:val="12"/>
                <w:szCs w:val="12"/>
              </w:rPr>
              <w:t>O Q.</w:t>
            </w:r>
          </w:p>
        </w:tc>
        <w:tc>
          <w:tcPr>
            <w:tcW w:w="3389" w:type="dxa"/>
            <w:tcBorders>
              <w:top w:val="single" w:sz="4" w:space="0" w:color="auto"/>
              <w:left w:val="single" w:sz="4" w:space="0" w:color="auto"/>
              <w:right w:val="single" w:sz="4" w:space="0" w:color="auto"/>
            </w:tcBorders>
            <w:shd w:val="clear" w:color="auto" w:fill="CECECC"/>
          </w:tcPr>
          <w:p w14:paraId="6866DE2D" w14:textId="77777777" w:rsidR="00C14663" w:rsidRDefault="00C14663">
            <w:pPr>
              <w:framePr w:w="13579" w:h="4834" w:wrap="none" w:vAnchor="page" w:hAnchor="page" w:x="2326" w:y="5454"/>
              <w:rPr>
                <w:sz w:val="10"/>
                <w:szCs w:val="10"/>
              </w:rPr>
            </w:pPr>
          </w:p>
        </w:tc>
      </w:tr>
      <w:tr w:rsidR="00C14663" w14:paraId="150439A9" w14:textId="77777777">
        <w:tblPrEx>
          <w:tblCellMar>
            <w:top w:w="0" w:type="dxa"/>
            <w:bottom w:w="0" w:type="dxa"/>
          </w:tblCellMar>
        </w:tblPrEx>
        <w:trPr>
          <w:trHeight w:hRule="exact" w:val="250"/>
        </w:trPr>
        <w:tc>
          <w:tcPr>
            <w:tcW w:w="1080" w:type="dxa"/>
            <w:tcBorders>
              <w:top w:val="single" w:sz="4" w:space="0" w:color="auto"/>
              <w:left w:val="single" w:sz="4" w:space="0" w:color="auto"/>
            </w:tcBorders>
            <w:shd w:val="clear" w:color="auto" w:fill="CECECC"/>
          </w:tcPr>
          <w:p w14:paraId="6874D1B3" w14:textId="77777777" w:rsidR="00C14663" w:rsidRDefault="00000000">
            <w:pPr>
              <w:pStyle w:val="Jin0"/>
              <w:framePr w:w="13579" w:h="4834" w:wrap="none" w:vAnchor="page" w:hAnchor="page" w:x="2326" w:y="5454"/>
              <w:spacing w:line="240" w:lineRule="auto"/>
              <w:rPr>
                <w:sz w:val="14"/>
                <w:szCs w:val="14"/>
              </w:rPr>
            </w:pPr>
            <w:proofErr w:type="spellStart"/>
            <w:proofErr w:type="gramStart"/>
            <w:r>
              <w:rPr>
                <w:rStyle w:val="Jin"/>
                <w:sz w:val="14"/>
                <w:szCs w:val="14"/>
              </w:rPr>
              <w:t>poř.číslo</w:t>
            </w:r>
            <w:proofErr w:type="spellEnd"/>
            <w:proofErr w:type="gramEnd"/>
          </w:p>
        </w:tc>
        <w:tc>
          <w:tcPr>
            <w:tcW w:w="893" w:type="dxa"/>
            <w:tcBorders>
              <w:top w:val="single" w:sz="4" w:space="0" w:color="auto"/>
              <w:left w:val="single" w:sz="4" w:space="0" w:color="auto"/>
            </w:tcBorders>
            <w:shd w:val="clear" w:color="auto" w:fill="CECECC"/>
          </w:tcPr>
          <w:p w14:paraId="649DAEC5" w14:textId="77777777" w:rsidR="00C14663" w:rsidRDefault="00000000">
            <w:pPr>
              <w:pStyle w:val="Jin0"/>
              <w:framePr w:w="13579" w:h="4834" w:wrap="none" w:vAnchor="page" w:hAnchor="page" w:x="2326" w:y="5454"/>
              <w:spacing w:line="240" w:lineRule="auto"/>
              <w:ind w:firstLine="340"/>
              <w:rPr>
                <w:sz w:val="13"/>
                <w:szCs w:val="13"/>
              </w:rPr>
            </w:pPr>
            <w:r>
              <w:rPr>
                <w:rStyle w:val="Jin"/>
                <w:b/>
                <w:bCs/>
                <w:sz w:val="13"/>
                <w:szCs w:val="13"/>
              </w:rPr>
              <w:t>ČP</w:t>
            </w:r>
          </w:p>
        </w:tc>
        <w:tc>
          <w:tcPr>
            <w:tcW w:w="1934" w:type="dxa"/>
            <w:tcBorders>
              <w:top w:val="single" w:sz="4" w:space="0" w:color="auto"/>
              <w:left w:val="single" w:sz="4" w:space="0" w:color="auto"/>
            </w:tcBorders>
            <w:shd w:val="clear" w:color="auto" w:fill="CECECC"/>
          </w:tcPr>
          <w:p w14:paraId="1046A73E" w14:textId="77777777" w:rsidR="00C14663" w:rsidRDefault="00000000">
            <w:pPr>
              <w:pStyle w:val="Jin0"/>
              <w:framePr w:w="13579" w:h="4834" w:wrap="none" w:vAnchor="page" w:hAnchor="page" w:x="2326" w:y="5454"/>
              <w:spacing w:line="240" w:lineRule="auto"/>
              <w:rPr>
                <w:sz w:val="13"/>
                <w:szCs w:val="13"/>
              </w:rPr>
            </w:pPr>
            <w:r>
              <w:rPr>
                <w:rStyle w:val="Jin"/>
                <w:b/>
                <w:bCs/>
                <w:sz w:val="13"/>
                <w:szCs w:val="13"/>
              </w:rPr>
              <w:t>ULICE</w:t>
            </w:r>
          </w:p>
        </w:tc>
        <w:tc>
          <w:tcPr>
            <w:tcW w:w="1757" w:type="dxa"/>
            <w:tcBorders>
              <w:top w:val="single" w:sz="4" w:space="0" w:color="auto"/>
              <w:left w:val="single" w:sz="4" w:space="0" w:color="auto"/>
            </w:tcBorders>
            <w:shd w:val="clear" w:color="auto" w:fill="CECECC"/>
          </w:tcPr>
          <w:p w14:paraId="018AA9AD" w14:textId="77777777" w:rsidR="00C14663" w:rsidRDefault="00000000">
            <w:pPr>
              <w:pStyle w:val="Jin0"/>
              <w:framePr w:w="13579" w:h="4834" w:wrap="none" w:vAnchor="page" w:hAnchor="page" w:x="2326" w:y="5454"/>
              <w:spacing w:line="240" w:lineRule="auto"/>
              <w:rPr>
                <w:sz w:val="12"/>
                <w:szCs w:val="12"/>
              </w:rPr>
            </w:pPr>
            <w:r>
              <w:rPr>
                <w:rStyle w:val="Jin"/>
                <w:b/>
                <w:bCs/>
                <w:sz w:val="12"/>
                <w:szCs w:val="12"/>
              </w:rPr>
              <w:t>MĚSTSKÁ ČÁST</w:t>
            </w:r>
          </w:p>
        </w:tc>
        <w:tc>
          <w:tcPr>
            <w:tcW w:w="893" w:type="dxa"/>
            <w:vMerge/>
            <w:tcBorders>
              <w:left w:val="single" w:sz="4" w:space="0" w:color="auto"/>
            </w:tcBorders>
            <w:shd w:val="clear" w:color="auto" w:fill="CECECC"/>
            <w:vAlign w:val="bottom"/>
          </w:tcPr>
          <w:p w14:paraId="3F9C1582" w14:textId="77777777" w:rsidR="00C14663" w:rsidRDefault="00C14663">
            <w:pPr>
              <w:framePr w:w="13579" w:h="4834" w:wrap="none" w:vAnchor="page" w:hAnchor="page" w:x="2326" w:y="5454"/>
            </w:pPr>
          </w:p>
        </w:tc>
        <w:tc>
          <w:tcPr>
            <w:tcW w:w="893" w:type="dxa"/>
            <w:vMerge/>
            <w:tcBorders>
              <w:left w:val="single" w:sz="4" w:space="0" w:color="auto"/>
            </w:tcBorders>
            <w:shd w:val="clear" w:color="auto" w:fill="CECECC"/>
            <w:vAlign w:val="bottom"/>
          </w:tcPr>
          <w:p w14:paraId="61F1F6E4" w14:textId="77777777" w:rsidR="00C14663" w:rsidRDefault="00C14663">
            <w:pPr>
              <w:framePr w:w="13579" w:h="4834" w:wrap="none" w:vAnchor="page" w:hAnchor="page" w:x="2326" w:y="5454"/>
            </w:pPr>
          </w:p>
        </w:tc>
        <w:tc>
          <w:tcPr>
            <w:tcW w:w="888" w:type="dxa"/>
            <w:vMerge/>
            <w:tcBorders>
              <w:left w:val="single" w:sz="4" w:space="0" w:color="auto"/>
            </w:tcBorders>
            <w:shd w:val="clear" w:color="auto" w:fill="CECECC"/>
            <w:vAlign w:val="bottom"/>
          </w:tcPr>
          <w:p w14:paraId="1A9965E4" w14:textId="77777777" w:rsidR="00C14663" w:rsidRDefault="00C14663">
            <w:pPr>
              <w:framePr w:w="13579" w:h="4834" w:wrap="none" w:vAnchor="page" w:hAnchor="page" w:x="2326" w:y="5454"/>
            </w:pPr>
          </w:p>
        </w:tc>
        <w:tc>
          <w:tcPr>
            <w:tcW w:w="1853" w:type="dxa"/>
            <w:vMerge/>
            <w:tcBorders>
              <w:left w:val="single" w:sz="4" w:space="0" w:color="auto"/>
            </w:tcBorders>
            <w:shd w:val="clear" w:color="auto" w:fill="CECECC"/>
            <w:vAlign w:val="bottom"/>
          </w:tcPr>
          <w:p w14:paraId="09E6A63C" w14:textId="77777777" w:rsidR="00C14663" w:rsidRDefault="00C14663">
            <w:pPr>
              <w:framePr w:w="13579" w:h="4834" w:wrap="none" w:vAnchor="page" w:hAnchor="page" w:x="2326" w:y="5454"/>
            </w:pPr>
          </w:p>
        </w:tc>
        <w:tc>
          <w:tcPr>
            <w:tcW w:w="3389" w:type="dxa"/>
            <w:tcBorders>
              <w:top w:val="single" w:sz="4" w:space="0" w:color="auto"/>
              <w:left w:val="single" w:sz="4" w:space="0" w:color="auto"/>
              <w:right w:val="single" w:sz="4" w:space="0" w:color="auto"/>
            </w:tcBorders>
            <w:shd w:val="clear" w:color="auto" w:fill="CECECC"/>
          </w:tcPr>
          <w:p w14:paraId="70840D6E" w14:textId="77777777" w:rsidR="00C14663" w:rsidRDefault="00000000">
            <w:pPr>
              <w:pStyle w:val="Jin0"/>
              <w:framePr w:w="13579" w:h="4834" w:wrap="none" w:vAnchor="page" w:hAnchor="page" w:x="2326" w:y="5454"/>
              <w:spacing w:line="240" w:lineRule="auto"/>
              <w:ind w:left="1080"/>
              <w:rPr>
                <w:sz w:val="13"/>
                <w:szCs w:val="13"/>
              </w:rPr>
            </w:pPr>
            <w:r>
              <w:rPr>
                <w:rStyle w:val="Jin"/>
                <w:b/>
                <w:bCs/>
                <w:sz w:val="13"/>
                <w:szCs w:val="13"/>
              </w:rPr>
              <w:t>Cena v Kč bez DPH</w:t>
            </w:r>
          </w:p>
        </w:tc>
      </w:tr>
      <w:tr w:rsidR="00C14663" w14:paraId="64A89FE8" w14:textId="77777777">
        <w:tblPrEx>
          <w:tblCellMar>
            <w:top w:w="0" w:type="dxa"/>
            <w:bottom w:w="0" w:type="dxa"/>
          </w:tblCellMar>
        </w:tblPrEx>
        <w:trPr>
          <w:trHeight w:hRule="exact" w:val="250"/>
        </w:trPr>
        <w:tc>
          <w:tcPr>
            <w:tcW w:w="1080" w:type="dxa"/>
            <w:tcBorders>
              <w:top w:val="single" w:sz="4" w:space="0" w:color="auto"/>
              <w:left w:val="single" w:sz="4" w:space="0" w:color="auto"/>
            </w:tcBorders>
            <w:shd w:val="clear" w:color="auto" w:fill="auto"/>
            <w:vAlign w:val="bottom"/>
          </w:tcPr>
          <w:p w14:paraId="5E24D63E"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w:t>
            </w:r>
          </w:p>
        </w:tc>
        <w:tc>
          <w:tcPr>
            <w:tcW w:w="893" w:type="dxa"/>
            <w:tcBorders>
              <w:top w:val="single" w:sz="4" w:space="0" w:color="auto"/>
              <w:left w:val="single" w:sz="4" w:space="0" w:color="auto"/>
            </w:tcBorders>
            <w:shd w:val="clear" w:color="auto" w:fill="auto"/>
            <w:vAlign w:val="bottom"/>
          </w:tcPr>
          <w:p w14:paraId="463BFE29"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694</w:t>
            </w:r>
          </w:p>
        </w:tc>
        <w:tc>
          <w:tcPr>
            <w:tcW w:w="1934" w:type="dxa"/>
            <w:tcBorders>
              <w:top w:val="single" w:sz="4" w:space="0" w:color="auto"/>
              <w:left w:val="single" w:sz="4" w:space="0" w:color="auto"/>
            </w:tcBorders>
            <w:shd w:val="clear" w:color="auto" w:fill="auto"/>
            <w:vAlign w:val="bottom"/>
          </w:tcPr>
          <w:p w14:paraId="06924B7B" w14:textId="77777777" w:rsidR="00C14663" w:rsidRDefault="00000000">
            <w:pPr>
              <w:pStyle w:val="Jin0"/>
              <w:framePr w:w="13579" w:h="4834" w:wrap="none" w:vAnchor="page" w:hAnchor="page" w:x="2326" w:y="5454"/>
              <w:spacing w:line="240" w:lineRule="auto"/>
              <w:rPr>
                <w:sz w:val="13"/>
                <w:szCs w:val="13"/>
              </w:rPr>
            </w:pPr>
            <w:r>
              <w:rPr>
                <w:rStyle w:val="Jin"/>
                <w:sz w:val="13"/>
                <w:szCs w:val="13"/>
              </w:rPr>
              <w:t>Milheimova</w:t>
            </w:r>
          </w:p>
        </w:tc>
        <w:tc>
          <w:tcPr>
            <w:tcW w:w="1757" w:type="dxa"/>
            <w:tcBorders>
              <w:top w:val="single" w:sz="4" w:space="0" w:color="auto"/>
              <w:left w:val="single" w:sz="4" w:space="0" w:color="auto"/>
            </w:tcBorders>
            <w:shd w:val="clear" w:color="auto" w:fill="auto"/>
            <w:vAlign w:val="bottom"/>
          </w:tcPr>
          <w:p w14:paraId="35666655"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tcBorders>
            <w:shd w:val="clear" w:color="auto" w:fill="auto"/>
          </w:tcPr>
          <w:p w14:paraId="34708AA5"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5C83A585" w14:textId="77777777" w:rsidR="00C14663" w:rsidRDefault="00C14663">
            <w:pPr>
              <w:framePr w:w="13579" w:h="4834" w:wrap="none" w:vAnchor="page" w:hAnchor="page" w:x="2326" w:y="5454"/>
              <w:rPr>
                <w:sz w:val="10"/>
                <w:szCs w:val="10"/>
              </w:rPr>
            </w:pPr>
          </w:p>
        </w:tc>
        <w:tc>
          <w:tcPr>
            <w:tcW w:w="888" w:type="dxa"/>
            <w:tcBorders>
              <w:top w:val="single" w:sz="4" w:space="0" w:color="auto"/>
              <w:left w:val="single" w:sz="4" w:space="0" w:color="auto"/>
            </w:tcBorders>
            <w:shd w:val="clear" w:color="auto" w:fill="auto"/>
          </w:tcPr>
          <w:p w14:paraId="4171C764" w14:textId="77777777" w:rsidR="00C14663" w:rsidRDefault="00C14663">
            <w:pPr>
              <w:framePr w:w="13579" w:h="4834" w:wrap="none" w:vAnchor="page" w:hAnchor="page" w:x="2326" w:y="5454"/>
              <w:rPr>
                <w:sz w:val="10"/>
                <w:szCs w:val="10"/>
              </w:rPr>
            </w:pPr>
          </w:p>
        </w:tc>
        <w:tc>
          <w:tcPr>
            <w:tcW w:w="1853" w:type="dxa"/>
            <w:tcBorders>
              <w:top w:val="single" w:sz="4" w:space="0" w:color="auto"/>
              <w:left w:val="single" w:sz="4" w:space="0" w:color="auto"/>
            </w:tcBorders>
            <w:shd w:val="clear" w:color="auto" w:fill="auto"/>
            <w:vAlign w:val="bottom"/>
          </w:tcPr>
          <w:p w14:paraId="44FB2CA2" w14:textId="77777777" w:rsidR="00C14663" w:rsidRDefault="00000000">
            <w:pPr>
              <w:pStyle w:val="Jin0"/>
              <w:framePr w:w="13579" w:h="4834" w:wrap="none" w:vAnchor="page" w:hAnchor="page" w:x="2326" w:y="5454"/>
              <w:spacing w:line="240" w:lineRule="auto"/>
              <w:jc w:val="center"/>
              <w:rPr>
                <w:sz w:val="13"/>
                <w:szCs w:val="13"/>
              </w:rPr>
            </w:pPr>
            <w:r>
              <w:rPr>
                <w:rStyle w:val="Jin"/>
                <w:sz w:val="13"/>
                <w:szCs w:val="13"/>
              </w:rPr>
              <w:t>Azylový dům</w:t>
            </w:r>
          </w:p>
        </w:tc>
        <w:tc>
          <w:tcPr>
            <w:tcW w:w="3389" w:type="dxa"/>
            <w:tcBorders>
              <w:top w:val="single" w:sz="4" w:space="0" w:color="auto"/>
              <w:left w:val="single" w:sz="4" w:space="0" w:color="auto"/>
              <w:right w:val="single" w:sz="4" w:space="0" w:color="auto"/>
            </w:tcBorders>
            <w:shd w:val="clear" w:color="auto" w:fill="auto"/>
            <w:vAlign w:val="bottom"/>
          </w:tcPr>
          <w:p w14:paraId="72EC0C81"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6 000,00 Kč</w:t>
            </w:r>
          </w:p>
        </w:tc>
      </w:tr>
      <w:tr w:rsidR="00C14663" w14:paraId="45C8086E" w14:textId="77777777">
        <w:tblPrEx>
          <w:tblCellMar>
            <w:top w:w="0" w:type="dxa"/>
            <w:bottom w:w="0" w:type="dxa"/>
          </w:tblCellMar>
        </w:tblPrEx>
        <w:trPr>
          <w:trHeight w:hRule="exact" w:val="230"/>
        </w:trPr>
        <w:tc>
          <w:tcPr>
            <w:tcW w:w="1080" w:type="dxa"/>
            <w:tcBorders>
              <w:top w:val="single" w:sz="4" w:space="0" w:color="auto"/>
              <w:left w:val="single" w:sz="4" w:space="0" w:color="auto"/>
            </w:tcBorders>
            <w:shd w:val="clear" w:color="auto" w:fill="auto"/>
            <w:vAlign w:val="bottom"/>
          </w:tcPr>
          <w:p w14:paraId="340B689D"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2</w:t>
            </w:r>
          </w:p>
        </w:tc>
        <w:tc>
          <w:tcPr>
            <w:tcW w:w="893" w:type="dxa"/>
            <w:tcBorders>
              <w:top w:val="single" w:sz="4" w:space="0" w:color="auto"/>
              <w:left w:val="single" w:sz="4" w:space="0" w:color="auto"/>
            </w:tcBorders>
            <w:shd w:val="clear" w:color="auto" w:fill="auto"/>
            <w:vAlign w:val="bottom"/>
          </w:tcPr>
          <w:p w14:paraId="34B92701"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1240</w:t>
            </w:r>
          </w:p>
        </w:tc>
        <w:tc>
          <w:tcPr>
            <w:tcW w:w="1934" w:type="dxa"/>
            <w:tcBorders>
              <w:top w:val="single" w:sz="4" w:space="0" w:color="auto"/>
              <w:left w:val="single" w:sz="4" w:space="0" w:color="auto"/>
            </w:tcBorders>
            <w:shd w:val="clear" w:color="auto" w:fill="auto"/>
            <w:vAlign w:val="bottom"/>
          </w:tcPr>
          <w:p w14:paraId="3E1A0E48" w14:textId="77777777" w:rsidR="00C14663" w:rsidRDefault="00000000">
            <w:pPr>
              <w:pStyle w:val="Jin0"/>
              <w:framePr w:w="13579" w:h="4834" w:wrap="none" w:vAnchor="page" w:hAnchor="page" w:x="2326" w:y="5454"/>
              <w:spacing w:line="240" w:lineRule="auto"/>
              <w:rPr>
                <w:sz w:val="13"/>
                <w:szCs w:val="13"/>
              </w:rPr>
            </w:pPr>
            <w:r>
              <w:rPr>
                <w:rStyle w:val="Jin"/>
                <w:sz w:val="13"/>
                <w:szCs w:val="13"/>
              </w:rPr>
              <w:t>Čéšková</w:t>
            </w:r>
          </w:p>
        </w:tc>
        <w:tc>
          <w:tcPr>
            <w:tcW w:w="1757" w:type="dxa"/>
            <w:tcBorders>
              <w:top w:val="single" w:sz="4" w:space="0" w:color="auto"/>
              <w:left w:val="single" w:sz="4" w:space="0" w:color="auto"/>
            </w:tcBorders>
            <w:shd w:val="clear" w:color="auto" w:fill="auto"/>
            <w:vAlign w:val="bottom"/>
          </w:tcPr>
          <w:p w14:paraId="08A2AD7C"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tcBorders>
            <w:shd w:val="clear" w:color="auto" w:fill="auto"/>
          </w:tcPr>
          <w:p w14:paraId="63E632E7"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113BC55A" w14:textId="77777777" w:rsidR="00C14663" w:rsidRDefault="00C14663">
            <w:pPr>
              <w:framePr w:w="13579" w:h="4834" w:wrap="none" w:vAnchor="page" w:hAnchor="page" w:x="2326" w:y="5454"/>
              <w:rPr>
                <w:sz w:val="10"/>
                <w:szCs w:val="10"/>
              </w:rPr>
            </w:pPr>
          </w:p>
        </w:tc>
        <w:tc>
          <w:tcPr>
            <w:tcW w:w="888" w:type="dxa"/>
            <w:tcBorders>
              <w:top w:val="single" w:sz="4" w:space="0" w:color="auto"/>
              <w:left w:val="single" w:sz="4" w:space="0" w:color="auto"/>
            </w:tcBorders>
            <w:shd w:val="clear" w:color="auto" w:fill="auto"/>
          </w:tcPr>
          <w:p w14:paraId="3D0EC3B8" w14:textId="77777777" w:rsidR="00C14663" w:rsidRDefault="00C14663">
            <w:pPr>
              <w:framePr w:w="13579" w:h="4834" w:wrap="none" w:vAnchor="page" w:hAnchor="page" w:x="2326" w:y="5454"/>
              <w:rPr>
                <w:sz w:val="10"/>
                <w:szCs w:val="10"/>
              </w:rPr>
            </w:pPr>
          </w:p>
        </w:tc>
        <w:tc>
          <w:tcPr>
            <w:tcW w:w="1853" w:type="dxa"/>
            <w:tcBorders>
              <w:top w:val="single" w:sz="4" w:space="0" w:color="auto"/>
              <w:left w:val="single" w:sz="4" w:space="0" w:color="auto"/>
            </w:tcBorders>
            <w:shd w:val="clear" w:color="auto" w:fill="auto"/>
            <w:vAlign w:val="bottom"/>
          </w:tcPr>
          <w:p w14:paraId="7A774242" w14:textId="77777777" w:rsidR="00C14663" w:rsidRDefault="00000000">
            <w:pPr>
              <w:pStyle w:val="Jin0"/>
              <w:framePr w:w="13579" w:h="4834" w:wrap="none" w:vAnchor="page" w:hAnchor="page" w:x="2326" w:y="5454"/>
              <w:spacing w:line="240" w:lineRule="auto"/>
              <w:jc w:val="center"/>
              <w:rPr>
                <w:sz w:val="13"/>
                <w:szCs w:val="13"/>
              </w:rPr>
            </w:pPr>
            <w:r>
              <w:rPr>
                <w:rStyle w:val="Jin"/>
                <w:sz w:val="13"/>
                <w:szCs w:val="13"/>
              </w:rPr>
              <w:t>ubytovna</w:t>
            </w:r>
          </w:p>
        </w:tc>
        <w:tc>
          <w:tcPr>
            <w:tcW w:w="3389" w:type="dxa"/>
            <w:tcBorders>
              <w:top w:val="single" w:sz="4" w:space="0" w:color="auto"/>
              <w:left w:val="single" w:sz="4" w:space="0" w:color="auto"/>
              <w:right w:val="single" w:sz="4" w:space="0" w:color="auto"/>
            </w:tcBorders>
            <w:shd w:val="clear" w:color="auto" w:fill="auto"/>
            <w:vAlign w:val="bottom"/>
          </w:tcPr>
          <w:p w14:paraId="4C35C4B4"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12 000,00 Kč</w:t>
            </w:r>
          </w:p>
        </w:tc>
      </w:tr>
      <w:tr w:rsidR="00C14663" w14:paraId="45C8D322" w14:textId="77777777">
        <w:tblPrEx>
          <w:tblCellMar>
            <w:top w:w="0" w:type="dxa"/>
            <w:bottom w:w="0" w:type="dxa"/>
          </w:tblCellMar>
        </w:tblPrEx>
        <w:trPr>
          <w:trHeight w:hRule="exact" w:val="240"/>
        </w:trPr>
        <w:tc>
          <w:tcPr>
            <w:tcW w:w="1080" w:type="dxa"/>
            <w:tcBorders>
              <w:left w:val="single" w:sz="4" w:space="0" w:color="auto"/>
            </w:tcBorders>
            <w:shd w:val="clear" w:color="auto" w:fill="auto"/>
            <w:vAlign w:val="bottom"/>
          </w:tcPr>
          <w:p w14:paraId="25F8320A"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3</w:t>
            </w:r>
          </w:p>
        </w:tc>
        <w:tc>
          <w:tcPr>
            <w:tcW w:w="893" w:type="dxa"/>
            <w:tcBorders>
              <w:top w:val="single" w:sz="4" w:space="0" w:color="auto"/>
              <w:left w:val="single" w:sz="4" w:space="0" w:color="auto"/>
            </w:tcBorders>
            <w:shd w:val="clear" w:color="auto" w:fill="auto"/>
            <w:vAlign w:val="bottom"/>
          </w:tcPr>
          <w:p w14:paraId="3DA46773"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2654</w:t>
            </w:r>
          </w:p>
        </w:tc>
        <w:tc>
          <w:tcPr>
            <w:tcW w:w="1934" w:type="dxa"/>
            <w:tcBorders>
              <w:top w:val="single" w:sz="4" w:space="0" w:color="auto"/>
              <w:left w:val="single" w:sz="4" w:space="0" w:color="auto"/>
            </w:tcBorders>
            <w:shd w:val="clear" w:color="auto" w:fill="auto"/>
            <w:vAlign w:val="bottom"/>
          </w:tcPr>
          <w:p w14:paraId="67217AFF" w14:textId="77777777" w:rsidR="00C14663" w:rsidRDefault="00000000">
            <w:pPr>
              <w:pStyle w:val="Jin0"/>
              <w:framePr w:w="13579" w:h="4834" w:wrap="none" w:vAnchor="page" w:hAnchor="page" w:x="2326" w:y="5454"/>
              <w:spacing w:line="240" w:lineRule="auto"/>
              <w:rPr>
                <w:sz w:val="13"/>
                <w:szCs w:val="13"/>
              </w:rPr>
            </w:pPr>
            <w:proofErr w:type="gramStart"/>
            <w:r>
              <w:rPr>
                <w:rStyle w:val="Jin"/>
                <w:sz w:val="13"/>
                <w:szCs w:val="13"/>
              </w:rPr>
              <w:t>Rokycanova - BB</w:t>
            </w:r>
            <w:proofErr w:type="gramEnd"/>
          </w:p>
        </w:tc>
        <w:tc>
          <w:tcPr>
            <w:tcW w:w="1757" w:type="dxa"/>
            <w:tcBorders>
              <w:top w:val="single" w:sz="4" w:space="0" w:color="auto"/>
              <w:left w:val="single" w:sz="4" w:space="0" w:color="auto"/>
            </w:tcBorders>
            <w:shd w:val="clear" w:color="auto" w:fill="auto"/>
            <w:vAlign w:val="bottom"/>
          </w:tcPr>
          <w:p w14:paraId="0A7868C6"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tcBorders>
            <w:shd w:val="clear" w:color="auto" w:fill="auto"/>
            <w:vAlign w:val="bottom"/>
          </w:tcPr>
          <w:p w14:paraId="48582921"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24</w:t>
            </w:r>
          </w:p>
        </w:tc>
        <w:tc>
          <w:tcPr>
            <w:tcW w:w="893" w:type="dxa"/>
            <w:tcBorders>
              <w:top w:val="single" w:sz="4" w:space="0" w:color="auto"/>
              <w:left w:val="single" w:sz="4" w:space="0" w:color="auto"/>
            </w:tcBorders>
            <w:shd w:val="clear" w:color="auto" w:fill="auto"/>
            <w:vAlign w:val="bottom"/>
          </w:tcPr>
          <w:p w14:paraId="792EAF7A"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w:t>
            </w:r>
          </w:p>
        </w:tc>
        <w:tc>
          <w:tcPr>
            <w:tcW w:w="888" w:type="dxa"/>
            <w:tcBorders>
              <w:top w:val="single" w:sz="4" w:space="0" w:color="auto"/>
              <w:left w:val="single" w:sz="4" w:space="0" w:color="auto"/>
            </w:tcBorders>
            <w:shd w:val="clear" w:color="auto" w:fill="auto"/>
            <w:vAlign w:val="bottom"/>
          </w:tcPr>
          <w:p w14:paraId="0F0EC905"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1989</w:t>
            </w:r>
          </w:p>
        </w:tc>
        <w:tc>
          <w:tcPr>
            <w:tcW w:w="1853" w:type="dxa"/>
            <w:tcBorders>
              <w:top w:val="single" w:sz="4" w:space="0" w:color="auto"/>
              <w:left w:val="single" w:sz="4" w:space="0" w:color="auto"/>
            </w:tcBorders>
            <w:shd w:val="clear" w:color="auto" w:fill="auto"/>
          </w:tcPr>
          <w:p w14:paraId="4542754C"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vAlign w:val="bottom"/>
          </w:tcPr>
          <w:p w14:paraId="219AAC18"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10 000,00 Kč</w:t>
            </w:r>
          </w:p>
        </w:tc>
      </w:tr>
      <w:tr w:rsidR="00C14663" w14:paraId="0C4FB030" w14:textId="77777777">
        <w:tblPrEx>
          <w:tblCellMar>
            <w:top w:w="0" w:type="dxa"/>
            <w:bottom w:w="0" w:type="dxa"/>
          </w:tblCellMar>
        </w:tblPrEx>
        <w:trPr>
          <w:trHeight w:hRule="exact" w:val="230"/>
        </w:trPr>
        <w:tc>
          <w:tcPr>
            <w:tcW w:w="1080" w:type="dxa"/>
            <w:tcBorders>
              <w:top w:val="single" w:sz="4" w:space="0" w:color="auto"/>
              <w:left w:val="single" w:sz="4" w:space="0" w:color="auto"/>
            </w:tcBorders>
            <w:shd w:val="clear" w:color="auto" w:fill="auto"/>
            <w:vAlign w:val="bottom"/>
          </w:tcPr>
          <w:p w14:paraId="4458A4F4"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4</w:t>
            </w:r>
          </w:p>
        </w:tc>
        <w:tc>
          <w:tcPr>
            <w:tcW w:w="893" w:type="dxa"/>
            <w:tcBorders>
              <w:top w:val="single" w:sz="4" w:space="0" w:color="auto"/>
              <w:left w:val="single" w:sz="4" w:space="0" w:color="auto"/>
            </w:tcBorders>
            <w:shd w:val="clear" w:color="auto" w:fill="auto"/>
            <w:vAlign w:val="bottom"/>
          </w:tcPr>
          <w:p w14:paraId="17BD0A2C"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803</w:t>
            </w:r>
          </w:p>
        </w:tc>
        <w:tc>
          <w:tcPr>
            <w:tcW w:w="1934" w:type="dxa"/>
            <w:tcBorders>
              <w:top w:val="single" w:sz="4" w:space="0" w:color="auto"/>
              <w:left w:val="single" w:sz="4" w:space="0" w:color="auto"/>
            </w:tcBorders>
            <w:shd w:val="clear" w:color="auto" w:fill="auto"/>
            <w:vAlign w:val="bottom"/>
          </w:tcPr>
          <w:p w14:paraId="4A3BF22E" w14:textId="77777777" w:rsidR="00C14663" w:rsidRDefault="00000000">
            <w:pPr>
              <w:pStyle w:val="Jin0"/>
              <w:framePr w:w="13579" w:h="4834" w:wrap="none" w:vAnchor="page" w:hAnchor="page" w:x="2326" w:y="5454"/>
              <w:spacing w:line="240" w:lineRule="auto"/>
              <w:rPr>
                <w:sz w:val="13"/>
                <w:szCs w:val="13"/>
              </w:rPr>
            </w:pPr>
            <w:r>
              <w:rPr>
                <w:rStyle w:val="Jin"/>
                <w:sz w:val="13"/>
                <w:szCs w:val="13"/>
              </w:rPr>
              <w:t>Na Spravedlnosti</w:t>
            </w:r>
          </w:p>
        </w:tc>
        <w:tc>
          <w:tcPr>
            <w:tcW w:w="1757" w:type="dxa"/>
            <w:tcBorders>
              <w:top w:val="single" w:sz="4" w:space="0" w:color="auto"/>
              <w:left w:val="single" w:sz="4" w:space="0" w:color="auto"/>
            </w:tcBorders>
            <w:shd w:val="clear" w:color="auto" w:fill="auto"/>
            <w:vAlign w:val="bottom"/>
          </w:tcPr>
          <w:p w14:paraId="78C6B163"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tcBorders>
            <w:shd w:val="clear" w:color="auto" w:fill="auto"/>
          </w:tcPr>
          <w:p w14:paraId="79902BA1"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2AE6CBAE" w14:textId="77777777" w:rsidR="00C14663" w:rsidRDefault="00C14663">
            <w:pPr>
              <w:framePr w:w="13579" w:h="4834" w:wrap="none" w:vAnchor="page" w:hAnchor="page" w:x="2326" w:y="5454"/>
              <w:rPr>
                <w:sz w:val="10"/>
                <w:szCs w:val="10"/>
              </w:rPr>
            </w:pPr>
          </w:p>
        </w:tc>
        <w:tc>
          <w:tcPr>
            <w:tcW w:w="888" w:type="dxa"/>
            <w:tcBorders>
              <w:top w:val="single" w:sz="4" w:space="0" w:color="auto"/>
              <w:left w:val="single" w:sz="4" w:space="0" w:color="auto"/>
            </w:tcBorders>
            <w:shd w:val="clear" w:color="auto" w:fill="auto"/>
          </w:tcPr>
          <w:p w14:paraId="7320A65A" w14:textId="77777777" w:rsidR="00C14663" w:rsidRDefault="00C14663">
            <w:pPr>
              <w:framePr w:w="13579" w:h="4834" w:wrap="none" w:vAnchor="page" w:hAnchor="page" w:x="2326" w:y="5454"/>
              <w:rPr>
                <w:sz w:val="10"/>
                <w:szCs w:val="10"/>
              </w:rPr>
            </w:pPr>
          </w:p>
        </w:tc>
        <w:tc>
          <w:tcPr>
            <w:tcW w:w="1853" w:type="dxa"/>
            <w:tcBorders>
              <w:top w:val="single" w:sz="4" w:space="0" w:color="auto"/>
              <w:left w:val="single" w:sz="4" w:space="0" w:color="auto"/>
            </w:tcBorders>
            <w:shd w:val="clear" w:color="auto" w:fill="auto"/>
            <w:vAlign w:val="bottom"/>
          </w:tcPr>
          <w:p w14:paraId="469ACA39" w14:textId="77777777" w:rsidR="00C14663" w:rsidRDefault="00000000">
            <w:pPr>
              <w:pStyle w:val="Jin0"/>
              <w:framePr w:w="13579" w:h="4834" w:wrap="none" w:vAnchor="page" w:hAnchor="page" w:x="2326" w:y="5454"/>
              <w:spacing w:line="240" w:lineRule="auto"/>
              <w:jc w:val="center"/>
              <w:rPr>
                <w:sz w:val="13"/>
                <w:szCs w:val="13"/>
              </w:rPr>
            </w:pPr>
            <w:r>
              <w:rPr>
                <w:rStyle w:val="Jin"/>
                <w:sz w:val="13"/>
                <w:szCs w:val="13"/>
              </w:rPr>
              <w:t>Azylový dům</w:t>
            </w:r>
          </w:p>
        </w:tc>
        <w:tc>
          <w:tcPr>
            <w:tcW w:w="3389" w:type="dxa"/>
            <w:tcBorders>
              <w:top w:val="single" w:sz="4" w:space="0" w:color="auto"/>
              <w:left w:val="single" w:sz="4" w:space="0" w:color="auto"/>
              <w:right w:val="single" w:sz="4" w:space="0" w:color="auto"/>
            </w:tcBorders>
            <w:shd w:val="clear" w:color="auto" w:fill="auto"/>
            <w:vAlign w:val="bottom"/>
          </w:tcPr>
          <w:p w14:paraId="3B4CCC8A"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10 000,00 Kč</w:t>
            </w:r>
          </w:p>
        </w:tc>
      </w:tr>
      <w:tr w:rsidR="00C14663" w14:paraId="527C92F7" w14:textId="77777777">
        <w:tblPrEx>
          <w:tblCellMar>
            <w:top w:w="0" w:type="dxa"/>
            <w:bottom w:w="0" w:type="dxa"/>
          </w:tblCellMar>
        </w:tblPrEx>
        <w:trPr>
          <w:trHeight w:hRule="exact" w:val="235"/>
        </w:trPr>
        <w:tc>
          <w:tcPr>
            <w:tcW w:w="1080" w:type="dxa"/>
            <w:tcBorders>
              <w:top w:val="single" w:sz="4" w:space="0" w:color="auto"/>
              <w:left w:val="single" w:sz="4" w:space="0" w:color="auto"/>
            </w:tcBorders>
            <w:shd w:val="clear" w:color="auto" w:fill="auto"/>
            <w:vAlign w:val="bottom"/>
          </w:tcPr>
          <w:p w14:paraId="6826E40C"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5</w:t>
            </w:r>
          </w:p>
        </w:tc>
        <w:tc>
          <w:tcPr>
            <w:tcW w:w="893" w:type="dxa"/>
            <w:tcBorders>
              <w:top w:val="single" w:sz="4" w:space="0" w:color="auto"/>
              <w:left w:val="single" w:sz="4" w:space="0" w:color="auto"/>
            </w:tcBorders>
            <w:shd w:val="clear" w:color="auto" w:fill="auto"/>
            <w:vAlign w:val="bottom"/>
          </w:tcPr>
          <w:p w14:paraId="37078C8F"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2338</w:t>
            </w:r>
          </w:p>
        </w:tc>
        <w:tc>
          <w:tcPr>
            <w:tcW w:w="1934" w:type="dxa"/>
            <w:tcBorders>
              <w:top w:val="single" w:sz="4" w:space="0" w:color="auto"/>
              <w:left w:val="single" w:sz="4" w:space="0" w:color="auto"/>
            </w:tcBorders>
            <w:shd w:val="clear" w:color="auto" w:fill="auto"/>
            <w:vAlign w:val="bottom"/>
          </w:tcPr>
          <w:p w14:paraId="37A80884" w14:textId="77777777" w:rsidR="00C14663" w:rsidRDefault="00000000">
            <w:pPr>
              <w:pStyle w:val="Jin0"/>
              <w:framePr w:w="13579" w:h="4834" w:wrap="none" w:vAnchor="page" w:hAnchor="page" w:x="2326" w:y="5454"/>
              <w:spacing w:line="240" w:lineRule="auto"/>
              <w:rPr>
                <w:sz w:val="13"/>
                <w:szCs w:val="13"/>
              </w:rPr>
            </w:pPr>
            <w:r>
              <w:rPr>
                <w:rStyle w:val="Jin"/>
                <w:sz w:val="13"/>
                <w:szCs w:val="13"/>
              </w:rPr>
              <w:t>Lexova</w:t>
            </w:r>
          </w:p>
        </w:tc>
        <w:tc>
          <w:tcPr>
            <w:tcW w:w="1757" w:type="dxa"/>
            <w:tcBorders>
              <w:top w:val="single" w:sz="4" w:space="0" w:color="auto"/>
              <w:left w:val="single" w:sz="4" w:space="0" w:color="auto"/>
            </w:tcBorders>
            <w:shd w:val="clear" w:color="auto" w:fill="auto"/>
            <w:vAlign w:val="bottom"/>
          </w:tcPr>
          <w:p w14:paraId="445B7D21"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tcBorders>
            <w:shd w:val="clear" w:color="auto" w:fill="auto"/>
            <w:vAlign w:val="bottom"/>
          </w:tcPr>
          <w:p w14:paraId="04DC3847"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w:t>
            </w:r>
          </w:p>
        </w:tc>
        <w:tc>
          <w:tcPr>
            <w:tcW w:w="893" w:type="dxa"/>
            <w:tcBorders>
              <w:top w:val="single" w:sz="4" w:space="0" w:color="auto"/>
              <w:left w:val="single" w:sz="4" w:space="0" w:color="auto"/>
            </w:tcBorders>
            <w:shd w:val="clear" w:color="auto" w:fill="auto"/>
            <w:vAlign w:val="bottom"/>
          </w:tcPr>
          <w:p w14:paraId="0F67B4BE"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0</w:t>
            </w:r>
          </w:p>
        </w:tc>
        <w:tc>
          <w:tcPr>
            <w:tcW w:w="888" w:type="dxa"/>
            <w:tcBorders>
              <w:top w:val="single" w:sz="4" w:space="0" w:color="auto"/>
              <w:left w:val="single" w:sz="4" w:space="0" w:color="auto"/>
            </w:tcBorders>
            <w:shd w:val="clear" w:color="auto" w:fill="auto"/>
            <w:vAlign w:val="bottom"/>
          </w:tcPr>
          <w:p w14:paraId="188D924D"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0A324D12"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vAlign w:val="bottom"/>
          </w:tcPr>
          <w:p w14:paraId="46C36EC0"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3 000,00 Kč</w:t>
            </w:r>
          </w:p>
        </w:tc>
      </w:tr>
      <w:tr w:rsidR="00C14663" w14:paraId="5A5DCF8E" w14:textId="77777777">
        <w:tblPrEx>
          <w:tblCellMar>
            <w:top w:w="0" w:type="dxa"/>
            <w:bottom w:w="0" w:type="dxa"/>
          </w:tblCellMar>
        </w:tblPrEx>
        <w:trPr>
          <w:trHeight w:hRule="exact" w:val="230"/>
        </w:trPr>
        <w:tc>
          <w:tcPr>
            <w:tcW w:w="1080" w:type="dxa"/>
            <w:tcBorders>
              <w:top w:val="single" w:sz="4" w:space="0" w:color="auto"/>
              <w:left w:val="single" w:sz="4" w:space="0" w:color="auto"/>
            </w:tcBorders>
            <w:shd w:val="clear" w:color="auto" w:fill="auto"/>
          </w:tcPr>
          <w:p w14:paraId="101EF80F"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6</w:t>
            </w:r>
          </w:p>
        </w:tc>
        <w:tc>
          <w:tcPr>
            <w:tcW w:w="893" w:type="dxa"/>
            <w:tcBorders>
              <w:top w:val="single" w:sz="4" w:space="0" w:color="auto"/>
              <w:left w:val="single" w:sz="4" w:space="0" w:color="auto"/>
            </w:tcBorders>
            <w:shd w:val="clear" w:color="auto" w:fill="auto"/>
          </w:tcPr>
          <w:p w14:paraId="0F1F0143"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2339</w:t>
            </w:r>
          </w:p>
        </w:tc>
        <w:tc>
          <w:tcPr>
            <w:tcW w:w="1934" w:type="dxa"/>
            <w:tcBorders>
              <w:top w:val="single" w:sz="4" w:space="0" w:color="auto"/>
              <w:left w:val="single" w:sz="4" w:space="0" w:color="auto"/>
            </w:tcBorders>
            <w:shd w:val="clear" w:color="auto" w:fill="auto"/>
          </w:tcPr>
          <w:p w14:paraId="33802874" w14:textId="77777777" w:rsidR="00C14663" w:rsidRDefault="00000000">
            <w:pPr>
              <w:pStyle w:val="Jin0"/>
              <w:framePr w:w="13579" w:h="4834" w:wrap="none" w:vAnchor="page" w:hAnchor="page" w:x="2326" w:y="5454"/>
              <w:spacing w:line="240" w:lineRule="auto"/>
              <w:rPr>
                <w:sz w:val="13"/>
                <w:szCs w:val="13"/>
              </w:rPr>
            </w:pPr>
            <w:r>
              <w:rPr>
                <w:rStyle w:val="Jin"/>
                <w:sz w:val="13"/>
                <w:szCs w:val="13"/>
              </w:rPr>
              <w:t>Lexova</w:t>
            </w:r>
          </w:p>
        </w:tc>
        <w:tc>
          <w:tcPr>
            <w:tcW w:w="1757" w:type="dxa"/>
            <w:tcBorders>
              <w:top w:val="single" w:sz="4" w:space="0" w:color="auto"/>
              <w:left w:val="single" w:sz="4" w:space="0" w:color="auto"/>
            </w:tcBorders>
            <w:shd w:val="clear" w:color="auto" w:fill="auto"/>
          </w:tcPr>
          <w:p w14:paraId="569CBE0F"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56343012"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w:t>
            </w:r>
          </w:p>
        </w:tc>
        <w:tc>
          <w:tcPr>
            <w:tcW w:w="893" w:type="dxa"/>
            <w:tcBorders>
              <w:top w:val="single" w:sz="4" w:space="0" w:color="auto"/>
              <w:left w:val="single" w:sz="4" w:space="0" w:color="auto"/>
            </w:tcBorders>
            <w:shd w:val="clear" w:color="auto" w:fill="auto"/>
          </w:tcPr>
          <w:p w14:paraId="2B250E96"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0</w:t>
            </w:r>
          </w:p>
        </w:tc>
        <w:tc>
          <w:tcPr>
            <w:tcW w:w="888" w:type="dxa"/>
            <w:tcBorders>
              <w:top w:val="single" w:sz="4" w:space="0" w:color="auto"/>
              <w:left w:val="single" w:sz="4" w:space="0" w:color="auto"/>
            </w:tcBorders>
            <w:shd w:val="clear" w:color="auto" w:fill="auto"/>
          </w:tcPr>
          <w:p w14:paraId="47AD677C"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6267D577"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tcPr>
          <w:p w14:paraId="447512C4"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3 000,00 Kč</w:t>
            </w:r>
          </w:p>
        </w:tc>
      </w:tr>
      <w:tr w:rsidR="00C14663" w14:paraId="2B488B1E" w14:textId="77777777">
        <w:tblPrEx>
          <w:tblCellMar>
            <w:top w:w="0" w:type="dxa"/>
            <w:bottom w:w="0" w:type="dxa"/>
          </w:tblCellMar>
        </w:tblPrEx>
        <w:trPr>
          <w:trHeight w:hRule="exact" w:val="235"/>
        </w:trPr>
        <w:tc>
          <w:tcPr>
            <w:tcW w:w="1080" w:type="dxa"/>
            <w:tcBorders>
              <w:top w:val="single" w:sz="4" w:space="0" w:color="auto"/>
              <w:left w:val="single" w:sz="4" w:space="0" w:color="auto"/>
            </w:tcBorders>
            <w:shd w:val="clear" w:color="auto" w:fill="auto"/>
          </w:tcPr>
          <w:p w14:paraId="5BF05912"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7</w:t>
            </w:r>
          </w:p>
        </w:tc>
        <w:tc>
          <w:tcPr>
            <w:tcW w:w="893" w:type="dxa"/>
            <w:tcBorders>
              <w:top w:val="single" w:sz="4" w:space="0" w:color="auto"/>
              <w:left w:val="single" w:sz="4" w:space="0" w:color="auto"/>
            </w:tcBorders>
            <w:shd w:val="clear" w:color="auto" w:fill="auto"/>
          </w:tcPr>
          <w:p w14:paraId="2E95E341"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2340</w:t>
            </w:r>
          </w:p>
        </w:tc>
        <w:tc>
          <w:tcPr>
            <w:tcW w:w="1934" w:type="dxa"/>
            <w:tcBorders>
              <w:top w:val="single" w:sz="4" w:space="0" w:color="auto"/>
              <w:left w:val="single" w:sz="4" w:space="0" w:color="auto"/>
            </w:tcBorders>
            <w:shd w:val="clear" w:color="auto" w:fill="auto"/>
          </w:tcPr>
          <w:p w14:paraId="473BF4AD" w14:textId="77777777" w:rsidR="00C14663" w:rsidRDefault="00000000">
            <w:pPr>
              <w:pStyle w:val="Jin0"/>
              <w:framePr w:w="13579" w:h="4834" w:wrap="none" w:vAnchor="page" w:hAnchor="page" w:x="2326" w:y="5454"/>
              <w:spacing w:line="240" w:lineRule="auto"/>
              <w:rPr>
                <w:sz w:val="13"/>
                <w:szCs w:val="13"/>
              </w:rPr>
            </w:pPr>
            <w:r>
              <w:rPr>
                <w:rStyle w:val="Jin"/>
                <w:sz w:val="13"/>
                <w:szCs w:val="13"/>
              </w:rPr>
              <w:t>Lexova</w:t>
            </w:r>
          </w:p>
        </w:tc>
        <w:tc>
          <w:tcPr>
            <w:tcW w:w="1757" w:type="dxa"/>
            <w:tcBorders>
              <w:top w:val="single" w:sz="4" w:space="0" w:color="auto"/>
              <w:left w:val="single" w:sz="4" w:space="0" w:color="auto"/>
            </w:tcBorders>
            <w:shd w:val="clear" w:color="auto" w:fill="auto"/>
          </w:tcPr>
          <w:p w14:paraId="6226764C"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78953F90"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w:t>
            </w:r>
          </w:p>
        </w:tc>
        <w:tc>
          <w:tcPr>
            <w:tcW w:w="893" w:type="dxa"/>
            <w:tcBorders>
              <w:top w:val="single" w:sz="4" w:space="0" w:color="auto"/>
              <w:left w:val="single" w:sz="4" w:space="0" w:color="auto"/>
            </w:tcBorders>
            <w:shd w:val="clear" w:color="auto" w:fill="auto"/>
          </w:tcPr>
          <w:p w14:paraId="10B45E1E"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0</w:t>
            </w:r>
          </w:p>
        </w:tc>
        <w:tc>
          <w:tcPr>
            <w:tcW w:w="888" w:type="dxa"/>
            <w:tcBorders>
              <w:top w:val="single" w:sz="4" w:space="0" w:color="auto"/>
              <w:left w:val="single" w:sz="4" w:space="0" w:color="auto"/>
            </w:tcBorders>
            <w:shd w:val="clear" w:color="auto" w:fill="auto"/>
          </w:tcPr>
          <w:p w14:paraId="728B6077"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68009E94"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tcPr>
          <w:p w14:paraId="7AD07C96"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3 000,00 Kč</w:t>
            </w:r>
          </w:p>
        </w:tc>
      </w:tr>
      <w:tr w:rsidR="00C14663" w14:paraId="7D7A9C3B" w14:textId="77777777">
        <w:tblPrEx>
          <w:tblCellMar>
            <w:top w:w="0" w:type="dxa"/>
            <w:bottom w:w="0" w:type="dxa"/>
          </w:tblCellMar>
        </w:tblPrEx>
        <w:trPr>
          <w:trHeight w:hRule="exact" w:val="230"/>
        </w:trPr>
        <w:tc>
          <w:tcPr>
            <w:tcW w:w="1080" w:type="dxa"/>
            <w:tcBorders>
              <w:top w:val="single" w:sz="4" w:space="0" w:color="auto"/>
              <w:left w:val="single" w:sz="4" w:space="0" w:color="auto"/>
            </w:tcBorders>
            <w:shd w:val="clear" w:color="auto" w:fill="auto"/>
          </w:tcPr>
          <w:p w14:paraId="190DC4DC"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8</w:t>
            </w:r>
          </w:p>
        </w:tc>
        <w:tc>
          <w:tcPr>
            <w:tcW w:w="893" w:type="dxa"/>
            <w:tcBorders>
              <w:top w:val="single" w:sz="4" w:space="0" w:color="auto"/>
              <w:left w:val="single" w:sz="4" w:space="0" w:color="auto"/>
            </w:tcBorders>
            <w:shd w:val="clear" w:color="auto" w:fill="auto"/>
          </w:tcPr>
          <w:p w14:paraId="4045DFEC"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2341</w:t>
            </w:r>
          </w:p>
        </w:tc>
        <w:tc>
          <w:tcPr>
            <w:tcW w:w="1934" w:type="dxa"/>
            <w:tcBorders>
              <w:top w:val="single" w:sz="4" w:space="0" w:color="auto"/>
              <w:left w:val="single" w:sz="4" w:space="0" w:color="auto"/>
            </w:tcBorders>
            <w:shd w:val="clear" w:color="auto" w:fill="auto"/>
          </w:tcPr>
          <w:p w14:paraId="53AC3CD2" w14:textId="77777777" w:rsidR="00C14663" w:rsidRDefault="00000000">
            <w:pPr>
              <w:pStyle w:val="Jin0"/>
              <w:framePr w:w="13579" w:h="4834" w:wrap="none" w:vAnchor="page" w:hAnchor="page" w:x="2326" w:y="5454"/>
              <w:spacing w:line="240" w:lineRule="auto"/>
              <w:rPr>
                <w:sz w:val="13"/>
                <w:szCs w:val="13"/>
              </w:rPr>
            </w:pPr>
            <w:r>
              <w:rPr>
                <w:rStyle w:val="Jin"/>
                <w:sz w:val="13"/>
                <w:szCs w:val="13"/>
              </w:rPr>
              <w:t>Sokolovská</w:t>
            </w:r>
          </w:p>
        </w:tc>
        <w:tc>
          <w:tcPr>
            <w:tcW w:w="1757" w:type="dxa"/>
            <w:tcBorders>
              <w:top w:val="single" w:sz="4" w:space="0" w:color="auto"/>
              <w:left w:val="single" w:sz="4" w:space="0" w:color="auto"/>
            </w:tcBorders>
            <w:shd w:val="clear" w:color="auto" w:fill="auto"/>
          </w:tcPr>
          <w:p w14:paraId="11A62733"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2E3A7A03"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w:t>
            </w:r>
          </w:p>
        </w:tc>
        <w:tc>
          <w:tcPr>
            <w:tcW w:w="893" w:type="dxa"/>
            <w:tcBorders>
              <w:top w:val="single" w:sz="4" w:space="0" w:color="auto"/>
              <w:left w:val="single" w:sz="4" w:space="0" w:color="auto"/>
            </w:tcBorders>
            <w:shd w:val="clear" w:color="auto" w:fill="auto"/>
          </w:tcPr>
          <w:p w14:paraId="14679E8F"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0</w:t>
            </w:r>
          </w:p>
        </w:tc>
        <w:tc>
          <w:tcPr>
            <w:tcW w:w="888" w:type="dxa"/>
            <w:tcBorders>
              <w:top w:val="single" w:sz="4" w:space="0" w:color="auto"/>
              <w:left w:val="single" w:sz="4" w:space="0" w:color="auto"/>
            </w:tcBorders>
            <w:shd w:val="clear" w:color="auto" w:fill="auto"/>
          </w:tcPr>
          <w:p w14:paraId="663A82C7"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6DB7FA49"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tcPr>
          <w:p w14:paraId="4609B53C"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3 000,00 KČ</w:t>
            </w:r>
          </w:p>
        </w:tc>
      </w:tr>
      <w:tr w:rsidR="00C14663" w14:paraId="62F11A95" w14:textId="77777777">
        <w:tblPrEx>
          <w:tblCellMar>
            <w:top w:w="0" w:type="dxa"/>
            <w:bottom w:w="0" w:type="dxa"/>
          </w:tblCellMar>
        </w:tblPrEx>
        <w:trPr>
          <w:trHeight w:hRule="exact" w:val="230"/>
        </w:trPr>
        <w:tc>
          <w:tcPr>
            <w:tcW w:w="1080" w:type="dxa"/>
            <w:tcBorders>
              <w:top w:val="single" w:sz="4" w:space="0" w:color="auto"/>
              <w:left w:val="single" w:sz="4" w:space="0" w:color="auto"/>
            </w:tcBorders>
            <w:shd w:val="clear" w:color="auto" w:fill="auto"/>
          </w:tcPr>
          <w:p w14:paraId="63C870AD"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9</w:t>
            </w:r>
          </w:p>
        </w:tc>
        <w:tc>
          <w:tcPr>
            <w:tcW w:w="893" w:type="dxa"/>
            <w:tcBorders>
              <w:top w:val="single" w:sz="4" w:space="0" w:color="auto"/>
              <w:left w:val="single" w:sz="4" w:space="0" w:color="auto"/>
            </w:tcBorders>
            <w:shd w:val="clear" w:color="auto" w:fill="auto"/>
          </w:tcPr>
          <w:p w14:paraId="1B9796C2"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2342</w:t>
            </w:r>
          </w:p>
        </w:tc>
        <w:tc>
          <w:tcPr>
            <w:tcW w:w="1934" w:type="dxa"/>
            <w:tcBorders>
              <w:top w:val="single" w:sz="4" w:space="0" w:color="auto"/>
              <w:left w:val="single" w:sz="4" w:space="0" w:color="auto"/>
            </w:tcBorders>
            <w:shd w:val="clear" w:color="auto" w:fill="auto"/>
          </w:tcPr>
          <w:p w14:paraId="217F5843" w14:textId="77777777" w:rsidR="00C14663" w:rsidRDefault="00000000">
            <w:pPr>
              <w:pStyle w:val="Jin0"/>
              <w:framePr w:w="13579" w:h="4834" w:wrap="none" w:vAnchor="page" w:hAnchor="page" w:x="2326" w:y="5454"/>
              <w:spacing w:line="240" w:lineRule="auto"/>
              <w:rPr>
                <w:sz w:val="13"/>
                <w:szCs w:val="13"/>
              </w:rPr>
            </w:pPr>
            <w:r>
              <w:rPr>
                <w:rStyle w:val="Jin"/>
                <w:sz w:val="13"/>
                <w:szCs w:val="13"/>
              </w:rPr>
              <w:t>Sokolovská</w:t>
            </w:r>
          </w:p>
        </w:tc>
        <w:tc>
          <w:tcPr>
            <w:tcW w:w="1757" w:type="dxa"/>
            <w:tcBorders>
              <w:top w:val="single" w:sz="4" w:space="0" w:color="auto"/>
              <w:left w:val="single" w:sz="4" w:space="0" w:color="auto"/>
            </w:tcBorders>
            <w:shd w:val="clear" w:color="auto" w:fill="auto"/>
          </w:tcPr>
          <w:p w14:paraId="2D69B644"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4B8223D2"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w:t>
            </w:r>
          </w:p>
        </w:tc>
        <w:tc>
          <w:tcPr>
            <w:tcW w:w="893" w:type="dxa"/>
            <w:tcBorders>
              <w:top w:val="single" w:sz="4" w:space="0" w:color="auto"/>
              <w:left w:val="single" w:sz="4" w:space="0" w:color="auto"/>
            </w:tcBorders>
            <w:shd w:val="clear" w:color="auto" w:fill="auto"/>
          </w:tcPr>
          <w:p w14:paraId="5AA51650"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w:t>
            </w:r>
          </w:p>
        </w:tc>
        <w:tc>
          <w:tcPr>
            <w:tcW w:w="888" w:type="dxa"/>
            <w:tcBorders>
              <w:top w:val="single" w:sz="4" w:space="0" w:color="auto"/>
              <w:left w:val="single" w:sz="4" w:space="0" w:color="auto"/>
            </w:tcBorders>
            <w:shd w:val="clear" w:color="auto" w:fill="auto"/>
          </w:tcPr>
          <w:p w14:paraId="0A55F1E7"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1E2DE18B"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tcPr>
          <w:p w14:paraId="613254EE"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3 000,00 Kč</w:t>
            </w:r>
          </w:p>
        </w:tc>
      </w:tr>
      <w:tr w:rsidR="00C14663" w14:paraId="12099F12" w14:textId="77777777">
        <w:tblPrEx>
          <w:tblCellMar>
            <w:top w:w="0" w:type="dxa"/>
            <w:bottom w:w="0" w:type="dxa"/>
          </w:tblCellMar>
        </w:tblPrEx>
        <w:trPr>
          <w:trHeight w:hRule="exact" w:val="235"/>
        </w:trPr>
        <w:tc>
          <w:tcPr>
            <w:tcW w:w="1080" w:type="dxa"/>
            <w:tcBorders>
              <w:top w:val="single" w:sz="4" w:space="0" w:color="auto"/>
              <w:left w:val="single" w:sz="4" w:space="0" w:color="auto"/>
            </w:tcBorders>
            <w:shd w:val="clear" w:color="auto" w:fill="auto"/>
            <w:vAlign w:val="bottom"/>
          </w:tcPr>
          <w:p w14:paraId="5695A417"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10</w:t>
            </w:r>
          </w:p>
        </w:tc>
        <w:tc>
          <w:tcPr>
            <w:tcW w:w="893" w:type="dxa"/>
            <w:tcBorders>
              <w:top w:val="single" w:sz="4" w:space="0" w:color="auto"/>
              <w:left w:val="single" w:sz="4" w:space="0" w:color="auto"/>
            </w:tcBorders>
            <w:shd w:val="clear" w:color="auto" w:fill="auto"/>
            <w:vAlign w:val="bottom"/>
          </w:tcPr>
          <w:p w14:paraId="45C4D7A7"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2343</w:t>
            </w:r>
          </w:p>
        </w:tc>
        <w:tc>
          <w:tcPr>
            <w:tcW w:w="1934" w:type="dxa"/>
            <w:tcBorders>
              <w:top w:val="single" w:sz="4" w:space="0" w:color="auto"/>
              <w:left w:val="single" w:sz="4" w:space="0" w:color="auto"/>
            </w:tcBorders>
            <w:shd w:val="clear" w:color="auto" w:fill="auto"/>
            <w:vAlign w:val="bottom"/>
          </w:tcPr>
          <w:p w14:paraId="2B91FE95" w14:textId="77777777" w:rsidR="00C14663" w:rsidRDefault="00000000">
            <w:pPr>
              <w:pStyle w:val="Jin0"/>
              <w:framePr w:w="13579" w:h="4834" w:wrap="none" w:vAnchor="page" w:hAnchor="page" w:x="2326" w:y="5454"/>
              <w:spacing w:line="240" w:lineRule="auto"/>
              <w:rPr>
                <w:sz w:val="13"/>
                <w:szCs w:val="13"/>
              </w:rPr>
            </w:pPr>
            <w:r>
              <w:rPr>
                <w:rStyle w:val="Jin"/>
                <w:sz w:val="13"/>
                <w:szCs w:val="13"/>
              </w:rPr>
              <w:t>Sokolovská</w:t>
            </w:r>
          </w:p>
        </w:tc>
        <w:tc>
          <w:tcPr>
            <w:tcW w:w="1757" w:type="dxa"/>
            <w:tcBorders>
              <w:top w:val="single" w:sz="4" w:space="0" w:color="auto"/>
              <w:left w:val="single" w:sz="4" w:space="0" w:color="auto"/>
            </w:tcBorders>
            <w:shd w:val="clear" w:color="auto" w:fill="auto"/>
          </w:tcPr>
          <w:p w14:paraId="1AE05699"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vAlign w:val="bottom"/>
          </w:tcPr>
          <w:p w14:paraId="2B66F577"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6</w:t>
            </w:r>
          </w:p>
        </w:tc>
        <w:tc>
          <w:tcPr>
            <w:tcW w:w="893" w:type="dxa"/>
            <w:tcBorders>
              <w:top w:val="single" w:sz="4" w:space="0" w:color="auto"/>
              <w:left w:val="single" w:sz="4" w:space="0" w:color="auto"/>
            </w:tcBorders>
            <w:shd w:val="clear" w:color="auto" w:fill="auto"/>
            <w:vAlign w:val="bottom"/>
          </w:tcPr>
          <w:p w14:paraId="27E38D74"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0</w:t>
            </w:r>
          </w:p>
        </w:tc>
        <w:tc>
          <w:tcPr>
            <w:tcW w:w="888" w:type="dxa"/>
            <w:tcBorders>
              <w:top w:val="single" w:sz="4" w:space="0" w:color="auto"/>
              <w:left w:val="single" w:sz="4" w:space="0" w:color="auto"/>
            </w:tcBorders>
            <w:shd w:val="clear" w:color="auto" w:fill="auto"/>
            <w:vAlign w:val="bottom"/>
          </w:tcPr>
          <w:p w14:paraId="5FB66FF5"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74F1FB84"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vAlign w:val="bottom"/>
          </w:tcPr>
          <w:p w14:paraId="024AFE47"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3 000,00 Kč</w:t>
            </w:r>
          </w:p>
        </w:tc>
      </w:tr>
      <w:tr w:rsidR="00C14663" w14:paraId="6953A11B" w14:textId="77777777">
        <w:tblPrEx>
          <w:tblCellMar>
            <w:top w:w="0" w:type="dxa"/>
            <w:bottom w:w="0" w:type="dxa"/>
          </w:tblCellMar>
        </w:tblPrEx>
        <w:trPr>
          <w:trHeight w:hRule="exact" w:val="235"/>
        </w:trPr>
        <w:tc>
          <w:tcPr>
            <w:tcW w:w="1080" w:type="dxa"/>
            <w:tcBorders>
              <w:top w:val="single" w:sz="4" w:space="0" w:color="auto"/>
              <w:left w:val="single" w:sz="4" w:space="0" w:color="auto"/>
            </w:tcBorders>
            <w:shd w:val="clear" w:color="auto" w:fill="auto"/>
          </w:tcPr>
          <w:p w14:paraId="16282EA4"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11</w:t>
            </w:r>
          </w:p>
        </w:tc>
        <w:tc>
          <w:tcPr>
            <w:tcW w:w="893" w:type="dxa"/>
            <w:tcBorders>
              <w:top w:val="single" w:sz="4" w:space="0" w:color="auto"/>
              <w:left w:val="single" w:sz="4" w:space="0" w:color="auto"/>
            </w:tcBorders>
            <w:shd w:val="clear" w:color="auto" w:fill="auto"/>
          </w:tcPr>
          <w:p w14:paraId="1E91FD6E"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2344</w:t>
            </w:r>
          </w:p>
        </w:tc>
        <w:tc>
          <w:tcPr>
            <w:tcW w:w="1934" w:type="dxa"/>
            <w:tcBorders>
              <w:top w:val="single" w:sz="4" w:space="0" w:color="auto"/>
              <w:left w:val="single" w:sz="4" w:space="0" w:color="auto"/>
            </w:tcBorders>
            <w:shd w:val="clear" w:color="auto" w:fill="auto"/>
          </w:tcPr>
          <w:p w14:paraId="61B4331C" w14:textId="77777777" w:rsidR="00C14663" w:rsidRDefault="00000000">
            <w:pPr>
              <w:pStyle w:val="Jin0"/>
              <w:framePr w:w="13579" w:h="4834" w:wrap="none" w:vAnchor="page" w:hAnchor="page" w:x="2326" w:y="5454"/>
              <w:spacing w:line="240" w:lineRule="auto"/>
              <w:rPr>
                <w:sz w:val="13"/>
                <w:szCs w:val="13"/>
              </w:rPr>
            </w:pPr>
            <w:r>
              <w:rPr>
                <w:rStyle w:val="Jin"/>
                <w:sz w:val="13"/>
                <w:szCs w:val="13"/>
              </w:rPr>
              <w:t>A. Krause</w:t>
            </w:r>
          </w:p>
        </w:tc>
        <w:tc>
          <w:tcPr>
            <w:tcW w:w="1757" w:type="dxa"/>
            <w:tcBorders>
              <w:top w:val="single" w:sz="4" w:space="0" w:color="auto"/>
              <w:left w:val="single" w:sz="4" w:space="0" w:color="auto"/>
            </w:tcBorders>
            <w:shd w:val="clear" w:color="auto" w:fill="auto"/>
          </w:tcPr>
          <w:p w14:paraId="5919A451"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tcPr>
          <w:p w14:paraId="47C1ADE3"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8</w:t>
            </w:r>
          </w:p>
        </w:tc>
        <w:tc>
          <w:tcPr>
            <w:tcW w:w="893" w:type="dxa"/>
            <w:tcBorders>
              <w:top w:val="single" w:sz="4" w:space="0" w:color="auto"/>
              <w:left w:val="single" w:sz="4" w:space="0" w:color="auto"/>
            </w:tcBorders>
            <w:shd w:val="clear" w:color="auto" w:fill="auto"/>
          </w:tcPr>
          <w:p w14:paraId="6C38BDF8"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w:t>
            </w:r>
          </w:p>
        </w:tc>
        <w:tc>
          <w:tcPr>
            <w:tcW w:w="888" w:type="dxa"/>
            <w:tcBorders>
              <w:top w:val="single" w:sz="4" w:space="0" w:color="auto"/>
              <w:left w:val="single" w:sz="4" w:space="0" w:color="auto"/>
            </w:tcBorders>
            <w:shd w:val="clear" w:color="auto" w:fill="auto"/>
          </w:tcPr>
          <w:p w14:paraId="57DCD17F"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tcPr>
          <w:p w14:paraId="4D5DDF76" w14:textId="77777777" w:rsidR="00C14663" w:rsidRDefault="00000000">
            <w:pPr>
              <w:pStyle w:val="Jin0"/>
              <w:framePr w:w="13579" w:h="4834" w:wrap="none" w:vAnchor="page" w:hAnchor="page" w:x="2326" w:y="5454"/>
              <w:spacing w:line="240" w:lineRule="auto"/>
              <w:jc w:val="center"/>
              <w:rPr>
                <w:sz w:val="13"/>
                <w:szCs w:val="13"/>
              </w:rPr>
            </w:pPr>
            <w:r>
              <w:rPr>
                <w:rStyle w:val="Jin"/>
                <w:sz w:val="13"/>
                <w:szCs w:val="13"/>
              </w:rPr>
              <w:t xml:space="preserve">ZŠ </w:t>
            </w:r>
            <w:proofErr w:type="spellStart"/>
            <w:r>
              <w:rPr>
                <w:rStyle w:val="Jin"/>
                <w:sz w:val="13"/>
                <w:szCs w:val="13"/>
              </w:rPr>
              <w:t>aMŠ</w:t>
            </w:r>
            <w:proofErr w:type="spellEnd"/>
            <w:r>
              <w:rPr>
                <w:rStyle w:val="Jin"/>
                <w:sz w:val="13"/>
                <w:szCs w:val="13"/>
              </w:rPr>
              <w:t xml:space="preserve"> A. Krause</w:t>
            </w:r>
          </w:p>
        </w:tc>
        <w:tc>
          <w:tcPr>
            <w:tcW w:w="3389" w:type="dxa"/>
            <w:tcBorders>
              <w:top w:val="single" w:sz="4" w:space="0" w:color="auto"/>
              <w:left w:val="single" w:sz="4" w:space="0" w:color="auto"/>
              <w:right w:val="single" w:sz="4" w:space="0" w:color="auto"/>
            </w:tcBorders>
            <w:shd w:val="clear" w:color="auto" w:fill="auto"/>
          </w:tcPr>
          <w:p w14:paraId="2552820B"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4 000,00 Kč</w:t>
            </w:r>
          </w:p>
        </w:tc>
      </w:tr>
      <w:tr w:rsidR="00C14663" w14:paraId="78F0DE94" w14:textId="77777777">
        <w:tblPrEx>
          <w:tblCellMar>
            <w:top w:w="0" w:type="dxa"/>
            <w:bottom w:w="0" w:type="dxa"/>
          </w:tblCellMar>
        </w:tblPrEx>
        <w:trPr>
          <w:trHeight w:hRule="exact" w:val="240"/>
        </w:trPr>
        <w:tc>
          <w:tcPr>
            <w:tcW w:w="1080" w:type="dxa"/>
            <w:vMerge w:val="restart"/>
            <w:tcBorders>
              <w:top w:val="single" w:sz="4" w:space="0" w:color="auto"/>
              <w:left w:val="single" w:sz="4" w:space="0" w:color="auto"/>
            </w:tcBorders>
            <w:shd w:val="clear" w:color="auto" w:fill="auto"/>
          </w:tcPr>
          <w:p w14:paraId="48588317" w14:textId="77777777" w:rsidR="00C14663" w:rsidRDefault="00000000">
            <w:pPr>
              <w:pStyle w:val="Jin0"/>
              <w:framePr w:w="13579" w:h="4834" w:wrap="none" w:vAnchor="page" w:hAnchor="page" w:x="2326" w:y="5454"/>
              <w:spacing w:after="80" w:line="240" w:lineRule="auto"/>
              <w:jc w:val="center"/>
              <w:rPr>
                <w:sz w:val="14"/>
                <w:szCs w:val="14"/>
              </w:rPr>
            </w:pPr>
            <w:r>
              <w:rPr>
                <w:rStyle w:val="Jin"/>
                <w:sz w:val="14"/>
                <w:szCs w:val="14"/>
                <w:u w:val="single"/>
              </w:rPr>
              <w:t>12</w:t>
            </w:r>
          </w:p>
          <w:p w14:paraId="06A9F3FB"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13</w:t>
            </w:r>
          </w:p>
        </w:tc>
        <w:tc>
          <w:tcPr>
            <w:tcW w:w="893" w:type="dxa"/>
            <w:tcBorders>
              <w:top w:val="single" w:sz="4" w:space="0" w:color="auto"/>
              <w:left w:val="single" w:sz="4" w:space="0" w:color="auto"/>
            </w:tcBorders>
            <w:shd w:val="clear" w:color="auto" w:fill="auto"/>
            <w:vAlign w:val="bottom"/>
          </w:tcPr>
          <w:p w14:paraId="4101A9DE"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2345</w:t>
            </w:r>
          </w:p>
        </w:tc>
        <w:tc>
          <w:tcPr>
            <w:tcW w:w="1934" w:type="dxa"/>
            <w:tcBorders>
              <w:top w:val="single" w:sz="4" w:space="0" w:color="auto"/>
              <w:left w:val="single" w:sz="4" w:space="0" w:color="auto"/>
            </w:tcBorders>
            <w:shd w:val="clear" w:color="auto" w:fill="auto"/>
            <w:vAlign w:val="bottom"/>
          </w:tcPr>
          <w:p w14:paraId="77DE80A3" w14:textId="77777777" w:rsidR="00C14663" w:rsidRDefault="00000000">
            <w:pPr>
              <w:pStyle w:val="Jin0"/>
              <w:framePr w:w="13579" w:h="4834" w:wrap="none" w:vAnchor="page" w:hAnchor="page" w:x="2326" w:y="5454"/>
              <w:spacing w:line="240" w:lineRule="auto"/>
              <w:rPr>
                <w:sz w:val="13"/>
                <w:szCs w:val="13"/>
              </w:rPr>
            </w:pPr>
            <w:r>
              <w:rPr>
                <w:rStyle w:val="Jin"/>
                <w:sz w:val="13"/>
                <w:szCs w:val="13"/>
              </w:rPr>
              <w:t>A. Krause</w:t>
            </w:r>
          </w:p>
        </w:tc>
        <w:tc>
          <w:tcPr>
            <w:tcW w:w="1757" w:type="dxa"/>
            <w:tcBorders>
              <w:top w:val="single" w:sz="4" w:space="0" w:color="auto"/>
              <w:left w:val="single" w:sz="4" w:space="0" w:color="auto"/>
            </w:tcBorders>
            <w:shd w:val="clear" w:color="auto" w:fill="auto"/>
          </w:tcPr>
          <w:p w14:paraId="2DF9E8FF" w14:textId="77777777" w:rsidR="00C14663" w:rsidRDefault="00C14663">
            <w:pPr>
              <w:framePr w:w="13579" w:h="4834" w:wrap="none" w:vAnchor="page" w:hAnchor="page" w:x="2326" w:y="5454"/>
              <w:rPr>
                <w:sz w:val="10"/>
                <w:szCs w:val="10"/>
              </w:rPr>
            </w:pPr>
          </w:p>
        </w:tc>
        <w:tc>
          <w:tcPr>
            <w:tcW w:w="893" w:type="dxa"/>
            <w:tcBorders>
              <w:top w:val="single" w:sz="4" w:space="0" w:color="auto"/>
              <w:left w:val="single" w:sz="4" w:space="0" w:color="auto"/>
            </w:tcBorders>
            <w:shd w:val="clear" w:color="auto" w:fill="auto"/>
            <w:vAlign w:val="bottom"/>
          </w:tcPr>
          <w:p w14:paraId="676C5B2C"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8</w:t>
            </w:r>
          </w:p>
        </w:tc>
        <w:tc>
          <w:tcPr>
            <w:tcW w:w="893" w:type="dxa"/>
            <w:tcBorders>
              <w:top w:val="single" w:sz="4" w:space="0" w:color="auto"/>
              <w:left w:val="single" w:sz="4" w:space="0" w:color="auto"/>
            </w:tcBorders>
            <w:shd w:val="clear" w:color="auto" w:fill="auto"/>
            <w:vAlign w:val="bottom"/>
          </w:tcPr>
          <w:p w14:paraId="42F28D56"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0</w:t>
            </w:r>
          </w:p>
        </w:tc>
        <w:tc>
          <w:tcPr>
            <w:tcW w:w="888" w:type="dxa"/>
            <w:tcBorders>
              <w:top w:val="single" w:sz="4" w:space="0" w:color="auto"/>
              <w:left w:val="single" w:sz="4" w:space="0" w:color="auto"/>
            </w:tcBorders>
            <w:shd w:val="clear" w:color="auto" w:fill="auto"/>
            <w:vAlign w:val="bottom"/>
          </w:tcPr>
          <w:p w14:paraId="6E24FAB9"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1955</w:t>
            </w:r>
          </w:p>
        </w:tc>
        <w:tc>
          <w:tcPr>
            <w:tcW w:w="1853" w:type="dxa"/>
            <w:tcBorders>
              <w:top w:val="single" w:sz="4" w:space="0" w:color="auto"/>
              <w:left w:val="single" w:sz="4" w:space="0" w:color="auto"/>
            </w:tcBorders>
            <w:shd w:val="clear" w:color="auto" w:fill="auto"/>
            <w:vAlign w:val="bottom"/>
          </w:tcPr>
          <w:p w14:paraId="1BB38D49" w14:textId="77777777" w:rsidR="00C14663" w:rsidRDefault="00000000">
            <w:pPr>
              <w:pStyle w:val="Jin0"/>
              <w:framePr w:w="13579" w:h="4834" w:wrap="none" w:vAnchor="page" w:hAnchor="page" w:x="2326" w:y="5454"/>
              <w:spacing w:line="240" w:lineRule="auto"/>
              <w:jc w:val="center"/>
              <w:rPr>
                <w:sz w:val="13"/>
                <w:szCs w:val="13"/>
              </w:rPr>
            </w:pPr>
            <w:r>
              <w:rPr>
                <w:rStyle w:val="Jin"/>
                <w:sz w:val="13"/>
                <w:szCs w:val="13"/>
              </w:rPr>
              <w:t xml:space="preserve">ZŠ </w:t>
            </w:r>
            <w:proofErr w:type="spellStart"/>
            <w:r>
              <w:rPr>
                <w:rStyle w:val="Jin"/>
                <w:sz w:val="13"/>
                <w:szCs w:val="13"/>
              </w:rPr>
              <w:t>aMŠ</w:t>
            </w:r>
            <w:proofErr w:type="spellEnd"/>
            <w:r>
              <w:rPr>
                <w:rStyle w:val="Jin"/>
                <w:sz w:val="13"/>
                <w:szCs w:val="13"/>
              </w:rPr>
              <w:t xml:space="preserve"> A. Krause</w:t>
            </w:r>
          </w:p>
        </w:tc>
        <w:tc>
          <w:tcPr>
            <w:tcW w:w="3389" w:type="dxa"/>
            <w:tcBorders>
              <w:top w:val="single" w:sz="4" w:space="0" w:color="auto"/>
              <w:left w:val="single" w:sz="4" w:space="0" w:color="auto"/>
              <w:right w:val="single" w:sz="4" w:space="0" w:color="auto"/>
            </w:tcBorders>
            <w:shd w:val="clear" w:color="auto" w:fill="auto"/>
            <w:vAlign w:val="bottom"/>
          </w:tcPr>
          <w:p w14:paraId="523FE995"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4 000,00 Kč</w:t>
            </w:r>
          </w:p>
        </w:tc>
      </w:tr>
      <w:tr w:rsidR="00C14663" w14:paraId="6F5F044D" w14:textId="77777777">
        <w:tblPrEx>
          <w:tblCellMar>
            <w:top w:w="0" w:type="dxa"/>
            <w:bottom w:w="0" w:type="dxa"/>
          </w:tblCellMar>
        </w:tblPrEx>
        <w:trPr>
          <w:trHeight w:hRule="exact" w:val="235"/>
        </w:trPr>
        <w:tc>
          <w:tcPr>
            <w:tcW w:w="1080" w:type="dxa"/>
            <w:vMerge/>
            <w:tcBorders>
              <w:left w:val="single" w:sz="4" w:space="0" w:color="auto"/>
            </w:tcBorders>
            <w:shd w:val="clear" w:color="auto" w:fill="auto"/>
          </w:tcPr>
          <w:p w14:paraId="4B97D1B8" w14:textId="77777777" w:rsidR="00C14663" w:rsidRDefault="00C14663">
            <w:pPr>
              <w:framePr w:w="13579" w:h="4834" w:wrap="none" w:vAnchor="page" w:hAnchor="page" w:x="2326" w:y="5454"/>
            </w:pPr>
          </w:p>
        </w:tc>
        <w:tc>
          <w:tcPr>
            <w:tcW w:w="893" w:type="dxa"/>
            <w:tcBorders>
              <w:top w:val="single" w:sz="4" w:space="0" w:color="auto"/>
              <w:left w:val="single" w:sz="4" w:space="0" w:color="auto"/>
            </w:tcBorders>
            <w:shd w:val="clear" w:color="auto" w:fill="auto"/>
            <w:vAlign w:val="bottom"/>
          </w:tcPr>
          <w:p w14:paraId="1A5566B9"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2721</w:t>
            </w:r>
          </w:p>
        </w:tc>
        <w:tc>
          <w:tcPr>
            <w:tcW w:w="1934" w:type="dxa"/>
            <w:tcBorders>
              <w:top w:val="single" w:sz="4" w:space="0" w:color="auto"/>
              <w:left w:val="single" w:sz="4" w:space="0" w:color="auto"/>
            </w:tcBorders>
            <w:shd w:val="clear" w:color="auto" w:fill="auto"/>
            <w:vAlign w:val="bottom"/>
          </w:tcPr>
          <w:p w14:paraId="595289BE" w14:textId="77777777" w:rsidR="00C14663" w:rsidRDefault="00000000">
            <w:pPr>
              <w:pStyle w:val="Jin0"/>
              <w:framePr w:w="13579" w:h="4834" w:wrap="none" w:vAnchor="page" w:hAnchor="page" w:x="2326" w:y="5454"/>
              <w:spacing w:line="240" w:lineRule="auto"/>
              <w:rPr>
                <w:sz w:val="13"/>
                <w:szCs w:val="13"/>
              </w:rPr>
            </w:pPr>
            <w:r>
              <w:rPr>
                <w:rStyle w:val="Jin"/>
                <w:sz w:val="13"/>
                <w:szCs w:val="13"/>
              </w:rPr>
              <w:t>Sokolovská</w:t>
            </w:r>
          </w:p>
        </w:tc>
        <w:tc>
          <w:tcPr>
            <w:tcW w:w="1757" w:type="dxa"/>
            <w:tcBorders>
              <w:top w:val="single" w:sz="4" w:space="0" w:color="auto"/>
              <w:left w:val="single" w:sz="4" w:space="0" w:color="auto"/>
            </w:tcBorders>
            <w:shd w:val="clear" w:color="auto" w:fill="auto"/>
            <w:vAlign w:val="bottom"/>
          </w:tcPr>
          <w:p w14:paraId="4E7B2340"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tcBorders>
            <w:shd w:val="clear" w:color="auto" w:fill="auto"/>
            <w:vAlign w:val="bottom"/>
          </w:tcPr>
          <w:p w14:paraId="6504374C"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44</w:t>
            </w:r>
          </w:p>
        </w:tc>
        <w:tc>
          <w:tcPr>
            <w:tcW w:w="893" w:type="dxa"/>
            <w:tcBorders>
              <w:top w:val="single" w:sz="4" w:space="0" w:color="auto"/>
              <w:left w:val="single" w:sz="4" w:space="0" w:color="auto"/>
            </w:tcBorders>
            <w:shd w:val="clear" w:color="auto" w:fill="auto"/>
            <w:vAlign w:val="bottom"/>
          </w:tcPr>
          <w:p w14:paraId="6DCA51C6"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18</w:t>
            </w:r>
          </w:p>
        </w:tc>
        <w:tc>
          <w:tcPr>
            <w:tcW w:w="888" w:type="dxa"/>
            <w:tcBorders>
              <w:top w:val="single" w:sz="4" w:space="0" w:color="auto"/>
              <w:left w:val="single" w:sz="4" w:space="0" w:color="auto"/>
            </w:tcBorders>
            <w:shd w:val="clear" w:color="auto" w:fill="auto"/>
            <w:vAlign w:val="bottom"/>
          </w:tcPr>
          <w:p w14:paraId="05AFF9BE"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2000</w:t>
            </w:r>
          </w:p>
        </w:tc>
        <w:tc>
          <w:tcPr>
            <w:tcW w:w="1853" w:type="dxa"/>
            <w:tcBorders>
              <w:top w:val="single" w:sz="4" w:space="0" w:color="auto"/>
              <w:left w:val="single" w:sz="4" w:space="0" w:color="auto"/>
            </w:tcBorders>
            <w:shd w:val="clear" w:color="auto" w:fill="auto"/>
          </w:tcPr>
          <w:p w14:paraId="4B0C9536"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right w:val="single" w:sz="4" w:space="0" w:color="auto"/>
            </w:tcBorders>
            <w:shd w:val="clear" w:color="auto" w:fill="auto"/>
            <w:vAlign w:val="bottom"/>
          </w:tcPr>
          <w:p w14:paraId="3CC51262"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7 000,00 Kč</w:t>
            </w:r>
          </w:p>
        </w:tc>
      </w:tr>
      <w:tr w:rsidR="00C14663" w14:paraId="208C923A" w14:textId="77777777">
        <w:tblPrEx>
          <w:tblCellMar>
            <w:top w:w="0" w:type="dxa"/>
            <w:bottom w:w="0" w:type="dxa"/>
          </w:tblCellMar>
        </w:tblPrEx>
        <w:trPr>
          <w:trHeight w:hRule="exact" w:val="264"/>
        </w:trPr>
        <w:tc>
          <w:tcPr>
            <w:tcW w:w="1080" w:type="dxa"/>
            <w:tcBorders>
              <w:top w:val="single" w:sz="4" w:space="0" w:color="auto"/>
              <w:left w:val="single" w:sz="4" w:space="0" w:color="auto"/>
              <w:bottom w:val="single" w:sz="4" w:space="0" w:color="auto"/>
            </w:tcBorders>
            <w:shd w:val="clear" w:color="auto" w:fill="auto"/>
          </w:tcPr>
          <w:p w14:paraId="2B3501D9"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14</w:t>
            </w:r>
          </w:p>
        </w:tc>
        <w:tc>
          <w:tcPr>
            <w:tcW w:w="893" w:type="dxa"/>
            <w:tcBorders>
              <w:top w:val="single" w:sz="4" w:space="0" w:color="auto"/>
              <w:left w:val="single" w:sz="4" w:space="0" w:color="auto"/>
              <w:bottom w:val="single" w:sz="4" w:space="0" w:color="auto"/>
            </w:tcBorders>
            <w:shd w:val="clear" w:color="auto" w:fill="auto"/>
          </w:tcPr>
          <w:p w14:paraId="2B94AFAF" w14:textId="77777777" w:rsidR="00C14663" w:rsidRDefault="00000000">
            <w:pPr>
              <w:pStyle w:val="Jin0"/>
              <w:framePr w:w="13579" w:h="4834" w:wrap="none" w:vAnchor="page" w:hAnchor="page" w:x="2326" w:y="5454"/>
              <w:spacing w:line="240" w:lineRule="auto"/>
              <w:ind w:firstLine="500"/>
              <w:rPr>
                <w:sz w:val="14"/>
                <w:szCs w:val="14"/>
              </w:rPr>
            </w:pPr>
            <w:r>
              <w:rPr>
                <w:rStyle w:val="Jin"/>
                <w:sz w:val="14"/>
                <w:szCs w:val="14"/>
              </w:rPr>
              <w:t>2731</w:t>
            </w:r>
          </w:p>
        </w:tc>
        <w:tc>
          <w:tcPr>
            <w:tcW w:w="1934" w:type="dxa"/>
            <w:tcBorders>
              <w:top w:val="single" w:sz="4" w:space="0" w:color="auto"/>
              <w:left w:val="single" w:sz="4" w:space="0" w:color="auto"/>
              <w:bottom w:val="single" w:sz="4" w:space="0" w:color="auto"/>
            </w:tcBorders>
            <w:shd w:val="clear" w:color="auto" w:fill="auto"/>
          </w:tcPr>
          <w:p w14:paraId="02249BDA" w14:textId="77777777" w:rsidR="00C14663" w:rsidRDefault="00000000">
            <w:pPr>
              <w:pStyle w:val="Jin0"/>
              <w:framePr w:w="13579" w:h="4834" w:wrap="none" w:vAnchor="page" w:hAnchor="page" w:x="2326" w:y="5454"/>
              <w:spacing w:line="240" w:lineRule="auto"/>
              <w:rPr>
                <w:sz w:val="13"/>
                <w:szCs w:val="13"/>
              </w:rPr>
            </w:pPr>
            <w:r>
              <w:rPr>
                <w:rStyle w:val="Jin"/>
                <w:sz w:val="13"/>
                <w:szCs w:val="13"/>
              </w:rPr>
              <w:t>Sokolovská</w:t>
            </w:r>
          </w:p>
        </w:tc>
        <w:tc>
          <w:tcPr>
            <w:tcW w:w="1757" w:type="dxa"/>
            <w:tcBorders>
              <w:top w:val="single" w:sz="4" w:space="0" w:color="auto"/>
              <w:left w:val="single" w:sz="4" w:space="0" w:color="auto"/>
              <w:bottom w:val="single" w:sz="4" w:space="0" w:color="auto"/>
            </w:tcBorders>
            <w:shd w:val="clear" w:color="auto" w:fill="auto"/>
          </w:tcPr>
          <w:p w14:paraId="517BB46A" w14:textId="77777777" w:rsidR="00C14663" w:rsidRDefault="00000000">
            <w:pPr>
              <w:pStyle w:val="Jin0"/>
              <w:framePr w:w="13579" w:h="4834" w:wrap="none" w:vAnchor="page" w:hAnchor="page" w:x="2326" w:y="5454"/>
              <w:spacing w:line="240" w:lineRule="auto"/>
              <w:rPr>
                <w:sz w:val="13"/>
                <w:szCs w:val="13"/>
              </w:rPr>
            </w:pPr>
            <w:r>
              <w:rPr>
                <w:rStyle w:val="Jin"/>
                <w:sz w:val="13"/>
                <w:szCs w:val="13"/>
              </w:rPr>
              <w:t>Zelené Předměstí V.</w:t>
            </w:r>
          </w:p>
        </w:tc>
        <w:tc>
          <w:tcPr>
            <w:tcW w:w="893" w:type="dxa"/>
            <w:tcBorders>
              <w:top w:val="single" w:sz="4" w:space="0" w:color="auto"/>
              <w:left w:val="single" w:sz="4" w:space="0" w:color="auto"/>
              <w:bottom w:val="single" w:sz="4" w:space="0" w:color="auto"/>
            </w:tcBorders>
            <w:shd w:val="clear" w:color="auto" w:fill="auto"/>
          </w:tcPr>
          <w:p w14:paraId="11C52586"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44</w:t>
            </w:r>
          </w:p>
        </w:tc>
        <w:tc>
          <w:tcPr>
            <w:tcW w:w="893" w:type="dxa"/>
            <w:tcBorders>
              <w:top w:val="single" w:sz="4" w:space="0" w:color="auto"/>
              <w:left w:val="single" w:sz="4" w:space="0" w:color="auto"/>
              <w:bottom w:val="single" w:sz="4" w:space="0" w:color="auto"/>
            </w:tcBorders>
            <w:shd w:val="clear" w:color="auto" w:fill="auto"/>
          </w:tcPr>
          <w:p w14:paraId="533D3615"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18</w:t>
            </w:r>
          </w:p>
        </w:tc>
        <w:tc>
          <w:tcPr>
            <w:tcW w:w="888" w:type="dxa"/>
            <w:tcBorders>
              <w:top w:val="single" w:sz="4" w:space="0" w:color="auto"/>
              <w:left w:val="single" w:sz="4" w:space="0" w:color="auto"/>
              <w:bottom w:val="single" w:sz="4" w:space="0" w:color="auto"/>
            </w:tcBorders>
            <w:shd w:val="clear" w:color="auto" w:fill="auto"/>
          </w:tcPr>
          <w:p w14:paraId="6E50AA81" w14:textId="77777777" w:rsidR="00C14663" w:rsidRDefault="00000000">
            <w:pPr>
              <w:pStyle w:val="Jin0"/>
              <w:framePr w:w="13579" w:h="4834" w:wrap="none" w:vAnchor="page" w:hAnchor="page" w:x="2326" w:y="5454"/>
              <w:spacing w:line="240" w:lineRule="auto"/>
              <w:jc w:val="center"/>
              <w:rPr>
                <w:sz w:val="14"/>
                <w:szCs w:val="14"/>
              </w:rPr>
            </w:pPr>
            <w:r>
              <w:rPr>
                <w:rStyle w:val="Jin"/>
                <w:sz w:val="14"/>
                <w:szCs w:val="14"/>
              </w:rPr>
              <w:t>2001</w:t>
            </w:r>
          </w:p>
        </w:tc>
        <w:tc>
          <w:tcPr>
            <w:tcW w:w="1853" w:type="dxa"/>
            <w:tcBorders>
              <w:top w:val="single" w:sz="4" w:space="0" w:color="auto"/>
              <w:left w:val="single" w:sz="4" w:space="0" w:color="auto"/>
              <w:bottom w:val="single" w:sz="4" w:space="0" w:color="auto"/>
            </w:tcBorders>
            <w:shd w:val="clear" w:color="auto" w:fill="auto"/>
          </w:tcPr>
          <w:p w14:paraId="27A9FFC4" w14:textId="77777777" w:rsidR="00C14663" w:rsidRDefault="00C14663">
            <w:pPr>
              <w:framePr w:w="13579" w:h="4834" w:wrap="none" w:vAnchor="page" w:hAnchor="page" w:x="2326" w:y="5454"/>
              <w:rPr>
                <w:sz w:val="10"/>
                <w:szCs w:val="10"/>
              </w:rPr>
            </w:pPr>
          </w:p>
        </w:tc>
        <w:tc>
          <w:tcPr>
            <w:tcW w:w="3389" w:type="dxa"/>
            <w:tcBorders>
              <w:top w:val="single" w:sz="4" w:space="0" w:color="auto"/>
              <w:left w:val="single" w:sz="4" w:space="0" w:color="auto"/>
              <w:bottom w:val="single" w:sz="4" w:space="0" w:color="auto"/>
              <w:right w:val="single" w:sz="4" w:space="0" w:color="auto"/>
            </w:tcBorders>
            <w:shd w:val="clear" w:color="auto" w:fill="auto"/>
          </w:tcPr>
          <w:p w14:paraId="3FC5C111" w14:textId="77777777" w:rsidR="00C14663" w:rsidRDefault="00000000">
            <w:pPr>
              <w:pStyle w:val="Jin0"/>
              <w:framePr w:w="13579" w:h="4834" w:wrap="none" w:vAnchor="page" w:hAnchor="page" w:x="2326" w:y="5454"/>
              <w:spacing w:line="240" w:lineRule="auto"/>
              <w:jc w:val="right"/>
              <w:rPr>
                <w:sz w:val="14"/>
                <w:szCs w:val="14"/>
              </w:rPr>
            </w:pPr>
            <w:r>
              <w:rPr>
                <w:rStyle w:val="Jin"/>
                <w:sz w:val="14"/>
                <w:szCs w:val="14"/>
              </w:rPr>
              <w:t>7 000,00 Kč</w:t>
            </w:r>
          </w:p>
        </w:tc>
      </w:tr>
    </w:tbl>
    <w:p w14:paraId="4BD287DF" w14:textId="77777777" w:rsidR="00C14663" w:rsidRDefault="00000000">
      <w:pPr>
        <w:pStyle w:val="Titulektabulky0"/>
        <w:framePr w:wrap="none" w:vAnchor="page" w:hAnchor="page" w:x="14936" w:y="10312"/>
        <w:rPr>
          <w:sz w:val="14"/>
          <w:szCs w:val="14"/>
        </w:rPr>
      </w:pPr>
      <w:r>
        <w:rPr>
          <w:rStyle w:val="Titulektabulky"/>
          <w:sz w:val="14"/>
          <w:szCs w:val="14"/>
        </w:rPr>
        <w:t>78 000,00 Kč</w:t>
      </w:r>
    </w:p>
    <w:p w14:paraId="66B356D1" w14:textId="77777777" w:rsidR="00C14663" w:rsidRDefault="00000000">
      <w:pPr>
        <w:pStyle w:val="Zkladntext1"/>
        <w:framePr w:wrap="none" w:vAnchor="page" w:hAnchor="page" w:x="1290" w:y="7744"/>
        <w:spacing w:line="240" w:lineRule="auto"/>
      </w:pPr>
      <w:r>
        <w:rPr>
          <w:rStyle w:val="Zkladntext"/>
          <w:b/>
          <w:bCs/>
        </w:rPr>
        <w:t>Část 1.4</w:t>
      </w:r>
    </w:p>
    <w:p w14:paraId="091683D8" w14:textId="77777777" w:rsidR="00C14663" w:rsidRDefault="00000000">
      <w:pPr>
        <w:pStyle w:val="Zkladntext1"/>
        <w:framePr w:w="206" w:h="1008" w:hRule="exact" w:wrap="none" w:vAnchor="page" w:hAnchor="page" w:x="16165" w:y="8516"/>
        <w:spacing w:line="240" w:lineRule="auto"/>
        <w:textDirection w:val="tbRl"/>
      </w:pPr>
      <w:r>
        <w:rPr>
          <w:rStyle w:val="Zkladntext"/>
        </w:rPr>
        <w:t>Příloha č. 1</w:t>
      </w:r>
    </w:p>
    <w:p w14:paraId="3FCCA8DF" w14:textId="77777777" w:rsidR="00C14663" w:rsidRDefault="00000000">
      <w:pPr>
        <w:pStyle w:val="Titulekobrzku0"/>
        <w:framePr w:w="989" w:h="326" w:hRule="exact" w:wrap="none" w:vAnchor="page" w:hAnchor="page" w:x="12896" w:y="10926"/>
      </w:pPr>
      <w:r>
        <w:rPr>
          <w:rStyle w:val="Titulekobrzku"/>
          <w:b/>
          <w:bCs/>
        </w:rPr>
        <w:t>tf. Budovatelů 13</w:t>
      </w:r>
      <w:r>
        <w:rPr>
          <w:rStyle w:val="Titulekobrzku"/>
          <w:b/>
          <w:bCs/>
        </w:rPr>
        <w:br/>
        <w:t>434 01 Most</w:t>
      </w:r>
    </w:p>
    <w:p w14:paraId="29773DB8" w14:textId="788D4F66" w:rsidR="00C14663" w:rsidRDefault="00000000">
      <w:pPr>
        <w:pStyle w:val="Zkladntext40"/>
        <w:framePr w:w="14789" w:h="758" w:hRule="exact" w:wrap="none" w:vAnchor="page" w:hAnchor="page" w:x="1117" w:y="10518"/>
        <w:ind w:left="13737"/>
      </w:pPr>
      <w:r>
        <w:rPr>
          <w:rStyle w:val="Zkladntext4"/>
          <w:b/>
          <w:bCs/>
        </w:rPr>
        <w:t>úspory</w:t>
      </w:r>
      <w:r>
        <w:rPr>
          <w:rStyle w:val="Zkladntext4"/>
          <w:b/>
          <w:bCs/>
        </w:rPr>
        <w:br/>
      </w:r>
    </w:p>
    <w:p w14:paraId="4F02C2E6" w14:textId="602BF151" w:rsidR="00C14663" w:rsidRDefault="00C14663">
      <w:pPr>
        <w:spacing w:line="1" w:lineRule="exact"/>
        <w:sectPr w:rsidR="00C14663">
          <w:pgSz w:w="16838" w:h="11906" w:orient="landscape"/>
          <w:pgMar w:top="360" w:right="360" w:bottom="360" w:left="360" w:header="0" w:footer="3" w:gutter="0"/>
          <w:cols w:space="720"/>
          <w:noEndnote/>
          <w:docGrid w:linePitch="360"/>
        </w:sectPr>
      </w:pPr>
    </w:p>
    <w:p w14:paraId="37FBD223" w14:textId="77777777" w:rsidR="00C14663" w:rsidRDefault="00C14663">
      <w:pPr>
        <w:spacing w:line="1" w:lineRule="exact"/>
      </w:pPr>
    </w:p>
    <w:p w14:paraId="52B967B9" w14:textId="77777777" w:rsidR="00C14663" w:rsidRDefault="00000000">
      <w:pPr>
        <w:pStyle w:val="Zkladntext1"/>
        <w:framePr w:w="9091" w:h="250" w:hRule="exact" w:wrap="none" w:vAnchor="page" w:hAnchor="page" w:x="1406" w:y="706"/>
        <w:spacing w:line="240" w:lineRule="auto"/>
        <w:jc w:val="right"/>
      </w:pPr>
      <w:r>
        <w:rPr>
          <w:rStyle w:val="Zkladntext"/>
        </w:rPr>
        <w:t>Příloha č. 2</w:t>
      </w:r>
    </w:p>
    <w:p w14:paraId="2DCD0A56" w14:textId="77777777" w:rsidR="00C14663" w:rsidRDefault="00000000">
      <w:pPr>
        <w:pStyle w:val="Zkladntext20"/>
        <w:framePr w:w="9091" w:h="1205" w:hRule="exact" w:wrap="none" w:vAnchor="page" w:hAnchor="page" w:x="1406" w:y="1508"/>
        <w:spacing w:after="160"/>
      </w:pPr>
      <w:r>
        <w:rPr>
          <w:rStyle w:val="Zkladntext2"/>
          <w:b/>
          <w:bCs/>
        </w:rPr>
        <w:t>SEZNAM OSOB PODÍLEJÍCÍCH SE NA PŘEDMĚTU PLNĚNÍ</w:t>
      </w:r>
    </w:p>
    <w:p w14:paraId="2E124ED3" w14:textId="77777777" w:rsidR="00C14663" w:rsidRDefault="00000000">
      <w:pPr>
        <w:pStyle w:val="Zkladntext20"/>
        <w:framePr w:w="9091" w:h="1205" w:hRule="exact" w:wrap="none" w:vAnchor="page" w:hAnchor="page" w:x="1406" w:y="1508"/>
        <w:spacing w:after="160"/>
        <w:rPr>
          <w:sz w:val="22"/>
          <w:szCs w:val="22"/>
        </w:rPr>
      </w:pPr>
      <w:r>
        <w:rPr>
          <w:rStyle w:val="Zkladntext2"/>
          <w:sz w:val="22"/>
          <w:szCs w:val="22"/>
        </w:rPr>
        <w:t>nadlimitní veřejné zakázky</w:t>
      </w:r>
    </w:p>
    <w:p w14:paraId="0F66B65E" w14:textId="77777777" w:rsidR="00C14663" w:rsidRDefault="00000000">
      <w:pPr>
        <w:pStyle w:val="Zkladntext20"/>
        <w:framePr w:w="9091" w:h="1205" w:hRule="exact" w:wrap="none" w:vAnchor="page" w:hAnchor="page" w:x="1406" w:y="1508"/>
        <w:spacing w:after="0"/>
      </w:pPr>
      <w:r>
        <w:rPr>
          <w:rStyle w:val="Zkladntext2"/>
          <w:b/>
          <w:bCs/>
        </w:rPr>
        <w:t>„Bytové a nebytové objekty – zpracování PENB“ – ČÁST 1.</w:t>
      </w:r>
      <w:proofErr w:type="gramStart"/>
      <w:r>
        <w:rPr>
          <w:rStyle w:val="Zkladntext2"/>
          <w:b/>
          <w:bCs/>
        </w:rPr>
        <w:t>4 – 4</w:t>
      </w:r>
      <w:proofErr w:type="gramEnd"/>
      <w:r>
        <w:rPr>
          <w:rStyle w:val="Zkladntext2"/>
          <w:b/>
          <w:bCs/>
        </w:rPr>
        <w:t>.balík</w:t>
      </w:r>
    </w:p>
    <w:p w14:paraId="726EF316" w14:textId="77777777" w:rsidR="00C14663" w:rsidRDefault="00000000">
      <w:pPr>
        <w:pStyle w:val="Titulektabulky0"/>
        <w:framePr w:wrap="none" w:vAnchor="page" w:hAnchor="page" w:x="1406" w:y="3394"/>
        <w:rPr>
          <w:sz w:val="24"/>
          <w:szCs w:val="24"/>
        </w:rPr>
      </w:pPr>
      <w:r>
        <w:rPr>
          <w:rStyle w:val="Titulektabulky"/>
          <w:rFonts w:ascii="Calibri" w:eastAsia="Calibri" w:hAnsi="Calibri" w:cs="Calibri"/>
          <w:b/>
          <w:bCs/>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C14663" w14:paraId="18CB909F"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25708303" w14:textId="77777777" w:rsidR="00C14663"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685ED2D8" w14:textId="77777777" w:rsidR="00C14663"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sz w:val="22"/>
                <w:szCs w:val="22"/>
              </w:rPr>
              <w:t>Ing. Tomáš Novák</w:t>
            </w:r>
          </w:p>
        </w:tc>
      </w:tr>
      <w:tr w:rsidR="00C14663" w14:paraId="610155DF"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5477E9AB" w14:textId="77777777" w:rsidR="00C14663" w:rsidRDefault="00000000">
            <w:pPr>
              <w:pStyle w:val="Jin0"/>
              <w:framePr w:w="9077" w:h="2611" w:wrap="none" w:vAnchor="page" w:hAnchor="page" w:x="1420" w:y="3812"/>
              <w:spacing w:line="271" w:lineRule="auto"/>
              <w:ind w:left="260"/>
              <w:rPr>
                <w:sz w:val="22"/>
                <w:szCs w:val="22"/>
              </w:rPr>
            </w:pPr>
            <w:r>
              <w:rPr>
                <w:rStyle w:val="Jin"/>
                <w:rFonts w:ascii="Calibri" w:eastAsia="Calibri" w:hAnsi="Calibri" w:cs="Calibri"/>
                <w:b/>
                <w:bCs/>
                <w:sz w:val="22"/>
                <w:szCs w:val="22"/>
              </w:rPr>
              <w:t xml:space="preserve">Oprávnění k výkonu činnosti energetického specialisty </w:t>
            </w:r>
            <w:r>
              <w:rPr>
                <w:rStyle w:val="Jin"/>
                <w:rFonts w:ascii="Calibri" w:eastAsia="Calibri" w:hAnsi="Calibri" w:cs="Calibri"/>
                <w:sz w:val="22"/>
                <w:szCs w:val="22"/>
              </w:rPr>
              <w:t xml:space="preserve">vydané MPO v rozsahu nezbytném </w:t>
            </w:r>
            <w:r>
              <w:rPr>
                <w:rStyle w:val="Jin"/>
                <w:rFonts w:ascii="Calibri" w:eastAsia="Calibri" w:hAnsi="Calibri" w:cs="Calibri"/>
                <w:b/>
                <w:bCs/>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174C3105" w14:textId="77777777" w:rsidR="00C14663"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sz w:val="22"/>
                <w:szCs w:val="22"/>
              </w:rPr>
              <w:t>Číslo oprávnění: 1590</w:t>
            </w:r>
          </w:p>
        </w:tc>
      </w:tr>
      <w:tr w:rsidR="00C14663" w14:paraId="6D194F76"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0B4829AD" w14:textId="77777777" w:rsidR="00C14663"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6A738745" w14:textId="77777777" w:rsidR="00C14663"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i/>
                <w:iCs/>
                <w:sz w:val="22"/>
                <w:szCs w:val="22"/>
              </w:rPr>
              <w:t>zaměstnanec, statutární orgán</w:t>
            </w:r>
          </w:p>
        </w:tc>
      </w:tr>
    </w:tbl>
    <w:p w14:paraId="7F0A4332" w14:textId="77777777" w:rsidR="00C14663" w:rsidRDefault="00000000">
      <w:pPr>
        <w:pStyle w:val="Titulektabulky0"/>
        <w:framePr w:wrap="none" w:vAnchor="page" w:hAnchor="page" w:x="1406" w:y="6850"/>
        <w:rPr>
          <w:sz w:val="24"/>
          <w:szCs w:val="24"/>
        </w:rPr>
      </w:pPr>
      <w:r>
        <w:rPr>
          <w:rStyle w:val="Titulektabulky"/>
          <w:rFonts w:ascii="Calibri" w:eastAsia="Calibri" w:hAnsi="Calibri" w:cs="Calibri"/>
          <w:b/>
          <w:bCs/>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C14663" w14:paraId="3A4D6C2D"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47C0D391" w14:textId="77777777" w:rsidR="00C14663"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4B814C00" w14:textId="659892F4" w:rsidR="00C14663" w:rsidRDefault="00C14663">
            <w:pPr>
              <w:pStyle w:val="Jin0"/>
              <w:framePr w:w="9077" w:h="2611" w:wrap="none" w:vAnchor="page" w:hAnchor="page" w:x="1420" w:y="7268"/>
              <w:spacing w:line="240" w:lineRule="auto"/>
              <w:ind w:firstLine="560"/>
              <w:rPr>
                <w:sz w:val="22"/>
                <w:szCs w:val="22"/>
              </w:rPr>
            </w:pPr>
          </w:p>
        </w:tc>
      </w:tr>
      <w:tr w:rsidR="00C14663" w14:paraId="088116A5"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473BBB76" w14:textId="77777777" w:rsidR="00C14663" w:rsidRDefault="00000000">
            <w:pPr>
              <w:pStyle w:val="Jin0"/>
              <w:framePr w:w="9077" w:h="2611" w:wrap="none" w:vAnchor="page" w:hAnchor="page" w:x="1420" w:y="7268"/>
              <w:spacing w:line="271" w:lineRule="auto"/>
              <w:ind w:left="260"/>
              <w:rPr>
                <w:sz w:val="22"/>
                <w:szCs w:val="22"/>
              </w:rPr>
            </w:pPr>
            <w:r>
              <w:rPr>
                <w:rStyle w:val="Jin"/>
                <w:rFonts w:ascii="Calibri" w:eastAsia="Calibri" w:hAnsi="Calibri" w:cs="Calibri"/>
                <w:b/>
                <w:bCs/>
                <w:sz w:val="22"/>
                <w:szCs w:val="22"/>
              </w:rPr>
              <w:t xml:space="preserve">Oprávnění k výkonu činnosti energetického specialisty </w:t>
            </w:r>
            <w:r>
              <w:rPr>
                <w:rStyle w:val="Jin"/>
                <w:rFonts w:ascii="Calibri" w:eastAsia="Calibri" w:hAnsi="Calibri" w:cs="Calibri"/>
                <w:sz w:val="22"/>
                <w:szCs w:val="22"/>
              </w:rPr>
              <w:t xml:space="preserve">vydané MPO v rozsahu nezbytném </w:t>
            </w:r>
            <w:r>
              <w:rPr>
                <w:rStyle w:val="Jin"/>
                <w:rFonts w:ascii="Calibri" w:eastAsia="Calibri" w:hAnsi="Calibri" w:cs="Calibri"/>
                <w:b/>
                <w:bCs/>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599371C9" w14:textId="77777777" w:rsidR="00C14663"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b/>
                <w:bCs/>
                <w:i/>
                <w:iCs/>
                <w:sz w:val="22"/>
                <w:szCs w:val="22"/>
              </w:rPr>
              <w:t>Číslo oprávnění: 1741</w:t>
            </w:r>
          </w:p>
        </w:tc>
      </w:tr>
      <w:tr w:rsidR="00C14663" w14:paraId="54606651"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5B4E7DA0" w14:textId="77777777" w:rsidR="00C14663"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6D363A1D" w14:textId="77777777" w:rsidR="00C14663"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i/>
                <w:iCs/>
                <w:sz w:val="22"/>
                <w:szCs w:val="22"/>
              </w:rPr>
              <w:t>zaměstnanec</w:t>
            </w:r>
          </w:p>
        </w:tc>
      </w:tr>
    </w:tbl>
    <w:p w14:paraId="11420DF7" w14:textId="77777777" w:rsidR="00C14663" w:rsidRDefault="00C14663">
      <w:pPr>
        <w:spacing w:line="1" w:lineRule="exact"/>
      </w:pPr>
    </w:p>
    <w:sectPr w:rsidR="00C14663">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F4F3" w14:textId="77777777" w:rsidR="00E4208A" w:rsidRDefault="00E4208A">
      <w:r>
        <w:separator/>
      </w:r>
    </w:p>
  </w:endnote>
  <w:endnote w:type="continuationSeparator" w:id="0">
    <w:p w14:paraId="79B7FAEA" w14:textId="77777777" w:rsidR="00E4208A" w:rsidRDefault="00E4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6205" w14:textId="77777777" w:rsidR="00E4208A" w:rsidRDefault="00E4208A"/>
  </w:footnote>
  <w:footnote w:type="continuationSeparator" w:id="0">
    <w:p w14:paraId="6B82F0B3" w14:textId="77777777" w:rsidR="00E4208A" w:rsidRDefault="00E420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296"/>
    <w:multiLevelType w:val="multilevel"/>
    <w:tmpl w:val="36DC09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73EA6"/>
    <w:multiLevelType w:val="multilevel"/>
    <w:tmpl w:val="3D28B60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A457B"/>
    <w:multiLevelType w:val="multilevel"/>
    <w:tmpl w:val="8E46AAC0"/>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84378"/>
    <w:multiLevelType w:val="multilevel"/>
    <w:tmpl w:val="071C03D4"/>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0575A"/>
    <w:multiLevelType w:val="multilevel"/>
    <w:tmpl w:val="A48AED66"/>
    <w:lvl w:ilvl="0">
      <w:start w:val="1"/>
      <w:numFmt w:val="decimal"/>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F4706"/>
    <w:multiLevelType w:val="multilevel"/>
    <w:tmpl w:val="02D4DC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6A4275"/>
    <w:multiLevelType w:val="multilevel"/>
    <w:tmpl w:val="9F4E09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615A1"/>
    <w:multiLevelType w:val="multilevel"/>
    <w:tmpl w:val="FE56BF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41A58"/>
    <w:multiLevelType w:val="multilevel"/>
    <w:tmpl w:val="C5584A5A"/>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6F2553"/>
    <w:multiLevelType w:val="multilevel"/>
    <w:tmpl w:val="299A73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203FDC"/>
    <w:multiLevelType w:val="multilevel"/>
    <w:tmpl w:val="1C543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996929"/>
    <w:multiLevelType w:val="multilevel"/>
    <w:tmpl w:val="2286C4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2B6761"/>
    <w:multiLevelType w:val="multilevel"/>
    <w:tmpl w:val="65C2550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B701B7"/>
    <w:multiLevelType w:val="multilevel"/>
    <w:tmpl w:val="FDB244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E93D34"/>
    <w:multiLevelType w:val="multilevel"/>
    <w:tmpl w:val="53D0B824"/>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1645FB"/>
    <w:multiLevelType w:val="multilevel"/>
    <w:tmpl w:val="CCDE00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4972217">
    <w:abstractNumId w:val="12"/>
  </w:num>
  <w:num w:numId="2" w16cid:durableId="1878814633">
    <w:abstractNumId w:val="7"/>
  </w:num>
  <w:num w:numId="3" w16cid:durableId="1106458982">
    <w:abstractNumId w:val="10"/>
  </w:num>
  <w:num w:numId="4" w16cid:durableId="1537961623">
    <w:abstractNumId w:val="1"/>
  </w:num>
  <w:num w:numId="5" w16cid:durableId="380903425">
    <w:abstractNumId w:val="15"/>
  </w:num>
  <w:num w:numId="6" w16cid:durableId="935744472">
    <w:abstractNumId w:val="9"/>
  </w:num>
  <w:num w:numId="7" w16cid:durableId="764152879">
    <w:abstractNumId w:val="5"/>
  </w:num>
  <w:num w:numId="8" w16cid:durableId="1984313258">
    <w:abstractNumId w:val="0"/>
  </w:num>
  <w:num w:numId="9" w16cid:durableId="1020200635">
    <w:abstractNumId w:val="2"/>
  </w:num>
  <w:num w:numId="10" w16cid:durableId="35664187">
    <w:abstractNumId w:val="8"/>
  </w:num>
  <w:num w:numId="11" w16cid:durableId="1811971783">
    <w:abstractNumId w:val="4"/>
  </w:num>
  <w:num w:numId="12" w16cid:durableId="595098767">
    <w:abstractNumId w:val="6"/>
  </w:num>
  <w:num w:numId="13" w16cid:durableId="1605576613">
    <w:abstractNumId w:val="13"/>
  </w:num>
  <w:num w:numId="14" w16cid:durableId="156849850">
    <w:abstractNumId w:val="3"/>
  </w:num>
  <w:num w:numId="15" w16cid:durableId="1015569189">
    <w:abstractNumId w:val="14"/>
  </w:num>
  <w:num w:numId="16" w16cid:durableId="557476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63"/>
    <w:rsid w:val="00064FC5"/>
    <w:rsid w:val="0053107C"/>
    <w:rsid w:val="00C14663"/>
    <w:rsid w:val="00E42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963F"/>
  <w15:docId w15:val="{76A46979-354B-410D-8538-484FA993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strike w:val="0"/>
      <w:sz w:val="44"/>
      <w:szCs w:val="4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6"/>
      <w:szCs w:val="16"/>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4"/>
      <w:szCs w:val="24"/>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Nadpis20">
    <w:name w:val="Nadpis #2"/>
    <w:basedOn w:val="Normln"/>
    <w:link w:val="Nadpis2"/>
    <w:pPr>
      <w:spacing w:after="180"/>
      <w:ind w:left="1170"/>
      <w:outlineLvl w:val="1"/>
    </w:pPr>
    <w:rPr>
      <w:rFonts w:ascii="Arial" w:eastAsia="Arial" w:hAnsi="Arial" w:cs="Arial"/>
      <w:b/>
      <w:bCs/>
      <w:sz w:val="32"/>
      <w:szCs w:val="32"/>
      <w:u w:val="single"/>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Zkladntext30">
    <w:name w:val="Základní text (3)"/>
    <w:basedOn w:val="Normln"/>
    <w:link w:val="Zkladntext3"/>
    <w:pPr>
      <w:spacing w:after="180"/>
      <w:jc w:val="center"/>
    </w:pPr>
    <w:rPr>
      <w:rFonts w:ascii="Arial" w:eastAsia="Arial" w:hAnsi="Arial" w:cs="Arial"/>
      <w:b/>
      <w:bCs/>
      <w:sz w:val="28"/>
      <w:szCs w:val="28"/>
    </w:rPr>
  </w:style>
  <w:style w:type="paragraph" w:customStyle="1" w:styleId="Nadpis30">
    <w:name w:val="Nadpis #3"/>
    <w:basedOn w:val="Normln"/>
    <w:link w:val="Nadpis3"/>
    <w:pPr>
      <w:spacing w:after="210" w:line="276" w:lineRule="auto"/>
      <w:jc w:val="center"/>
      <w:outlineLvl w:val="2"/>
    </w:pPr>
    <w:rPr>
      <w:rFonts w:ascii="Arial" w:eastAsia="Arial" w:hAnsi="Arial" w:cs="Arial"/>
      <w:b/>
      <w:bCs/>
      <w:sz w:val="20"/>
      <w:szCs w:val="20"/>
    </w:rPr>
  </w:style>
  <w:style w:type="paragraph" w:customStyle="1" w:styleId="Nadpis10">
    <w:name w:val="Nadpis #1"/>
    <w:basedOn w:val="Normln"/>
    <w:link w:val="Nadpis1"/>
    <w:pPr>
      <w:spacing w:after="60"/>
      <w:ind w:left="2520"/>
      <w:outlineLvl w:val="0"/>
    </w:pPr>
    <w:rPr>
      <w:rFonts w:ascii="Arial" w:eastAsia="Arial" w:hAnsi="Arial" w:cs="Arial"/>
      <w:smallCaps/>
      <w:sz w:val="44"/>
      <w:szCs w:val="44"/>
    </w:rPr>
  </w:style>
  <w:style w:type="paragraph" w:customStyle="1" w:styleId="Zkladntext40">
    <w:name w:val="Základní text (4)"/>
    <w:basedOn w:val="Normln"/>
    <w:link w:val="Zkladntext4"/>
    <w:pPr>
      <w:spacing w:line="262" w:lineRule="auto"/>
      <w:ind w:left="1260"/>
    </w:pPr>
    <w:rPr>
      <w:rFonts w:ascii="Arial" w:eastAsia="Arial" w:hAnsi="Arial" w:cs="Arial"/>
      <w:sz w:val="15"/>
      <w:szCs w:val="15"/>
    </w:rPr>
  </w:style>
  <w:style w:type="paragraph" w:customStyle="1" w:styleId="Titulekobrzku0">
    <w:name w:val="Titulek obrázku"/>
    <w:basedOn w:val="Normln"/>
    <w:link w:val="Titulekobrzku"/>
    <w:pPr>
      <w:spacing w:line="233" w:lineRule="auto"/>
    </w:pPr>
    <w:rPr>
      <w:rFonts w:ascii="Arial" w:eastAsia="Arial" w:hAnsi="Arial" w:cs="Arial"/>
      <w:b/>
      <w:bCs/>
      <w:sz w:val="13"/>
      <w:szCs w:val="13"/>
    </w:rPr>
  </w:style>
  <w:style w:type="paragraph" w:customStyle="1" w:styleId="Zkladntext50">
    <w:name w:val="Základní text (5)"/>
    <w:basedOn w:val="Normln"/>
    <w:link w:val="Zkladntext5"/>
    <w:pPr>
      <w:spacing w:after="40" w:line="228" w:lineRule="auto"/>
    </w:pPr>
    <w:rPr>
      <w:rFonts w:ascii="Times New Roman" w:eastAsia="Times New Roman" w:hAnsi="Times New Roman" w:cs="Times New Roman"/>
      <w:b/>
      <w:bCs/>
      <w:sz w:val="16"/>
      <w:szCs w:val="16"/>
    </w:rPr>
  </w:style>
  <w:style w:type="paragraph" w:customStyle="1" w:styleId="Zkladntext20">
    <w:name w:val="Základní text (2)"/>
    <w:basedOn w:val="Normln"/>
    <w:link w:val="Zkladntext2"/>
    <w:pPr>
      <w:spacing w:after="43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4345</Words>
  <Characters>25642</Characters>
  <Application>Microsoft Office Word</Application>
  <DocSecurity>0</DocSecurity>
  <Lines>213</Lines>
  <Paragraphs>59</Paragraphs>
  <ScaleCrop>false</ScaleCrop>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priloha_ZD_2d_navrh_SOD_byt_nebyt_PENB_Cast_4_4_balik</dc:title>
  <dc:subject/>
  <dc:creator>radovae</dc:creator>
  <cp:keywords/>
  <cp:lastModifiedBy>Randusová Irena</cp:lastModifiedBy>
  <cp:revision>2</cp:revision>
  <dcterms:created xsi:type="dcterms:W3CDTF">2025-11-19T15:42:00Z</dcterms:created>
  <dcterms:modified xsi:type="dcterms:W3CDTF">2025-11-19T15:45:00Z</dcterms:modified>
</cp:coreProperties>
</file>