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jc w:val="center"/>
        <w:tblInd w:w="-72" w:type="dxa"/>
        <w:tblLayout w:type="fixed"/>
        <w:tblCellMar>
          <w:left w:w="70" w:type="dxa"/>
          <w:right w:w="70" w:type="dxa"/>
        </w:tblCellMar>
        <w:tblLook w:val="04A0" w:firstRow="1" w:lastRow="0" w:firstColumn="1" w:lastColumn="0" w:noHBand="0" w:noVBand="1"/>
      </w:tblPr>
      <w:tblGrid>
        <w:gridCol w:w="1702"/>
        <w:gridCol w:w="425"/>
        <w:gridCol w:w="2410"/>
        <w:gridCol w:w="1103"/>
        <w:gridCol w:w="881"/>
        <w:gridCol w:w="3253"/>
        <w:gridCol w:w="7"/>
      </w:tblGrid>
      <w:tr w:rsidR="001D002C" w:rsidRPr="00B87FCC" w:rsidTr="001D002C">
        <w:trPr>
          <w:trHeight w:val="530"/>
          <w:jc w:val="center"/>
        </w:trPr>
        <w:tc>
          <w:tcPr>
            <w:tcW w:w="2127" w:type="dxa"/>
            <w:gridSpan w:val="2"/>
            <w:tcBorders>
              <w:top w:val="single" w:sz="6" w:space="0" w:color="auto"/>
              <w:left w:val="single" w:sz="6" w:space="0" w:color="auto"/>
              <w:bottom w:val="nil"/>
              <w:right w:val="single" w:sz="6" w:space="0" w:color="auto"/>
            </w:tcBorders>
            <w:vAlign w:val="center"/>
            <w:hideMark/>
          </w:tcPr>
          <w:p w:rsidR="001D002C" w:rsidRPr="00B87FCC" w:rsidRDefault="001D002C" w:rsidP="00B11C7E">
            <w:pPr>
              <w:spacing w:before="0"/>
              <w:jc w:val="left"/>
              <w:rPr>
                <w:rFonts w:asciiTheme="minorHAnsi" w:hAnsiTheme="minorHAnsi" w:cs="Calibri"/>
                <w:b/>
                <w:sz w:val="18"/>
                <w:lang w:val="cs-CZ"/>
              </w:rPr>
            </w:pPr>
            <w:bookmarkStart w:id="0" w:name="OLE_LINK3"/>
            <w:bookmarkStart w:id="1" w:name="OLE_LINK4"/>
            <w:r w:rsidRPr="00B87FCC">
              <w:rPr>
                <w:rFonts w:asciiTheme="minorHAnsi" w:hAnsiTheme="minorHAnsi" w:cs="Calibri"/>
                <w:b/>
                <w:sz w:val="18"/>
                <w:lang w:val="cs-CZ"/>
              </w:rPr>
              <w:t>Klasifikace dokumentu</w:t>
            </w:r>
          </w:p>
        </w:tc>
        <w:sdt>
          <w:sdtPr>
            <w:rPr>
              <w:rFonts w:asciiTheme="minorHAnsi" w:hAnsiTheme="minorHAnsi" w:cs="Calibri"/>
              <w:i/>
              <w:color w:val="808080" w:themeColor="background1" w:themeShade="80"/>
              <w:lang w:val="cs-CZ"/>
            </w:rPr>
            <w:alias w:val="Document Classification"/>
            <w:tag w:val="CLS"/>
            <w:id w:val="859705443"/>
            <w:placeholder>
              <w:docPart w:val="858840D87F9C489BAD2237617345E4BB"/>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Content>
            <w:tc>
              <w:tcPr>
                <w:tcW w:w="2410" w:type="dxa"/>
                <w:tcBorders>
                  <w:top w:val="single" w:sz="6" w:space="0" w:color="auto"/>
                  <w:left w:val="single" w:sz="6" w:space="0" w:color="auto"/>
                  <w:bottom w:val="nil"/>
                  <w:right w:val="single" w:sz="4" w:space="0" w:color="auto"/>
                </w:tcBorders>
                <w:vAlign w:val="center"/>
                <w:hideMark/>
              </w:tcPr>
              <w:p w:rsidR="001D002C" w:rsidRPr="00B87FCC" w:rsidRDefault="0078765A" w:rsidP="00B11C7E">
                <w:pPr>
                  <w:spacing w:before="60"/>
                  <w:jc w:val="left"/>
                  <w:rPr>
                    <w:rFonts w:asciiTheme="minorHAnsi" w:hAnsiTheme="minorHAnsi" w:cs="Calibri"/>
                    <w:i/>
                    <w:szCs w:val="24"/>
                    <w:lang w:val="cs-CZ"/>
                  </w:rPr>
                </w:pPr>
                <w:r w:rsidRPr="00B87FCC">
                  <w:rPr>
                    <w:rFonts w:asciiTheme="minorHAnsi" w:hAnsiTheme="minorHAnsi" w:cs="Calibri"/>
                    <w:i/>
                    <w:color w:val="808080" w:themeColor="background1" w:themeShade="80"/>
                    <w:lang w:val="cs-CZ"/>
                  </w:rPr>
                  <w:t>BL - Restricted for internal use</w:t>
                </w:r>
              </w:p>
            </w:tc>
          </w:sdtContent>
        </w:sdt>
        <w:tc>
          <w:tcPr>
            <w:tcW w:w="1984" w:type="dxa"/>
            <w:gridSpan w:val="2"/>
            <w:tcBorders>
              <w:top w:val="single" w:sz="6" w:space="0" w:color="auto"/>
              <w:left w:val="single" w:sz="4" w:space="0" w:color="auto"/>
              <w:bottom w:val="nil"/>
              <w:right w:val="single" w:sz="6" w:space="0" w:color="auto"/>
            </w:tcBorders>
            <w:vAlign w:val="center"/>
            <w:hideMark/>
          </w:tcPr>
          <w:p w:rsidR="001D002C" w:rsidRPr="00B87FCC" w:rsidRDefault="001D002C" w:rsidP="00B11C7E">
            <w:pPr>
              <w:spacing w:before="0"/>
              <w:jc w:val="left"/>
              <w:rPr>
                <w:rFonts w:asciiTheme="minorHAnsi" w:hAnsiTheme="minorHAnsi" w:cs="Calibri"/>
                <w:b/>
                <w:sz w:val="16"/>
                <w:lang w:val="cs-CZ"/>
              </w:rPr>
            </w:pPr>
            <w:r w:rsidRPr="00B87FCC">
              <w:rPr>
                <w:rFonts w:asciiTheme="minorHAnsi" w:hAnsiTheme="minorHAnsi" w:cs="Calibri"/>
                <w:b/>
                <w:sz w:val="18"/>
                <w:lang w:val="cs-CZ"/>
              </w:rPr>
              <w:t>TC ID / Revize</w:t>
            </w:r>
          </w:p>
        </w:tc>
        <w:sdt>
          <w:sdtPr>
            <w:rPr>
              <w:rFonts w:asciiTheme="minorHAnsi" w:hAnsiTheme="minorHAnsi" w:cs="Calibri"/>
              <w:color w:val="595959" w:themeColor="text1" w:themeTint="A6"/>
              <w:sz w:val="18"/>
              <w:lang w:val="cs-CZ"/>
            </w:rPr>
            <w:alias w:val="TC ID / Revision"/>
            <w:tag w:val="TCID"/>
            <w:id w:val="1436488474"/>
            <w:placeholder>
              <w:docPart w:val="3C9D8AC8DC76478F846821067F255B90"/>
            </w:placeholder>
            <w:text/>
          </w:sdtPr>
          <w:sdtContent>
            <w:tc>
              <w:tcPr>
                <w:tcW w:w="3260" w:type="dxa"/>
                <w:gridSpan w:val="2"/>
                <w:tcBorders>
                  <w:top w:val="single" w:sz="6" w:space="0" w:color="auto"/>
                  <w:left w:val="single" w:sz="6" w:space="0" w:color="auto"/>
                  <w:bottom w:val="nil"/>
                  <w:right w:val="single" w:sz="6" w:space="0" w:color="auto"/>
                </w:tcBorders>
                <w:vAlign w:val="center"/>
              </w:tcPr>
              <w:p w:rsidR="001D002C" w:rsidRPr="00B87FCC" w:rsidRDefault="00081626" w:rsidP="009F6805">
                <w:pPr>
                  <w:spacing w:before="0"/>
                  <w:jc w:val="left"/>
                  <w:rPr>
                    <w:rFonts w:asciiTheme="minorHAnsi" w:hAnsiTheme="minorHAnsi" w:cs="Calibri"/>
                    <w:sz w:val="18"/>
                    <w:lang w:val="cs-CZ"/>
                  </w:rPr>
                </w:pPr>
                <w:r w:rsidRPr="00B87FCC">
                  <w:rPr>
                    <w:rFonts w:asciiTheme="minorHAnsi" w:hAnsiTheme="minorHAnsi" w:cs="Calibri"/>
                    <w:color w:val="595959" w:themeColor="text1" w:themeTint="A6"/>
                    <w:sz w:val="18"/>
                    <w:lang w:val="cs-CZ"/>
                  </w:rPr>
                  <w:t>00125076/</w:t>
                </w:r>
                <w:r w:rsidR="009F6805">
                  <w:rPr>
                    <w:rFonts w:asciiTheme="minorHAnsi" w:hAnsiTheme="minorHAnsi" w:cs="Calibri"/>
                    <w:color w:val="595959" w:themeColor="text1" w:themeTint="A6"/>
                    <w:sz w:val="18"/>
                  </w:rPr>
                  <w:t>E</w:t>
                </w:r>
              </w:p>
            </w:tc>
          </w:sdtContent>
        </w:sdt>
      </w:tr>
      <w:tr w:rsidR="001D002C" w:rsidRPr="00B87FCC" w:rsidTr="001D002C">
        <w:trPr>
          <w:trHeight w:val="530"/>
          <w:jc w:val="center"/>
        </w:trPr>
        <w:tc>
          <w:tcPr>
            <w:tcW w:w="2127" w:type="dxa"/>
            <w:gridSpan w:val="2"/>
            <w:tcBorders>
              <w:top w:val="single" w:sz="6" w:space="0" w:color="auto"/>
              <w:left w:val="single" w:sz="6" w:space="0" w:color="auto"/>
              <w:bottom w:val="nil"/>
              <w:right w:val="single" w:sz="6" w:space="0" w:color="auto"/>
            </w:tcBorders>
            <w:vAlign w:val="center"/>
            <w:hideMark/>
          </w:tcPr>
          <w:p w:rsidR="001D002C" w:rsidRPr="00B87FCC" w:rsidRDefault="001D002C" w:rsidP="00B11C7E">
            <w:pPr>
              <w:spacing w:before="0"/>
              <w:jc w:val="left"/>
              <w:rPr>
                <w:rFonts w:asciiTheme="minorHAnsi" w:hAnsiTheme="minorHAnsi" w:cs="Calibri"/>
                <w:b/>
                <w:sz w:val="18"/>
                <w:lang w:val="cs-CZ"/>
              </w:rPr>
            </w:pPr>
            <w:r w:rsidRPr="00B87FCC">
              <w:rPr>
                <w:rFonts w:asciiTheme="minorHAnsi" w:hAnsiTheme="minorHAnsi" w:cs="Calibri"/>
                <w:b/>
                <w:sz w:val="18"/>
                <w:lang w:val="cs-CZ"/>
              </w:rPr>
              <w:t>Statut dokumentu</w:t>
            </w:r>
          </w:p>
        </w:tc>
        <w:sdt>
          <w:sdtPr>
            <w:rPr>
              <w:rFonts w:asciiTheme="minorHAnsi" w:hAnsiTheme="minorHAnsi" w:cs="Calibri"/>
              <w:i/>
              <w:color w:val="808080" w:themeColor="background1" w:themeShade="80"/>
              <w:lang w:val="cs-CZ"/>
            </w:rPr>
            <w:alias w:val="Document Status"/>
            <w:tag w:val="DC"/>
            <w:id w:val="1367413454"/>
            <w:placeholder>
              <w:docPart w:val="839CA67619F7473DB5D92D00A6F5CE96"/>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Content>
            <w:tc>
              <w:tcPr>
                <w:tcW w:w="2410" w:type="dxa"/>
                <w:tcBorders>
                  <w:top w:val="single" w:sz="6" w:space="0" w:color="auto"/>
                  <w:left w:val="single" w:sz="6" w:space="0" w:color="auto"/>
                  <w:bottom w:val="nil"/>
                  <w:right w:val="single" w:sz="4" w:space="0" w:color="auto"/>
                </w:tcBorders>
                <w:vAlign w:val="center"/>
              </w:tcPr>
              <w:p w:rsidR="001D002C" w:rsidRPr="00B87FCC" w:rsidRDefault="009F71A7" w:rsidP="00B11C7E">
                <w:pPr>
                  <w:spacing w:before="0"/>
                  <w:jc w:val="left"/>
                  <w:rPr>
                    <w:rFonts w:asciiTheme="minorHAnsi" w:hAnsiTheme="minorHAnsi" w:cs="Calibri"/>
                    <w:i/>
                    <w:szCs w:val="24"/>
                    <w:lang w:val="cs-CZ"/>
                  </w:rPr>
                </w:pPr>
                <w:r>
                  <w:rPr>
                    <w:rFonts w:asciiTheme="minorHAnsi" w:hAnsiTheme="minorHAnsi" w:cs="Calibri"/>
                    <w:i/>
                    <w:color w:val="808080" w:themeColor="background1" w:themeShade="80"/>
                    <w:lang w:val="cs-CZ"/>
                  </w:rPr>
                  <w:t>Document Released</w:t>
                </w:r>
              </w:p>
            </w:tc>
          </w:sdtContent>
        </w:sdt>
        <w:tc>
          <w:tcPr>
            <w:tcW w:w="1984" w:type="dxa"/>
            <w:gridSpan w:val="2"/>
            <w:tcBorders>
              <w:top w:val="single" w:sz="6" w:space="0" w:color="auto"/>
              <w:left w:val="single" w:sz="4" w:space="0" w:color="auto"/>
              <w:bottom w:val="nil"/>
              <w:right w:val="single" w:sz="6" w:space="0" w:color="auto"/>
            </w:tcBorders>
            <w:vAlign w:val="center"/>
            <w:hideMark/>
          </w:tcPr>
          <w:p w:rsidR="001D002C" w:rsidRPr="00B87FCC" w:rsidRDefault="001D002C" w:rsidP="00B11C7E">
            <w:pPr>
              <w:spacing w:before="0"/>
              <w:jc w:val="left"/>
              <w:rPr>
                <w:rFonts w:asciiTheme="minorHAnsi" w:hAnsiTheme="minorHAnsi" w:cs="Calibri"/>
                <w:b/>
                <w:sz w:val="16"/>
                <w:lang w:val="cs-CZ"/>
              </w:rPr>
            </w:pPr>
            <w:r w:rsidRPr="00B87FCC">
              <w:rPr>
                <w:rFonts w:asciiTheme="minorHAnsi" w:hAnsiTheme="minorHAnsi" w:cs="Calibri"/>
                <w:b/>
                <w:sz w:val="18"/>
                <w:lang w:val="cs-CZ"/>
              </w:rPr>
              <w:t>Číslo dokumentu</w:t>
            </w:r>
          </w:p>
        </w:tc>
        <w:sdt>
          <w:sdtPr>
            <w:rPr>
              <w:rFonts w:asciiTheme="minorHAnsi" w:hAnsiTheme="minorHAnsi" w:cs="Calibri"/>
              <w:color w:val="808080" w:themeColor="background1" w:themeShade="80"/>
              <w:sz w:val="18"/>
              <w:lang w:val="cs-CZ"/>
            </w:rPr>
            <w:alias w:val="Document No."/>
            <w:tag w:val="DN"/>
            <w:id w:val="-1074350904"/>
            <w:placeholder>
              <w:docPart w:val="DD0031541F87490D8D11E4F0832008D5"/>
            </w:placeholder>
            <w:text/>
          </w:sdtPr>
          <w:sdtContent>
            <w:tc>
              <w:tcPr>
                <w:tcW w:w="3260" w:type="dxa"/>
                <w:gridSpan w:val="2"/>
                <w:tcBorders>
                  <w:top w:val="single" w:sz="6" w:space="0" w:color="auto"/>
                  <w:left w:val="single" w:sz="6" w:space="0" w:color="auto"/>
                  <w:bottom w:val="nil"/>
                  <w:right w:val="single" w:sz="6" w:space="0" w:color="auto"/>
                </w:tcBorders>
                <w:vAlign w:val="center"/>
              </w:tcPr>
              <w:p w:rsidR="001D002C" w:rsidRPr="00B87FCC" w:rsidRDefault="0078765A" w:rsidP="00B11C7E">
                <w:pPr>
                  <w:spacing w:before="0"/>
                  <w:jc w:val="left"/>
                  <w:rPr>
                    <w:rFonts w:asciiTheme="minorHAnsi" w:hAnsiTheme="minorHAnsi" w:cs="Calibri"/>
                    <w:sz w:val="18"/>
                    <w:lang w:val="cs-CZ"/>
                  </w:rPr>
                </w:pPr>
                <w:r w:rsidRPr="00B87FCC">
                  <w:rPr>
                    <w:rFonts w:asciiTheme="minorHAnsi" w:hAnsiTheme="minorHAnsi" w:cs="Calibri"/>
                    <w:color w:val="808080" w:themeColor="background1" w:themeShade="80"/>
                    <w:sz w:val="18"/>
                    <w:lang w:val="cs-CZ"/>
                  </w:rPr>
                  <w:t>N/A</w:t>
                </w:r>
              </w:p>
            </w:tc>
          </w:sdtContent>
        </w:sdt>
      </w:tr>
      <w:tr w:rsidR="001D002C" w:rsidRPr="00B87FCC" w:rsidTr="001D002C">
        <w:trPr>
          <w:trHeight w:val="530"/>
          <w:jc w:val="center"/>
        </w:trPr>
        <w:tc>
          <w:tcPr>
            <w:tcW w:w="2127" w:type="dxa"/>
            <w:gridSpan w:val="2"/>
            <w:tcBorders>
              <w:top w:val="single" w:sz="6" w:space="0" w:color="auto"/>
              <w:left w:val="single" w:sz="6" w:space="0" w:color="auto"/>
              <w:bottom w:val="nil"/>
              <w:right w:val="single" w:sz="6" w:space="0" w:color="auto"/>
            </w:tcBorders>
            <w:vAlign w:val="center"/>
          </w:tcPr>
          <w:p w:rsidR="001D002C" w:rsidRPr="00B87FCC" w:rsidRDefault="001D002C" w:rsidP="00B11C7E">
            <w:pPr>
              <w:spacing w:before="0"/>
              <w:jc w:val="left"/>
              <w:rPr>
                <w:rFonts w:asciiTheme="minorHAnsi" w:hAnsiTheme="minorHAnsi" w:cs="Calibri"/>
                <w:b/>
                <w:sz w:val="18"/>
                <w:lang w:val="cs-CZ"/>
              </w:rPr>
            </w:pPr>
            <w:r w:rsidRPr="00B87FCC">
              <w:rPr>
                <w:rFonts w:asciiTheme="minorHAnsi" w:hAnsiTheme="minorHAnsi" w:cs="Calibri"/>
                <w:b/>
                <w:sz w:val="18"/>
                <w:lang w:val="cs-CZ"/>
              </w:rPr>
              <w:t>WBS kód</w:t>
            </w:r>
          </w:p>
        </w:tc>
        <w:tc>
          <w:tcPr>
            <w:tcW w:w="7654" w:type="dxa"/>
            <w:gridSpan w:val="5"/>
            <w:tcBorders>
              <w:top w:val="single" w:sz="6" w:space="0" w:color="auto"/>
              <w:left w:val="single" w:sz="6" w:space="0" w:color="auto"/>
              <w:bottom w:val="nil"/>
              <w:right w:val="single" w:sz="6" w:space="0" w:color="auto"/>
            </w:tcBorders>
            <w:vAlign w:val="center"/>
          </w:tcPr>
          <w:p w:rsidR="00F23C31" w:rsidRPr="00B87FCC" w:rsidRDefault="00F72489" w:rsidP="00B71B00">
            <w:pPr>
              <w:spacing w:before="0"/>
              <w:jc w:val="left"/>
              <w:rPr>
                <w:rFonts w:asciiTheme="minorHAnsi" w:hAnsiTheme="minorHAnsi" w:cs="Calibri"/>
                <w:i/>
                <w:sz w:val="18"/>
                <w:lang w:val="en-GB"/>
              </w:rPr>
            </w:pPr>
            <w:r w:rsidRPr="00B87FCC">
              <w:rPr>
                <w:rFonts w:asciiTheme="minorHAnsi" w:hAnsiTheme="minorHAnsi" w:cs="Calibri"/>
                <w:i/>
                <w:sz w:val="18"/>
                <w:lang w:val="en-GB"/>
              </w:rPr>
              <w:t>2.0 – Building</w:t>
            </w:r>
          </w:p>
        </w:tc>
      </w:tr>
      <w:tr w:rsidR="001D002C" w:rsidRPr="00B87FCC" w:rsidTr="001D002C">
        <w:trPr>
          <w:trHeight w:val="530"/>
          <w:jc w:val="center"/>
        </w:trPr>
        <w:tc>
          <w:tcPr>
            <w:tcW w:w="2127" w:type="dxa"/>
            <w:gridSpan w:val="2"/>
            <w:tcBorders>
              <w:top w:val="single" w:sz="6" w:space="0" w:color="auto"/>
              <w:left w:val="single" w:sz="6" w:space="0" w:color="auto"/>
              <w:bottom w:val="nil"/>
              <w:right w:val="single" w:sz="6" w:space="0" w:color="auto"/>
            </w:tcBorders>
            <w:vAlign w:val="center"/>
          </w:tcPr>
          <w:p w:rsidR="001D002C" w:rsidRPr="00B87FCC" w:rsidRDefault="001D002C" w:rsidP="00B11C7E">
            <w:pPr>
              <w:spacing w:before="0"/>
              <w:jc w:val="left"/>
              <w:rPr>
                <w:rFonts w:asciiTheme="minorHAnsi" w:hAnsiTheme="minorHAnsi" w:cs="Calibri"/>
                <w:b/>
                <w:sz w:val="18"/>
                <w:lang w:val="cs-CZ"/>
              </w:rPr>
            </w:pPr>
            <w:r w:rsidRPr="00B87FCC">
              <w:rPr>
                <w:rFonts w:asciiTheme="minorHAnsi" w:hAnsiTheme="minorHAnsi" w:cs="Calibri"/>
                <w:b/>
                <w:sz w:val="18"/>
                <w:lang w:val="cs-CZ"/>
              </w:rPr>
              <w:t>PBS kód</w:t>
            </w:r>
          </w:p>
        </w:tc>
        <w:tc>
          <w:tcPr>
            <w:tcW w:w="7654" w:type="dxa"/>
            <w:gridSpan w:val="5"/>
            <w:tcBorders>
              <w:top w:val="single" w:sz="6" w:space="0" w:color="auto"/>
              <w:left w:val="single" w:sz="6" w:space="0" w:color="auto"/>
              <w:bottom w:val="nil"/>
              <w:right w:val="single" w:sz="6" w:space="0" w:color="auto"/>
            </w:tcBorders>
            <w:vAlign w:val="center"/>
          </w:tcPr>
          <w:p w:rsidR="001D002C" w:rsidRPr="00B87FCC" w:rsidRDefault="00F72489" w:rsidP="000031EE">
            <w:pPr>
              <w:spacing w:before="0"/>
              <w:jc w:val="left"/>
              <w:rPr>
                <w:rFonts w:asciiTheme="minorHAnsi" w:hAnsiTheme="minorHAnsi" w:cs="Calibri"/>
                <w:i/>
                <w:sz w:val="18"/>
                <w:lang w:val="cs-CZ"/>
              </w:rPr>
            </w:pPr>
            <w:r w:rsidRPr="00B87FCC">
              <w:rPr>
                <w:rFonts w:asciiTheme="minorHAnsi" w:hAnsiTheme="minorHAnsi" w:cs="Calibri"/>
                <w:i/>
                <w:color w:val="auto"/>
                <w:sz w:val="18"/>
                <w:lang w:val="cs-CZ"/>
              </w:rPr>
              <w:t>BLD.3.5.1</w:t>
            </w:r>
          </w:p>
        </w:tc>
      </w:tr>
      <w:tr w:rsidR="001D002C" w:rsidRPr="00B87FCC" w:rsidTr="00F949B7">
        <w:trPr>
          <w:trHeight w:val="510"/>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rsidR="001D002C" w:rsidRPr="00B87FCC" w:rsidRDefault="001D002C" w:rsidP="00B11C7E">
            <w:pPr>
              <w:spacing w:before="0"/>
              <w:jc w:val="left"/>
              <w:rPr>
                <w:rFonts w:asciiTheme="minorHAnsi" w:hAnsiTheme="minorHAnsi" w:cs="Calibri"/>
                <w:b/>
                <w:sz w:val="18"/>
                <w:lang w:val="cs-CZ"/>
              </w:rPr>
            </w:pPr>
            <w:r w:rsidRPr="00B87FCC">
              <w:rPr>
                <w:rFonts w:asciiTheme="minorHAnsi" w:hAnsiTheme="minorHAnsi" w:cs="Calibri"/>
                <w:b/>
                <w:sz w:val="16"/>
                <w:lang w:val="cs-CZ"/>
              </w:rPr>
              <w:t>Projektové rozdělení dokumentace</w:t>
            </w:r>
          </w:p>
        </w:tc>
        <w:sdt>
          <w:sdtPr>
            <w:rPr>
              <w:rFonts w:asciiTheme="minorHAnsi" w:hAnsiTheme="minorHAnsi" w:cs="Calibri"/>
              <w:i/>
              <w:color w:val="808080" w:themeColor="background1" w:themeShade="80"/>
              <w:lang w:val="cs-CZ"/>
            </w:rPr>
            <w:alias w:val="Project branch"/>
            <w:tag w:val="PB"/>
            <w:id w:val="-117224390"/>
            <w:placeholder>
              <w:docPart w:val="A9DE2E9406224A91940066703C7A64C8"/>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Content>
            <w:tc>
              <w:tcPr>
                <w:tcW w:w="7654" w:type="dxa"/>
                <w:gridSpan w:val="5"/>
                <w:tcBorders>
                  <w:top w:val="single" w:sz="4" w:space="0" w:color="auto"/>
                  <w:left w:val="single" w:sz="4" w:space="0" w:color="auto"/>
                  <w:bottom w:val="single" w:sz="4" w:space="0" w:color="auto"/>
                  <w:right w:val="single" w:sz="4" w:space="0" w:color="auto"/>
                </w:tcBorders>
                <w:vAlign w:val="center"/>
              </w:tcPr>
              <w:p w:rsidR="001D002C" w:rsidRPr="00B87FCC" w:rsidRDefault="0078765A" w:rsidP="00B11C7E">
                <w:pPr>
                  <w:spacing w:before="60"/>
                  <w:jc w:val="left"/>
                  <w:rPr>
                    <w:rFonts w:asciiTheme="minorHAnsi" w:hAnsiTheme="minorHAnsi" w:cs="Calibri"/>
                    <w:bCs/>
                    <w:i/>
                    <w:color w:val="808080" w:themeColor="background1" w:themeShade="80"/>
                    <w:lang w:val="cs-CZ"/>
                  </w:rPr>
                </w:pPr>
                <w:r w:rsidRPr="00B87FCC">
                  <w:rPr>
                    <w:rFonts w:asciiTheme="minorHAnsi" w:hAnsiTheme="minorHAnsi" w:cs="Calibri"/>
                    <w:i/>
                    <w:color w:val="808080" w:themeColor="background1" w:themeShade="80"/>
                    <w:lang w:val="cs-CZ"/>
                  </w:rPr>
                  <w:t>Engineering &amp; Scientific documents (E&amp;S)</w:t>
                </w:r>
              </w:p>
            </w:tc>
          </w:sdtContent>
        </w:sdt>
      </w:tr>
      <w:tr w:rsidR="001D002C" w:rsidRPr="00B87FCC" w:rsidTr="001D002C">
        <w:trPr>
          <w:trHeight w:val="447"/>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rsidR="001D002C" w:rsidRPr="00B87FCC" w:rsidRDefault="001D002C" w:rsidP="00B11C7E">
            <w:pPr>
              <w:spacing w:before="0"/>
              <w:jc w:val="left"/>
              <w:rPr>
                <w:rFonts w:asciiTheme="minorHAnsi" w:hAnsiTheme="minorHAnsi" w:cs="Calibri"/>
                <w:b/>
                <w:sz w:val="18"/>
                <w:lang w:val="cs-CZ"/>
              </w:rPr>
            </w:pPr>
            <w:r w:rsidRPr="00B87FCC">
              <w:rPr>
                <w:rFonts w:asciiTheme="minorHAnsi" w:hAnsiTheme="minorHAnsi" w:cs="Calibri"/>
                <w:b/>
                <w:sz w:val="18"/>
                <w:lang w:val="cs-CZ"/>
              </w:rPr>
              <w:t>Typ Dokumentu</w:t>
            </w:r>
          </w:p>
        </w:tc>
        <w:sdt>
          <w:sdtPr>
            <w:rPr>
              <w:rFonts w:asciiTheme="minorHAnsi" w:hAnsiTheme="minorHAnsi" w:cs="Calibri"/>
              <w:i/>
              <w:color w:val="808080" w:themeColor="background1" w:themeShade="80"/>
              <w:lang w:val="cs-CZ"/>
            </w:rPr>
            <w:alias w:val="Document Type"/>
            <w:tag w:val="DT"/>
            <w:id w:val="1859157376"/>
            <w:placeholder>
              <w:docPart w:val="0D3750666F19440EA7F512545C330839"/>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N)" w:value="Description (DN)"/>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Content>
            <w:tc>
              <w:tcPr>
                <w:tcW w:w="7654" w:type="dxa"/>
                <w:gridSpan w:val="5"/>
                <w:tcBorders>
                  <w:top w:val="single" w:sz="4" w:space="0" w:color="auto"/>
                  <w:left w:val="single" w:sz="4" w:space="0" w:color="auto"/>
                  <w:bottom w:val="single" w:sz="4" w:space="0" w:color="auto"/>
                  <w:right w:val="single" w:sz="4" w:space="0" w:color="auto"/>
                </w:tcBorders>
                <w:vAlign w:val="center"/>
              </w:tcPr>
              <w:p w:rsidR="001D002C" w:rsidRPr="00B87FCC" w:rsidRDefault="0078765A" w:rsidP="00B11C7E">
                <w:pPr>
                  <w:spacing w:before="60"/>
                  <w:jc w:val="left"/>
                  <w:rPr>
                    <w:rFonts w:asciiTheme="minorHAnsi" w:hAnsiTheme="minorHAnsi" w:cs="Calibri"/>
                    <w:i/>
                    <w:color w:val="808080" w:themeColor="background1" w:themeShade="80"/>
                    <w:lang w:val="cs-CZ"/>
                  </w:rPr>
                </w:pPr>
                <w:r w:rsidRPr="00B87FCC">
                  <w:rPr>
                    <w:rFonts w:asciiTheme="minorHAnsi" w:hAnsiTheme="minorHAnsi" w:cs="Calibri"/>
                    <w:i/>
                    <w:color w:val="808080" w:themeColor="background1" w:themeShade="80"/>
                    <w:lang w:val="cs-CZ"/>
                  </w:rPr>
                  <w:t>Specification (SP)</w:t>
                </w:r>
              </w:p>
            </w:tc>
          </w:sdtContent>
        </w:sdt>
      </w:tr>
      <w:tr w:rsidR="001D002C" w:rsidRPr="009F6805" w:rsidTr="001D002C">
        <w:trPr>
          <w:trHeight w:val="2383"/>
          <w:jc w:val="center"/>
        </w:trPr>
        <w:tc>
          <w:tcPr>
            <w:tcW w:w="9781" w:type="dxa"/>
            <w:gridSpan w:val="7"/>
            <w:tcBorders>
              <w:top w:val="single" w:sz="4" w:space="0" w:color="auto"/>
              <w:left w:val="single" w:sz="6" w:space="0" w:color="auto"/>
              <w:bottom w:val="single" w:sz="4" w:space="0" w:color="auto"/>
              <w:right w:val="single" w:sz="6" w:space="0" w:color="auto"/>
            </w:tcBorders>
            <w:vAlign w:val="center"/>
          </w:tcPr>
          <w:p w:rsidR="001D002C" w:rsidRPr="00B87FCC" w:rsidRDefault="001D002C" w:rsidP="00834BEB">
            <w:pPr>
              <w:pStyle w:val="Bezmezer"/>
              <w:rPr>
                <w:rStyle w:val="Zstupntext"/>
                <w:rFonts w:asciiTheme="minorHAnsi" w:hAnsiTheme="minorHAnsi"/>
                <w:sz w:val="6"/>
                <w:lang w:val="cs-CZ"/>
              </w:rPr>
            </w:pPr>
          </w:p>
          <w:p w:rsidR="001D002C" w:rsidRPr="00B87FCC" w:rsidRDefault="001D002C" w:rsidP="00834BEB">
            <w:pPr>
              <w:jc w:val="center"/>
              <w:rPr>
                <w:rFonts w:asciiTheme="minorHAnsi" w:hAnsiTheme="minorHAnsi"/>
                <w:b/>
                <w:i/>
                <w:color w:val="595959" w:themeColor="text1" w:themeTint="A6"/>
                <w:lang w:val="cs-CZ"/>
              </w:rPr>
            </w:pPr>
          </w:p>
          <w:p w:rsidR="001D002C" w:rsidRPr="00B87FCC" w:rsidRDefault="001D002C" w:rsidP="00834BEB">
            <w:pPr>
              <w:pStyle w:val="Bezmezer"/>
              <w:jc w:val="center"/>
              <w:rPr>
                <w:rFonts w:asciiTheme="minorHAnsi" w:hAnsiTheme="minorHAnsi"/>
                <w:sz w:val="10"/>
                <w:szCs w:val="10"/>
                <w:lang w:val="cs-CZ"/>
              </w:rPr>
            </w:pPr>
          </w:p>
          <w:p w:rsidR="001A7A00" w:rsidRPr="00B87FCC" w:rsidRDefault="00AD7316" w:rsidP="00CA0554">
            <w:pPr>
              <w:spacing w:line="480" w:lineRule="auto"/>
              <w:jc w:val="center"/>
              <w:rPr>
                <w:rFonts w:asciiTheme="minorHAnsi" w:hAnsiTheme="minorHAnsi"/>
                <w:b/>
                <w:i/>
                <w:color w:val="595959" w:themeColor="text1" w:themeTint="A6"/>
                <w:sz w:val="28"/>
                <w:szCs w:val="28"/>
                <w:lang w:val="en-GB"/>
              </w:rPr>
            </w:pPr>
            <w:r>
              <w:rPr>
                <w:rFonts w:asciiTheme="minorHAnsi" w:hAnsiTheme="minorHAnsi"/>
                <w:b/>
                <w:i/>
                <w:color w:val="595959" w:themeColor="text1" w:themeTint="A6"/>
                <w:sz w:val="28"/>
                <w:szCs w:val="28"/>
                <w:lang w:val="en-GB"/>
              </w:rPr>
              <w:t>Cleaning services (clean rooms)</w:t>
            </w:r>
            <w:r w:rsidR="009F6805" w:rsidRPr="00325CCB">
              <w:rPr>
                <w:rFonts w:asciiTheme="minorHAnsi" w:hAnsiTheme="minorHAnsi"/>
                <w:b/>
                <w:i/>
                <w:color w:val="595959" w:themeColor="text1" w:themeTint="A6"/>
                <w:sz w:val="28"/>
                <w:szCs w:val="28"/>
                <w:lang w:val="en-GB"/>
              </w:rPr>
              <w:t xml:space="preserve"> ELI beamlines</w:t>
            </w:r>
          </w:p>
          <w:p w:rsidR="001D002C" w:rsidRPr="00B87FCC" w:rsidRDefault="00CA0554" w:rsidP="00CA0554">
            <w:pPr>
              <w:spacing w:line="480" w:lineRule="auto"/>
              <w:jc w:val="center"/>
              <w:rPr>
                <w:rFonts w:asciiTheme="minorHAnsi" w:hAnsiTheme="minorHAnsi"/>
                <w:b/>
                <w:i/>
                <w:color w:val="595959" w:themeColor="text1" w:themeTint="A6"/>
                <w:sz w:val="28"/>
                <w:szCs w:val="28"/>
                <w:lang w:val="en-GB"/>
              </w:rPr>
            </w:pPr>
            <w:proofErr w:type="spellStart"/>
            <w:r w:rsidRPr="00B87FCC">
              <w:rPr>
                <w:rFonts w:asciiTheme="minorHAnsi" w:hAnsiTheme="minorHAnsi"/>
                <w:b/>
                <w:i/>
                <w:color w:val="595959" w:themeColor="text1" w:themeTint="A6"/>
                <w:sz w:val="28"/>
                <w:szCs w:val="28"/>
                <w:lang w:val="en-GB"/>
              </w:rPr>
              <w:t>Zajištění</w:t>
            </w:r>
            <w:proofErr w:type="spellEnd"/>
            <w:r w:rsidRPr="00B87FCC">
              <w:rPr>
                <w:rFonts w:asciiTheme="minorHAnsi" w:hAnsiTheme="minorHAnsi"/>
                <w:b/>
                <w:i/>
                <w:color w:val="595959" w:themeColor="text1" w:themeTint="A6"/>
                <w:sz w:val="28"/>
                <w:szCs w:val="28"/>
                <w:lang w:val="en-GB"/>
              </w:rPr>
              <w:t xml:space="preserve"> </w:t>
            </w:r>
            <w:proofErr w:type="spellStart"/>
            <w:r w:rsidRPr="00B87FCC">
              <w:rPr>
                <w:rFonts w:asciiTheme="minorHAnsi" w:hAnsiTheme="minorHAnsi"/>
                <w:b/>
                <w:i/>
                <w:color w:val="595959" w:themeColor="text1" w:themeTint="A6"/>
                <w:sz w:val="28"/>
                <w:szCs w:val="28"/>
                <w:lang w:val="en-GB"/>
              </w:rPr>
              <w:t>úklidu</w:t>
            </w:r>
            <w:proofErr w:type="spellEnd"/>
            <w:r w:rsidRPr="00B87FCC">
              <w:rPr>
                <w:rFonts w:asciiTheme="minorHAnsi" w:hAnsiTheme="minorHAnsi"/>
                <w:b/>
                <w:i/>
                <w:color w:val="595959" w:themeColor="text1" w:themeTint="A6"/>
                <w:sz w:val="28"/>
                <w:szCs w:val="28"/>
                <w:lang w:val="en-GB"/>
              </w:rPr>
              <w:t xml:space="preserve"> v </w:t>
            </w:r>
            <w:proofErr w:type="spellStart"/>
            <w:r w:rsidRPr="00B87FCC">
              <w:rPr>
                <w:rFonts w:asciiTheme="minorHAnsi" w:hAnsiTheme="minorHAnsi"/>
                <w:b/>
                <w:i/>
                <w:color w:val="595959" w:themeColor="text1" w:themeTint="A6"/>
                <w:sz w:val="28"/>
                <w:szCs w:val="28"/>
                <w:lang w:val="en-GB"/>
              </w:rPr>
              <w:t>Areálu</w:t>
            </w:r>
            <w:proofErr w:type="spellEnd"/>
            <w:r w:rsidRPr="00B87FCC">
              <w:rPr>
                <w:rFonts w:asciiTheme="minorHAnsi" w:hAnsiTheme="minorHAnsi"/>
                <w:b/>
                <w:i/>
                <w:color w:val="595959" w:themeColor="text1" w:themeTint="A6"/>
                <w:sz w:val="28"/>
                <w:szCs w:val="28"/>
                <w:lang w:val="en-GB"/>
              </w:rPr>
              <w:t xml:space="preserve"> ELI v </w:t>
            </w:r>
            <w:proofErr w:type="spellStart"/>
            <w:r w:rsidRPr="00B87FCC">
              <w:rPr>
                <w:rFonts w:asciiTheme="minorHAnsi" w:hAnsiTheme="minorHAnsi"/>
                <w:b/>
                <w:i/>
                <w:color w:val="595959" w:themeColor="text1" w:themeTint="A6"/>
                <w:sz w:val="28"/>
                <w:szCs w:val="28"/>
                <w:lang w:val="en-GB"/>
              </w:rPr>
              <w:t>Dolních</w:t>
            </w:r>
            <w:proofErr w:type="spellEnd"/>
            <w:r w:rsidRPr="00B87FCC">
              <w:rPr>
                <w:rFonts w:asciiTheme="minorHAnsi" w:hAnsiTheme="minorHAnsi"/>
                <w:b/>
                <w:i/>
                <w:color w:val="595959" w:themeColor="text1" w:themeTint="A6"/>
                <w:sz w:val="28"/>
                <w:szCs w:val="28"/>
                <w:lang w:val="en-GB"/>
              </w:rPr>
              <w:t xml:space="preserve"> </w:t>
            </w:r>
            <w:proofErr w:type="spellStart"/>
            <w:r w:rsidRPr="00B87FCC">
              <w:rPr>
                <w:rFonts w:asciiTheme="minorHAnsi" w:hAnsiTheme="minorHAnsi"/>
                <w:b/>
                <w:i/>
                <w:color w:val="595959" w:themeColor="text1" w:themeTint="A6"/>
                <w:sz w:val="28"/>
                <w:szCs w:val="28"/>
                <w:lang w:val="en-GB"/>
              </w:rPr>
              <w:t>Břežanech</w:t>
            </w:r>
            <w:proofErr w:type="spellEnd"/>
          </w:p>
          <w:p w:rsidR="00987D5B" w:rsidRPr="00B87FCC" w:rsidRDefault="001F4F75" w:rsidP="00CA0554">
            <w:pPr>
              <w:spacing w:line="480" w:lineRule="auto"/>
              <w:jc w:val="center"/>
              <w:rPr>
                <w:rFonts w:asciiTheme="minorHAnsi" w:hAnsiTheme="minorHAnsi"/>
                <w:b/>
                <w:i/>
                <w:color w:val="595959" w:themeColor="text1" w:themeTint="A6"/>
                <w:sz w:val="28"/>
                <w:szCs w:val="28"/>
                <w:lang w:val="cs-CZ"/>
              </w:rPr>
            </w:pPr>
            <w:r w:rsidRPr="001F4F75">
              <w:rPr>
                <w:rFonts w:asciiTheme="minorHAnsi" w:hAnsiTheme="minorHAnsi"/>
                <w:b/>
                <w:i/>
                <w:color w:val="595959" w:themeColor="text1" w:themeTint="A6"/>
                <w:sz w:val="28"/>
                <w:szCs w:val="28"/>
                <w:lang w:val="cs-CZ"/>
              </w:rPr>
              <w:t>TP16_198</w:t>
            </w:r>
          </w:p>
          <w:sdt>
            <w:sdtPr>
              <w:rPr>
                <w:rFonts w:asciiTheme="minorHAnsi" w:hAnsiTheme="minorHAnsi"/>
                <w:noProof/>
                <w:lang w:eastAsia="en-US"/>
              </w:rPr>
              <w:alias w:val="Insert Picture"/>
              <w:tag w:val="IP"/>
              <w:id w:val="-504904348"/>
              <w:picture/>
            </w:sdtPr>
            <w:sdtContent>
              <w:p w:rsidR="001D002C" w:rsidRPr="00B87FCC" w:rsidRDefault="001A7A00" w:rsidP="00834BEB">
                <w:pPr>
                  <w:pStyle w:val="Bezmezer"/>
                  <w:spacing w:line="276" w:lineRule="auto"/>
                  <w:jc w:val="center"/>
                  <w:rPr>
                    <w:rFonts w:asciiTheme="minorHAnsi" w:hAnsiTheme="minorHAnsi"/>
                    <w:noProof/>
                    <w:lang w:val="cs-CZ"/>
                  </w:rPr>
                </w:pPr>
                <w:r w:rsidRPr="00B87FCC">
                  <w:rPr>
                    <w:rFonts w:asciiTheme="minorHAnsi" w:hAnsiTheme="minorHAnsi"/>
                    <w:noProof/>
                    <w:lang w:val="cs-CZ"/>
                  </w:rPr>
                  <w:drawing>
                    <wp:inline distT="0" distB="0" distL="0" distR="0" wp14:anchorId="6737A166" wp14:editId="5C37BB3E">
                      <wp:extent cx="2428875" cy="200977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5" cy="2009774"/>
                              </a:xfrm>
                              <a:prstGeom prst="rect">
                                <a:avLst/>
                              </a:prstGeom>
                              <a:noFill/>
                              <a:ln>
                                <a:noFill/>
                              </a:ln>
                            </pic:spPr>
                          </pic:pic>
                        </a:graphicData>
                      </a:graphic>
                    </wp:inline>
                  </w:drawing>
                </w:r>
              </w:p>
            </w:sdtContent>
          </w:sdt>
          <w:p w:rsidR="001D002C" w:rsidRPr="00B87FCC" w:rsidRDefault="001D002C" w:rsidP="00834BEB">
            <w:pPr>
              <w:pStyle w:val="Bezmezer"/>
              <w:jc w:val="center"/>
              <w:rPr>
                <w:rStyle w:val="Zvraznn"/>
                <w:rFonts w:asciiTheme="minorHAnsi" w:hAnsiTheme="minorHAnsi"/>
                <w:b/>
                <w:bCs/>
                <w:iCs w:val="0"/>
                <w:sz w:val="20"/>
                <w:szCs w:val="20"/>
                <w:lang w:val="cs-CZ"/>
              </w:rPr>
            </w:pPr>
          </w:p>
          <w:p w:rsidR="001D002C" w:rsidRPr="00B87FCC" w:rsidRDefault="001D002C" w:rsidP="00834BEB">
            <w:pPr>
              <w:pStyle w:val="DoctType"/>
              <w:spacing w:line="276" w:lineRule="auto"/>
              <w:rPr>
                <w:rStyle w:val="Zvraznn"/>
                <w:rFonts w:asciiTheme="minorHAnsi" w:hAnsiTheme="minorHAnsi"/>
                <w:sz w:val="20"/>
                <w:szCs w:val="20"/>
                <w:lang w:val="cs-CZ"/>
              </w:rPr>
            </w:pPr>
            <w:r w:rsidRPr="00B87FCC">
              <w:rPr>
                <w:rStyle w:val="Zvraznn"/>
                <w:rFonts w:asciiTheme="minorHAnsi" w:hAnsiTheme="minorHAnsi"/>
                <w:sz w:val="20"/>
                <w:szCs w:val="20"/>
                <w:lang w:val="cs-CZ"/>
              </w:rPr>
              <w:t>Klíčová slova</w:t>
            </w:r>
          </w:p>
          <w:sdt>
            <w:sdtPr>
              <w:rPr>
                <w:rFonts w:asciiTheme="minorHAnsi" w:hAnsiTheme="minorHAnsi"/>
                <w:i/>
                <w:color w:val="7F7F7F" w:themeColor="text1" w:themeTint="80"/>
                <w:lang w:val="cs-CZ"/>
              </w:rPr>
              <w:id w:val="1087506987"/>
              <w:text/>
            </w:sdtPr>
            <w:sdtContent>
              <w:p w:rsidR="001D002C" w:rsidRPr="00B87FCC" w:rsidRDefault="00FC31AD" w:rsidP="00834BEB">
                <w:pPr>
                  <w:jc w:val="center"/>
                  <w:rPr>
                    <w:rFonts w:asciiTheme="minorHAnsi" w:hAnsiTheme="minorHAnsi"/>
                    <w:lang w:val="cs-CZ"/>
                  </w:rPr>
                </w:pPr>
                <w:r w:rsidRPr="00B87FCC">
                  <w:rPr>
                    <w:rFonts w:asciiTheme="minorHAnsi" w:hAnsiTheme="minorHAnsi"/>
                    <w:i/>
                    <w:color w:val="7F7F7F" w:themeColor="text1" w:themeTint="80"/>
                    <w:lang w:val="cs-CZ"/>
                  </w:rPr>
                  <w:t>Čištění, čisté prostory, osobní ochranné pracovní pomůcky</w:t>
                </w:r>
              </w:p>
            </w:sdtContent>
          </w:sdt>
          <w:p w:rsidR="001D002C" w:rsidRPr="00B87FCC" w:rsidRDefault="001D002C" w:rsidP="00834BEB">
            <w:pPr>
              <w:pStyle w:val="Bezmezer"/>
              <w:jc w:val="center"/>
              <w:rPr>
                <w:rFonts w:asciiTheme="minorHAnsi" w:hAnsiTheme="minorHAnsi"/>
                <w:lang w:val="cs-CZ"/>
              </w:rPr>
            </w:pPr>
          </w:p>
        </w:tc>
      </w:tr>
      <w:tr w:rsidR="001D002C" w:rsidRPr="00B87FCC" w:rsidTr="001D002C">
        <w:trPr>
          <w:gridAfter w:val="1"/>
          <w:wAfter w:w="7" w:type="dxa"/>
          <w:trHeight w:val="525"/>
          <w:jc w:val="center"/>
        </w:trPr>
        <w:tc>
          <w:tcPr>
            <w:tcW w:w="1702" w:type="dxa"/>
            <w:tcBorders>
              <w:top w:val="single" w:sz="4" w:space="0" w:color="auto"/>
              <w:left w:val="single" w:sz="6" w:space="0" w:color="auto"/>
              <w:bottom w:val="single" w:sz="4" w:space="0" w:color="auto"/>
              <w:right w:val="single" w:sz="4" w:space="0" w:color="auto"/>
            </w:tcBorders>
            <w:vAlign w:val="center"/>
          </w:tcPr>
          <w:p w:rsidR="001D002C" w:rsidRPr="00B87FCC" w:rsidRDefault="001D002C" w:rsidP="00B11C7E">
            <w:pPr>
              <w:spacing w:before="0"/>
              <w:jc w:val="left"/>
              <w:rPr>
                <w:rFonts w:asciiTheme="minorHAnsi" w:hAnsiTheme="minorHAnsi" w:cs="Calibri"/>
                <w:b/>
                <w:sz w:val="18"/>
                <w:lang w:val="cs-CZ"/>
              </w:rPr>
            </w:pPr>
          </w:p>
        </w:tc>
        <w:tc>
          <w:tcPr>
            <w:tcW w:w="3938" w:type="dxa"/>
            <w:gridSpan w:val="3"/>
            <w:tcBorders>
              <w:top w:val="single" w:sz="4" w:space="0" w:color="auto"/>
              <w:left w:val="single" w:sz="6" w:space="0" w:color="auto"/>
              <w:bottom w:val="single" w:sz="4" w:space="0" w:color="auto"/>
              <w:right w:val="single" w:sz="4" w:space="0" w:color="auto"/>
            </w:tcBorders>
            <w:vAlign w:val="center"/>
          </w:tcPr>
          <w:p w:rsidR="001D002C" w:rsidRPr="00B87FCC" w:rsidRDefault="001D002C" w:rsidP="00B11C7E">
            <w:pPr>
              <w:spacing w:before="0"/>
              <w:jc w:val="center"/>
              <w:rPr>
                <w:rFonts w:asciiTheme="minorHAnsi" w:hAnsiTheme="minorHAnsi" w:cs="Calibri"/>
                <w:b/>
                <w:i/>
                <w:lang w:val="cs-CZ"/>
              </w:rPr>
            </w:pPr>
            <w:r w:rsidRPr="00B87FCC">
              <w:rPr>
                <w:rFonts w:asciiTheme="minorHAnsi" w:hAnsiTheme="minorHAnsi" w:cs="Calibri"/>
                <w:b/>
                <w:i/>
                <w:lang w:val="cs-CZ"/>
              </w:rPr>
              <w:t>Pracovní pozice</w:t>
            </w:r>
          </w:p>
        </w:tc>
        <w:tc>
          <w:tcPr>
            <w:tcW w:w="4134" w:type="dxa"/>
            <w:gridSpan w:val="2"/>
            <w:tcBorders>
              <w:top w:val="single" w:sz="4" w:space="0" w:color="auto"/>
              <w:left w:val="single" w:sz="6" w:space="0" w:color="auto"/>
              <w:bottom w:val="single" w:sz="4" w:space="0" w:color="auto"/>
              <w:right w:val="single" w:sz="4" w:space="0" w:color="auto"/>
            </w:tcBorders>
            <w:vAlign w:val="center"/>
          </w:tcPr>
          <w:p w:rsidR="001D002C" w:rsidRPr="00B87FCC" w:rsidRDefault="001D002C" w:rsidP="00B11C7E">
            <w:pPr>
              <w:spacing w:before="0"/>
              <w:jc w:val="center"/>
              <w:rPr>
                <w:rFonts w:asciiTheme="minorHAnsi" w:hAnsiTheme="minorHAnsi" w:cs="Calibri"/>
                <w:b/>
                <w:i/>
                <w:lang w:val="cs-CZ"/>
              </w:rPr>
            </w:pPr>
            <w:r w:rsidRPr="00B87FCC">
              <w:rPr>
                <w:rFonts w:asciiTheme="minorHAnsi" w:hAnsiTheme="minorHAnsi" w:cs="Calibri"/>
                <w:b/>
                <w:i/>
                <w:lang w:val="cs-CZ"/>
              </w:rPr>
              <w:t>Jméno, Příjmení</w:t>
            </w:r>
          </w:p>
        </w:tc>
      </w:tr>
      <w:tr w:rsidR="0078765A" w:rsidRPr="00B87FCC" w:rsidTr="0078765A">
        <w:trPr>
          <w:gridAfter w:val="1"/>
          <w:wAfter w:w="7" w:type="dxa"/>
          <w:trHeight w:val="680"/>
          <w:jc w:val="center"/>
        </w:trPr>
        <w:tc>
          <w:tcPr>
            <w:tcW w:w="1702" w:type="dxa"/>
            <w:tcBorders>
              <w:top w:val="single" w:sz="4" w:space="0" w:color="auto"/>
              <w:left w:val="single" w:sz="6" w:space="0" w:color="auto"/>
              <w:bottom w:val="single" w:sz="4" w:space="0" w:color="auto"/>
              <w:right w:val="single" w:sz="4" w:space="0" w:color="auto"/>
            </w:tcBorders>
            <w:vAlign w:val="center"/>
          </w:tcPr>
          <w:p w:rsidR="0078765A" w:rsidRPr="00B87FCC" w:rsidRDefault="0078765A" w:rsidP="00B11C7E">
            <w:pPr>
              <w:spacing w:before="0"/>
              <w:jc w:val="left"/>
              <w:rPr>
                <w:rFonts w:asciiTheme="minorHAnsi" w:hAnsiTheme="minorHAnsi" w:cs="Calibri"/>
                <w:b/>
                <w:lang w:val="cs-CZ"/>
              </w:rPr>
            </w:pPr>
            <w:r w:rsidRPr="00B87FCC">
              <w:rPr>
                <w:rFonts w:asciiTheme="minorHAnsi" w:hAnsiTheme="minorHAnsi" w:cs="Calibri"/>
                <w:b/>
                <w:lang w:val="cs-CZ"/>
              </w:rPr>
              <w:t>Odpovědná osoba</w:t>
            </w:r>
          </w:p>
        </w:tc>
        <w:tc>
          <w:tcPr>
            <w:tcW w:w="3938" w:type="dxa"/>
            <w:gridSpan w:val="3"/>
            <w:tcBorders>
              <w:top w:val="single" w:sz="4" w:space="0" w:color="auto"/>
              <w:left w:val="single" w:sz="6" w:space="0" w:color="auto"/>
              <w:bottom w:val="single" w:sz="4" w:space="0" w:color="auto"/>
              <w:right w:val="single" w:sz="4" w:space="0" w:color="auto"/>
            </w:tcBorders>
            <w:vAlign w:val="center"/>
          </w:tcPr>
          <w:p w:rsidR="0078765A" w:rsidRPr="00B87FCC" w:rsidRDefault="007600E8" w:rsidP="00B11C7E">
            <w:pPr>
              <w:jc w:val="left"/>
              <w:rPr>
                <w:rFonts w:asciiTheme="minorHAnsi" w:hAnsiTheme="minorHAnsi"/>
                <w:lang w:val="cs-CZ"/>
              </w:rPr>
            </w:pPr>
            <w:r w:rsidRPr="00B87FCC">
              <w:rPr>
                <w:rFonts w:asciiTheme="minorHAnsi" w:eastAsia="Times New Roman" w:hAnsiTheme="minorHAnsi"/>
                <w:lang w:val="cs-CZ"/>
              </w:rPr>
              <w:t>Facility Manager</w:t>
            </w:r>
          </w:p>
        </w:tc>
        <w:tc>
          <w:tcPr>
            <w:tcW w:w="4134" w:type="dxa"/>
            <w:gridSpan w:val="2"/>
            <w:tcBorders>
              <w:top w:val="single" w:sz="4" w:space="0" w:color="auto"/>
              <w:left w:val="single" w:sz="6" w:space="0" w:color="auto"/>
              <w:bottom w:val="single" w:sz="4" w:space="0" w:color="auto"/>
              <w:right w:val="single" w:sz="4" w:space="0" w:color="auto"/>
            </w:tcBorders>
            <w:vAlign w:val="center"/>
          </w:tcPr>
          <w:p w:rsidR="0078765A" w:rsidRPr="00B87FCC" w:rsidRDefault="007600E8" w:rsidP="00B11C7E">
            <w:pPr>
              <w:jc w:val="left"/>
              <w:rPr>
                <w:rFonts w:asciiTheme="minorHAnsi" w:hAnsiTheme="minorHAnsi"/>
                <w:lang w:val="cs-CZ"/>
              </w:rPr>
            </w:pPr>
            <w:r w:rsidRPr="00B87FCC">
              <w:rPr>
                <w:rFonts w:asciiTheme="minorHAnsi" w:eastAsia="Times New Roman" w:hAnsiTheme="minorHAnsi"/>
                <w:lang w:val="cs-CZ"/>
              </w:rPr>
              <w:t>Roman Kuřátko</w:t>
            </w:r>
          </w:p>
        </w:tc>
      </w:tr>
      <w:tr w:rsidR="0078765A" w:rsidRPr="00B87FCC" w:rsidTr="0078765A">
        <w:trPr>
          <w:gridAfter w:val="1"/>
          <w:wAfter w:w="7" w:type="dxa"/>
          <w:trHeight w:val="680"/>
          <w:jc w:val="center"/>
        </w:trPr>
        <w:tc>
          <w:tcPr>
            <w:tcW w:w="1702" w:type="dxa"/>
            <w:tcBorders>
              <w:top w:val="single" w:sz="4" w:space="0" w:color="auto"/>
              <w:left w:val="single" w:sz="6" w:space="0" w:color="auto"/>
              <w:bottom w:val="single" w:sz="4" w:space="0" w:color="auto"/>
              <w:right w:val="single" w:sz="4" w:space="0" w:color="auto"/>
            </w:tcBorders>
            <w:vAlign w:val="center"/>
          </w:tcPr>
          <w:p w:rsidR="0078765A" w:rsidRPr="00B87FCC" w:rsidRDefault="0078765A" w:rsidP="00B11C7E">
            <w:pPr>
              <w:spacing w:before="0"/>
              <w:jc w:val="left"/>
              <w:rPr>
                <w:rFonts w:asciiTheme="minorHAnsi" w:hAnsiTheme="minorHAnsi" w:cs="Calibri"/>
                <w:b/>
                <w:lang w:val="cs-CZ"/>
              </w:rPr>
            </w:pPr>
            <w:r w:rsidRPr="00B87FCC">
              <w:rPr>
                <w:rFonts w:asciiTheme="minorHAnsi" w:hAnsiTheme="minorHAnsi" w:cs="Calibri"/>
                <w:b/>
                <w:lang w:val="cs-CZ"/>
              </w:rPr>
              <w:t>Připravil</w:t>
            </w:r>
          </w:p>
        </w:tc>
        <w:tc>
          <w:tcPr>
            <w:tcW w:w="3938" w:type="dxa"/>
            <w:gridSpan w:val="3"/>
            <w:tcBorders>
              <w:top w:val="single" w:sz="4" w:space="0" w:color="auto"/>
              <w:left w:val="single" w:sz="6" w:space="0" w:color="auto"/>
              <w:bottom w:val="single" w:sz="4" w:space="0" w:color="auto"/>
              <w:right w:val="single" w:sz="4" w:space="0" w:color="auto"/>
            </w:tcBorders>
            <w:vAlign w:val="center"/>
          </w:tcPr>
          <w:p w:rsidR="002A54E8" w:rsidRPr="00B87FCC" w:rsidRDefault="00834BEB" w:rsidP="00807E72">
            <w:pPr>
              <w:jc w:val="left"/>
              <w:rPr>
                <w:rFonts w:asciiTheme="minorHAnsi" w:eastAsia="Times New Roman" w:hAnsiTheme="minorHAnsi"/>
                <w:lang w:val="cs-CZ"/>
              </w:rPr>
            </w:pPr>
            <w:r w:rsidRPr="00B87FCC">
              <w:rPr>
                <w:rFonts w:asciiTheme="minorHAnsi" w:hAnsiTheme="minorHAnsi"/>
                <w:szCs w:val="20"/>
                <w:lang w:val="cs-CZ"/>
              </w:rPr>
              <w:t>Clean Room Specialist</w:t>
            </w:r>
          </w:p>
        </w:tc>
        <w:tc>
          <w:tcPr>
            <w:tcW w:w="4134" w:type="dxa"/>
            <w:gridSpan w:val="2"/>
            <w:tcBorders>
              <w:top w:val="single" w:sz="4" w:space="0" w:color="auto"/>
              <w:left w:val="single" w:sz="6" w:space="0" w:color="auto"/>
              <w:bottom w:val="single" w:sz="4" w:space="0" w:color="auto"/>
              <w:right w:val="single" w:sz="4" w:space="0" w:color="auto"/>
            </w:tcBorders>
            <w:vAlign w:val="center"/>
          </w:tcPr>
          <w:p w:rsidR="002A54E8" w:rsidRPr="00B87FCC" w:rsidRDefault="00834BEB" w:rsidP="00807E72">
            <w:pPr>
              <w:jc w:val="left"/>
              <w:rPr>
                <w:rFonts w:asciiTheme="minorHAnsi" w:eastAsia="Times New Roman" w:hAnsiTheme="minorHAnsi"/>
                <w:b/>
                <w:lang w:val="cs-CZ"/>
              </w:rPr>
            </w:pPr>
            <w:r w:rsidRPr="00B87FCC">
              <w:rPr>
                <w:rFonts w:asciiTheme="minorHAnsi" w:hAnsiTheme="minorHAnsi"/>
                <w:iCs/>
                <w:szCs w:val="20"/>
                <w:lang w:val="cs-CZ"/>
              </w:rPr>
              <w:t>Lucie Kaletusová</w:t>
            </w:r>
            <w:r w:rsidRPr="00B87FCC">
              <w:rPr>
                <w:rFonts w:asciiTheme="minorHAnsi" w:eastAsia="Times New Roman" w:hAnsiTheme="minorHAnsi"/>
                <w:b/>
                <w:lang w:val="cs-CZ"/>
              </w:rPr>
              <w:t xml:space="preserve"> </w:t>
            </w:r>
          </w:p>
        </w:tc>
      </w:tr>
      <w:bookmarkEnd w:id="0"/>
      <w:bookmarkEnd w:id="1"/>
    </w:tbl>
    <w:p w:rsidR="009F6805" w:rsidRPr="00B87FCC" w:rsidRDefault="009F6805" w:rsidP="009F6805">
      <w:pPr>
        <w:spacing w:before="0" w:after="200"/>
        <w:contextualSpacing w:val="0"/>
        <w:rPr>
          <w:rFonts w:asciiTheme="minorHAnsi" w:hAnsiTheme="minorHAnsi"/>
          <w:highlight w:val="yellow"/>
          <w:lang w:val="cs-CZ"/>
        </w:rPr>
        <w:sectPr w:rsidR="009F6805" w:rsidRPr="00B87FCC" w:rsidSect="005A5103">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9F6805" w:rsidRPr="00325CCB" w:rsidRDefault="009F6805" w:rsidP="009F6805">
      <w:pPr>
        <w:spacing w:before="0" w:after="0" w:line="240" w:lineRule="auto"/>
        <w:contextualSpacing w:val="0"/>
        <w:rPr>
          <w:rFonts w:asciiTheme="minorHAnsi" w:hAnsiTheme="minorHAnsi"/>
          <w:sz w:val="6"/>
          <w:szCs w:val="6"/>
          <w:lang w:val="cs-CZ"/>
        </w:rPr>
      </w:pPr>
    </w:p>
    <w:tbl>
      <w:tblPr>
        <w:tblStyle w:val="Mkatabulky"/>
        <w:tblpPr w:leftFromText="180" w:rightFromText="180" w:vertAnchor="text" w:horzAnchor="margin" w:tblpXSpec="center" w:tblpY="-63"/>
        <w:tblW w:w="9750" w:type="dxa"/>
        <w:tblLayout w:type="fixed"/>
        <w:tblLook w:val="04A0" w:firstRow="1" w:lastRow="0" w:firstColumn="1" w:lastColumn="0" w:noHBand="0" w:noVBand="1"/>
      </w:tblPr>
      <w:tblGrid>
        <w:gridCol w:w="2519"/>
        <w:gridCol w:w="2268"/>
        <w:gridCol w:w="2408"/>
        <w:gridCol w:w="2555"/>
      </w:tblGrid>
      <w:tr w:rsidR="009F6805" w:rsidRPr="00B87FCC" w:rsidTr="00DD21D8">
        <w:trPr>
          <w:trHeight w:hRule="exact" w:val="510"/>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RSS TC ID/revize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Fonts w:asciiTheme="minorHAnsi" w:hAnsiTheme="minorHAnsi"/>
                <w:sz w:val="19"/>
                <w:szCs w:val="19"/>
                <w:lang w:val="cs-CZ"/>
              </w:rPr>
              <w:t>Datum vytvoření RSS</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Datum posledních úprav RSS</w:t>
            </w:r>
          </w:p>
        </w:tc>
        <w:tc>
          <w:tcPr>
            <w:tcW w:w="1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Systems Engineer</w:t>
            </w:r>
          </w:p>
        </w:tc>
      </w:tr>
      <w:tr w:rsidR="009F6805" w:rsidRPr="00B87FCC" w:rsidTr="00DD21D8">
        <w:trPr>
          <w:trHeight w:val="284"/>
        </w:trPr>
        <w:tc>
          <w:tcPr>
            <w:tcW w:w="1292"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sz w:val="18"/>
                <w:szCs w:val="18"/>
                <w:lang w:val="cs-CZ"/>
              </w:rPr>
            </w:pPr>
            <w:r w:rsidRPr="00B87FCC">
              <w:rPr>
                <w:rFonts w:asciiTheme="minorHAnsi" w:hAnsiTheme="minorHAnsi"/>
                <w:sz w:val="18"/>
                <w:szCs w:val="18"/>
                <w:lang w:val="cs-CZ"/>
              </w:rPr>
              <w:t>009061/A.001</w:t>
            </w:r>
          </w:p>
        </w:tc>
        <w:tc>
          <w:tcPr>
            <w:tcW w:w="1163"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sz w:val="18"/>
                <w:szCs w:val="18"/>
                <w:lang w:val="cs-CZ"/>
              </w:rPr>
            </w:pPr>
            <w:r w:rsidRPr="00B87FCC">
              <w:rPr>
                <w:rFonts w:asciiTheme="minorHAnsi" w:hAnsiTheme="minorHAnsi"/>
                <w:sz w:val="18"/>
                <w:szCs w:val="18"/>
                <w:lang w:val="cs-CZ"/>
              </w:rPr>
              <w:t>29.01.2016 18:25</w:t>
            </w:r>
          </w:p>
        </w:tc>
        <w:tc>
          <w:tcPr>
            <w:tcW w:w="1235"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sz w:val="18"/>
                <w:szCs w:val="18"/>
                <w:lang w:val="cs-CZ"/>
              </w:rPr>
            </w:pPr>
            <w:r w:rsidRPr="00B87FCC">
              <w:rPr>
                <w:rFonts w:asciiTheme="minorHAnsi" w:hAnsiTheme="minorHAnsi"/>
                <w:sz w:val="18"/>
                <w:szCs w:val="18"/>
                <w:lang w:val="cs-CZ"/>
              </w:rPr>
              <w:t>29.01.2016 18:28</w:t>
            </w:r>
          </w:p>
        </w:tc>
        <w:sdt>
          <w:sdtPr>
            <w:rPr>
              <w:rFonts w:asciiTheme="minorHAnsi" w:hAnsiTheme="minorHAnsi"/>
              <w:sz w:val="18"/>
              <w:szCs w:val="18"/>
              <w:lang w:val="cs-CZ"/>
            </w:rPr>
            <w:alias w:val="Systems Engineer"/>
            <w:tag w:val="SE"/>
            <w:id w:val="604155457"/>
            <w:comboBox>
              <w:listItem w:displayText="Viktor Fedosov" w:value="Viktor Fedosov"/>
              <w:listItem w:displayText="Marek Malý" w:value="Marek Malý"/>
              <w:listItem w:displayText="Aleksei Kuzmenko" w:value="Aleksei Kuzmenko"/>
            </w:comboBox>
          </w:sdtPr>
          <w:sdtContent>
            <w:tc>
              <w:tcPr>
                <w:tcW w:w="131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sz w:val="18"/>
                    <w:szCs w:val="18"/>
                    <w:lang w:val="cs-CZ"/>
                  </w:rPr>
                </w:pPr>
                <w:r w:rsidRPr="00B87FCC">
                  <w:rPr>
                    <w:rFonts w:asciiTheme="minorHAnsi" w:hAnsiTheme="minorHAnsi"/>
                    <w:sz w:val="18"/>
                    <w:szCs w:val="18"/>
                    <w:lang w:val="cs-CZ"/>
                  </w:rPr>
                  <w:t>Aleksei Kuzmenko</w:t>
                </w:r>
              </w:p>
            </w:tc>
          </w:sdtContent>
        </w:sdt>
      </w:tr>
      <w:tr w:rsidR="009F6805" w:rsidRPr="00B87FCC" w:rsidTr="00DD21D8">
        <w:trPr>
          <w:trHeight w:val="284"/>
        </w:trPr>
        <w:tc>
          <w:tcPr>
            <w:tcW w:w="1292"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sz w:val="18"/>
                <w:szCs w:val="18"/>
                <w:lang w:val="cs-CZ"/>
              </w:rPr>
            </w:pPr>
            <w:r w:rsidRPr="00B87FCC">
              <w:rPr>
                <w:rFonts w:asciiTheme="minorHAnsi" w:hAnsiTheme="minorHAnsi"/>
                <w:sz w:val="18"/>
                <w:szCs w:val="18"/>
                <w:lang w:val="cs-CZ"/>
              </w:rPr>
              <w:t>009061/A.002</w:t>
            </w:r>
          </w:p>
        </w:tc>
        <w:tc>
          <w:tcPr>
            <w:tcW w:w="1163"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sz w:val="18"/>
                <w:szCs w:val="18"/>
                <w:lang w:val="cs-CZ"/>
              </w:rPr>
            </w:pPr>
            <w:r w:rsidRPr="00B87FCC">
              <w:rPr>
                <w:rFonts w:asciiTheme="minorHAnsi" w:hAnsiTheme="minorHAnsi"/>
                <w:sz w:val="18"/>
                <w:szCs w:val="18"/>
                <w:lang w:val="cs-CZ"/>
              </w:rPr>
              <w:t>14.11.2016 10:34</w:t>
            </w:r>
          </w:p>
        </w:tc>
        <w:tc>
          <w:tcPr>
            <w:tcW w:w="1235"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sz w:val="18"/>
                <w:szCs w:val="18"/>
                <w:lang w:val="cs-CZ"/>
              </w:rPr>
            </w:pPr>
            <w:r w:rsidRPr="00B87FCC">
              <w:rPr>
                <w:rFonts w:asciiTheme="minorHAnsi" w:hAnsiTheme="minorHAnsi"/>
                <w:sz w:val="18"/>
                <w:szCs w:val="18"/>
                <w:lang w:val="cs-CZ"/>
              </w:rPr>
              <w:t>14.11.2016 10:36</w:t>
            </w:r>
          </w:p>
        </w:tc>
        <w:sdt>
          <w:sdtPr>
            <w:rPr>
              <w:rFonts w:asciiTheme="minorHAnsi" w:hAnsiTheme="minorHAnsi"/>
              <w:sz w:val="18"/>
              <w:szCs w:val="18"/>
              <w:lang w:val="cs-CZ"/>
            </w:rPr>
            <w:alias w:val="Systems Engineer"/>
            <w:tag w:val="SE"/>
            <w:id w:val="2048559028"/>
            <w:comboBox>
              <w:listItem w:displayText="Viktor Fedosov" w:value="Viktor Fedosov"/>
              <w:listItem w:displayText="Marek Malý" w:value="Marek Malý"/>
              <w:listItem w:displayText="Aleksei Kuzmenko" w:value="Aleksei Kuzmenko"/>
            </w:comboBox>
          </w:sdtPr>
          <w:sdtContent>
            <w:tc>
              <w:tcPr>
                <w:tcW w:w="131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sz w:val="18"/>
                    <w:szCs w:val="18"/>
                    <w:lang w:val="cs-CZ"/>
                  </w:rPr>
                </w:pPr>
                <w:r w:rsidRPr="00B87FCC">
                  <w:rPr>
                    <w:rFonts w:asciiTheme="minorHAnsi" w:hAnsiTheme="minorHAnsi"/>
                    <w:sz w:val="18"/>
                    <w:szCs w:val="18"/>
                    <w:lang w:val="cs-CZ"/>
                  </w:rPr>
                  <w:t>Aleksei Kuzmenko</w:t>
                </w:r>
              </w:p>
            </w:tc>
          </w:sdtContent>
        </w:sdt>
      </w:tr>
      <w:tr w:rsidR="009F6805" w:rsidRPr="00B87FCC" w:rsidTr="00DD21D8">
        <w:trPr>
          <w:trHeight w:val="284"/>
        </w:trPr>
        <w:tc>
          <w:tcPr>
            <w:tcW w:w="1292"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sz w:val="18"/>
                <w:szCs w:val="18"/>
                <w:lang w:val="cs-CZ"/>
              </w:rPr>
            </w:pPr>
            <w:r w:rsidRPr="00B87FCC">
              <w:rPr>
                <w:rFonts w:asciiTheme="minorHAnsi" w:hAnsiTheme="minorHAnsi"/>
                <w:sz w:val="18"/>
                <w:szCs w:val="18"/>
                <w:lang w:val="cs-CZ"/>
              </w:rPr>
              <w:t>009061/A.003</w:t>
            </w:r>
          </w:p>
        </w:tc>
        <w:tc>
          <w:tcPr>
            <w:tcW w:w="1163"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sz w:val="18"/>
                <w:szCs w:val="18"/>
                <w:lang w:val="cs-CZ"/>
              </w:rPr>
            </w:pPr>
            <w:r w:rsidRPr="00B87FCC">
              <w:rPr>
                <w:rFonts w:asciiTheme="minorHAnsi" w:hAnsiTheme="minorHAnsi"/>
                <w:sz w:val="18"/>
                <w:szCs w:val="18"/>
                <w:lang w:val="cs-CZ"/>
              </w:rPr>
              <w:t>28.04.2017 11:51</w:t>
            </w:r>
          </w:p>
        </w:tc>
        <w:tc>
          <w:tcPr>
            <w:tcW w:w="1235"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sz w:val="18"/>
                <w:szCs w:val="18"/>
                <w:lang w:val="cs-CZ"/>
              </w:rPr>
            </w:pPr>
            <w:r w:rsidRPr="00B87FCC">
              <w:rPr>
                <w:rFonts w:asciiTheme="minorHAnsi" w:hAnsiTheme="minorHAnsi"/>
                <w:sz w:val="18"/>
                <w:szCs w:val="18"/>
                <w:lang w:val="cs-CZ"/>
              </w:rPr>
              <w:t>28.04.2017 11:54</w:t>
            </w:r>
          </w:p>
        </w:tc>
        <w:sdt>
          <w:sdtPr>
            <w:rPr>
              <w:rFonts w:asciiTheme="minorHAnsi" w:hAnsiTheme="minorHAnsi"/>
              <w:sz w:val="18"/>
              <w:szCs w:val="18"/>
              <w:lang w:val="cs-CZ"/>
            </w:rPr>
            <w:alias w:val="Systems Engineer"/>
            <w:tag w:val="SE"/>
            <w:id w:val="874042817"/>
            <w:comboBox>
              <w:listItem w:displayText="Viktor Fedosov" w:value="Viktor Fedosov"/>
              <w:listItem w:displayText="Marek Malý" w:value="Marek Malý"/>
              <w:listItem w:displayText="Aleksei Kuzmenko" w:value="Aleksei Kuzmenko"/>
            </w:comboBox>
          </w:sdtPr>
          <w:sdtContent>
            <w:tc>
              <w:tcPr>
                <w:tcW w:w="131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sz w:val="18"/>
                    <w:szCs w:val="18"/>
                    <w:lang w:val="cs-CZ"/>
                  </w:rPr>
                </w:pPr>
                <w:r w:rsidRPr="00B87FCC">
                  <w:rPr>
                    <w:rFonts w:asciiTheme="minorHAnsi" w:hAnsiTheme="minorHAnsi"/>
                    <w:sz w:val="18"/>
                    <w:szCs w:val="18"/>
                    <w:lang w:val="cs-CZ"/>
                  </w:rPr>
                  <w:t>Aleksei Kuzmenko</w:t>
                </w:r>
              </w:p>
            </w:tc>
          </w:sdtContent>
        </w:sdt>
      </w:tr>
      <w:tr w:rsidR="009F6805" w:rsidRPr="00B87FCC" w:rsidTr="00DD21D8">
        <w:trPr>
          <w:trHeight w:val="284"/>
        </w:trPr>
        <w:tc>
          <w:tcPr>
            <w:tcW w:w="1292"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sz w:val="18"/>
                <w:szCs w:val="18"/>
                <w:lang w:val="cs-CZ"/>
              </w:rPr>
            </w:pPr>
            <w:r w:rsidRPr="00B87FCC">
              <w:rPr>
                <w:rFonts w:asciiTheme="minorHAnsi" w:hAnsiTheme="minorHAnsi"/>
                <w:sz w:val="18"/>
                <w:szCs w:val="18"/>
                <w:lang w:val="cs-CZ"/>
              </w:rPr>
              <w:t>009061/A.004</w:t>
            </w:r>
          </w:p>
        </w:tc>
        <w:tc>
          <w:tcPr>
            <w:tcW w:w="1163"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sz w:val="18"/>
                <w:szCs w:val="18"/>
                <w:lang w:val="cs-CZ"/>
              </w:rPr>
            </w:pPr>
            <w:r w:rsidRPr="00136A5F">
              <w:rPr>
                <w:rFonts w:asciiTheme="minorHAnsi" w:hAnsiTheme="minorHAnsi"/>
                <w:sz w:val="18"/>
                <w:szCs w:val="18"/>
                <w:lang w:val="cs-CZ"/>
              </w:rPr>
              <w:t>13.06.2017 16:16</w:t>
            </w:r>
          </w:p>
        </w:tc>
        <w:tc>
          <w:tcPr>
            <w:tcW w:w="1235"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sz w:val="18"/>
                <w:szCs w:val="18"/>
                <w:lang w:val="cs-CZ"/>
              </w:rPr>
            </w:pPr>
            <w:r w:rsidRPr="00136A5F">
              <w:rPr>
                <w:rFonts w:asciiTheme="minorHAnsi" w:hAnsiTheme="minorHAnsi"/>
                <w:sz w:val="18"/>
                <w:szCs w:val="18"/>
                <w:lang w:val="cs-CZ"/>
              </w:rPr>
              <w:t>13.06.2017 16:17</w:t>
            </w:r>
          </w:p>
        </w:tc>
        <w:sdt>
          <w:sdtPr>
            <w:rPr>
              <w:rFonts w:asciiTheme="minorHAnsi" w:hAnsiTheme="minorHAnsi"/>
              <w:sz w:val="18"/>
              <w:szCs w:val="18"/>
              <w:lang w:val="cs-CZ"/>
            </w:rPr>
            <w:alias w:val="Systems Engineer"/>
            <w:tag w:val="SE"/>
            <w:id w:val="-593088047"/>
            <w:comboBox>
              <w:listItem w:displayText="Viktor Fedosov" w:value="Viktor Fedosov"/>
              <w:listItem w:displayText="Marek Malý" w:value="Marek Malý"/>
              <w:listItem w:displayText="Aleksei Kuzmenko" w:value="Aleksei Kuzmenko"/>
            </w:comboBox>
          </w:sdtPr>
          <w:sdtContent>
            <w:tc>
              <w:tcPr>
                <w:tcW w:w="131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sz w:val="18"/>
                    <w:szCs w:val="18"/>
                    <w:lang w:val="cs-CZ"/>
                  </w:rPr>
                </w:pPr>
                <w:r w:rsidRPr="00B87FCC">
                  <w:rPr>
                    <w:rFonts w:asciiTheme="minorHAnsi" w:hAnsiTheme="minorHAnsi"/>
                    <w:sz w:val="18"/>
                    <w:szCs w:val="18"/>
                    <w:lang w:val="cs-CZ"/>
                  </w:rPr>
                  <w:t>Aleksei Kuzmenko</w:t>
                </w:r>
              </w:p>
            </w:tc>
          </w:sdtContent>
        </w:sdt>
      </w:tr>
      <w:tr w:rsidR="009F6805" w:rsidRPr="00B87FCC" w:rsidTr="00DD21D8">
        <w:trPr>
          <w:trHeight w:val="284"/>
        </w:trPr>
        <w:tc>
          <w:tcPr>
            <w:tcW w:w="1292"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sz w:val="18"/>
                <w:szCs w:val="18"/>
                <w:lang w:val="cs-CZ"/>
              </w:rPr>
            </w:pPr>
            <w:r w:rsidRPr="00B87FCC">
              <w:rPr>
                <w:rFonts w:asciiTheme="minorHAnsi" w:hAnsiTheme="minorHAnsi"/>
                <w:sz w:val="18"/>
                <w:szCs w:val="18"/>
                <w:lang w:val="cs-CZ"/>
              </w:rPr>
              <w:t>009061/A.00</w:t>
            </w:r>
            <w:r>
              <w:rPr>
                <w:rFonts w:asciiTheme="minorHAnsi" w:hAnsiTheme="minorHAnsi"/>
                <w:sz w:val="18"/>
                <w:szCs w:val="18"/>
                <w:lang w:val="cs-CZ"/>
              </w:rPr>
              <w:t>5</w:t>
            </w:r>
          </w:p>
        </w:tc>
        <w:tc>
          <w:tcPr>
            <w:tcW w:w="1163" w:type="pct"/>
            <w:tcBorders>
              <w:top w:val="single" w:sz="4" w:space="0" w:color="auto"/>
              <w:left w:val="single" w:sz="4" w:space="0" w:color="auto"/>
              <w:bottom w:val="single" w:sz="4" w:space="0" w:color="auto"/>
              <w:right w:val="single" w:sz="4" w:space="0" w:color="auto"/>
            </w:tcBorders>
            <w:vAlign w:val="center"/>
          </w:tcPr>
          <w:p w:rsidR="009F6805" w:rsidRPr="00B87FCC" w:rsidRDefault="00A52265" w:rsidP="00DD21D8">
            <w:pPr>
              <w:spacing w:before="200" w:after="200"/>
              <w:ind w:firstLine="142"/>
              <w:jc w:val="center"/>
              <w:rPr>
                <w:rFonts w:asciiTheme="minorHAnsi" w:hAnsiTheme="minorHAnsi"/>
                <w:sz w:val="18"/>
                <w:szCs w:val="18"/>
                <w:lang w:val="cs-CZ"/>
              </w:rPr>
            </w:pPr>
            <w:r w:rsidRPr="00A52265">
              <w:rPr>
                <w:rFonts w:asciiTheme="minorHAnsi" w:hAnsiTheme="minorHAnsi"/>
                <w:sz w:val="18"/>
                <w:szCs w:val="18"/>
                <w:lang w:val="cs-CZ"/>
              </w:rPr>
              <w:t>21.06.2017 15:42</w:t>
            </w:r>
          </w:p>
        </w:tc>
        <w:tc>
          <w:tcPr>
            <w:tcW w:w="1235" w:type="pct"/>
            <w:tcBorders>
              <w:top w:val="single" w:sz="4" w:space="0" w:color="auto"/>
              <w:left w:val="single" w:sz="4" w:space="0" w:color="auto"/>
              <w:bottom w:val="single" w:sz="4" w:space="0" w:color="auto"/>
              <w:right w:val="single" w:sz="4" w:space="0" w:color="auto"/>
            </w:tcBorders>
            <w:vAlign w:val="center"/>
          </w:tcPr>
          <w:p w:rsidR="009F6805" w:rsidRPr="00B87FCC" w:rsidRDefault="00A52265" w:rsidP="00DD21D8">
            <w:pPr>
              <w:spacing w:before="200" w:after="200"/>
              <w:ind w:firstLine="142"/>
              <w:jc w:val="center"/>
              <w:rPr>
                <w:rFonts w:asciiTheme="minorHAnsi" w:hAnsiTheme="minorHAnsi"/>
                <w:sz w:val="18"/>
                <w:szCs w:val="18"/>
                <w:lang w:val="cs-CZ"/>
              </w:rPr>
            </w:pPr>
            <w:r w:rsidRPr="00A52265">
              <w:rPr>
                <w:rFonts w:asciiTheme="minorHAnsi" w:hAnsiTheme="minorHAnsi"/>
                <w:sz w:val="18"/>
                <w:szCs w:val="18"/>
                <w:lang w:val="cs-CZ"/>
              </w:rPr>
              <w:t>21.06.2017 15:42</w:t>
            </w:r>
          </w:p>
        </w:tc>
        <w:sdt>
          <w:sdtPr>
            <w:rPr>
              <w:rFonts w:asciiTheme="minorHAnsi" w:hAnsiTheme="minorHAnsi"/>
              <w:sz w:val="18"/>
              <w:szCs w:val="18"/>
              <w:lang w:val="cs-CZ"/>
            </w:rPr>
            <w:alias w:val="Systems Engineer"/>
            <w:tag w:val="SE"/>
            <w:id w:val="221724672"/>
            <w:comboBox>
              <w:listItem w:displayText="Viktor Fedosov" w:value="Viktor Fedosov"/>
              <w:listItem w:displayText="Marek Malý" w:value="Marek Malý"/>
              <w:listItem w:displayText="Aleksei Kuzmenko" w:value="Aleksei Kuzmenko"/>
            </w:comboBox>
          </w:sdtPr>
          <w:sdtContent>
            <w:tc>
              <w:tcPr>
                <w:tcW w:w="131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sz w:val="18"/>
                    <w:szCs w:val="18"/>
                    <w:lang w:val="cs-CZ"/>
                  </w:rPr>
                </w:pPr>
                <w:r w:rsidRPr="00B87FCC">
                  <w:rPr>
                    <w:rFonts w:asciiTheme="minorHAnsi" w:hAnsiTheme="minorHAnsi"/>
                    <w:sz w:val="18"/>
                    <w:szCs w:val="18"/>
                    <w:lang w:val="cs-CZ"/>
                  </w:rPr>
                  <w:t>Aleksei Kuzmenko</w:t>
                </w:r>
              </w:p>
            </w:tc>
          </w:sdtContent>
        </w:sdt>
      </w:tr>
    </w:tbl>
    <w:tbl>
      <w:tblPr>
        <w:tblStyle w:val="Mkatabulky"/>
        <w:tblW w:w="9775" w:type="dxa"/>
        <w:jc w:val="center"/>
        <w:tblLayout w:type="fixed"/>
        <w:tblLook w:val="04A0" w:firstRow="1" w:lastRow="0" w:firstColumn="1" w:lastColumn="0" w:noHBand="0" w:noVBand="1"/>
      </w:tblPr>
      <w:tblGrid>
        <w:gridCol w:w="2276"/>
        <w:gridCol w:w="3793"/>
        <w:gridCol w:w="1773"/>
        <w:gridCol w:w="1933"/>
      </w:tblGrid>
      <w:tr w:rsidR="009F6805" w:rsidRPr="00B87FCC" w:rsidTr="00DD21D8">
        <w:trPr>
          <w:trHeight w:val="51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F6805" w:rsidRPr="00B87FCC" w:rsidRDefault="009F6805" w:rsidP="00DD21D8">
            <w:pPr>
              <w:pStyle w:val="DoctType"/>
              <w:rPr>
                <w:rStyle w:val="Siln"/>
                <w:rFonts w:asciiTheme="minorHAnsi" w:hAnsiTheme="minorHAnsi"/>
                <w:b/>
                <w:bCs w:val="0"/>
                <w:lang w:val="cs-CZ"/>
              </w:rPr>
            </w:pPr>
            <w:r w:rsidRPr="00B87FCC">
              <w:rPr>
                <w:rFonts w:asciiTheme="minorHAnsi" w:hAnsiTheme="minorHAnsi"/>
                <w:lang w:val="cs-CZ"/>
              </w:rPr>
              <w:br w:type="page"/>
            </w:r>
            <w:r w:rsidRPr="00B87FCC">
              <w:rPr>
                <w:rStyle w:val="Siln"/>
                <w:rFonts w:asciiTheme="minorHAnsi" w:hAnsiTheme="minorHAnsi"/>
                <w:b/>
                <w:lang w:val="cs-CZ"/>
              </w:rPr>
              <w:t>Revize dokumentu</w:t>
            </w:r>
          </w:p>
        </w:tc>
      </w:tr>
      <w:tr w:rsidR="009F6805" w:rsidRPr="00B87FCC" w:rsidTr="00DD21D8">
        <w:trPr>
          <w:trHeight w:hRule="exact" w:val="510"/>
          <w:jc w:val="center"/>
        </w:trPr>
        <w:tc>
          <w:tcPr>
            <w:tcW w:w="11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Jméno, Příjmení (revidujícícho)</w:t>
            </w:r>
          </w:p>
        </w:tc>
        <w:tc>
          <w:tcPr>
            <w:tcW w:w="19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Pracovní pozice</w:t>
            </w:r>
          </w:p>
        </w:tc>
        <w:tc>
          <w:tcPr>
            <w:tcW w:w="9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Datum</w:t>
            </w:r>
          </w:p>
        </w:tc>
        <w:tc>
          <w:tcPr>
            <w:tcW w:w="9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Podpis</w:t>
            </w:r>
          </w:p>
        </w:tc>
      </w:tr>
      <w:tr w:rsidR="009F6805" w:rsidRPr="00B87FCC" w:rsidTr="00DD21D8">
        <w:trPr>
          <w:trHeight w:val="397"/>
          <w:jc w:val="center"/>
        </w:trPr>
        <w:tc>
          <w:tcPr>
            <w:tcW w:w="1164"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rPr>
                <w:rFonts w:asciiTheme="minorHAnsi" w:eastAsia="Times New Roman" w:hAnsiTheme="minorHAnsi"/>
                <w:lang w:val="en-GB"/>
              </w:rPr>
            </w:pPr>
            <w:r w:rsidRPr="00B87FCC">
              <w:rPr>
                <w:rFonts w:asciiTheme="minorHAnsi" w:eastAsia="Times New Roman" w:hAnsiTheme="minorHAnsi"/>
                <w:lang w:val="en-GB"/>
              </w:rPr>
              <w:t>Alice Hamalová</w:t>
            </w:r>
          </w:p>
        </w:tc>
        <w:tc>
          <w:tcPr>
            <w:tcW w:w="194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jc w:val="left"/>
              <w:rPr>
                <w:rFonts w:asciiTheme="minorHAnsi" w:eastAsia="Times New Roman" w:hAnsiTheme="minorHAnsi"/>
                <w:lang w:val="en-GB"/>
              </w:rPr>
            </w:pPr>
            <w:r w:rsidRPr="00B87FCC">
              <w:rPr>
                <w:rFonts w:asciiTheme="minorHAnsi" w:eastAsia="Times New Roman" w:hAnsiTheme="minorHAnsi"/>
                <w:lang w:val="en-GB"/>
              </w:rPr>
              <w:t>Clean Room Specialist</w:t>
            </w:r>
          </w:p>
        </w:tc>
        <w:tc>
          <w:tcPr>
            <w:tcW w:w="1896" w:type="pct"/>
            <w:gridSpan w:val="2"/>
            <w:tcBorders>
              <w:left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i/>
                <w:lang w:val="en-GB"/>
              </w:rPr>
            </w:pPr>
            <w:r w:rsidRPr="00B87FCC">
              <w:rPr>
                <w:rFonts w:asciiTheme="minorHAnsi" w:hAnsiTheme="minorHAnsi"/>
                <w:i/>
                <w:lang w:val="en-GB"/>
              </w:rPr>
              <w:t>NOTICE</w:t>
            </w:r>
          </w:p>
        </w:tc>
      </w:tr>
      <w:tr w:rsidR="009F6805" w:rsidRPr="00B87FCC" w:rsidTr="00DD21D8">
        <w:trPr>
          <w:trHeight w:val="397"/>
          <w:jc w:val="center"/>
        </w:trPr>
        <w:tc>
          <w:tcPr>
            <w:tcW w:w="1164"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rPr>
                <w:rFonts w:asciiTheme="minorHAnsi" w:eastAsia="Times New Roman" w:hAnsiTheme="minorHAnsi"/>
                <w:lang w:val="en-GB"/>
              </w:rPr>
            </w:pPr>
            <w:r w:rsidRPr="00B87FCC">
              <w:rPr>
                <w:rFonts w:asciiTheme="minorHAnsi" w:eastAsia="Times New Roman" w:hAnsiTheme="minorHAnsi"/>
                <w:lang w:val="en-GB"/>
              </w:rPr>
              <w:t>Hana Maňásková</w:t>
            </w:r>
          </w:p>
        </w:tc>
        <w:tc>
          <w:tcPr>
            <w:tcW w:w="194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jc w:val="left"/>
              <w:rPr>
                <w:rFonts w:asciiTheme="minorHAnsi" w:eastAsia="Times New Roman" w:hAnsiTheme="minorHAnsi"/>
                <w:lang w:val="en-GB"/>
              </w:rPr>
            </w:pPr>
            <w:r w:rsidRPr="00B87FCC">
              <w:rPr>
                <w:rFonts w:asciiTheme="minorHAnsi" w:eastAsia="Times New Roman" w:hAnsiTheme="minorHAnsi"/>
                <w:lang w:val="en-GB"/>
              </w:rPr>
              <w:t>Environmental protection engineer</w:t>
            </w:r>
          </w:p>
        </w:tc>
        <w:tc>
          <w:tcPr>
            <w:tcW w:w="1896" w:type="pct"/>
            <w:gridSpan w:val="2"/>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i/>
                <w:lang w:val="en-GB"/>
              </w:rPr>
            </w:pPr>
            <w:r w:rsidRPr="00B87FCC">
              <w:rPr>
                <w:rFonts w:asciiTheme="minorHAnsi" w:hAnsiTheme="minorHAnsi"/>
                <w:i/>
                <w:lang w:val="en-GB"/>
              </w:rPr>
              <w:t>NOTICE</w:t>
            </w:r>
          </w:p>
        </w:tc>
      </w:tr>
      <w:tr w:rsidR="009F6805" w:rsidRPr="00B87FCC" w:rsidTr="00DD21D8">
        <w:trPr>
          <w:trHeight w:val="397"/>
          <w:jc w:val="center"/>
        </w:trPr>
        <w:tc>
          <w:tcPr>
            <w:tcW w:w="1164"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rPr>
                <w:rFonts w:asciiTheme="minorHAnsi" w:eastAsia="Times New Roman" w:hAnsiTheme="minorHAnsi"/>
                <w:lang w:val="en-GB"/>
              </w:rPr>
            </w:pPr>
            <w:r w:rsidRPr="008D3B6F">
              <w:rPr>
                <w:rFonts w:asciiTheme="minorHAnsi" w:eastAsia="Times New Roman" w:hAnsiTheme="minorHAnsi"/>
                <w:lang w:val="en-GB"/>
              </w:rPr>
              <w:t>Iva Vincourová</w:t>
            </w:r>
          </w:p>
        </w:tc>
        <w:tc>
          <w:tcPr>
            <w:tcW w:w="194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jc w:val="left"/>
              <w:rPr>
                <w:rFonts w:asciiTheme="minorHAnsi" w:eastAsia="Times New Roman" w:hAnsiTheme="minorHAnsi"/>
                <w:lang w:val="en-GB"/>
              </w:rPr>
            </w:pPr>
            <w:r w:rsidRPr="008D3B6F">
              <w:rPr>
                <w:rFonts w:asciiTheme="minorHAnsi" w:eastAsia="Times New Roman" w:hAnsiTheme="minorHAnsi"/>
                <w:lang w:val="en-GB"/>
              </w:rPr>
              <w:t>FM Department Assistant</w:t>
            </w:r>
          </w:p>
        </w:tc>
        <w:tc>
          <w:tcPr>
            <w:tcW w:w="1896" w:type="pct"/>
            <w:gridSpan w:val="2"/>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i/>
                <w:lang w:val="en-GB"/>
              </w:rPr>
            </w:pPr>
            <w:r w:rsidRPr="00B87FCC">
              <w:rPr>
                <w:rFonts w:asciiTheme="minorHAnsi" w:hAnsiTheme="minorHAnsi"/>
                <w:i/>
                <w:lang w:val="en-GB"/>
              </w:rPr>
              <w:t>NOTICE</w:t>
            </w:r>
          </w:p>
        </w:tc>
      </w:tr>
      <w:tr w:rsidR="009F6805" w:rsidRPr="00B87FCC" w:rsidTr="00DD21D8">
        <w:trPr>
          <w:trHeight w:val="397"/>
          <w:jc w:val="center"/>
        </w:trPr>
        <w:tc>
          <w:tcPr>
            <w:tcW w:w="1164"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rPr>
                <w:rFonts w:asciiTheme="minorHAnsi" w:eastAsia="Times New Roman" w:hAnsiTheme="minorHAnsi"/>
                <w:lang w:val="en-GB"/>
              </w:rPr>
            </w:pPr>
            <w:r w:rsidRPr="00B87FCC">
              <w:rPr>
                <w:rFonts w:asciiTheme="minorHAnsi" w:eastAsia="Times New Roman" w:hAnsiTheme="minorHAnsi"/>
                <w:lang w:val="en-GB"/>
              </w:rPr>
              <w:t>Jakub Janďourek</w:t>
            </w:r>
          </w:p>
        </w:tc>
        <w:tc>
          <w:tcPr>
            <w:tcW w:w="194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jc w:val="left"/>
              <w:rPr>
                <w:rFonts w:asciiTheme="minorHAnsi" w:eastAsia="Times New Roman" w:hAnsiTheme="minorHAnsi"/>
                <w:lang w:val="en-GB"/>
              </w:rPr>
            </w:pPr>
            <w:r w:rsidRPr="00B87FCC">
              <w:rPr>
                <w:rFonts w:asciiTheme="minorHAnsi" w:eastAsia="Times New Roman" w:hAnsiTheme="minorHAnsi"/>
                <w:lang w:val="en-GB"/>
              </w:rPr>
              <w:t>Coordinator of Infrastructure Technologies</w:t>
            </w:r>
          </w:p>
        </w:tc>
        <w:tc>
          <w:tcPr>
            <w:tcW w:w="1896" w:type="pct"/>
            <w:gridSpan w:val="2"/>
            <w:tcBorders>
              <w:left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i/>
                <w:lang w:val="en-GB"/>
              </w:rPr>
            </w:pPr>
            <w:r w:rsidRPr="00B87FCC">
              <w:rPr>
                <w:rFonts w:asciiTheme="minorHAnsi" w:hAnsiTheme="minorHAnsi"/>
                <w:i/>
                <w:lang w:val="en-GB"/>
              </w:rPr>
              <w:t>NOTICE</w:t>
            </w:r>
          </w:p>
        </w:tc>
      </w:tr>
      <w:tr w:rsidR="009F6805" w:rsidRPr="00B87FCC" w:rsidTr="00DD21D8">
        <w:trPr>
          <w:trHeight w:val="397"/>
          <w:jc w:val="center"/>
        </w:trPr>
        <w:tc>
          <w:tcPr>
            <w:tcW w:w="1164"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rPr>
                <w:rFonts w:asciiTheme="minorHAnsi" w:eastAsia="Times New Roman" w:hAnsiTheme="minorHAnsi"/>
                <w:lang w:val="en-GB"/>
              </w:rPr>
            </w:pPr>
            <w:r w:rsidRPr="00B87FCC">
              <w:rPr>
                <w:rFonts w:asciiTheme="minorHAnsi" w:eastAsia="Times New Roman" w:hAnsiTheme="minorHAnsi"/>
                <w:lang w:val="en-GB"/>
              </w:rPr>
              <w:t>Ladislav Půst</w:t>
            </w:r>
          </w:p>
        </w:tc>
        <w:tc>
          <w:tcPr>
            <w:tcW w:w="194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jc w:val="left"/>
              <w:rPr>
                <w:rFonts w:asciiTheme="minorHAnsi" w:eastAsia="Times New Roman" w:hAnsiTheme="minorHAnsi"/>
                <w:lang w:val="en-GB"/>
              </w:rPr>
            </w:pPr>
            <w:r w:rsidRPr="00B87FCC">
              <w:rPr>
                <w:rFonts w:asciiTheme="minorHAnsi" w:eastAsia="Times New Roman" w:hAnsiTheme="minorHAnsi"/>
                <w:lang w:val="en-GB"/>
              </w:rPr>
              <w:t>Manager installation of technology</w:t>
            </w:r>
          </w:p>
        </w:tc>
        <w:tc>
          <w:tcPr>
            <w:tcW w:w="1896" w:type="pct"/>
            <w:gridSpan w:val="2"/>
            <w:tcBorders>
              <w:left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i/>
                <w:sz w:val="18"/>
                <w:lang w:val="en-GB"/>
              </w:rPr>
            </w:pPr>
            <w:r w:rsidRPr="00B87FCC">
              <w:rPr>
                <w:rFonts w:asciiTheme="minorHAnsi" w:hAnsiTheme="minorHAnsi"/>
                <w:i/>
                <w:lang w:val="en-GB"/>
              </w:rPr>
              <w:t>NOTICE</w:t>
            </w:r>
          </w:p>
        </w:tc>
      </w:tr>
      <w:tr w:rsidR="009F6805" w:rsidRPr="00B87FCC" w:rsidTr="00DD21D8">
        <w:trPr>
          <w:trHeight w:val="397"/>
          <w:jc w:val="center"/>
        </w:trPr>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rsidR="009F6805" w:rsidRPr="00B87FCC" w:rsidRDefault="009F6805" w:rsidP="00DD21D8">
            <w:pPr>
              <w:spacing w:after="200"/>
              <w:rPr>
                <w:rFonts w:asciiTheme="minorHAnsi" w:eastAsia="Times New Roman" w:hAnsiTheme="minorHAnsi"/>
                <w:lang w:val="en-GB"/>
              </w:rPr>
            </w:pPr>
            <w:r w:rsidRPr="00B87FCC">
              <w:rPr>
                <w:rFonts w:asciiTheme="minorHAnsi" w:eastAsia="Times New Roman" w:hAnsiTheme="minorHAnsi"/>
                <w:lang w:val="en-GB"/>
              </w:rPr>
              <w:t>Pavel Korouš</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9F6805" w:rsidRPr="00B87FCC" w:rsidRDefault="009F6805" w:rsidP="00DD21D8">
            <w:pPr>
              <w:spacing w:after="200"/>
              <w:jc w:val="left"/>
              <w:rPr>
                <w:rFonts w:asciiTheme="minorHAnsi" w:eastAsia="Times New Roman" w:hAnsiTheme="minorHAnsi"/>
                <w:lang w:val="en-GB"/>
              </w:rPr>
            </w:pPr>
            <w:r w:rsidRPr="00B87FCC">
              <w:rPr>
                <w:rFonts w:asciiTheme="minorHAnsi" w:eastAsia="Times New Roman" w:hAnsiTheme="minorHAnsi"/>
                <w:lang w:val="en-GB"/>
              </w:rPr>
              <w:t>Chief Engineer</w:t>
            </w:r>
          </w:p>
        </w:tc>
        <w:tc>
          <w:tcPr>
            <w:tcW w:w="18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6805" w:rsidRPr="00B87FCC" w:rsidRDefault="009F6805" w:rsidP="00DD21D8">
            <w:pPr>
              <w:spacing w:before="200" w:after="200"/>
              <w:ind w:firstLine="142"/>
              <w:jc w:val="center"/>
              <w:rPr>
                <w:rFonts w:asciiTheme="minorHAnsi" w:hAnsiTheme="minorHAnsi"/>
                <w:i/>
                <w:lang w:val="en-GB"/>
              </w:rPr>
            </w:pPr>
            <w:r w:rsidRPr="00B87FCC">
              <w:rPr>
                <w:rFonts w:asciiTheme="minorHAnsi" w:hAnsiTheme="minorHAnsi"/>
                <w:i/>
                <w:lang w:val="en-GB"/>
              </w:rPr>
              <w:t>NOTICE</w:t>
            </w:r>
          </w:p>
        </w:tc>
      </w:tr>
      <w:tr w:rsidR="009F6805" w:rsidRPr="00B87FCC" w:rsidTr="00DD21D8">
        <w:trPr>
          <w:trHeight w:val="397"/>
          <w:jc w:val="center"/>
        </w:trPr>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rsidR="009F6805" w:rsidRPr="00B87FCC" w:rsidRDefault="009F6805" w:rsidP="00DD21D8">
            <w:pPr>
              <w:spacing w:after="200"/>
              <w:rPr>
                <w:rFonts w:asciiTheme="minorHAnsi" w:eastAsia="Times New Roman" w:hAnsiTheme="minorHAnsi"/>
                <w:lang w:val="en-GB"/>
              </w:rPr>
            </w:pPr>
            <w:r w:rsidRPr="00B87FCC">
              <w:rPr>
                <w:rFonts w:asciiTheme="minorHAnsi" w:eastAsia="Times New Roman" w:hAnsiTheme="minorHAnsi"/>
                <w:lang w:val="en-GB"/>
              </w:rPr>
              <w:t>Roman Kuřátko</w:t>
            </w:r>
          </w:p>
        </w:tc>
        <w:tc>
          <w:tcPr>
            <w:tcW w:w="1940" w:type="pct"/>
            <w:tcBorders>
              <w:top w:val="single" w:sz="4" w:space="0" w:color="auto"/>
              <w:left w:val="single" w:sz="4" w:space="0" w:color="auto"/>
              <w:bottom w:val="single" w:sz="4" w:space="0" w:color="auto"/>
              <w:right w:val="single" w:sz="4" w:space="0" w:color="auto"/>
            </w:tcBorders>
            <w:shd w:val="clear" w:color="auto" w:fill="auto"/>
            <w:vAlign w:val="center"/>
          </w:tcPr>
          <w:p w:rsidR="009F6805" w:rsidRPr="00B87FCC" w:rsidRDefault="009F6805" w:rsidP="00DD21D8">
            <w:pPr>
              <w:spacing w:after="200"/>
              <w:jc w:val="left"/>
              <w:rPr>
                <w:rFonts w:asciiTheme="minorHAnsi" w:eastAsia="Times New Roman" w:hAnsiTheme="minorHAnsi"/>
                <w:lang w:val="en-GB"/>
              </w:rPr>
            </w:pPr>
            <w:r w:rsidRPr="00B87FCC">
              <w:rPr>
                <w:rFonts w:asciiTheme="minorHAnsi" w:eastAsia="Times New Roman" w:hAnsiTheme="minorHAnsi"/>
                <w:lang w:val="en-GB"/>
              </w:rPr>
              <w:t>Facility Manager</w:t>
            </w:r>
          </w:p>
        </w:tc>
        <w:tc>
          <w:tcPr>
            <w:tcW w:w="18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6805" w:rsidRPr="00B87FCC" w:rsidRDefault="009F6805" w:rsidP="00DD21D8">
            <w:pPr>
              <w:spacing w:before="200" w:after="200"/>
              <w:ind w:firstLine="142"/>
              <w:jc w:val="center"/>
              <w:rPr>
                <w:rFonts w:asciiTheme="minorHAnsi" w:hAnsiTheme="minorHAnsi"/>
                <w:i/>
                <w:sz w:val="18"/>
                <w:lang w:val="en-GB"/>
              </w:rPr>
            </w:pPr>
            <w:r w:rsidRPr="00B87FCC">
              <w:rPr>
                <w:rFonts w:asciiTheme="minorHAnsi" w:hAnsiTheme="minorHAnsi"/>
                <w:i/>
                <w:lang w:val="en-GB"/>
              </w:rPr>
              <w:t>NOTICE</w:t>
            </w:r>
          </w:p>
        </w:tc>
      </w:tr>
      <w:tr w:rsidR="009F6805" w:rsidRPr="00B87FCC" w:rsidTr="00DD21D8">
        <w:trPr>
          <w:trHeight w:val="397"/>
          <w:jc w:val="center"/>
        </w:trPr>
        <w:tc>
          <w:tcPr>
            <w:tcW w:w="1164"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rPr>
                <w:rFonts w:asciiTheme="minorHAnsi" w:eastAsia="Times New Roman" w:hAnsiTheme="minorHAnsi"/>
                <w:lang w:val="en-GB"/>
              </w:rPr>
            </w:pPr>
            <w:r w:rsidRPr="00B87FCC">
              <w:rPr>
                <w:rFonts w:asciiTheme="minorHAnsi" w:eastAsia="Times New Roman" w:hAnsiTheme="minorHAnsi"/>
                <w:lang w:val="en-GB"/>
              </w:rPr>
              <w:t>Tomáš Laštovička</w:t>
            </w:r>
          </w:p>
        </w:tc>
        <w:tc>
          <w:tcPr>
            <w:tcW w:w="194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jc w:val="left"/>
              <w:rPr>
                <w:rFonts w:asciiTheme="minorHAnsi" w:eastAsia="Times New Roman" w:hAnsiTheme="minorHAnsi"/>
                <w:lang w:val="en-GB"/>
              </w:rPr>
            </w:pPr>
            <w:r w:rsidRPr="00B87FCC">
              <w:rPr>
                <w:rFonts w:asciiTheme="minorHAnsi" w:eastAsia="Times New Roman" w:hAnsiTheme="minorHAnsi"/>
                <w:lang w:val="en-GB"/>
              </w:rPr>
              <w:t>Team Leader BIS</w:t>
            </w:r>
          </w:p>
        </w:tc>
        <w:tc>
          <w:tcPr>
            <w:tcW w:w="1896" w:type="pct"/>
            <w:gridSpan w:val="2"/>
            <w:tcBorders>
              <w:left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i/>
                <w:lang w:val="en-GB"/>
              </w:rPr>
            </w:pPr>
            <w:r w:rsidRPr="00B87FCC">
              <w:rPr>
                <w:rFonts w:asciiTheme="minorHAnsi" w:hAnsiTheme="minorHAnsi"/>
                <w:i/>
                <w:lang w:val="en-GB"/>
              </w:rPr>
              <w:t>NOTICE</w:t>
            </w:r>
          </w:p>
        </w:tc>
      </w:tr>
      <w:tr w:rsidR="009F6805" w:rsidRPr="00B87FCC" w:rsidTr="00DD21D8">
        <w:trPr>
          <w:trHeight w:val="397"/>
          <w:jc w:val="center"/>
        </w:trPr>
        <w:tc>
          <w:tcPr>
            <w:tcW w:w="1164"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rPr>
                <w:rFonts w:asciiTheme="minorHAnsi" w:eastAsia="Times New Roman" w:hAnsiTheme="minorHAnsi"/>
                <w:lang w:val="en-GB"/>
              </w:rPr>
            </w:pPr>
            <w:r w:rsidRPr="00B87FCC">
              <w:rPr>
                <w:rFonts w:asciiTheme="minorHAnsi" w:eastAsia="Times New Roman" w:hAnsiTheme="minorHAnsi"/>
                <w:lang w:val="en-GB"/>
              </w:rPr>
              <w:t>Veronika Olšovcová</w:t>
            </w:r>
          </w:p>
        </w:tc>
        <w:tc>
          <w:tcPr>
            <w:tcW w:w="194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jc w:val="left"/>
              <w:rPr>
                <w:rFonts w:asciiTheme="minorHAnsi" w:eastAsia="Times New Roman" w:hAnsiTheme="minorHAnsi"/>
                <w:lang w:val="en-GB"/>
              </w:rPr>
            </w:pPr>
            <w:r w:rsidRPr="00B87FCC">
              <w:rPr>
                <w:rFonts w:asciiTheme="minorHAnsi" w:eastAsia="Times New Roman" w:hAnsiTheme="minorHAnsi"/>
                <w:lang w:val="en-GB"/>
              </w:rPr>
              <w:t>Safety Coordinator</w:t>
            </w:r>
          </w:p>
        </w:tc>
        <w:tc>
          <w:tcPr>
            <w:tcW w:w="1896" w:type="pct"/>
            <w:gridSpan w:val="2"/>
            <w:tcBorders>
              <w:left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i/>
                <w:sz w:val="18"/>
                <w:lang w:val="en-GB"/>
              </w:rPr>
            </w:pPr>
            <w:r w:rsidRPr="00B87FCC">
              <w:rPr>
                <w:rFonts w:asciiTheme="minorHAnsi" w:hAnsiTheme="minorHAnsi"/>
                <w:i/>
                <w:lang w:val="en-GB"/>
              </w:rPr>
              <w:t>NOTICE</w:t>
            </w:r>
          </w:p>
        </w:tc>
      </w:tr>
      <w:tr w:rsidR="009F6805" w:rsidRPr="00B87FCC" w:rsidTr="00DD21D8">
        <w:trPr>
          <w:trHeight w:val="567"/>
          <w:jc w:val="center"/>
        </w:trPr>
        <w:tc>
          <w:tcPr>
            <w:tcW w:w="1164"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rPr>
                <w:rFonts w:asciiTheme="minorHAnsi" w:eastAsia="Times New Roman" w:hAnsiTheme="minorHAnsi"/>
                <w:lang w:val="en-GB"/>
              </w:rPr>
            </w:pPr>
            <w:r w:rsidRPr="00B87FCC">
              <w:rPr>
                <w:rFonts w:asciiTheme="minorHAnsi" w:eastAsia="Times New Roman" w:hAnsiTheme="minorHAnsi"/>
                <w:lang w:val="en-GB"/>
              </w:rPr>
              <w:t>Viktor Fedosov</w:t>
            </w:r>
          </w:p>
        </w:tc>
        <w:tc>
          <w:tcPr>
            <w:tcW w:w="194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jc w:val="left"/>
              <w:rPr>
                <w:rFonts w:asciiTheme="minorHAnsi" w:eastAsia="Times New Roman" w:hAnsiTheme="minorHAnsi"/>
                <w:lang w:val="en-GB"/>
              </w:rPr>
            </w:pPr>
            <w:r w:rsidRPr="00B87FCC">
              <w:rPr>
                <w:rFonts w:asciiTheme="minorHAnsi" w:eastAsia="Times New Roman" w:hAnsiTheme="minorHAnsi"/>
                <w:lang w:val="en-GB"/>
              </w:rPr>
              <w:t>SE &amp; Planning group leader;</w:t>
            </w:r>
          </w:p>
          <w:p w:rsidR="009F6805" w:rsidRPr="00B87FCC" w:rsidRDefault="009F6805" w:rsidP="00DD21D8">
            <w:pPr>
              <w:spacing w:after="200"/>
              <w:jc w:val="left"/>
              <w:rPr>
                <w:rFonts w:asciiTheme="minorHAnsi" w:eastAsia="Times New Roman" w:hAnsiTheme="minorHAnsi"/>
                <w:lang w:val="en-GB"/>
              </w:rPr>
            </w:pPr>
            <w:r w:rsidRPr="00B87FCC">
              <w:rPr>
                <w:rFonts w:asciiTheme="minorHAnsi" w:eastAsia="Times New Roman" w:hAnsiTheme="minorHAnsi"/>
                <w:lang w:val="en-GB"/>
              </w:rPr>
              <w:t xml:space="preserve">Quality Manager </w:t>
            </w:r>
          </w:p>
        </w:tc>
        <w:tc>
          <w:tcPr>
            <w:tcW w:w="1896" w:type="pct"/>
            <w:gridSpan w:val="2"/>
            <w:tcBorders>
              <w:left w:val="single" w:sz="4" w:space="0" w:color="auto"/>
              <w:right w:val="single" w:sz="4" w:space="0" w:color="auto"/>
            </w:tcBorders>
            <w:vAlign w:val="center"/>
          </w:tcPr>
          <w:p w:rsidR="009F6805" w:rsidRPr="00B87FCC" w:rsidRDefault="009F6805" w:rsidP="00DD21D8">
            <w:pPr>
              <w:spacing w:before="200" w:after="200"/>
              <w:ind w:firstLine="142"/>
              <w:jc w:val="center"/>
              <w:rPr>
                <w:rFonts w:asciiTheme="minorHAnsi" w:hAnsiTheme="minorHAnsi"/>
                <w:i/>
                <w:sz w:val="18"/>
                <w:lang w:val="en-GB"/>
              </w:rPr>
            </w:pPr>
            <w:r w:rsidRPr="00B87FCC">
              <w:rPr>
                <w:rFonts w:asciiTheme="minorHAnsi" w:hAnsiTheme="minorHAnsi"/>
                <w:i/>
                <w:lang w:val="en-GB"/>
              </w:rPr>
              <w:t>NOTICE</w:t>
            </w:r>
          </w:p>
        </w:tc>
      </w:tr>
    </w:tbl>
    <w:p w:rsidR="009F6805" w:rsidRPr="00325CCB" w:rsidRDefault="009F6805" w:rsidP="009F6805">
      <w:pPr>
        <w:spacing w:before="0" w:after="0" w:line="240" w:lineRule="auto"/>
        <w:contextualSpacing w:val="0"/>
        <w:rPr>
          <w:rFonts w:asciiTheme="minorHAnsi" w:hAnsiTheme="minorHAnsi"/>
          <w:sz w:val="6"/>
          <w:szCs w:val="6"/>
          <w:lang w:val="cs-CZ"/>
        </w:rPr>
      </w:pPr>
    </w:p>
    <w:tbl>
      <w:tblPr>
        <w:tblStyle w:val="Mkatabulky"/>
        <w:tblW w:w="9799" w:type="dxa"/>
        <w:jc w:val="center"/>
        <w:tblLayout w:type="fixed"/>
        <w:tblLook w:val="04A0" w:firstRow="1" w:lastRow="0" w:firstColumn="1" w:lastColumn="0" w:noHBand="0" w:noVBand="1"/>
      </w:tblPr>
      <w:tblGrid>
        <w:gridCol w:w="2366"/>
        <w:gridCol w:w="3686"/>
        <w:gridCol w:w="1858"/>
        <w:gridCol w:w="1889"/>
      </w:tblGrid>
      <w:tr w:rsidR="009F6805" w:rsidRPr="00B87FCC" w:rsidTr="00DD21D8">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F6805" w:rsidRPr="00B87FCC" w:rsidRDefault="009F6805" w:rsidP="00DD21D8">
            <w:pPr>
              <w:pStyle w:val="DoctType"/>
              <w:rPr>
                <w:rStyle w:val="Siln"/>
                <w:rFonts w:asciiTheme="minorHAnsi" w:hAnsiTheme="minorHAnsi"/>
                <w:b/>
                <w:bCs w:val="0"/>
                <w:lang w:val="cs-CZ"/>
              </w:rPr>
            </w:pPr>
            <w:r w:rsidRPr="00B87FCC">
              <w:rPr>
                <w:rFonts w:asciiTheme="minorHAnsi" w:hAnsiTheme="minorHAnsi"/>
                <w:noProof/>
                <w:lang w:val="cs-CZ"/>
              </w:rPr>
              <w:drawing>
                <wp:anchor distT="0" distB="0" distL="114300" distR="114300" simplePos="0" relativeHeight="251659264" behindDoc="1" locked="0" layoutInCell="1" allowOverlap="1" wp14:anchorId="366DE3FF" wp14:editId="30D0811C">
                  <wp:simplePos x="0" y="0"/>
                  <wp:positionH relativeFrom="page">
                    <wp:posOffset>-5080</wp:posOffset>
                  </wp:positionH>
                  <wp:positionV relativeFrom="page">
                    <wp:posOffset>8044180</wp:posOffset>
                  </wp:positionV>
                  <wp:extent cx="7595870" cy="26244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87FCC">
              <w:rPr>
                <w:rFonts w:asciiTheme="minorHAnsi" w:hAnsiTheme="minorHAnsi"/>
                <w:lang w:val="cs-CZ"/>
              </w:rPr>
              <w:br w:type="page"/>
            </w:r>
            <w:r w:rsidRPr="00B87FCC">
              <w:rPr>
                <w:rStyle w:val="Siln"/>
                <w:rFonts w:asciiTheme="minorHAnsi" w:hAnsiTheme="minorHAnsi"/>
                <w:b/>
                <w:lang w:val="cs-CZ"/>
              </w:rPr>
              <w:t>Schválení dokumentu</w:t>
            </w:r>
          </w:p>
        </w:tc>
      </w:tr>
      <w:tr w:rsidR="009F6805" w:rsidRPr="00B87FCC" w:rsidTr="00DD21D8">
        <w:trPr>
          <w:trHeight w:hRule="exact" w:val="510"/>
          <w:jc w:val="center"/>
        </w:trPr>
        <w:tc>
          <w:tcPr>
            <w:tcW w:w="12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Jméno, Příjmení (schvalujícího)</w:t>
            </w:r>
          </w:p>
        </w:tc>
        <w:tc>
          <w:tcPr>
            <w:tcW w:w="1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Pracovní pozice</w:t>
            </w:r>
          </w:p>
        </w:tc>
        <w:tc>
          <w:tcPr>
            <w:tcW w:w="9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Datum</w:t>
            </w:r>
          </w:p>
        </w:tc>
        <w:tc>
          <w:tcPr>
            <w:tcW w:w="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 w:val="19"/>
                <w:szCs w:val="19"/>
                <w:lang w:val="cs-CZ"/>
              </w:rPr>
            </w:pPr>
            <w:r w:rsidRPr="00B87FCC">
              <w:rPr>
                <w:rStyle w:val="Zvraznn"/>
                <w:rFonts w:asciiTheme="minorHAnsi" w:hAnsiTheme="minorHAnsi"/>
                <w:sz w:val="19"/>
                <w:szCs w:val="19"/>
                <w:lang w:val="cs-CZ"/>
              </w:rPr>
              <w:t>Podpis</w:t>
            </w:r>
          </w:p>
        </w:tc>
      </w:tr>
      <w:tr w:rsidR="009F6805" w:rsidRPr="00B87FCC" w:rsidTr="00DD21D8">
        <w:trPr>
          <w:trHeight w:hRule="exact" w:val="567"/>
          <w:jc w:val="center"/>
        </w:trPr>
        <w:tc>
          <w:tcPr>
            <w:tcW w:w="1207"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rPr>
                <w:rFonts w:asciiTheme="minorHAnsi" w:eastAsia="Times New Roman" w:hAnsiTheme="minorHAnsi"/>
                <w:lang w:val="en-GB"/>
              </w:rPr>
            </w:pPr>
            <w:r w:rsidRPr="004426BF">
              <w:rPr>
                <w:rFonts w:asciiTheme="minorHAnsi" w:eastAsia="Times New Roman" w:hAnsiTheme="minorHAnsi"/>
                <w:lang w:val="en-GB"/>
              </w:rPr>
              <w:t>Roman Kuřátko</w:t>
            </w:r>
          </w:p>
        </w:tc>
        <w:tc>
          <w:tcPr>
            <w:tcW w:w="1881"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after="200"/>
              <w:rPr>
                <w:rFonts w:asciiTheme="minorHAnsi" w:eastAsia="Times New Roman" w:hAnsiTheme="minorHAnsi"/>
                <w:lang w:val="en-GB"/>
              </w:rPr>
            </w:pPr>
            <w:r w:rsidRPr="004426BF">
              <w:rPr>
                <w:rFonts w:asciiTheme="minorHAnsi" w:eastAsia="Times New Roman" w:hAnsiTheme="minorHAnsi"/>
                <w:lang w:val="en-GB"/>
              </w:rPr>
              <w:t>Facility Manager</w:t>
            </w:r>
          </w:p>
        </w:tc>
        <w:tc>
          <w:tcPr>
            <w:tcW w:w="948"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i/>
                <w:sz w:val="18"/>
                <w:lang w:val="cs-CZ"/>
              </w:rPr>
            </w:pPr>
          </w:p>
        </w:tc>
        <w:tc>
          <w:tcPr>
            <w:tcW w:w="964"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spacing w:before="200" w:after="200"/>
              <w:ind w:firstLine="142"/>
              <w:rPr>
                <w:rFonts w:asciiTheme="minorHAnsi" w:hAnsiTheme="minorHAnsi"/>
                <w:i/>
                <w:sz w:val="18"/>
                <w:lang w:val="cs-CZ"/>
              </w:rPr>
            </w:pPr>
          </w:p>
        </w:tc>
      </w:tr>
    </w:tbl>
    <w:p w:rsidR="009F6805" w:rsidRPr="00325CCB" w:rsidRDefault="009F6805" w:rsidP="009F6805">
      <w:pPr>
        <w:spacing w:before="0" w:after="0" w:line="240" w:lineRule="auto"/>
        <w:contextualSpacing w:val="0"/>
        <w:rPr>
          <w:rFonts w:asciiTheme="minorHAnsi" w:hAnsiTheme="minorHAnsi"/>
          <w:sz w:val="6"/>
          <w:szCs w:val="6"/>
          <w:lang w:val="cs-CZ"/>
        </w:rPr>
      </w:pPr>
    </w:p>
    <w:tbl>
      <w:tblPr>
        <w:tblStyle w:val="Mkatabulky"/>
        <w:tblW w:w="9750" w:type="dxa"/>
        <w:jc w:val="center"/>
        <w:tblLayout w:type="fixed"/>
        <w:tblLook w:val="04A0" w:firstRow="1" w:lastRow="0" w:firstColumn="1" w:lastColumn="0" w:noHBand="0" w:noVBand="1"/>
      </w:tblPr>
      <w:tblGrid>
        <w:gridCol w:w="957"/>
        <w:gridCol w:w="1560"/>
        <w:gridCol w:w="1420"/>
        <w:gridCol w:w="4822"/>
        <w:gridCol w:w="991"/>
      </w:tblGrid>
      <w:tr w:rsidR="009F6805" w:rsidRPr="00B87FCC" w:rsidTr="00DD21D8">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9F6805" w:rsidRPr="00B87FCC" w:rsidRDefault="009F6805" w:rsidP="00DD21D8">
            <w:pPr>
              <w:pStyle w:val="DoctType"/>
              <w:rPr>
                <w:rStyle w:val="Siln"/>
                <w:rFonts w:asciiTheme="minorHAnsi" w:hAnsiTheme="minorHAnsi"/>
                <w:b/>
                <w:bCs w:val="0"/>
                <w:lang w:val="cs-CZ"/>
              </w:rPr>
            </w:pPr>
            <w:r w:rsidRPr="00B87FCC">
              <w:rPr>
                <w:rFonts w:asciiTheme="minorHAnsi" w:hAnsiTheme="minorHAnsi"/>
                <w:noProof/>
                <w:lang w:val="cs-CZ"/>
              </w:rPr>
              <w:drawing>
                <wp:anchor distT="0" distB="0" distL="114300" distR="114300" simplePos="0" relativeHeight="251660288" behindDoc="1" locked="0" layoutInCell="1" allowOverlap="1" wp14:anchorId="7500D828" wp14:editId="3C71705D">
                  <wp:simplePos x="0" y="0"/>
                  <wp:positionH relativeFrom="page">
                    <wp:posOffset>-5080</wp:posOffset>
                  </wp:positionH>
                  <wp:positionV relativeFrom="page">
                    <wp:posOffset>8044180</wp:posOffset>
                  </wp:positionV>
                  <wp:extent cx="7595870" cy="2624455"/>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87FCC">
              <w:rPr>
                <w:rFonts w:asciiTheme="minorHAnsi" w:hAnsiTheme="minorHAnsi"/>
                <w:lang w:val="cs-CZ"/>
              </w:rPr>
              <w:br w:type="page"/>
            </w:r>
            <w:r w:rsidRPr="00B87FCC">
              <w:rPr>
                <w:rStyle w:val="Siln"/>
                <w:rFonts w:asciiTheme="minorHAnsi" w:hAnsiTheme="minorHAnsi"/>
                <w:b/>
                <w:lang w:val="cs-CZ"/>
              </w:rPr>
              <w:t>Historie revizí / Change Log</w:t>
            </w:r>
          </w:p>
        </w:tc>
      </w:tr>
      <w:tr w:rsidR="009F6805" w:rsidRPr="00B87FCC" w:rsidTr="00DD21D8">
        <w:trPr>
          <w:trHeight w:hRule="exact" w:val="510"/>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Cs w:val="19"/>
                <w:lang w:val="cs-CZ"/>
              </w:rPr>
            </w:pPr>
            <w:r w:rsidRPr="00B87FCC">
              <w:rPr>
                <w:rStyle w:val="Zvraznn"/>
                <w:rFonts w:asciiTheme="minorHAnsi" w:hAnsiTheme="minorHAnsi"/>
                <w:szCs w:val="19"/>
                <w:lang w:val="cs-CZ"/>
              </w:rPr>
              <w:t>Č. změny</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Cs w:val="19"/>
                <w:lang w:val="cs-CZ"/>
              </w:rPr>
            </w:pPr>
            <w:r w:rsidRPr="00B87FCC">
              <w:rPr>
                <w:rStyle w:val="Zvraznn"/>
                <w:rFonts w:asciiTheme="minorHAnsi" w:hAnsiTheme="minorHAnsi"/>
                <w:szCs w:val="19"/>
                <w:lang w:val="cs-CZ"/>
              </w:rPr>
              <w:t>Změny provedl</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Cs w:val="19"/>
                <w:lang w:val="cs-CZ"/>
              </w:rPr>
            </w:pPr>
            <w:r w:rsidRPr="00B87FCC">
              <w:rPr>
                <w:rStyle w:val="Zvraznn"/>
                <w:rFonts w:asciiTheme="minorHAnsi" w:hAnsiTheme="minorHAnsi"/>
                <w:szCs w:val="19"/>
                <w:lang w:val="cs-CZ"/>
              </w:rPr>
              <w:t>Datum</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rPr>
                <w:rStyle w:val="Zvraznn"/>
                <w:rFonts w:asciiTheme="minorHAnsi" w:hAnsiTheme="minorHAnsi"/>
                <w:szCs w:val="19"/>
                <w:lang w:val="cs-CZ"/>
              </w:rPr>
            </w:pPr>
            <w:r w:rsidRPr="00B87FCC">
              <w:rPr>
                <w:rStyle w:val="Zvraznn"/>
                <w:rFonts w:asciiTheme="minorHAnsi" w:hAnsiTheme="minorHAnsi"/>
                <w:szCs w:val="19"/>
                <w:lang w:val="cs-CZ"/>
              </w:rPr>
              <w:t>Popis změny, Stránky, Kapitoly</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Pr="00B87FCC" w:rsidRDefault="009F6805" w:rsidP="00DD21D8">
            <w:pPr>
              <w:pStyle w:val="Bezmezer"/>
              <w:jc w:val="center"/>
              <w:rPr>
                <w:rStyle w:val="Zvraznn"/>
                <w:rFonts w:asciiTheme="minorHAnsi" w:hAnsiTheme="minorHAnsi"/>
                <w:szCs w:val="19"/>
                <w:lang w:val="cs-CZ"/>
              </w:rPr>
            </w:pPr>
            <w:r w:rsidRPr="00B87FCC">
              <w:rPr>
                <w:rStyle w:val="Zvraznn"/>
                <w:rFonts w:asciiTheme="minorHAnsi" w:hAnsiTheme="minorHAnsi"/>
                <w:szCs w:val="19"/>
                <w:lang w:val="cs-CZ"/>
              </w:rPr>
              <w:t>TC rev.</w:t>
            </w:r>
          </w:p>
        </w:tc>
      </w:tr>
      <w:tr w:rsidR="009F6805" w:rsidRPr="00B87FCC" w:rsidTr="00DD21D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sz w:val="18"/>
                <w:szCs w:val="18"/>
                <w:lang w:val="cs-CZ"/>
              </w:rPr>
              <w:t>1</w:t>
            </w:r>
          </w:p>
        </w:tc>
        <w:tc>
          <w:tcPr>
            <w:tcW w:w="80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left"/>
              <w:rPr>
                <w:rFonts w:asciiTheme="minorHAnsi" w:hAnsiTheme="minorHAnsi"/>
                <w:sz w:val="18"/>
                <w:szCs w:val="18"/>
                <w:lang w:val="cs-CZ"/>
              </w:rPr>
            </w:pPr>
            <w:r w:rsidRPr="00B87FCC">
              <w:rPr>
                <w:rFonts w:asciiTheme="minorHAnsi" w:hAnsiTheme="minorHAnsi"/>
                <w:sz w:val="18"/>
                <w:szCs w:val="18"/>
                <w:lang w:val="cs-CZ"/>
              </w:rPr>
              <w:t>A.Kuzmenko</w:t>
            </w:r>
          </w:p>
        </w:tc>
        <w:tc>
          <w:tcPr>
            <w:tcW w:w="728"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sz w:val="18"/>
                <w:szCs w:val="18"/>
                <w:lang w:val="cs-CZ"/>
              </w:rPr>
              <w:t>29.01.2016</w:t>
            </w:r>
          </w:p>
        </w:tc>
        <w:tc>
          <w:tcPr>
            <w:tcW w:w="2473"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left"/>
              <w:rPr>
                <w:rFonts w:asciiTheme="minorHAnsi" w:hAnsiTheme="minorHAnsi"/>
                <w:sz w:val="18"/>
                <w:szCs w:val="18"/>
                <w:lang w:val="cs-CZ"/>
              </w:rPr>
            </w:pPr>
            <w:r w:rsidRPr="00B87FCC">
              <w:rPr>
                <w:rFonts w:asciiTheme="minorHAnsi" w:hAnsiTheme="minorHAnsi"/>
                <w:sz w:val="18"/>
                <w:szCs w:val="18"/>
                <w:lang w:val="cs-CZ"/>
              </w:rPr>
              <w:t>Vytvoření první verze RSD (RSD draft)</w:t>
            </w:r>
          </w:p>
        </w:tc>
        <w:tc>
          <w:tcPr>
            <w:tcW w:w="508"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sz w:val="18"/>
                <w:szCs w:val="18"/>
                <w:lang w:val="cs-CZ"/>
              </w:rPr>
              <w:t>A</w:t>
            </w:r>
          </w:p>
        </w:tc>
      </w:tr>
      <w:tr w:rsidR="009F6805" w:rsidRPr="00B87FCC" w:rsidTr="00DD21D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sz w:val="18"/>
                <w:szCs w:val="18"/>
                <w:lang w:val="cs-CZ"/>
              </w:rPr>
              <w:t>2</w:t>
            </w:r>
          </w:p>
        </w:tc>
        <w:tc>
          <w:tcPr>
            <w:tcW w:w="80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left"/>
              <w:rPr>
                <w:rFonts w:asciiTheme="minorHAnsi" w:hAnsiTheme="minorHAnsi"/>
                <w:sz w:val="18"/>
                <w:szCs w:val="18"/>
                <w:lang w:val="cs-CZ"/>
              </w:rPr>
            </w:pPr>
            <w:r w:rsidRPr="00B87FCC">
              <w:rPr>
                <w:rFonts w:asciiTheme="minorHAnsi" w:hAnsiTheme="minorHAnsi"/>
                <w:sz w:val="18"/>
                <w:szCs w:val="18"/>
                <w:lang w:val="cs-CZ"/>
              </w:rPr>
              <w:t>A.Kuzmenko</w:t>
            </w:r>
          </w:p>
        </w:tc>
        <w:tc>
          <w:tcPr>
            <w:tcW w:w="728"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sz w:val="18"/>
                <w:szCs w:val="18"/>
              </w:rPr>
              <w:t>14.11.2016</w:t>
            </w:r>
          </w:p>
        </w:tc>
        <w:tc>
          <w:tcPr>
            <w:tcW w:w="2473"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left"/>
              <w:rPr>
                <w:rFonts w:asciiTheme="minorHAnsi" w:hAnsiTheme="minorHAnsi"/>
                <w:sz w:val="18"/>
                <w:szCs w:val="18"/>
                <w:lang w:val="cs-CZ"/>
              </w:rPr>
            </w:pPr>
            <w:r w:rsidRPr="00B87FCC">
              <w:rPr>
                <w:rFonts w:asciiTheme="minorHAnsi" w:hAnsiTheme="minorHAnsi"/>
                <w:sz w:val="18"/>
                <w:szCs w:val="18"/>
                <w:lang w:val="cs-CZ"/>
              </w:rPr>
              <w:t>RSD aktualizace</w:t>
            </w:r>
          </w:p>
        </w:tc>
        <w:tc>
          <w:tcPr>
            <w:tcW w:w="508"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sz w:val="18"/>
                <w:szCs w:val="18"/>
                <w:lang w:val="cs-CZ"/>
              </w:rPr>
              <w:t>B</w:t>
            </w:r>
          </w:p>
        </w:tc>
      </w:tr>
      <w:tr w:rsidR="009F6805" w:rsidRPr="00B87FCC" w:rsidTr="00DD21D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sz w:val="18"/>
                <w:szCs w:val="18"/>
                <w:lang w:val="cs-CZ"/>
              </w:rPr>
              <w:t>3</w:t>
            </w:r>
          </w:p>
        </w:tc>
        <w:tc>
          <w:tcPr>
            <w:tcW w:w="80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left"/>
              <w:rPr>
                <w:rFonts w:asciiTheme="minorHAnsi" w:hAnsiTheme="minorHAnsi"/>
                <w:sz w:val="18"/>
                <w:szCs w:val="18"/>
                <w:lang w:val="cs-CZ"/>
              </w:rPr>
            </w:pPr>
            <w:r w:rsidRPr="00B87FCC">
              <w:rPr>
                <w:rFonts w:asciiTheme="minorHAnsi" w:hAnsiTheme="minorHAnsi"/>
                <w:sz w:val="18"/>
                <w:szCs w:val="18"/>
                <w:lang w:val="cs-CZ"/>
              </w:rPr>
              <w:t xml:space="preserve">A.Kuzmenko </w:t>
            </w:r>
          </w:p>
        </w:tc>
        <w:tc>
          <w:tcPr>
            <w:tcW w:w="728"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color w:val="auto"/>
                <w:sz w:val="18"/>
                <w:szCs w:val="18"/>
              </w:rPr>
              <w:t>28.04.2017</w:t>
            </w:r>
          </w:p>
        </w:tc>
        <w:tc>
          <w:tcPr>
            <w:tcW w:w="2473"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left"/>
              <w:rPr>
                <w:rFonts w:asciiTheme="minorHAnsi" w:hAnsiTheme="minorHAnsi"/>
                <w:sz w:val="18"/>
                <w:szCs w:val="18"/>
                <w:lang w:val="cs-CZ"/>
              </w:rPr>
            </w:pPr>
            <w:r w:rsidRPr="00B87FCC">
              <w:rPr>
                <w:rFonts w:asciiTheme="minorHAnsi" w:hAnsiTheme="minorHAnsi"/>
                <w:sz w:val="18"/>
                <w:szCs w:val="18"/>
                <w:lang w:val="cs-CZ"/>
              </w:rPr>
              <w:t>RSD aktualizace, verze pro interní revizi</w:t>
            </w:r>
          </w:p>
        </w:tc>
        <w:tc>
          <w:tcPr>
            <w:tcW w:w="508"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sz w:val="18"/>
                <w:szCs w:val="18"/>
                <w:lang w:val="cs-CZ"/>
              </w:rPr>
              <w:t>C</w:t>
            </w:r>
          </w:p>
        </w:tc>
      </w:tr>
      <w:tr w:rsidR="009F6805" w:rsidRPr="00B87FCC" w:rsidTr="00DD21D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sz w:val="18"/>
                <w:szCs w:val="18"/>
                <w:lang w:val="cs-CZ"/>
              </w:rPr>
              <w:t>4</w:t>
            </w:r>
          </w:p>
        </w:tc>
        <w:tc>
          <w:tcPr>
            <w:tcW w:w="80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left"/>
              <w:rPr>
                <w:rFonts w:asciiTheme="minorHAnsi" w:hAnsiTheme="minorHAnsi"/>
                <w:sz w:val="18"/>
                <w:szCs w:val="18"/>
                <w:lang w:val="cs-CZ"/>
              </w:rPr>
            </w:pPr>
            <w:r w:rsidRPr="00B87FCC">
              <w:rPr>
                <w:rFonts w:asciiTheme="minorHAnsi" w:hAnsiTheme="minorHAnsi"/>
                <w:sz w:val="18"/>
                <w:szCs w:val="18"/>
                <w:lang w:val="cs-CZ"/>
              </w:rPr>
              <w:t>A.Kuzmenko,</w:t>
            </w:r>
          </w:p>
          <w:p w:rsidR="009F6805" w:rsidRPr="00B87FCC" w:rsidRDefault="009F6805" w:rsidP="00DD21D8">
            <w:pPr>
              <w:jc w:val="left"/>
              <w:rPr>
                <w:rFonts w:asciiTheme="minorHAnsi" w:hAnsiTheme="minorHAnsi"/>
                <w:sz w:val="18"/>
                <w:szCs w:val="18"/>
                <w:lang w:val="cs-CZ"/>
              </w:rPr>
            </w:pPr>
            <w:r>
              <w:rPr>
                <w:rFonts w:asciiTheme="minorHAnsi" w:hAnsiTheme="minorHAnsi"/>
                <w:sz w:val="18"/>
                <w:szCs w:val="18"/>
                <w:lang w:val="cs-CZ"/>
              </w:rPr>
              <w:t>R</w:t>
            </w:r>
            <w:r w:rsidRPr="00B87FCC">
              <w:rPr>
                <w:rFonts w:asciiTheme="minorHAnsi" w:hAnsiTheme="minorHAnsi"/>
                <w:sz w:val="18"/>
                <w:szCs w:val="18"/>
                <w:lang w:val="cs-CZ"/>
              </w:rPr>
              <w:t>.</w:t>
            </w:r>
            <w:r w:rsidRPr="00122DA8">
              <w:rPr>
                <w:rFonts w:asciiTheme="minorHAnsi" w:hAnsiTheme="minorHAnsi"/>
                <w:sz w:val="18"/>
                <w:szCs w:val="18"/>
                <w:lang w:val="cs-CZ"/>
              </w:rPr>
              <w:t>Kuřátko</w:t>
            </w:r>
          </w:p>
        </w:tc>
        <w:tc>
          <w:tcPr>
            <w:tcW w:w="728"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Pr>
                <w:rFonts w:asciiTheme="minorHAnsi" w:hAnsiTheme="minorHAnsi"/>
                <w:sz w:val="18"/>
                <w:szCs w:val="18"/>
                <w:lang w:val="cs-CZ"/>
              </w:rPr>
              <w:t>13</w:t>
            </w:r>
            <w:r w:rsidRPr="00B87FCC">
              <w:rPr>
                <w:rFonts w:asciiTheme="minorHAnsi" w:hAnsiTheme="minorHAnsi"/>
                <w:sz w:val="18"/>
                <w:szCs w:val="18"/>
                <w:lang w:val="cs-CZ"/>
              </w:rPr>
              <w:t>.0</w:t>
            </w:r>
            <w:r>
              <w:rPr>
                <w:rFonts w:asciiTheme="minorHAnsi" w:hAnsiTheme="minorHAnsi"/>
                <w:sz w:val="18"/>
                <w:szCs w:val="18"/>
                <w:lang w:val="cs-CZ"/>
              </w:rPr>
              <w:t>6</w:t>
            </w:r>
            <w:r w:rsidRPr="00B87FCC">
              <w:rPr>
                <w:rFonts w:asciiTheme="minorHAnsi" w:hAnsiTheme="minorHAnsi"/>
                <w:sz w:val="18"/>
                <w:szCs w:val="18"/>
                <w:lang w:val="cs-CZ"/>
              </w:rPr>
              <w:t>.2017</w:t>
            </w:r>
          </w:p>
        </w:tc>
        <w:tc>
          <w:tcPr>
            <w:tcW w:w="2473"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left"/>
              <w:rPr>
                <w:rFonts w:asciiTheme="minorHAnsi" w:hAnsiTheme="minorHAnsi"/>
                <w:sz w:val="18"/>
                <w:szCs w:val="18"/>
                <w:lang w:val="cs-CZ"/>
              </w:rPr>
            </w:pPr>
            <w:r w:rsidRPr="00BC3D52">
              <w:rPr>
                <w:rFonts w:asciiTheme="minorHAnsi" w:hAnsiTheme="minorHAnsi"/>
                <w:sz w:val="18"/>
                <w:szCs w:val="18"/>
                <w:lang w:val="cs-CZ"/>
              </w:rPr>
              <w:t>Aktualizace dokumentu</w:t>
            </w:r>
          </w:p>
        </w:tc>
        <w:tc>
          <w:tcPr>
            <w:tcW w:w="508"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sidRPr="00B87FCC">
              <w:rPr>
                <w:rFonts w:asciiTheme="minorHAnsi" w:hAnsiTheme="minorHAnsi"/>
                <w:sz w:val="18"/>
                <w:szCs w:val="18"/>
                <w:lang w:val="cs-CZ"/>
              </w:rPr>
              <w:t>D</w:t>
            </w:r>
          </w:p>
        </w:tc>
      </w:tr>
      <w:tr w:rsidR="009F6805" w:rsidRPr="00B87FCC" w:rsidTr="00DD21D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Pr>
                <w:rFonts w:asciiTheme="minorHAnsi" w:hAnsiTheme="minorHAnsi"/>
                <w:sz w:val="18"/>
                <w:szCs w:val="18"/>
                <w:lang w:val="cs-CZ"/>
              </w:rPr>
              <w:t>5</w:t>
            </w:r>
          </w:p>
        </w:tc>
        <w:tc>
          <w:tcPr>
            <w:tcW w:w="800"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left"/>
              <w:rPr>
                <w:rFonts w:asciiTheme="minorHAnsi" w:hAnsiTheme="minorHAnsi"/>
                <w:sz w:val="18"/>
                <w:szCs w:val="18"/>
                <w:lang w:val="cs-CZ"/>
              </w:rPr>
            </w:pPr>
            <w:r w:rsidRPr="00B87FCC">
              <w:rPr>
                <w:rFonts w:asciiTheme="minorHAnsi" w:hAnsiTheme="minorHAnsi"/>
                <w:sz w:val="18"/>
                <w:szCs w:val="18"/>
                <w:lang w:val="cs-CZ"/>
              </w:rPr>
              <w:t>A.Kuzmenko</w:t>
            </w:r>
          </w:p>
        </w:tc>
        <w:tc>
          <w:tcPr>
            <w:tcW w:w="728" w:type="pct"/>
            <w:tcBorders>
              <w:top w:val="single" w:sz="4" w:space="0" w:color="auto"/>
              <w:left w:val="single" w:sz="4" w:space="0" w:color="auto"/>
              <w:bottom w:val="single" w:sz="4" w:space="0" w:color="auto"/>
              <w:right w:val="single" w:sz="4" w:space="0" w:color="auto"/>
            </w:tcBorders>
            <w:vAlign w:val="center"/>
          </w:tcPr>
          <w:p w:rsidR="009F6805" w:rsidRDefault="009F6805" w:rsidP="00DD21D8">
            <w:pPr>
              <w:jc w:val="center"/>
              <w:rPr>
                <w:rFonts w:asciiTheme="minorHAnsi" w:hAnsiTheme="minorHAnsi"/>
                <w:sz w:val="18"/>
                <w:szCs w:val="18"/>
                <w:lang w:val="cs-CZ"/>
              </w:rPr>
            </w:pPr>
            <w:r>
              <w:rPr>
                <w:rFonts w:asciiTheme="minorHAnsi" w:hAnsiTheme="minorHAnsi"/>
                <w:sz w:val="18"/>
                <w:szCs w:val="18"/>
                <w:lang w:val="cs-CZ"/>
              </w:rPr>
              <w:t>2</w:t>
            </w:r>
            <w:r>
              <w:rPr>
                <w:rFonts w:asciiTheme="minorHAnsi" w:hAnsiTheme="minorHAnsi"/>
                <w:sz w:val="18"/>
                <w:szCs w:val="18"/>
                <w:lang w:val="ru-RU"/>
              </w:rPr>
              <w:t>1</w:t>
            </w:r>
            <w:r>
              <w:rPr>
                <w:rFonts w:asciiTheme="minorHAnsi" w:hAnsiTheme="minorHAnsi"/>
                <w:sz w:val="18"/>
                <w:szCs w:val="18"/>
                <w:lang w:val="cs-CZ"/>
              </w:rPr>
              <w:t>.06.2017</w:t>
            </w:r>
          </w:p>
        </w:tc>
        <w:tc>
          <w:tcPr>
            <w:tcW w:w="2473" w:type="pct"/>
            <w:tcBorders>
              <w:top w:val="single" w:sz="4" w:space="0" w:color="auto"/>
              <w:left w:val="single" w:sz="4" w:space="0" w:color="auto"/>
              <w:bottom w:val="single" w:sz="4" w:space="0" w:color="auto"/>
              <w:right w:val="single" w:sz="4" w:space="0" w:color="auto"/>
            </w:tcBorders>
            <w:vAlign w:val="center"/>
          </w:tcPr>
          <w:p w:rsidR="009F6805" w:rsidRPr="00BC3D52" w:rsidRDefault="009F6805" w:rsidP="00DD21D8">
            <w:pPr>
              <w:jc w:val="left"/>
              <w:rPr>
                <w:rFonts w:asciiTheme="minorHAnsi" w:hAnsiTheme="minorHAnsi"/>
                <w:sz w:val="18"/>
                <w:szCs w:val="18"/>
                <w:lang w:val="cs-CZ"/>
              </w:rPr>
            </w:pPr>
            <w:r w:rsidRPr="00BC3D52">
              <w:rPr>
                <w:rFonts w:asciiTheme="minorHAnsi" w:hAnsiTheme="minorHAnsi"/>
                <w:sz w:val="18"/>
                <w:szCs w:val="18"/>
                <w:lang w:val="cs-CZ"/>
              </w:rPr>
              <w:t>Aktualizace dokumentu, finální revize</w:t>
            </w:r>
          </w:p>
        </w:tc>
        <w:tc>
          <w:tcPr>
            <w:tcW w:w="508" w:type="pct"/>
            <w:tcBorders>
              <w:top w:val="single" w:sz="4" w:space="0" w:color="auto"/>
              <w:left w:val="single" w:sz="4" w:space="0" w:color="auto"/>
              <w:bottom w:val="single" w:sz="4" w:space="0" w:color="auto"/>
              <w:right w:val="single" w:sz="4" w:space="0" w:color="auto"/>
            </w:tcBorders>
            <w:vAlign w:val="center"/>
          </w:tcPr>
          <w:p w:rsidR="009F6805" w:rsidRPr="00B87FCC" w:rsidRDefault="009F6805" w:rsidP="00DD21D8">
            <w:pPr>
              <w:jc w:val="center"/>
              <w:rPr>
                <w:rFonts w:asciiTheme="minorHAnsi" w:hAnsiTheme="minorHAnsi"/>
                <w:sz w:val="18"/>
                <w:szCs w:val="18"/>
                <w:lang w:val="cs-CZ"/>
              </w:rPr>
            </w:pPr>
            <w:r>
              <w:rPr>
                <w:rFonts w:asciiTheme="minorHAnsi" w:hAnsiTheme="minorHAnsi"/>
                <w:sz w:val="18"/>
                <w:szCs w:val="18"/>
                <w:lang w:val="cs-CZ"/>
              </w:rPr>
              <w:t>E</w:t>
            </w:r>
          </w:p>
        </w:tc>
      </w:tr>
    </w:tbl>
    <w:p w:rsidR="009F6805" w:rsidRPr="00B87FCC" w:rsidRDefault="009F6805" w:rsidP="009F6805">
      <w:pPr>
        <w:spacing w:before="0" w:after="0" w:line="240" w:lineRule="auto"/>
        <w:contextualSpacing w:val="0"/>
        <w:rPr>
          <w:rFonts w:asciiTheme="minorHAnsi" w:hAnsiTheme="minorHAnsi"/>
          <w:kern w:val="32"/>
          <w:sz w:val="18"/>
          <w:szCs w:val="32"/>
          <w:lang w:val="cs-CZ"/>
        </w:rPr>
      </w:pPr>
    </w:p>
    <w:p w:rsidR="00092A80" w:rsidRPr="00B87FCC" w:rsidRDefault="00092A80">
      <w:pPr>
        <w:spacing w:before="0" w:after="0" w:line="240" w:lineRule="auto"/>
        <w:contextualSpacing w:val="0"/>
        <w:rPr>
          <w:rFonts w:asciiTheme="minorHAnsi" w:hAnsiTheme="minorHAnsi"/>
          <w:kern w:val="32"/>
          <w:sz w:val="18"/>
          <w:szCs w:val="32"/>
          <w:lang w:val="cs-CZ"/>
        </w:rPr>
      </w:pPr>
    </w:p>
    <w:p w:rsidR="00092A80" w:rsidRPr="00B87FCC" w:rsidRDefault="00092A80">
      <w:pPr>
        <w:spacing w:before="0" w:after="0" w:line="240" w:lineRule="auto"/>
        <w:contextualSpacing w:val="0"/>
        <w:rPr>
          <w:rFonts w:asciiTheme="minorHAnsi" w:hAnsiTheme="minorHAnsi"/>
          <w:kern w:val="32"/>
          <w:sz w:val="18"/>
          <w:szCs w:val="32"/>
          <w:lang w:val="cs-CZ"/>
        </w:rPr>
      </w:pPr>
    </w:p>
    <w:p w:rsidR="001D002C" w:rsidRPr="00B87FCC" w:rsidRDefault="001D002C" w:rsidP="001D002C">
      <w:pPr>
        <w:pStyle w:val="Bezmezer"/>
        <w:rPr>
          <w:rFonts w:asciiTheme="minorHAnsi" w:hAnsiTheme="minorHAnsi"/>
          <w:lang w:val="cs-CZ"/>
        </w:rPr>
      </w:pPr>
    </w:p>
    <w:bookmarkStart w:id="2" w:name="_Toc385222025" w:displacedByCustomXml="next"/>
    <w:bookmarkEnd w:id="2" w:displacedByCustomXml="next"/>
    <w:sdt>
      <w:sdtPr>
        <w:rPr>
          <w:rFonts w:asciiTheme="minorHAnsi" w:eastAsia="Calibri" w:hAnsiTheme="minorHAnsi" w:cs="Times New Roman"/>
          <w:b w:val="0"/>
          <w:bCs w:val="0"/>
          <w:iCs w:val="0"/>
          <w:color w:val="auto"/>
          <w:sz w:val="22"/>
          <w:szCs w:val="32"/>
          <w:lang w:val="en-US"/>
        </w:rPr>
        <w:id w:val="-1893648791"/>
        <w:docPartObj>
          <w:docPartGallery w:val="Table of Contents"/>
          <w:docPartUnique/>
        </w:docPartObj>
      </w:sdtPr>
      <w:sdtEndPr>
        <w:rPr>
          <w:color w:val="262626"/>
          <w:sz w:val="18"/>
        </w:rPr>
      </w:sdtEndPr>
      <w:sdtContent>
        <w:p w:rsidR="004E2DE5" w:rsidRPr="00B87FCC" w:rsidRDefault="006C6A53" w:rsidP="009A1FCE">
          <w:pPr>
            <w:pStyle w:val="Nadpisobsahu"/>
            <w:spacing w:before="0"/>
            <w:ind w:firstLine="0"/>
            <w:rPr>
              <w:rFonts w:asciiTheme="minorHAnsi" w:hAnsiTheme="minorHAnsi"/>
            </w:rPr>
          </w:pPr>
          <w:r w:rsidRPr="00B87FCC">
            <w:rPr>
              <w:rFonts w:asciiTheme="minorHAnsi" w:hAnsiTheme="minorHAnsi"/>
            </w:rPr>
            <w:t>Obsah</w:t>
          </w:r>
        </w:p>
        <w:p w:rsidR="009A1FCE" w:rsidRPr="00B87FCC" w:rsidRDefault="009A1FCE" w:rsidP="009A1FCE">
          <w:pPr>
            <w:spacing w:before="0" w:after="0"/>
            <w:rPr>
              <w:rFonts w:asciiTheme="minorHAnsi" w:hAnsiTheme="minorHAnsi"/>
              <w:sz w:val="10"/>
              <w:szCs w:val="10"/>
              <w:lang w:val="cs-CZ"/>
            </w:rPr>
          </w:pPr>
        </w:p>
        <w:p w:rsidR="004D1C12" w:rsidRDefault="00E0459B">
          <w:pPr>
            <w:pStyle w:val="Obsah1"/>
            <w:rPr>
              <w:rFonts w:asciiTheme="minorHAnsi" w:eastAsiaTheme="minorEastAsia" w:hAnsiTheme="minorHAnsi" w:cstheme="minorBidi"/>
              <w:noProof/>
              <w:color w:val="auto"/>
              <w:sz w:val="22"/>
              <w:lang w:eastAsia="en-US"/>
            </w:rPr>
          </w:pPr>
          <w:r w:rsidRPr="00B87FCC">
            <w:rPr>
              <w:rFonts w:asciiTheme="minorHAnsi" w:hAnsiTheme="minorHAnsi"/>
              <w:lang w:val="cs-CZ"/>
            </w:rPr>
            <w:fldChar w:fldCharType="begin"/>
          </w:r>
          <w:r w:rsidRPr="00B87FCC">
            <w:rPr>
              <w:rFonts w:asciiTheme="minorHAnsi" w:hAnsiTheme="minorHAnsi"/>
              <w:lang w:val="cs-CZ"/>
            </w:rPr>
            <w:instrText xml:space="preserve"> TOC \o "1-4" \h \z \u </w:instrText>
          </w:r>
          <w:r w:rsidRPr="00B87FCC">
            <w:rPr>
              <w:rFonts w:asciiTheme="minorHAnsi" w:hAnsiTheme="minorHAnsi"/>
              <w:lang w:val="cs-CZ"/>
            </w:rPr>
            <w:fldChar w:fldCharType="separate"/>
          </w:r>
          <w:hyperlink w:anchor="_Toc485823097" w:history="1">
            <w:r w:rsidR="004D1C12" w:rsidRPr="00EE41CE">
              <w:rPr>
                <w:rStyle w:val="Hypertextovodkaz"/>
                <w:noProof/>
              </w:rPr>
              <w:t>1. Úvod</w:t>
            </w:r>
            <w:r w:rsidR="004D1C12">
              <w:rPr>
                <w:noProof/>
                <w:webHidden/>
              </w:rPr>
              <w:tab/>
            </w:r>
            <w:r w:rsidR="004D1C12">
              <w:rPr>
                <w:noProof/>
                <w:webHidden/>
              </w:rPr>
              <w:fldChar w:fldCharType="begin"/>
            </w:r>
            <w:r w:rsidR="004D1C12">
              <w:rPr>
                <w:noProof/>
                <w:webHidden/>
              </w:rPr>
              <w:instrText xml:space="preserve"> PAGEREF _Toc485823097 \h </w:instrText>
            </w:r>
            <w:r w:rsidR="004D1C12">
              <w:rPr>
                <w:noProof/>
                <w:webHidden/>
              </w:rPr>
            </w:r>
            <w:r w:rsidR="004D1C12">
              <w:rPr>
                <w:noProof/>
                <w:webHidden/>
              </w:rPr>
              <w:fldChar w:fldCharType="separate"/>
            </w:r>
            <w:r w:rsidR="00075C27">
              <w:rPr>
                <w:noProof/>
                <w:webHidden/>
              </w:rPr>
              <w:t>4</w:t>
            </w:r>
            <w:r w:rsidR="004D1C12">
              <w:rPr>
                <w:noProof/>
                <w:webHidden/>
              </w:rPr>
              <w:fldChar w:fldCharType="end"/>
            </w:r>
          </w:hyperlink>
        </w:p>
        <w:p w:rsidR="004D1C12" w:rsidRDefault="00E25554">
          <w:pPr>
            <w:pStyle w:val="Obsah2"/>
            <w:rPr>
              <w:rFonts w:asciiTheme="minorHAnsi" w:eastAsiaTheme="minorEastAsia" w:hAnsiTheme="minorHAnsi" w:cstheme="minorBidi"/>
              <w:noProof/>
              <w:color w:val="auto"/>
              <w:sz w:val="22"/>
              <w:lang w:eastAsia="en-US"/>
            </w:rPr>
          </w:pPr>
          <w:hyperlink w:anchor="_Toc485823098" w:history="1">
            <w:r w:rsidR="004D1C12" w:rsidRPr="00EE41CE">
              <w:rPr>
                <w:rStyle w:val="Hypertextovodkaz"/>
                <w:noProof/>
                <w14:scene3d>
                  <w14:camera w14:prst="orthographicFront"/>
                  <w14:lightRig w14:rig="threePt" w14:dir="t">
                    <w14:rot w14:lat="0" w14:lon="0" w14:rev="0"/>
                  </w14:lightRig>
                </w14:scene3d>
              </w:rPr>
              <w:t>1.1.</w:t>
            </w:r>
            <w:r w:rsidR="004D1C12" w:rsidRPr="00EE41CE">
              <w:rPr>
                <w:rStyle w:val="Hypertextovodkaz"/>
                <w:noProof/>
              </w:rPr>
              <w:t xml:space="preserve"> Účel dokumentu</w:t>
            </w:r>
            <w:r w:rsidR="004D1C12">
              <w:rPr>
                <w:noProof/>
                <w:webHidden/>
              </w:rPr>
              <w:tab/>
            </w:r>
            <w:r w:rsidR="004D1C12">
              <w:rPr>
                <w:noProof/>
                <w:webHidden/>
              </w:rPr>
              <w:fldChar w:fldCharType="begin"/>
            </w:r>
            <w:r w:rsidR="004D1C12">
              <w:rPr>
                <w:noProof/>
                <w:webHidden/>
              </w:rPr>
              <w:instrText xml:space="preserve"> PAGEREF _Toc485823098 \h </w:instrText>
            </w:r>
            <w:r w:rsidR="004D1C12">
              <w:rPr>
                <w:noProof/>
                <w:webHidden/>
              </w:rPr>
            </w:r>
            <w:r w:rsidR="004D1C12">
              <w:rPr>
                <w:noProof/>
                <w:webHidden/>
              </w:rPr>
              <w:fldChar w:fldCharType="separate"/>
            </w:r>
            <w:r w:rsidR="00075C27">
              <w:rPr>
                <w:noProof/>
                <w:webHidden/>
              </w:rPr>
              <w:t>4</w:t>
            </w:r>
            <w:r w:rsidR="004D1C12">
              <w:rPr>
                <w:noProof/>
                <w:webHidden/>
              </w:rPr>
              <w:fldChar w:fldCharType="end"/>
            </w:r>
          </w:hyperlink>
        </w:p>
        <w:p w:rsidR="004D1C12" w:rsidRDefault="00E25554">
          <w:pPr>
            <w:pStyle w:val="Obsah2"/>
            <w:rPr>
              <w:rFonts w:asciiTheme="minorHAnsi" w:eastAsiaTheme="minorEastAsia" w:hAnsiTheme="minorHAnsi" w:cstheme="minorBidi"/>
              <w:noProof/>
              <w:color w:val="auto"/>
              <w:sz w:val="22"/>
              <w:lang w:eastAsia="en-US"/>
            </w:rPr>
          </w:pPr>
          <w:hyperlink w:anchor="_Toc485823099" w:history="1">
            <w:r w:rsidR="004D1C12" w:rsidRPr="00EE41CE">
              <w:rPr>
                <w:rStyle w:val="Hypertextovodkaz"/>
                <w:noProof/>
                <w:lang w:val="x-none"/>
                <w14:scene3d>
                  <w14:camera w14:prst="orthographicFront"/>
                  <w14:lightRig w14:rig="threePt" w14:dir="t">
                    <w14:rot w14:lat="0" w14:lon="0" w14:rev="0"/>
                  </w14:lightRig>
                </w14:scene3d>
              </w:rPr>
              <w:t>1.2.</w:t>
            </w:r>
            <w:r w:rsidR="004D1C12" w:rsidRPr="00EE41CE">
              <w:rPr>
                <w:rStyle w:val="Hypertextovodkaz"/>
                <w:noProof/>
              </w:rPr>
              <w:t xml:space="preserve"> Předmět dokumentu</w:t>
            </w:r>
            <w:r w:rsidR="004D1C12">
              <w:rPr>
                <w:noProof/>
                <w:webHidden/>
              </w:rPr>
              <w:tab/>
            </w:r>
            <w:r w:rsidR="004D1C12">
              <w:rPr>
                <w:noProof/>
                <w:webHidden/>
              </w:rPr>
              <w:fldChar w:fldCharType="begin"/>
            </w:r>
            <w:r w:rsidR="004D1C12">
              <w:rPr>
                <w:noProof/>
                <w:webHidden/>
              </w:rPr>
              <w:instrText xml:space="preserve"> PAGEREF _Toc485823099 \h </w:instrText>
            </w:r>
            <w:r w:rsidR="004D1C12">
              <w:rPr>
                <w:noProof/>
                <w:webHidden/>
              </w:rPr>
            </w:r>
            <w:r w:rsidR="004D1C12">
              <w:rPr>
                <w:noProof/>
                <w:webHidden/>
              </w:rPr>
              <w:fldChar w:fldCharType="separate"/>
            </w:r>
            <w:r w:rsidR="00075C27">
              <w:rPr>
                <w:noProof/>
                <w:webHidden/>
              </w:rPr>
              <w:t>4</w:t>
            </w:r>
            <w:r w:rsidR="004D1C12">
              <w:rPr>
                <w:noProof/>
                <w:webHidden/>
              </w:rPr>
              <w:fldChar w:fldCharType="end"/>
            </w:r>
          </w:hyperlink>
        </w:p>
        <w:p w:rsidR="004D1C12" w:rsidRDefault="00E25554">
          <w:pPr>
            <w:pStyle w:val="Obsah2"/>
            <w:rPr>
              <w:rFonts w:asciiTheme="minorHAnsi" w:eastAsiaTheme="minorEastAsia" w:hAnsiTheme="minorHAnsi" w:cstheme="minorBidi"/>
              <w:noProof/>
              <w:color w:val="auto"/>
              <w:sz w:val="22"/>
              <w:lang w:eastAsia="en-US"/>
            </w:rPr>
          </w:pPr>
          <w:hyperlink w:anchor="_Toc485823100" w:history="1">
            <w:r w:rsidR="004D1C12" w:rsidRPr="00EE41CE">
              <w:rPr>
                <w:rStyle w:val="Hypertextovodkaz"/>
                <w:noProof/>
                <w14:scene3d>
                  <w14:camera w14:prst="orthographicFront"/>
                  <w14:lightRig w14:rig="threePt" w14:dir="t">
                    <w14:rot w14:lat="0" w14:lon="0" w14:rev="0"/>
                  </w14:lightRig>
                </w14:scene3d>
              </w:rPr>
              <w:t>1.3.</w:t>
            </w:r>
            <w:r w:rsidR="004D1C12" w:rsidRPr="00EE41CE">
              <w:rPr>
                <w:rStyle w:val="Hypertextovodkaz"/>
                <w:noProof/>
              </w:rPr>
              <w:t xml:space="preserve"> Pojmy, Definice a Použité zkratky</w:t>
            </w:r>
            <w:r w:rsidR="004D1C12">
              <w:rPr>
                <w:noProof/>
                <w:webHidden/>
              </w:rPr>
              <w:tab/>
            </w:r>
            <w:r w:rsidR="004D1C12">
              <w:rPr>
                <w:noProof/>
                <w:webHidden/>
              </w:rPr>
              <w:fldChar w:fldCharType="begin"/>
            </w:r>
            <w:r w:rsidR="004D1C12">
              <w:rPr>
                <w:noProof/>
                <w:webHidden/>
              </w:rPr>
              <w:instrText xml:space="preserve"> PAGEREF _Toc485823100 \h </w:instrText>
            </w:r>
            <w:r w:rsidR="004D1C12">
              <w:rPr>
                <w:noProof/>
                <w:webHidden/>
              </w:rPr>
            </w:r>
            <w:r w:rsidR="004D1C12">
              <w:rPr>
                <w:noProof/>
                <w:webHidden/>
              </w:rPr>
              <w:fldChar w:fldCharType="separate"/>
            </w:r>
            <w:r w:rsidR="00075C27">
              <w:rPr>
                <w:noProof/>
                <w:webHidden/>
              </w:rPr>
              <w:t>4</w:t>
            </w:r>
            <w:r w:rsidR="004D1C12">
              <w:rPr>
                <w:noProof/>
                <w:webHidden/>
              </w:rPr>
              <w:fldChar w:fldCharType="end"/>
            </w:r>
          </w:hyperlink>
        </w:p>
        <w:p w:rsidR="004D1C12" w:rsidRDefault="00E25554">
          <w:pPr>
            <w:pStyle w:val="Obsah2"/>
            <w:rPr>
              <w:rFonts w:asciiTheme="minorHAnsi" w:eastAsiaTheme="minorEastAsia" w:hAnsiTheme="minorHAnsi" w:cstheme="minorBidi"/>
              <w:noProof/>
              <w:color w:val="auto"/>
              <w:sz w:val="22"/>
              <w:lang w:eastAsia="en-US"/>
            </w:rPr>
          </w:pPr>
          <w:hyperlink w:anchor="_Toc485823101" w:history="1">
            <w:r w:rsidR="004D1C12" w:rsidRPr="00EE41CE">
              <w:rPr>
                <w:rStyle w:val="Hypertextovodkaz"/>
                <w:noProof/>
                <w:lang w:val="x-none"/>
                <w14:scene3d>
                  <w14:camera w14:prst="orthographicFront"/>
                  <w14:lightRig w14:rig="threePt" w14:dir="t">
                    <w14:rot w14:lat="0" w14:lon="0" w14:rev="0"/>
                  </w14:lightRig>
                </w14:scene3d>
              </w:rPr>
              <w:t>1.4.</w:t>
            </w:r>
            <w:r w:rsidR="004D1C12" w:rsidRPr="00EE41CE">
              <w:rPr>
                <w:rStyle w:val="Hypertextovodkaz"/>
                <w:noProof/>
              </w:rPr>
              <w:t xml:space="preserve"> Referenční dokumenty</w:t>
            </w:r>
            <w:r w:rsidR="004D1C12">
              <w:rPr>
                <w:noProof/>
                <w:webHidden/>
              </w:rPr>
              <w:tab/>
            </w:r>
            <w:r w:rsidR="004D1C12">
              <w:rPr>
                <w:noProof/>
                <w:webHidden/>
              </w:rPr>
              <w:fldChar w:fldCharType="begin"/>
            </w:r>
            <w:r w:rsidR="004D1C12">
              <w:rPr>
                <w:noProof/>
                <w:webHidden/>
              </w:rPr>
              <w:instrText xml:space="preserve"> PAGEREF _Toc485823101 \h </w:instrText>
            </w:r>
            <w:r w:rsidR="004D1C12">
              <w:rPr>
                <w:noProof/>
                <w:webHidden/>
              </w:rPr>
            </w:r>
            <w:r w:rsidR="004D1C12">
              <w:rPr>
                <w:noProof/>
                <w:webHidden/>
              </w:rPr>
              <w:fldChar w:fldCharType="separate"/>
            </w:r>
            <w:r w:rsidR="00075C27">
              <w:rPr>
                <w:noProof/>
                <w:webHidden/>
              </w:rPr>
              <w:t>4</w:t>
            </w:r>
            <w:r w:rsidR="004D1C12">
              <w:rPr>
                <w:noProof/>
                <w:webHidden/>
              </w:rPr>
              <w:fldChar w:fldCharType="end"/>
            </w:r>
          </w:hyperlink>
        </w:p>
        <w:p w:rsidR="004D1C12" w:rsidRDefault="00E25554">
          <w:pPr>
            <w:pStyle w:val="Obsah2"/>
            <w:rPr>
              <w:rFonts w:asciiTheme="minorHAnsi" w:eastAsiaTheme="minorEastAsia" w:hAnsiTheme="minorHAnsi" w:cstheme="minorBidi"/>
              <w:noProof/>
              <w:color w:val="auto"/>
              <w:sz w:val="22"/>
              <w:lang w:eastAsia="en-US"/>
            </w:rPr>
          </w:pPr>
          <w:hyperlink w:anchor="_Toc485823102" w:history="1">
            <w:r w:rsidR="004D1C12" w:rsidRPr="00EE41CE">
              <w:rPr>
                <w:rStyle w:val="Hypertextovodkaz"/>
                <w:noProof/>
                <w14:scene3d>
                  <w14:camera w14:prst="orthographicFront"/>
                  <w14:lightRig w14:rig="threePt" w14:dir="t">
                    <w14:rot w14:lat="0" w14:lon="0" w14:rev="0"/>
                  </w14:lightRig>
                </w14:scene3d>
              </w:rPr>
              <w:t>1.5.</w:t>
            </w:r>
            <w:r w:rsidR="004D1C12" w:rsidRPr="00EE41CE">
              <w:rPr>
                <w:rStyle w:val="Hypertextovodkaz"/>
                <w:noProof/>
              </w:rPr>
              <w:t xml:space="preserve"> Odkazy na normy nebo technické dokumenty</w:t>
            </w:r>
            <w:r w:rsidR="004D1C12">
              <w:rPr>
                <w:noProof/>
                <w:webHidden/>
              </w:rPr>
              <w:tab/>
            </w:r>
            <w:r w:rsidR="004D1C12">
              <w:rPr>
                <w:noProof/>
                <w:webHidden/>
              </w:rPr>
              <w:fldChar w:fldCharType="begin"/>
            </w:r>
            <w:r w:rsidR="004D1C12">
              <w:rPr>
                <w:noProof/>
                <w:webHidden/>
              </w:rPr>
              <w:instrText xml:space="preserve"> PAGEREF _Toc485823102 \h </w:instrText>
            </w:r>
            <w:r w:rsidR="004D1C12">
              <w:rPr>
                <w:noProof/>
                <w:webHidden/>
              </w:rPr>
            </w:r>
            <w:r w:rsidR="004D1C12">
              <w:rPr>
                <w:noProof/>
                <w:webHidden/>
              </w:rPr>
              <w:fldChar w:fldCharType="separate"/>
            </w:r>
            <w:r w:rsidR="00075C27">
              <w:rPr>
                <w:noProof/>
                <w:webHidden/>
              </w:rPr>
              <w:t>5</w:t>
            </w:r>
            <w:r w:rsidR="004D1C12">
              <w:rPr>
                <w:noProof/>
                <w:webHidden/>
              </w:rPr>
              <w:fldChar w:fldCharType="end"/>
            </w:r>
          </w:hyperlink>
        </w:p>
        <w:p w:rsidR="004D1C12" w:rsidRDefault="00E25554">
          <w:pPr>
            <w:pStyle w:val="Obsah1"/>
            <w:rPr>
              <w:rFonts w:asciiTheme="minorHAnsi" w:eastAsiaTheme="minorEastAsia" w:hAnsiTheme="minorHAnsi" w:cstheme="minorBidi"/>
              <w:noProof/>
              <w:color w:val="auto"/>
              <w:sz w:val="22"/>
              <w:lang w:eastAsia="en-US"/>
            </w:rPr>
          </w:pPr>
          <w:hyperlink w:anchor="_Toc485823103" w:history="1">
            <w:r w:rsidR="004D1C12" w:rsidRPr="00EE41CE">
              <w:rPr>
                <w:rStyle w:val="Hypertextovodkaz"/>
                <w:noProof/>
                <w:lang w:val="x-none"/>
              </w:rPr>
              <w:t>2.</w:t>
            </w:r>
            <w:r w:rsidR="004D1C12" w:rsidRPr="00EE41CE">
              <w:rPr>
                <w:rStyle w:val="Hypertextovodkaz"/>
                <w:noProof/>
              </w:rPr>
              <w:t xml:space="preserve"> Obecné funkční a výkonové požadavky</w:t>
            </w:r>
            <w:r w:rsidR="004D1C12">
              <w:rPr>
                <w:noProof/>
                <w:webHidden/>
              </w:rPr>
              <w:tab/>
            </w:r>
            <w:r w:rsidR="004D1C12">
              <w:rPr>
                <w:noProof/>
                <w:webHidden/>
              </w:rPr>
              <w:fldChar w:fldCharType="begin"/>
            </w:r>
            <w:r w:rsidR="004D1C12">
              <w:rPr>
                <w:noProof/>
                <w:webHidden/>
              </w:rPr>
              <w:instrText xml:space="preserve"> PAGEREF _Toc485823103 \h </w:instrText>
            </w:r>
            <w:r w:rsidR="004D1C12">
              <w:rPr>
                <w:noProof/>
                <w:webHidden/>
              </w:rPr>
            </w:r>
            <w:r w:rsidR="004D1C12">
              <w:rPr>
                <w:noProof/>
                <w:webHidden/>
              </w:rPr>
              <w:fldChar w:fldCharType="separate"/>
            </w:r>
            <w:r w:rsidR="00075C27">
              <w:rPr>
                <w:noProof/>
                <w:webHidden/>
              </w:rPr>
              <w:t>5</w:t>
            </w:r>
            <w:r w:rsidR="004D1C12">
              <w:rPr>
                <w:noProof/>
                <w:webHidden/>
              </w:rPr>
              <w:fldChar w:fldCharType="end"/>
            </w:r>
          </w:hyperlink>
        </w:p>
        <w:p w:rsidR="004D1C12" w:rsidRDefault="00E25554">
          <w:pPr>
            <w:pStyle w:val="Obsah1"/>
            <w:rPr>
              <w:rFonts w:asciiTheme="minorHAnsi" w:eastAsiaTheme="minorEastAsia" w:hAnsiTheme="minorHAnsi" w:cstheme="minorBidi"/>
              <w:noProof/>
              <w:color w:val="auto"/>
              <w:sz w:val="22"/>
              <w:lang w:eastAsia="en-US"/>
            </w:rPr>
          </w:pPr>
          <w:hyperlink w:anchor="_Toc485823104" w:history="1">
            <w:r w:rsidR="004D1C12" w:rsidRPr="00EE41CE">
              <w:rPr>
                <w:rStyle w:val="Hypertextovodkaz"/>
                <w:noProof/>
              </w:rPr>
              <w:t>3. Požadavky na provádění služeb</w:t>
            </w:r>
            <w:r w:rsidR="004D1C12">
              <w:rPr>
                <w:noProof/>
                <w:webHidden/>
              </w:rPr>
              <w:tab/>
            </w:r>
            <w:r w:rsidR="004D1C12">
              <w:rPr>
                <w:noProof/>
                <w:webHidden/>
              </w:rPr>
              <w:fldChar w:fldCharType="begin"/>
            </w:r>
            <w:r w:rsidR="004D1C12">
              <w:rPr>
                <w:noProof/>
                <w:webHidden/>
              </w:rPr>
              <w:instrText xml:space="preserve"> PAGEREF _Toc485823104 \h </w:instrText>
            </w:r>
            <w:r w:rsidR="004D1C12">
              <w:rPr>
                <w:noProof/>
                <w:webHidden/>
              </w:rPr>
            </w:r>
            <w:r w:rsidR="004D1C12">
              <w:rPr>
                <w:noProof/>
                <w:webHidden/>
              </w:rPr>
              <w:fldChar w:fldCharType="separate"/>
            </w:r>
            <w:r w:rsidR="00075C27">
              <w:rPr>
                <w:noProof/>
                <w:webHidden/>
              </w:rPr>
              <w:t>7</w:t>
            </w:r>
            <w:r w:rsidR="004D1C12">
              <w:rPr>
                <w:noProof/>
                <w:webHidden/>
              </w:rPr>
              <w:fldChar w:fldCharType="end"/>
            </w:r>
          </w:hyperlink>
        </w:p>
        <w:p w:rsidR="004D1C12" w:rsidRDefault="00E25554">
          <w:pPr>
            <w:pStyle w:val="Obsah2"/>
            <w:rPr>
              <w:rFonts w:asciiTheme="minorHAnsi" w:eastAsiaTheme="minorEastAsia" w:hAnsiTheme="minorHAnsi" w:cstheme="minorBidi"/>
              <w:noProof/>
              <w:color w:val="auto"/>
              <w:sz w:val="22"/>
              <w:lang w:eastAsia="en-US"/>
            </w:rPr>
          </w:pPr>
          <w:hyperlink w:anchor="_Toc485823105" w:history="1">
            <w:r w:rsidR="004D1C12" w:rsidRPr="00EE41CE">
              <w:rPr>
                <w:rStyle w:val="Hypertextovodkaz"/>
                <w:noProof/>
                <w14:scene3d>
                  <w14:camera w14:prst="orthographicFront"/>
                  <w14:lightRig w14:rig="threePt" w14:dir="t">
                    <w14:rot w14:lat="0" w14:lon="0" w14:rev="0"/>
                  </w14:lightRig>
                </w14:scene3d>
              </w:rPr>
              <w:t>3.1.</w:t>
            </w:r>
            <w:r w:rsidR="004D1C12" w:rsidRPr="00EE41CE">
              <w:rPr>
                <w:rStyle w:val="Hypertextovodkaz"/>
                <w:noProof/>
              </w:rPr>
              <w:t xml:space="preserve"> Obecné požadavky na provádění služeb</w:t>
            </w:r>
            <w:r w:rsidR="004D1C12">
              <w:rPr>
                <w:noProof/>
                <w:webHidden/>
              </w:rPr>
              <w:tab/>
            </w:r>
            <w:r w:rsidR="004D1C12">
              <w:rPr>
                <w:noProof/>
                <w:webHidden/>
              </w:rPr>
              <w:fldChar w:fldCharType="begin"/>
            </w:r>
            <w:r w:rsidR="004D1C12">
              <w:rPr>
                <w:noProof/>
                <w:webHidden/>
              </w:rPr>
              <w:instrText xml:space="preserve"> PAGEREF _Toc485823105 \h </w:instrText>
            </w:r>
            <w:r w:rsidR="004D1C12">
              <w:rPr>
                <w:noProof/>
                <w:webHidden/>
              </w:rPr>
            </w:r>
            <w:r w:rsidR="004D1C12">
              <w:rPr>
                <w:noProof/>
                <w:webHidden/>
              </w:rPr>
              <w:fldChar w:fldCharType="separate"/>
            </w:r>
            <w:r w:rsidR="00075C27">
              <w:rPr>
                <w:noProof/>
                <w:webHidden/>
              </w:rPr>
              <w:t>7</w:t>
            </w:r>
            <w:r w:rsidR="004D1C12">
              <w:rPr>
                <w:noProof/>
                <w:webHidden/>
              </w:rPr>
              <w:fldChar w:fldCharType="end"/>
            </w:r>
          </w:hyperlink>
        </w:p>
        <w:p w:rsidR="004D1C12" w:rsidRDefault="00E25554">
          <w:pPr>
            <w:pStyle w:val="Obsah2"/>
            <w:rPr>
              <w:rFonts w:asciiTheme="minorHAnsi" w:eastAsiaTheme="minorEastAsia" w:hAnsiTheme="minorHAnsi" w:cstheme="minorBidi"/>
              <w:noProof/>
              <w:color w:val="auto"/>
              <w:sz w:val="22"/>
              <w:lang w:eastAsia="en-US"/>
            </w:rPr>
          </w:pPr>
          <w:hyperlink w:anchor="_Toc485823106" w:history="1">
            <w:r w:rsidR="004D1C12" w:rsidRPr="00EE41CE">
              <w:rPr>
                <w:rStyle w:val="Hypertextovodkaz"/>
                <w:noProof/>
                <w14:scene3d>
                  <w14:camera w14:prst="orthographicFront"/>
                  <w14:lightRig w14:rig="threePt" w14:dir="t">
                    <w14:rot w14:lat="0" w14:lon="0" w14:rev="0"/>
                  </w14:lightRig>
                </w14:scene3d>
              </w:rPr>
              <w:t>3.2.</w:t>
            </w:r>
            <w:r w:rsidR="004D1C12" w:rsidRPr="00EE41CE">
              <w:rPr>
                <w:rStyle w:val="Hypertextovodkaz"/>
                <w:noProof/>
              </w:rPr>
              <w:t xml:space="preserve"> Popis ploch a úklidu v objektu ELI</w:t>
            </w:r>
            <w:r w:rsidR="004D1C12">
              <w:rPr>
                <w:noProof/>
                <w:webHidden/>
              </w:rPr>
              <w:tab/>
            </w:r>
            <w:r w:rsidR="004D1C12">
              <w:rPr>
                <w:noProof/>
                <w:webHidden/>
              </w:rPr>
              <w:fldChar w:fldCharType="begin"/>
            </w:r>
            <w:r w:rsidR="004D1C12">
              <w:rPr>
                <w:noProof/>
                <w:webHidden/>
              </w:rPr>
              <w:instrText xml:space="preserve"> PAGEREF _Toc485823106 \h </w:instrText>
            </w:r>
            <w:r w:rsidR="004D1C12">
              <w:rPr>
                <w:noProof/>
                <w:webHidden/>
              </w:rPr>
            </w:r>
            <w:r w:rsidR="004D1C12">
              <w:rPr>
                <w:noProof/>
                <w:webHidden/>
              </w:rPr>
              <w:fldChar w:fldCharType="separate"/>
            </w:r>
            <w:r w:rsidR="00075C27">
              <w:rPr>
                <w:noProof/>
                <w:webHidden/>
              </w:rPr>
              <w:t>12</w:t>
            </w:r>
            <w:r w:rsidR="004D1C12">
              <w:rPr>
                <w:noProof/>
                <w:webHidden/>
              </w:rPr>
              <w:fldChar w:fldCharType="end"/>
            </w:r>
          </w:hyperlink>
        </w:p>
        <w:p w:rsidR="004D1C12" w:rsidRDefault="00E25554">
          <w:pPr>
            <w:pStyle w:val="Obsah2"/>
            <w:rPr>
              <w:rFonts w:asciiTheme="minorHAnsi" w:eastAsiaTheme="minorEastAsia" w:hAnsiTheme="minorHAnsi" w:cstheme="minorBidi"/>
              <w:noProof/>
              <w:color w:val="auto"/>
              <w:sz w:val="22"/>
              <w:lang w:eastAsia="en-US"/>
            </w:rPr>
          </w:pPr>
          <w:hyperlink w:anchor="_Toc485823107" w:history="1">
            <w:r w:rsidR="004D1C12" w:rsidRPr="00EE41CE">
              <w:rPr>
                <w:rStyle w:val="Hypertextovodkaz"/>
                <w:noProof/>
                <w14:scene3d>
                  <w14:camera w14:prst="orthographicFront"/>
                  <w14:lightRig w14:rig="threePt" w14:dir="t">
                    <w14:rot w14:lat="0" w14:lon="0" w14:rev="0"/>
                  </w14:lightRig>
                </w14:scene3d>
              </w:rPr>
              <w:t>3.3.</w:t>
            </w:r>
            <w:r w:rsidR="004D1C12" w:rsidRPr="00EE41CE">
              <w:rPr>
                <w:rStyle w:val="Hypertextovodkaz"/>
                <w:noProof/>
              </w:rPr>
              <w:t xml:space="preserve"> Další činnosti Dodavatele</w:t>
            </w:r>
            <w:r w:rsidR="004D1C12">
              <w:rPr>
                <w:noProof/>
                <w:webHidden/>
              </w:rPr>
              <w:tab/>
            </w:r>
            <w:r w:rsidR="004D1C12">
              <w:rPr>
                <w:noProof/>
                <w:webHidden/>
              </w:rPr>
              <w:fldChar w:fldCharType="begin"/>
            </w:r>
            <w:r w:rsidR="004D1C12">
              <w:rPr>
                <w:noProof/>
                <w:webHidden/>
              </w:rPr>
              <w:instrText xml:space="preserve"> PAGEREF _Toc485823107 \h </w:instrText>
            </w:r>
            <w:r w:rsidR="004D1C12">
              <w:rPr>
                <w:noProof/>
                <w:webHidden/>
              </w:rPr>
            </w:r>
            <w:r w:rsidR="004D1C12">
              <w:rPr>
                <w:noProof/>
                <w:webHidden/>
              </w:rPr>
              <w:fldChar w:fldCharType="separate"/>
            </w:r>
            <w:r w:rsidR="00075C27">
              <w:rPr>
                <w:noProof/>
                <w:webHidden/>
              </w:rPr>
              <w:t>13</w:t>
            </w:r>
            <w:r w:rsidR="004D1C12">
              <w:rPr>
                <w:noProof/>
                <w:webHidden/>
              </w:rPr>
              <w:fldChar w:fldCharType="end"/>
            </w:r>
          </w:hyperlink>
        </w:p>
        <w:p w:rsidR="004D1C12" w:rsidRDefault="00E25554">
          <w:pPr>
            <w:pStyle w:val="Obsah2"/>
            <w:rPr>
              <w:rFonts w:asciiTheme="minorHAnsi" w:eastAsiaTheme="minorEastAsia" w:hAnsiTheme="minorHAnsi" w:cstheme="minorBidi"/>
              <w:noProof/>
              <w:color w:val="auto"/>
              <w:sz w:val="22"/>
              <w:lang w:eastAsia="en-US"/>
            </w:rPr>
          </w:pPr>
          <w:hyperlink w:anchor="_Toc485823108" w:history="1">
            <w:r w:rsidR="004D1C12" w:rsidRPr="00EE41CE">
              <w:rPr>
                <w:rStyle w:val="Hypertextovodkaz"/>
                <w:noProof/>
                <w14:scene3d>
                  <w14:camera w14:prst="orthographicFront"/>
                  <w14:lightRig w14:rig="threePt" w14:dir="t">
                    <w14:rot w14:lat="0" w14:lon="0" w14:rev="0"/>
                  </w14:lightRig>
                </w14:scene3d>
              </w:rPr>
              <w:t>3.4.</w:t>
            </w:r>
            <w:r w:rsidR="004D1C12" w:rsidRPr="00EE41CE">
              <w:rPr>
                <w:rStyle w:val="Hypertextovodkaz"/>
                <w:noProof/>
              </w:rPr>
              <w:t xml:space="preserve"> Prostory pro realizaci úklidu</w:t>
            </w:r>
            <w:r w:rsidR="004D1C12">
              <w:rPr>
                <w:noProof/>
                <w:webHidden/>
              </w:rPr>
              <w:tab/>
            </w:r>
            <w:r w:rsidR="004D1C12">
              <w:rPr>
                <w:noProof/>
                <w:webHidden/>
              </w:rPr>
              <w:fldChar w:fldCharType="begin"/>
            </w:r>
            <w:r w:rsidR="004D1C12">
              <w:rPr>
                <w:noProof/>
                <w:webHidden/>
              </w:rPr>
              <w:instrText xml:space="preserve"> PAGEREF _Toc485823108 \h </w:instrText>
            </w:r>
            <w:r w:rsidR="004D1C12">
              <w:rPr>
                <w:noProof/>
                <w:webHidden/>
              </w:rPr>
            </w:r>
            <w:r w:rsidR="004D1C12">
              <w:rPr>
                <w:noProof/>
                <w:webHidden/>
              </w:rPr>
              <w:fldChar w:fldCharType="separate"/>
            </w:r>
            <w:r w:rsidR="00075C27">
              <w:rPr>
                <w:noProof/>
                <w:webHidden/>
              </w:rPr>
              <w:t>13</w:t>
            </w:r>
            <w:r w:rsidR="004D1C12">
              <w:rPr>
                <w:noProof/>
                <w:webHidden/>
              </w:rPr>
              <w:fldChar w:fldCharType="end"/>
            </w:r>
          </w:hyperlink>
        </w:p>
        <w:p w:rsidR="004D1C12" w:rsidRDefault="00E25554">
          <w:pPr>
            <w:pStyle w:val="Obsah1"/>
            <w:rPr>
              <w:rFonts w:asciiTheme="minorHAnsi" w:eastAsiaTheme="minorEastAsia" w:hAnsiTheme="minorHAnsi" w:cstheme="minorBidi"/>
              <w:noProof/>
              <w:color w:val="auto"/>
              <w:sz w:val="22"/>
              <w:lang w:eastAsia="en-US"/>
            </w:rPr>
          </w:pPr>
          <w:hyperlink w:anchor="_Toc485823109" w:history="1">
            <w:r w:rsidR="004D1C12" w:rsidRPr="00EE41CE">
              <w:rPr>
                <w:rStyle w:val="Hypertextovodkaz"/>
                <w:noProof/>
              </w:rPr>
              <w:t>4. Obecné požadavky na jakost dodávaných služeb</w:t>
            </w:r>
            <w:r w:rsidR="004D1C12">
              <w:rPr>
                <w:noProof/>
                <w:webHidden/>
              </w:rPr>
              <w:tab/>
            </w:r>
            <w:r w:rsidR="004D1C12">
              <w:rPr>
                <w:noProof/>
                <w:webHidden/>
              </w:rPr>
              <w:fldChar w:fldCharType="begin"/>
            </w:r>
            <w:r w:rsidR="004D1C12">
              <w:rPr>
                <w:noProof/>
                <w:webHidden/>
              </w:rPr>
              <w:instrText xml:space="preserve"> PAGEREF _Toc485823109 \h </w:instrText>
            </w:r>
            <w:r w:rsidR="004D1C12">
              <w:rPr>
                <w:noProof/>
                <w:webHidden/>
              </w:rPr>
            </w:r>
            <w:r w:rsidR="004D1C12">
              <w:rPr>
                <w:noProof/>
                <w:webHidden/>
              </w:rPr>
              <w:fldChar w:fldCharType="separate"/>
            </w:r>
            <w:r w:rsidR="00075C27">
              <w:rPr>
                <w:noProof/>
                <w:webHidden/>
              </w:rPr>
              <w:t>14</w:t>
            </w:r>
            <w:r w:rsidR="004D1C12">
              <w:rPr>
                <w:noProof/>
                <w:webHidden/>
              </w:rPr>
              <w:fldChar w:fldCharType="end"/>
            </w:r>
          </w:hyperlink>
        </w:p>
        <w:p w:rsidR="004E2DE5" w:rsidRPr="00B87FCC" w:rsidRDefault="00E0459B" w:rsidP="004E2DE5">
          <w:pPr>
            <w:pStyle w:val="Bezmezer"/>
            <w:rPr>
              <w:rFonts w:asciiTheme="minorHAnsi" w:hAnsiTheme="minorHAnsi"/>
              <w:lang w:val="cs-CZ"/>
            </w:rPr>
          </w:pPr>
          <w:r w:rsidRPr="00B87FCC">
            <w:rPr>
              <w:rFonts w:asciiTheme="minorHAnsi" w:hAnsiTheme="minorHAnsi"/>
              <w:kern w:val="0"/>
              <w:sz w:val="20"/>
              <w:szCs w:val="22"/>
              <w:lang w:val="cs-CZ"/>
            </w:rPr>
            <w:fldChar w:fldCharType="end"/>
          </w:r>
        </w:p>
      </w:sdtContent>
    </w:sdt>
    <w:p w:rsidR="009F6805" w:rsidRDefault="004E2DE5" w:rsidP="009F6805">
      <w:pPr>
        <w:pStyle w:val="Nadpis1"/>
        <w:spacing w:before="480"/>
      </w:pPr>
      <w:bookmarkStart w:id="3" w:name="_Ref449132948"/>
      <w:r w:rsidRPr="00B87FCC">
        <w:rPr>
          <w:rFonts w:asciiTheme="minorHAnsi" w:hAnsiTheme="minorHAnsi"/>
        </w:rPr>
        <w:br w:type="page"/>
      </w:r>
      <w:bookmarkStart w:id="4" w:name="_Toc485821114"/>
      <w:bookmarkStart w:id="5" w:name="_Toc485823097"/>
      <w:bookmarkEnd w:id="3"/>
      <w:r w:rsidR="009F6805">
        <w:lastRenderedPageBreak/>
        <w:t>Úvod</w:t>
      </w:r>
      <w:bookmarkEnd w:id="4"/>
      <w:bookmarkEnd w:id="5"/>
    </w:p>
    <w:p w:rsidR="009F6805" w:rsidRPr="008A32F5" w:rsidRDefault="009F6805" w:rsidP="009F6805">
      <w:pPr>
        <w:rPr>
          <w:sz w:val="6"/>
          <w:szCs w:val="6"/>
          <w:lang w:val="cs-CZ"/>
        </w:rPr>
      </w:pPr>
    </w:p>
    <w:p w:rsidR="009F6805" w:rsidRDefault="009F6805" w:rsidP="009F6805">
      <w:pPr>
        <w:pStyle w:val="Nadpis2"/>
        <w:ind w:left="792"/>
        <w:rPr>
          <w:color w:val="595959"/>
        </w:rPr>
      </w:pPr>
      <w:bookmarkStart w:id="6" w:name="_Toc485821115"/>
      <w:bookmarkStart w:id="7" w:name="_Toc485823098"/>
      <w:r>
        <w:t>Účel dokumentu</w:t>
      </w:r>
      <w:bookmarkEnd w:id="6"/>
      <w:bookmarkEnd w:id="7"/>
    </w:p>
    <w:p w:rsidR="009F6805" w:rsidRDefault="009F6805" w:rsidP="009F6805">
      <w:pPr>
        <w:rPr>
          <w:rFonts w:asciiTheme="minorHAnsi" w:hAnsiTheme="minorHAnsi"/>
          <w:sz w:val="6"/>
          <w:szCs w:val="6"/>
          <w:lang w:val="cs-CZ"/>
        </w:rPr>
      </w:pPr>
    </w:p>
    <w:p w:rsidR="009F6805" w:rsidRDefault="009F6805" w:rsidP="009F6805">
      <w:pPr>
        <w:rPr>
          <w:lang w:val="cs-CZ"/>
        </w:rPr>
      </w:pPr>
      <w:r>
        <w:rPr>
          <w:lang w:val="cs-CZ"/>
        </w:rPr>
        <w:t xml:space="preserve">Tento dokument představuje technickou specifikaci (dále jen RSD; </w:t>
      </w:r>
      <w:r>
        <w:rPr>
          <w:i/>
          <w:lang w:val="cs-CZ"/>
        </w:rPr>
        <w:t>Requirements Specification Document</w:t>
      </w:r>
      <w:r>
        <w:rPr>
          <w:lang w:val="cs-CZ"/>
        </w:rPr>
        <w:t xml:space="preserve">) obsahující technické požadavky a omezující podmínky na požadované služby v rámci projektu ELI.  </w:t>
      </w:r>
    </w:p>
    <w:p w:rsidR="009F6805" w:rsidRDefault="009F6805" w:rsidP="009F6805">
      <w:pPr>
        <w:pStyle w:val="Nadpis2"/>
        <w:ind w:left="792"/>
        <w:rPr>
          <w:color w:val="595959"/>
          <w:lang w:val="x-none"/>
        </w:rPr>
      </w:pPr>
      <w:bookmarkStart w:id="8" w:name="_Toc485821116"/>
      <w:bookmarkStart w:id="9" w:name="_Toc485823099"/>
      <w:r>
        <w:t>Předmět dokumentu</w:t>
      </w:r>
      <w:bookmarkEnd w:id="8"/>
      <w:bookmarkEnd w:id="9"/>
    </w:p>
    <w:p w:rsidR="009F6805" w:rsidRDefault="009F6805" w:rsidP="009F6805">
      <w:pPr>
        <w:rPr>
          <w:rFonts w:asciiTheme="minorHAnsi" w:hAnsiTheme="minorHAnsi"/>
          <w:sz w:val="6"/>
          <w:szCs w:val="6"/>
          <w:lang w:val="cs-CZ"/>
        </w:rPr>
      </w:pPr>
    </w:p>
    <w:p w:rsidR="009F6805" w:rsidRDefault="009F6805" w:rsidP="009F6805">
      <w:pPr>
        <w:rPr>
          <w:lang w:val="cs-CZ"/>
        </w:rPr>
      </w:pPr>
      <w:r>
        <w:rPr>
          <w:lang w:val="cs-CZ"/>
        </w:rPr>
        <w:t xml:space="preserve">Požadované služby </w:t>
      </w:r>
      <w:r>
        <w:rPr>
          <w:i/>
          <w:lang w:val="cs-CZ"/>
        </w:rPr>
        <w:t>(Zajištění úklidu Areál ELI v Dolních Břežanech [PBS: BLD.3.5.1])</w:t>
      </w:r>
      <w:r>
        <w:rPr>
          <w:lang w:val="cs-CZ"/>
        </w:rPr>
        <w:t xml:space="preserve"> jsou specifikovány v následném textu tohoto RSD.</w:t>
      </w:r>
    </w:p>
    <w:p w:rsidR="009F6805" w:rsidRDefault="009F6805" w:rsidP="009F6805">
      <w:pPr>
        <w:rPr>
          <w:sz w:val="10"/>
          <w:szCs w:val="10"/>
          <w:lang w:val="cs-CZ"/>
        </w:rPr>
      </w:pPr>
    </w:p>
    <w:p w:rsidR="009F6805" w:rsidRDefault="009F6805" w:rsidP="009F6805">
      <w:pPr>
        <w:rPr>
          <w:lang w:val="cs-CZ"/>
        </w:rPr>
      </w:pPr>
      <w:r>
        <w:rPr>
          <w:lang w:val="cs-CZ"/>
        </w:rPr>
        <w:t xml:space="preserve">RSD obsahuje následující požadavky na požadované služby: funkční a výkonové </w:t>
      </w:r>
      <w:bookmarkStart w:id="10" w:name="OLE_LINK14"/>
      <w:r>
        <w:rPr>
          <w:lang w:val="cs-CZ"/>
        </w:rPr>
        <w:t xml:space="preserve">požadavky </w:t>
      </w:r>
      <w:bookmarkEnd w:id="10"/>
      <w:r>
        <w:rPr>
          <w:lang w:val="cs-CZ"/>
        </w:rPr>
        <w:t>na provádění služeb, a požadavky na jakost dodávaných služeb.</w:t>
      </w:r>
    </w:p>
    <w:p w:rsidR="009F6805" w:rsidRPr="00477132" w:rsidRDefault="009F6805" w:rsidP="009F6805">
      <w:pPr>
        <w:pStyle w:val="Nadpis2"/>
      </w:pPr>
      <w:bookmarkStart w:id="11" w:name="_Toc485821117"/>
      <w:bookmarkStart w:id="12" w:name="_Toc485823100"/>
      <w:r w:rsidRPr="00477132">
        <w:t>Pojmy, Definice a Použité zkratky</w:t>
      </w:r>
      <w:bookmarkEnd w:id="11"/>
      <w:bookmarkEnd w:id="12"/>
    </w:p>
    <w:p w:rsidR="009F6805" w:rsidRPr="00B6140E" w:rsidRDefault="009F6805" w:rsidP="009F6805">
      <w:pPr>
        <w:rPr>
          <w:sz w:val="10"/>
          <w:szCs w:val="10"/>
          <w:lang w:val="cs-CZ"/>
        </w:rPr>
      </w:pPr>
    </w:p>
    <w:p w:rsidR="009F6805" w:rsidRDefault="009F6805" w:rsidP="009F6805">
      <w:pPr>
        <w:rPr>
          <w:lang w:val="cs-CZ"/>
        </w:rPr>
      </w:pPr>
      <w:r w:rsidRPr="00477132">
        <w:rPr>
          <w:lang w:val="cs-CZ"/>
        </w:rPr>
        <w:t>Pro účely tohoto dokumentu jsou použity následující pojmy, zkratky a definice:</w:t>
      </w:r>
    </w:p>
    <w:p w:rsidR="009F6805" w:rsidRDefault="009F6805" w:rsidP="009F6805">
      <w:pPr>
        <w:rPr>
          <w:sz w:val="10"/>
          <w:szCs w:val="10"/>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371"/>
      </w:tblGrid>
      <w:tr w:rsidR="009F6805" w:rsidTr="00DD21D8">
        <w:trPr>
          <w:trHeight w:val="340"/>
        </w:trPr>
        <w:tc>
          <w:tcPr>
            <w:tcW w:w="1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Default="009F6805" w:rsidP="00DD21D8">
            <w:pPr>
              <w:ind w:left="142"/>
              <w:rPr>
                <w:b/>
                <w:lang w:val="cs-CZ"/>
              </w:rPr>
            </w:pPr>
            <w:r>
              <w:rPr>
                <w:b/>
                <w:lang w:val="cs-CZ"/>
              </w:rPr>
              <w:t>Zkratka</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Default="009F6805" w:rsidP="00DD21D8">
            <w:pPr>
              <w:ind w:left="73"/>
              <w:rPr>
                <w:b/>
                <w:lang w:val="cs-CZ"/>
              </w:rPr>
            </w:pPr>
            <w:r w:rsidRPr="00477132">
              <w:rPr>
                <w:b/>
                <w:lang w:val="cs-CZ"/>
              </w:rPr>
              <w:t>Pojem, definice</w:t>
            </w:r>
          </w:p>
        </w:tc>
      </w:tr>
      <w:tr w:rsidR="009F6805" w:rsidTr="00DD21D8">
        <w:trPr>
          <w:trHeight w:val="312"/>
        </w:trPr>
        <w:tc>
          <w:tcPr>
            <w:tcW w:w="1526"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142"/>
              <w:rPr>
                <w:lang w:val="cs-CZ"/>
              </w:rPr>
            </w:pPr>
            <w:r>
              <w:rPr>
                <w:lang w:val="cs-CZ"/>
              </w:rPr>
              <w:t>ELI</w:t>
            </w:r>
          </w:p>
        </w:tc>
        <w:tc>
          <w:tcPr>
            <w:tcW w:w="7371"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73"/>
              <w:rPr>
                <w:lang w:val="cs-CZ"/>
              </w:rPr>
            </w:pPr>
            <w:r>
              <w:rPr>
                <w:lang w:val="cs-CZ"/>
              </w:rPr>
              <w:t>Extreme Light Infrastructure (Zadavatel)</w:t>
            </w:r>
          </w:p>
        </w:tc>
      </w:tr>
      <w:tr w:rsidR="009F6805" w:rsidTr="00DD21D8">
        <w:trPr>
          <w:trHeight w:val="312"/>
        </w:trPr>
        <w:tc>
          <w:tcPr>
            <w:tcW w:w="1526"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142"/>
              <w:rPr>
                <w:lang w:val="cs-CZ"/>
              </w:rPr>
            </w:pPr>
            <w:r>
              <w:rPr>
                <w:lang w:val="cs-CZ"/>
              </w:rPr>
              <w:t>RSD</w:t>
            </w:r>
          </w:p>
        </w:tc>
        <w:tc>
          <w:tcPr>
            <w:tcW w:w="7371"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73"/>
              <w:rPr>
                <w:lang w:val="cs-CZ"/>
              </w:rPr>
            </w:pPr>
            <w:r>
              <w:rPr>
                <w:lang w:val="cs-CZ"/>
              </w:rPr>
              <w:t>Requirements Specification Document (technická specifikace)</w:t>
            </w:r>
          </w:p>
        </w:tc>
      </w:tr>
      <w:tr w:rsidR="009F6805" w:rsidTr="00DD21D8">
        <w:trPr>
          <w:trHeight w:val="312"/>
        </w:trPr>
        <w:tc>
          <w:tcPr>
            <w:tcW w:w="1526"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142"/>
              <w:rPr>
                <w:lang w:val="cs-CZ"/>
              </w:rPr>
            </w:pPr>
            <w:r>
              <w:rPr>
                <w:lang w:val="cs-CZ"/>
              </w:rPr>
              <w:t>OOPP</w:t>
            </w:r>
          </w:p>
        </w:tc>
        <w:tc>
          <w:tcPr>
            <w:tcW w:w="7371"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73"/>
              <w:rPr>
                <w:lang w:val="cs-CZ"/>
              </w:rPr>
            </w:pPr>
            <w:bookmarkStart w:id="13" w:name="OLE_LINK12"/>
            <w:bookmarkStart w:id="14" w:name="OLE_LINK13"/>
            <w:r>
              <w:rPr>
                <w:lang w:val="cs-CZ"/>
              </w:rPr>
              <w:t>Osobní Ochranné Pracovní Pomůcky</w:t>
            </w:r>
            <w:bookmarkEnd w:id="13"/>
            <w:bookmarkEnd w:id="14"/>
          </w:p>
        </w:tc>
      </w:tr>
      <w:tr w:rsidR="009F6805" w:rsidTr="00DD21D8">
        <w:trPr>
          <w:trHeight w:val="312"/>
        </w:trPr>
        <w:tc>
          <w:tcPr>
            <w:tcW w:w="1526"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142"/>
              <w:rPr>
                <w:lang w:val="cs-CZ"/>
              </w:rPr>
            </w:pPr>
            <w:r>
              <w:rPr>
                <w:lang w:val="cs-CZ"/>
              </w:rPr>
              <w:t>ČP</w:t>
            </w:r>
          </w:p>
        </w:tc>
        <w:tc>
          <w:tcPr>
            <w:tcW w:w="7371"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73"/>
              <w:rPr>
                <w:lang w:val="cs-CZ"/>
              </w:rPr>
            </w:pPr>
            <w:r>
              <w:rPr>
                <w:lang w:val="cs-CZ"/>
              </w:rPr>
              <w:t>Čisté Prostory</w:t>
            </w:r>
          </w:p>
        </w:tc>
      </w:tr>
      <w:tr w:rsidR="009F6805" w:rsidTr="00DD21D8">
        <w:trPr>
          <w:trHeight w:val="312"/>
        </w:trPr>
        <w:tc>
          <w:tcPr>
            <w:tcW w:w="1526"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142"/>
              <w:rPr>
                <w:lang w:val="cs-CZ"/>
              </w:rPr>
            </w:pPr>
            <w:r>
              <w:rPr>
                <w:lang w:val="cs-CZ"/>
              </w:rPr>
              <w:t>ESD</w:t>
            </w:r>
          </w:p>
        </w:tc>
        <w:tc>
          <w:tcPr>
            <w:tcW w:w="7371"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73"/>
              <w:rPr>
                <w:lang w:val="cs-CZ"/>
              </w:rPr>
            </w:pPr>
            <w:r>
              <w:rPr>
                <w:lang w:val="cs-CZ"/>
              </w:rPr>
              <w:t>ElectroStatic Discharge (elektrostatický výboj)</w:t>
            </w:r>
          </w:p>
        </w:tc>
      </w:tr>
      <w:tr w:rsidR="009F6805" w:rsidTr="00DD21D8">
        <w:trPr>
          <w:trHeight w:val="312"/>
        </w:trPr>
        <w:tc>
          <w:tcPr>
            <w:tcW w:w="1526"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142"/>
              <w:rPr>
                <w:lang w:val="cs-CZ"/>
              </w:rPr>
            </w:pPr>
            <w:r>
              <w:rPr>
                <w:lang w:val="cs-CZ"/>
              </w:rPr>
              <w:t>NIA</w:t>
            </w:r>
          </w:p>
        </w:tc>
        <w:tc>
          <w:tcPr>
            <w:tcW w:w="7371"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ind w:left="73"/>
              <w:rPr>
                <w:lang w:val="cs-CZ"/>
              </w:rPr>
            </w:pPr>
            <w:r>
              <w:rPr>
                <w:lang w:val="cs-CZ"/>
              </w:rPr>
              <w:t>Net Internal Area</w:t>
            </w:r>
          </w:p>
        </w:tc>
      </w:tr>
    </w:tbl>
    <w:p w:rsidR="009F6805" w:rsidRPr="008A32F5" w:rsidRDefault="009F6805" w:rsidP="009F6805">
      <w:pPr>
        <w:rPr>
          <w:i/>
          <w:color w:val="9A9C9F" w:themeColor="accent6"/>
          <w:sz w:val="10"/>
          <w:szCs w:val="10"/>
          <w:lang w:val="cs-CZ"/>
        </w:rPr>
      </w:pPr>
    </w:p>
    <w:p w:rsidR="009F6805" w:rsidRDefault="009F6805" w:rsidP="009F6805">
      <w:pPr>
        <w:pStyle w:val="Nadpis2"/>
        <w:ind w:left="792"/>
        <w:rPr>
          <w:color w:val="595959"/>
          <w:lang w:val="x-none"/>
        </w:rPr>
      </w:pPr>
      <w:bookmarkStart w:id="15" w:name="_Toc485821118"/>
      <w:bookmarkStart w:id="16" w:name="_Toc485823101"/>
      <w:r>
        <w:t>Referenční dokumenty</w:t>
      </w:r>
      <w:bookmarkEnd w:id="15"/>
      <w:bookmarkEnd w:id="16"/>
    </w:p>
    <w:p w:rsidR="009F6805" w:rsidRDefault="009F6805" w:rsidP="009F6805">
      <w:pPr>
        <w:rPr>
          <w:sz w:val="10"/>
          <w:szCs w:val="10"/>
          <w:lang w:val="cs-CZ"/>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7816"/>
      </w:tblGrid>
      <w:tr w:rsidR="009F6805" w:rsidTr="00DD21D8">
        <w:trPr>
          <w:trHeight w:val="397"/>
        </w:trPr>
        <w:tc>
          <w:tcPr>
            <w:tcW w:w="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Default="009F6805" w:rsidP="00DD21D8">
            <w:pPr>
              <w:rPr>
                <w:b/>
                <w:lang w:val="cs-CZ"/>
              </w:rPr>
            </w:pPr>
            <w:r>
              <w:rPr>
                <w:b/>
                <w:lang w:val="cs-CZ"/>
              </w:rPr>
              <w:t>Č. dok.</w:t>
            </w:r>
          </w:p>
        </w:tc>
        <w:tc>
          <w:tcPr>
            <w:tcW w:w="7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6805" w:rsidRDefault="009F6805" w:rsidP="00DD21D8">
            <w:pPr>
              <w:rPr>
                <w:b/>
                <w:lang w:val="cs-CZ"/>
              </w:rPr>
            </w:pPr>
            <w:r>
              <w:rPr>
                <w:b/>
                <w:lang w:val="cs-CZ"/>
              </w:rPr>
              <w:t>Název dokumentu</w:t>
            </w:r>
          </w:p>
        </w:tc>
      </w:tr>
      <w:tr w:rsidR="009F6805" w:rsidTr="00DD21D8">
        <w:trPr>
          <w:trHeight w:val="397"/>
        </w:trPr>
        <w:tc>
          <w:tcPr>
            <w:tcW w:w="1081"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rPr>
                <w:lang w:val="cs-CZ"/>
              </w:rPr>
            </w:pPr>
            <w:r>
              <w:rPr>
                <w:lang w:val="cs-CZ"/>
              </w:rPr>
              <w:t>RD-01</w:t>
            </w:r>
          </w:p>
        </w:tc>
        <w:tc>
          <w:tcPr>
            <w:tcW w:w="7816"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rPr>
                <w:rFonts w:ascii="Calibri" w:hAnsi="Calibri"/>
                <w:lang w:val="cs-CZ"/>
              </w:rPr>
            </w:pPr>
            <w:r>
              <w:rPr>
                <w:lang w:val="cs-CZ"/>
              </w:rPr>
              <w:t>TC#</w:t>
            </w:r>
            <w:r>
              <w:rPr>
                <w:rFonts w:ascii="Calibri" w:hAnsi="Calibri"/>
                <w:lang w:val="cs-CZ"/>
              </w:rPr>
              <w:t>00126512-B_2.0_ES_BD_Area_schedule-Tabulka_ploch.rar</w:t>
            </w:r>
          </w:p>
        </w:tc>
      </w:tr>
      <w:tr w:rsidR="009F6805" w:rsidTr="00DD21D8">
        <w:trPr>
          <w:trHeight w:val="397"/>
        </w:trPr>
        <w:tc>
          <w:tcPr>
            <w:tcW w:w="1081"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rPr>
                <w:lang w:val="cs-CZ"/>
              </w:rPr>
            </w:pPr>
            <w:r>
              <w:rPr>
                <w:lang w:val="cs-CZ"/>
              </w:rPr>
              <w:t>RD-02</w:t>
            </w:r>
          </w:p>
        </w:tc>
        <w:tc>
          <w:tcPr>
            <w:tcW w:w="7816" w:type="dxa"/>
            <w:tcBorders>
              <w:top w:val="single" w:sz="4" w:space="0" w:color="auto"/>
              <w:left w:val="single" w:sz="4" w:space="0" w:color="auto"/>
              <w:bottom w:val="single" w:sz="4" w:space="0" w:color="auto"/>
              <w:right w:val="single" w:sz="4" w:space="0" w:color="auto"/>
            </w:tcBorders>
            <w:vAlign w:val="center"/>
            <w:hideMark/>
          </w:tcPr>
          <w:p w:rsidR="009F6805" w:rsidRDefault="009F6805" w:rsidP="00DD21D8">
            <w:pPr>
              <w:rPr>
                <w:rFonts w:ascii="Calibri" w:hAnsi="Calibri"/>
                <w:lang w:val="cs-CZ"/>
              </w:rPr>
            </w:pPr>
            <w:r>
              <w:rPr>
                <w:lang w:val="cs-CZ"/>
              </w:rPr>
              <w:t>TC#</w:t>
            </w:r>
            <w:r>
              <w:rPr>
                <w:rFonts w:ascii="Calibri" w:hAnsi="Calibri"/>
                <w:lang w:val="cs-CZ"/>
              </w:rPr>
              <w:t>00126513-B_2.0_ES_DW_ELI_Clean_rooms-Plan_Schémata_čisté_místností.rar</w:t>
            </w:r>
          </w:p>
        </w:tc>
      </w:tr>
    </w:tbl>
    <w:p w:rsidR="009F6805" w:rsidRDefault="009F6805" w:rsidP="009F6805">
      <w:pPr>
        <w:rPr>
          <w:i/>
          <w:color w:val="9A9C9F" w:themeColor="accent6"/>
          <w:lang w:val="cs-CZ"/>
        </w:rPr>
      </w:pPr>
    </w:p>
    <w:p w:rsidR="009F6805" w:rsidRDefault="009F6805" w:rsidP="009F6805">
      <w:pPr>
        <w:rPr>
          <w:lang w:val="cs-CZ"/>
        </w:rPr>
      </w:pPr>
      <w:r>
        <w:rPr>
          <w:lang w:val="cs-CZ"/>
        </w:rPr>
        <w:t>Detailní seznam dokumentů, které jsou obsaženy v rámci RD-01:</w:t>
      </w:r>
    </w:p>
    <w:p w:rsidR="009F6805" w:rsidRDefault="009F6805" w:rsidP="009F6805">
      <w:pPr>
        <w:rPr>
          <w:sz w:val="10"/>
          <w:szCs w:val="10"/>
          <w:lang w:val="cs-CZ"/>
        </w:rPr>
      </w:pPr>
    </w:p>
    <w:tbl>
      <w:tblPr>
        <w:tblW w:w="8946" w:type="dxa"/>
        <w:jc w:val="center"/>
        <w:tblLook w:val="04A0" w:firstRow="1" w:lastRow="0" w:firstColumn="1" w:lastColumn="0" w:noHBand="0" w:noVBand="1"/>
      </w:tblPr>
      <w:tblGrid>
        <w:gridCol w:w="7812"/>
        <w:gridCol w:w="1134"/>
      </w:tblGrid>
      <w:tr w:rsidR="009F6805" w:rsidTr="00DD21D8">
        <w:trPr>
          <w:trHeight w:val="340"/>
          <w:jc w:val="center"/>
        </w:trPr>
        <w:tc>
          <w:tcPr>
            <w:tcW w:w="7812" w:type="dxa"/>
            <w:tcBorders>
              <w:top w:val="single" w:sz="8" w:space="0" w:color="auto"/>
              <w:left w:val="single" w:sz="8" w:space="0" w:color="auto"/>
              <w:bottom w:val="double" w:sz="6" w:space="0" w:color="auto"/>
              <w:right w:val="single" w:sz="4" w:space="0" w:color="auto"/>
            </w:tcBorders>
            <w:shd w:val="clear" w:color="auto" w:fill="D9D9D9" w:themeFill="background1" w:themeFillShade="D9"/>
            <w:vAlign w:val="center"/>
            <w:hideMark/>
          </w:tcPr>
          <w:p w:rsidR="009F6805" w:rsidRDefault="009F6805" w:rsidP="00DD21D8">
            <w:pPr>
              <w:rPr>
                <w:b/>
                <w:lang w:val="cs-CZ"/>
              </w:rPr>
            </w:pPr>
            <w:r>
              <w:rPr>
                <w:b/>
                <w:lang w:val="cs-CZ"/>
              </w:rPr>
              <w:t>Název dokumentu</w:t>
            </w:r>
          </w:p>
        </w:tc>
        <w:tc>
          <w:tcPr>
            <w:tcW w:w="1134" w:type="dxa"/>
            <w:tcBorders>
              <w:top w:val="single" w:sz="8" w:space="0" w:color="auto"/>
              <w:left w:val="nil"/>
              <w:bottom w:val="double" w:sz="6" w:space="0" w:color="auto"/>
              <w:right w:val="single" w:sz="8" w:space="0" w:color="auto"/>
            </w:tcBorders>
            <w:shd w:val="clear" w:color="auto" w:fill="D9D9D9" w:themeFill="background1" w:themeFillShade="D9"/>
            <w:vAlign w:val="center"/>
            <w:hideMark/>
          </w:tcPr>
          <w:p w:rsidR="009F6805" w:rsidRDefault="009F6805" w:rsidP="00DD21D8">
            <w:pPr>
              <w:rPr>
                <w:b/>
                <w:lang w:val="cs-CZ"/>
              </w:rPr>
            </w:pPr>
            <w:r>
              <w:rPr>
                <w:b/>
                <w:lang w:val="cs-CZ"/>
              </w:rPr>
              <w:t>Formát</w:t>
            </w:r>
          </w:p>
        </w:tc>
      </w:tr>
      <w:tr w:rsidR="009F6805" w:rsidTr="00DD21D8">
        <w:trPr>
          <w:trHeight w:val="397"/>
          <w:jc w:val="center"/>
        </w:trPr>
        <w:tc>
          <w:tcPr>
            <w:tcW w:w="7812" w:type="dxa"/>
            <w:tcBorders>
              <w:top w:val="nil"/>
              <w:left w:val="single" w:sz="8" w:space="0" w:color="auto"/>
              <w:bottom w:val="single" w:sz="4" w:space="0" w:color="auto"/>
              <w:right w:val="single" w:sz="4" w:space="0" w:color="auto"/>
            </w:tcBorders>
            <w:noWrap/>
            <w:vAlign w:val="center"/>
            <w:hideMark/>
          </w:tcPr>
          <w:p w:rsidR="009F6805" w:rsidRDefault="009F6805" w:rsidP="00DD21D8">
            <w:pPr>
              <w:rPr>
                <w:lang w:val="cs-CZ"/>
              </w:rPr>
            </w:pPr>
            <w:r>
              <w:rPr>
                <w:lang w:val="cs-CZ"/>
              </w:rPr>
              <w:t>00126512-B_2.0_ES_DS_Popis_ploch_a_úklidu_v_ČP</w:t>
            </w:r>
          </w:p>
        </w:tc>
        <w:tc>
          <w:tcPr>
            <w:tcW w:w="1134" w:type="dxa"/>
            <w:tcBorders>
              <w:top w:val="nil"/>
              <w:left w:val="nil"/>
              <w:bottom w:val="single" w:sz="4" w:space="0" w:color="auto"/>
              <w:right w:val="single" w:sz="8" w:space="0" w:color="auto"/>
            </w:tcBorders>
            <w:noWrap/>
            <w:vAlign w:val="center"/>
            <w:hideMark/>
          </w:tcPr>
          <w:p w:rsidR="009F6805" w:rsidRDefault="009F6805" w:rsidP="00DD21D8">
            <w:pPr>
              <w:jc w:val="center"/>
              <w:rPr>
                <w:lang w:val="cs-CZ"/>
              </w:rPr>
            </w:pPr>
            <w:bookmarkStart w:id="17" w:name="OLE_LINK2"/>
            <w:r>
              <w:rPr>
                <w:lang w:val="cs-CZ"/>
              </w:rPr>
              <w:t>PDF</w:t>
            </w:r>
            <w:bookmarkEnd w:id="17"/>
          </w:p>
        </w:tc>
      </w:tr>
      <w:tr w:rsidR="009F6805" w:rsidTr="00DD21D8">
        <w:trPr>
          <w:trHeight w:val="397"/>
          <w:jc w:val="center"/>
        </w:trPr>
        <w:tc>
          <w:tcPr>
            <w:tcW w:w="7812" w:type="dxa"/>
            <w:tcBorders>
              <w:top w:val="single" w:sz="4" w:space="0" w:color="auto"/>
              <w:left w:val="single" w:sz="4" w:space="0" w:color="auto"/>
              <w:bottom w:val="single" w:sz="4" w:space="0" w:color="auto"/>
              <w:right w:val="single" w:sz="4" w:space="0" w:color="auto"/>
            </w:tcBorders>
            <w:noWrap/>
            <w:vAlign w:val="center"/>
            <w:hideMark/>
          </w:tcPr>
          <w:p w:rsidR="009F6805" w:rsidRDefault="009F6805" w:rsidP="00DD21D8">
            <w:pPr>
              <w:rPr>
                <w:lang w:val="cs-CZ"/>
              </w:rPr>
            </w:pPr>
            <w:r>
              <w:rPr>
                <w:lang w:val="cs-CZ"/>
              </w:rPr>
              <w:t>00126512-B_2.0_ES_DS_Popis_ploch_a_úklidu_v_ČP</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9F6805" w:rsidRDefault="009F6805" w:rsidP="00DD21D8">
            <w:pPr>
              <w:jc w:val="center"/>
              <w:rPr>
                <w:lang w:val="cs-CZ"/>
              </w:rPr>
            </w:pPr>
            <w:r>
              <w:rPr>
                <w:lang w:val="cs-CZ"/>
              </w:rPr>
              <w:t>XLSX</w:t>
            </w:r>
          </w:p>
        </w:tc>
      </w:tr>
      <w:tr w:rsidR="009F6805" w:rsidTr="00DD21D8">
        <w:trPr>
          <w:trHeight w:val="397"/>
          <w:jc w:val="center"/>
        </w:trPr>
        <w:tc>
          <w:tcPr>
            <w:tcW w:w="7812" w:type="dxa"/>
            <w:tcBorders>
              <w:top w:val="single" w:sz="4" w:space="0" w:color="auto"/>
              <w:left w:val="single" w:sz="4" w:space="0" w:color="auto"/>
              <w:bottom w:val="single" w:sz="4" w:space="0" w:color="auto"/>
              <w:right w:val="single" w:sz="4" w:space="0" w:color="auto"/>
            </w:tcBorders>
            <w:noWrap/>
            <w:vAlign w:val="center"/>
          </w:tcPr>
          <w:p w:rsidR="009F6805" w:rsidRDefault="009F6805" w:rsidP="00DD21D8">
            <w:pPr>
              <w:rPr>
                <w:lang w:val="cs-CZ"/>
              </w:rPr>
            </w:pPr>
            <w:r>
              <w:rPr>
                <w:lang w:val="cs-CZ"/>
              </w:rPr>
              <w:t>00126512-B_2.0_ES_DS_</w:t>
            </w:r>
            <w:r w:rsidRPr="008A32F5">
              <w:rPr>
                <w:lang w:val="cs-CZ"/>
              </w:rPr>
              <w:t>Tabulka</w:t>
            </w:r>
            <w:r>
              <w:rPr>
                <w:lang w:val="cs-CZ"/>
              </w:rPr>
              <w:t>_</w:t>
            </w:r>
            <w:r w:rsidRPr="008A32F5">
              <w:rPr>
                <w:lang w:val="cs-CZ"/>
              </w:rPr>
              <w:t>mistnosti_</w:t>
            </w:r>
            <w:r>
              <w:rPr>
                <w:lang w:val="cs-CZ"/>
              </w:rPr>
              <w:t>ČP_</w:t>
            </w:r>
            <w:r w:rsidRPr="008A32F5">
              <w:rPr>
                <w:lang w:val="cs-CZ"/>
              </w:rPr>
              <w:t>rev2</w:t>
            </w:r>
          </w:p>
        </w:tc>
        <w:tc>
          <w:tcPr>
            <w:tcW w:w="1134" w:type="dxa"/>
            <w:tcBorders>
              <w:top w:val="single" w:sz="4" w:space="0" w:color="auto"/>
              <w:left w:val="single" w:sz="4" w:space="0" w:color="auto"/>
              <w:bottom w:val="single" w:sz="4" w:space="0" w:color="auto"/>
              <w:right w:val="single" w:sz="4" w:space="0" w:color="auto"/>
            </w:tcBorders>
            <w:noWrap/>
            <w:vAlign w:val="center"/>
          </w:tcPr>
          <w:p w:rsidR="009F6805" w:rsidRDefault="009F6805" w:rsidP="00DD21D8">
            <w:pPr>
              <w:jc w:val="center"/>
              <w:rPr>
                <w:lang w:val="cs-CZ"/>
              </w:rPr>
            </w:pPr>
            <w:r>
              <w:rPr>
                <w:lang w:val="cs-CZ"/>
              </w:rPr>
              <w:t>PDF</w:t>
            </w:r>
          </w:p>
        </w:tc>
      </w:tr>
      <w:tr w:rsidR="009F6805" w:rsidTr="00DD21D8">
        <w:trPr>
          <w:trHeight w:val="397"/>
          <w:jc w:val="center"/>
        </w:trPr>
        <w:tc>
          <w:tcPr>
            <w:tcW w:w="7812" w:type="dxa"/>
            <w:tcBorders>
              <w:top w:val="single" w:sz="4" w:space="0" w:color="auto"/>
              <w:left w:val="single" w:sz="4" w:space="0" w:color="auto"/>
              <w:bottom w:val="single" w:sz="4" w:space="0" w:color="auto"/>
              <w:right w:val="single" w:sz="4" w:space="0" w:color="auto"/>
            </w:tcBorders>
            <w:noWrap/>
            <w:vAlign w:val="center"/>
          </w:tcPr>
          <w:p w:rsidR="009F6805" w:rsidRDefault="009F6805" w:rsidP="00DD21D8">
            <w:pPr>
              <w:rPr>
                <w:lang w:val="cs-CZ"/>
              </w:rPr>
            </w:pPr>
            <w:r>
              <w:rPr>
                <w:lang w:val="cs-CZ"/>
              </w:rPr>
              <w:t>00126512-B_2.0_ES_DS_</w:t>
            </w:r>
            <w:r w:rsidRPr="008A32F5">
              <w:rPr>
                <w:lang w:val="cs-CZ"/>
              </w:rPr>
              <w:t>Tabulka</w:t>
            </w:r>
            <w:r>
              <w:rPr>
                <w:lang w:val="cs-CZ"/>
              </w:rPr>
              <w:t>_</w:t>
            </w:r>
            <w:r w:rsidRPr="008A32F5">
              <w:rPr>
                <w:lang w:val="cs-CZ"/>
              </w:rPr>
              <w:t>mistnosti_</w:t>
            </w:r>
            <w:r>
              <w:rPr>
                <w:lang w:val="cs-CZ"/>
              </w:rPr>
              <w:t>ČP_</w:t>
            </w:r>
            <w:r w:rsidRPr="008A32F5">
              <w:rPr>
                <w:lang w:val="cs-CZ"/>
              </w:rPr>
              <w:t>rev2</w:t>
            </w:r>
          </w:p>
        </w:tc>
        <w:tc>
          <w:tcPr>
            <w:tcW w:w="1134" w:type="dxa"/>
            <w:tcBorders>
              <w:top w:val="single" w:sz="4" w:space="0" w:color="auto"/>
              <w:left w:val="single" w:sz="4" w:space="0" w:color="auto"/>
              <w:bottom w:val="single" w:sz="4" w:space="0" w:color="auto"/>
              <w:right w:val="single" w:sz="4" w:space="0" w:color="auto"/>
            </w:tcBorders>
            <w:noWrap/>
            <w:vAlign w:val="center"/>
          </w:tcPr>
          <w:p w:rsidR="009F6805" w:rsidRDefault="009F6805" w:rsidP="00DD21D8">
            <w:pPr>
              <w:jc w:val="center"/>
              <w:rPr>
                <w:lang w:val="cs-CZ"/>
              </w:rPr>
            </w:pPr>
            <w:r>
              <w:rPr>
                <w:lang w:val="cs-CZ"/>
              </w:rPr>
              <w:t>XLSX</w:t>
            </w:r>
          </w:p>
        </w:tc>
      </w:tr>
    </w:tbl>
    <w:p w:rsidR="009F6805" w:rsidRDefault="009F6805" w:rsidP="009F6805">
      <w:pPr>
        <w:rPr>
          <w:lang w:val="cs-CZ"/>
        </w:rPr>
      </w:pPr>
      <w:r>
        <w:rPr>
          <w:lang w:val="cs-CZ"/>
        </w:rPr>
        <w:lastRenderedPageBreak/>
        <w:t>Detailní seznam výkresové dokumentace, která je obsažena v rámci RD-02:</w:t>
      </w:r>
    </w:p>
    <w:p w:rsidR="009F6805" w:rsidRDefault="009F6805" w:rsidP="009F6805">
      <w:pPr>
        <w:rPr>
          <w:sz w:val="10"/>
          <w:szCs w:val="10"/>
          <w:lang w:val="cs-CZ"/>
        </w:rPr>
      </w:pPr>
    </w:p>
    <w:tbl>
      <w:tblPr>
        <w:tblW w:w="8946" w:type="dxa"/>
        <w:jc w:val="center"/>
        <w:tblLook w:val="04A0" w:firstRow="1" w:lastRow="0" w:firstColumn="1" w:lastColumn="0" w:noHBand="0" w:noVBand="1"/>
      </w:tblPr>
      <w:tblGrid>
        <w:gridCol w:w="7812"/>
        <w:gridCol w:w="1134"/>
      </w:tblGrid>
      <w:tr w:rsidR="009F6805" w:rsidTr="00DD21D8">
        <w:trPr>
          <w:trHeight w:val="340"/>
          <w:jc w:val="center"/>
        </w:trPr>
        <w:tc>
          <w:tcPr>
            <w:tcW w:w="7812" w:type="dxa"/>
            <w:tcBorders>
              <w:top w:val="single" w:sz="8" w:space="0" w:color="auto"/>
              <w:left w:val="single" w:sz="8" w:space="0" w:color="auto"/>
              <w:bottom w:val="double" w:sz="6" w:space="0" w:color="auto"/>
              <w:right w:val="single" w:sz="4" w:space="0" w:color="auto"/>
            </w:tcBorders>
            <w:shd w:val="clear" w:color="auto" w:fill="D9D9D9" w:themeFill="background1" w:themeFillShade="D9"/>
            <w:vAlign w:val="center"/>
            <w:hideMark/>
          </w:tcPr>
          <w:p w:rsidR="009F6805" w:rsidRDefault="009F6805" w:rsidP="00DD21D8">
            <w:pPr>
              <w:rPr>
                <w:b/>
                <w:lang w:val="cs-CZ"/>
              </w:rPr>
            </w:pPr>
            <w:r>
              <w:rPr>
                <w:b/>
                <w:lang w:val="cs-CZ"/>
              </w:rPr>
              <w:t>Název dokumentu</w:t>
            </w:r>
          </w:p>
        </w:tc>
        <w:tc>
          <w:tcPr>
            <w:tcW w:w="1134" w:type="dxa"/>
            <w:tcBorders>
              <w:top w:val="single" w:sz="8" w:space="0" w:color="auto"/>
              <w:left w:val="nil"/>
              <w:bottom w:val="double" w:sz="6" w:space="0" w:color="auto"/>
              <w:right w:val="single" w:sz="8" w:space="0" w:color="auto"/>
            </w:tcBorders>
            <w:shd w:val="clear" w:color="auto" w:fill="D9D9D9" w:themeFill="background1" w:themeFillShade="D9"/>
            <w:vAlign w:val="center"/>
            <w:hideMark/>
          </w:tcPr>
          <w:p w:rsidR="009F6805" w:rsidRDefault="009F6805" w:rsidP="00DD21D8">
            <w:pPr>
              <w:rPr>
                <w:b/>
                <w:lang w:val="cs-CZ"/>
              </w:rPr>
            </w:pPr>
            <w:r>
              <w:rPr>
                <w:b/>
                <w:lang w:val="cs-CZ"/>
              </w:rPr>
              <w:t>Formát</w:t>
            </w:r>
          </w:p>
        </w:tc>
      </w:tr>
      <w:tr w:rsidR="009F6805" w:rsidTr="00DD21D8">
        <w:trPr>
          <w:trHeight w:val="397"/>
          <w:jc w:val="center"/>
        </w:trPr>
        <w:tc>
          <w:tcPr>
            <w:tcW w:w="7812" w:type="dxa"/>
            <w:tcBorders>
              <w:top w:val="nil"/>
              <w:left w:val="single" w:sz="8" w:space="0" w:color="auto"/>
              <w:bottom w:val="single" w:sz="4" w:space="0" w:color="auto"/>
              <w:right w:val="single" w:sz="4" w:space="0" w:color="auto"/>
            </w:tcBorders>
            <w:noWrap/>
            <w:vAlign w:val="center"/>
            <w:hideMark/>
          </w:tcPr>
          <w:p w:rsidR="009F6805" w:rsidRDefault="009F6805" w:rsidP="00DD21D8">
            <w:pPr>
              <w:rPr>
                <w:lang w:val="cs-CZ"/>
              </w:rPr>
            </w:pPr>
            <w:r>
              <w:rPr>
                <w:lang w:val="cs-CZ"/>
              </w:rPr>
              <w:t>A1.2_02_04_198 – Clean rooms Second Basement (Cisté místnosti 2.PP)</w:t>
            </w:r>
          </w:p>
        </w:tc>
        <w:tc>
          <w:tcPr>
            <w:tcW w:w="1134" w:type="dxa"/>
            <w:tcBorders>
              <w:top w:val="nil"/>
              <w:left w:val="nil"/>
              <w:bottom w:val="single" w:sz="4" w:space="0" w:color="auto"/>
              <w:right w:val="single" w:sz="8" w:space="0" w:color="auto"/>
            </w:tcBorders>
            <w:noWrap/>
            <w:vAlign w:val="center"/>
            <w:hideMark/>
          </w:tcPr>
          <w:p w:rsidR="009F6805" w:rsidRDefault="009F6805" w:rsidP="00DD21D8">
            <w:pPr>
              <w:jc w:val="center"/>
              <w:rPr>
                <w:lang w:val="cs-CZ"/>
              </w:rPr>
            </w:pPr>
            <w:r>
              <w:rPr>
                <w:lang w:val="cs-CZ"/>
              </w:rPr>
              <w:t>PDF</w:t>
            </w:r>
          </w:p>
        </w:tc>
      </w:tr>
      <w:tr w:rsidR="009F6805" w:rsidTr="00DD21D8">
        <w:trPr>
          <w:trHeight w:val="397"/>
          <w:jc w:val="center"/>
        </w:trPr>
        <w:tc>
          <w:tcPr>
            <w:tcW w:w="7812" w:type="dxa"/>
            <w:tcBorders>
              <w:top w:val="nil"/>
              <w:left w:val="single" w:sz="8" w:space="0" w:color="auto"/>
              <w:bottom w:val="single" w:sz="4" w:space="0" w:color="auto"/>
              <w:right w:val="single" w:sz="4" w:space="0" w:color="auto"/>
            </w:tcBorders>
            <w:noWrap/>
            <w:vAlign w:val="center"/>
            <w:hideMark/>
          </w:tcPr>
          <w:p w:rsidR="009F6805" w:rsidRDefault="009F6805" w:rsidP="00DD21D8">
            <w:pPr>
              <w:rPr>
                <w:lang w:val="cs-CZ"/>
              </w:rPr>
            </w:pPr>
            <w:r>
              <w:rPr>
                <w:lang w:val="cs-CZ"/>
              </w:rPr>
              <w:t>A1.2_02_04_199 – Clean rooms First Basement (Cisté místnosti 1.PP)</w:t>
            </w:r>
          </w:p>
        </w:tc>
        <w:tc>
          <w:tcPr>
            <w:tcW w:w="1134" w:type="dxa"/>
            <w:tcBorders>
              <w:top w:val="nil"/>
              <w:left w:val="nil"/>
              <w:bottom w:val="single" w:sz="4" w:space="0" w:color="auto"/>
              <w:right w:val="single" w:sz="8" w:space="0" w:color="auto"/>
            </w:tcBorders>
            <w:noWrap/>
            <w:vAlign w:val="center"/>
            <w:hideMark/>
          </w:tcPr>
          <w:p w:rsidR="009F6805" w:rsidRDefault="009F6805" w:rsidP="00DD21D8">
            <w:pPr>
              <w:jc w:val="center"/>
              <w:rPr>
                <w:lang w:val="cs-CZ"/>
              </w:rPr>
            </w:pPr>
            <w:r>
              <w:rPr>
                <w:lang w:val="cs-CZ"/>
              </w:rPr>
              <w:t>PDF</w:t>
            </w:r>
          </w:p>
        </w:tc>
      </w:tr>
      <w:tr w:rsidR="009F6805" w:rsidTr="00DD21D8">
        <w:trPr>
          <w:trHeight w:val="397"/>
          <w:jc w:val="center"/>
        </w:trPr>
        <w:tc>
          <w:tcPr>
            <w:tcW w:w="7812" w:type="dxa"/>
            <w:tcBorders>
              <w:top w:val="nil"/>
              <w:left w:val="single" w:sz="8" w:space="0" w:color="auto"/>
              <w:bottom w:val="single" w:sz="4" w:space="0" w:color="auto"/>
              <w:right w:val="single" w:sz="4" w:space="0" w:color="auto"/>
            </w:tcBorders>
            <w:noWrap/>
            <w:vAlign w:val="center"/>
            <w:hideMark/>
          </w:tcPr>
          <w:p w:rsidR="009F6805" w:rsidRDefault="009F6805" w:rsidP="00DD21D8">
            <w:pPr>
              <w:rPr>
                <w:lang w:val="cs-CZ"/>
              </w:rPr>
            </w:pPr>
            <w:r>
              <w:rPr>
                <w:lang w:val="cs-CZ"/>
              </w:rPr>
              <w:t>A1.2_02_04_200 – Clean rooms Ground floor (Cisté místnosti 1.NP)</w:t>
            </w:r>
          </w:p>
        </w:tc>
        <w:tc>
          <w:tcPr>
            <w:tcW w:w="1134" w:type="dxa"/>
            <w:tcBorders>
              <w:top w:val="nil"/>
              <w:left w:val="nil"/>
              <w:bottom w:val="single" w:sz="4" w:space="0" w:color="auto"/>
              <w:right w:val="single" w:sz="8" w:space="0" w:color="auto"/>
            </w:tcBorders>
            <w:noWrap/>
            <w:vAlign w:val="center"/>
            <w:hideMark/>
          </w:tcPr>
          <w:p w:rsidR="009F6805" w:rsidRDefault="009F6805" w:rsidP="00DD21D8">
            <w:pPr>
              <w:jc w:val="center"/>
              <w:rPr>
                <w:lang w:val="cs-CZ"/>
              </w:rPr>
            </w:pPr>
            <w:r>
              <w:rPr>
                <w:lang w:val="cs-CZ"/>
              </w:rPr>
              <w:t>PDF</w:t>
            </w:r>
          </w:p>
        </w:tc>
      </w:tr>
      <w:tr w:rsidR="009F6805" w:rsidTr="00DD21D8">
        <w:trPr>
          <w:trHeight w:val="397"/>
          <w:jc w:val="center"/>
        </w:trPr>
        <w:tc>
          <w:tcPr>
            <w:tcW w:w="7812" w:type="dxa"/>
            <w:tcBorders>
              <w:top w:val="nil"/>
              <w:left w:val="single" w:sz="8" w:space="0" w:color="auto"/>
              <w:bottom w:val="single" w:sz="4" w:space="0" w:color="auto"/>
              <w:right w:val="single" w:sz="4" w:space="0" w:color="auto"/>
            </w:tcBorders>
            <w:noWrap/>
            <w:vAlign w:val="center"/>
            <w:hideMark/>
          </w:tcPr>
          <w:p w:rsidR="009F6805" w:rsidRDefault="009F6805" w:rsidP="00DD21D8">
            <w:pPr>
              <w:rPr>
                <w:lang w:val="cs-CZ"/>
              </w:rPr>
            </w:pPr>
            <w:r>
              <w:rPr>
                <w:lang w:val="cs-CZ"/>
              </w:rPr>
              <w:t>A1.2_02_04_201 – Clean rooms First floor (Cisté místnosti 2.NP)</w:t>
            </w:r>
          </w:p>
        </w:tc>
        <w:tc>
          <w:tcPr>
            <w:tcW w:w="1134" w:type="dxa"/>
            <w:tcBorders>
              <w:top w:val="nil"/>
              <w:left w:val="nil"/>
              <w:bottom w:val="single" w:sz="4" w:space="0" w:color="auto"/>
              <w:right w:val="single" w:sz="8" w:space="0" w:color="auto"/>
            </w:tcBorders>
            <w:noWrap/>
            <w:vAlign w:val="center"/>
            <w:hideMark/>
          </w:tcPr>
          <w:p w:rsidR="009F6805" w:rsidRDefault="009F6805" w:rsidP="00DD21D8">
            <w:pPr>
              <w:jc w:val="center"/>
              <w:rPr>
                <w:lang w:val="cs-CZ"/>
              </w:rPr>
            </w:pPr>
            <w:r>
              <w:rPr>
                <w:lang w:val="cs-CZ"/>
              </w:rPr>
              <w:t>PDF</w:t>
            </w:r>
          </w:p>
        </w:tc>
      </w:tr>
      <w:tr w:rsidR="009F6805" w:rsidTr="00DD21D8">
        <w:trPr>
          <w:trHeight w:val="397"/>
          <w:jc w:val="center"/>
        </w:trPr>
        <w:tc>
          <w:tcPr>
            <w:tcW w:w="7812" w:type="dxa"/>
            <w:tcBorders>
              <w:top w:val="nil"/>
              <w:left w:val="single" w:sz="8" w:space="0" w:color="auto"/>
              <w:bottom w:val="single" w:sz="8" w:space="0" w:color="auto"/>
              <w:right w:val="single" w:sz="4" w:space="0" w:color="auto"/>
            </w:tcBorders>
            <w:noWrap/>
            <w:vAlign w:val="center"/>
            <w:hideMark/>
          </w:tcPr>
          <w:p w:rsidR="009F6805" w:rsidRDefault="009F6805" w:rsidP="00DD21D8">
            <w:pPr>
              <w:rPr>
                <w:lang w:val="cs-CZ"/>
              </w:rPr>
            </w:pPr>
            <w:r>
              <w:rPr>
                <w:lang w:val="cs-CZ"/>
              </w:rPr>
              <w:t>A1.2_02_04_202 – Clean rooms Second floor (Cisté místnosti 3.NP)</w:t>
            </w:r>
          </w:p>
        </w:tc>
        <w:tc>
          <w:tcPr>
            <w:tcW w:w="1134" w:type="dxa"/>
            <w:tcBorders>
              <w:top w:val="nil"/>
              <w:left w:val="nil"/>
              <w:bottom w:val="single" w:sz="8" w:space="0" w:color="auto"/>
              <w:right w:val="single" w:sz="8" w:space="0" w:color="auto"/>
            </w:tcBorders>
            <w:noWrap/>
            <w:vAlign w:val="center"/>
            <w:hideMark/>
          </w:tcPr>
          <w:p w:rsidR="009F6805" w:rsidRDefault="009F6805" w:rsidP="00DD21D8">
            <w:pPr>
              <w:jc w:val="center"/>
              <w:rPr>
                <w:lang w:val="cs-CZ"/>
              </w:rPr>
            </w:pPr>
            <w:r>
              <w:rPr>
                <w:lang w:val="cs-CZ"/>
              </w:rPr>
              <w:t>PDF</w:t>
            </w:r>
          </w:p>
        </w:tc>
      </w:tr>
    </w:tbl>
    <w:p w:rsidR="009F6805" w:rsidRDefault="009F6805" w:rsidP="009F6805">
      <w:pPr>
        <w:rPr>
          <w:lang w:val="en-GB"/>
        </w:rPr>
      </w:pPr>
    </w:p>
    <w:p w:rsidR="009F6805" w:rsidRDefault="009F6805" w:rsidP="009F6805">
      <w:pPr>
        <w:rPr>
          <w:i/>
          <w:color w:val="9A9C9F" w:themeColor="accent6"/>
        </w:rPr>
      </w:pPr>
    </w:p>
    <w:p w:rsidR="009F6805" w:rsidRDefault="009F6805" w:rsidP="009F6805">
      <w:pPr>
        <w:pStyle w:val="Nadpis2"/>
        <w:ind w:left="792"/>
        <w:rPr>
          <w:color w:val="595959"/>
        </w:rPr>
      </w:pPr>
      <w:bookmarkStart w:id="18" w:name="_Toc485821119"/>
      <w:bookmarkStart w:id="19" w:name="_Toc485823102"/>
      <w:r>
        <w:t>Odkazy na normy nebo technické dokumenty</w:t>
      </w:r>
      <w:bookmarkEnd w:id="18"/>
      <w:bookmarkEnd w:id="19"/>
    </w:p>
    <w:p w:rsidR="009F6805" w:rsidRPr="00B6140E" w:rsidRDefault="009F6805" w:rsidP="009F6805">
      <w:pPr>
        <w:pStyle w:val="Odstavecseseznamem"/>
        <w:spacing w:before="0" w:after="0"/>
        <w:ind w:left="0"/>
        <w:rPr>
          <w:iCs/>
          <w:sz w:val="10"/>
          <w:szCs w:val="10"/>
          <w:lang w:val="cs-CZ"/>
        </w:rPr>
      </w:pPr>
    </w:p>
    <w:p w:rsidR="009F6805" w:rsidRDefault="009F6805" w:rsidP="009F6805">
      <w:pPr>
        <w:pStyle w:val="Odstavecseseznamem"/>
        <w:spacing w:before="0" w:after="0"/>
        <w:ind w:left="0"/>
        <w:rPr>
          <w:color w:val="1F497D"/>
          <w:lang w:val="cs-CZ"/>
        </w:rPr>
      </w:pPr>
      <w:r>
        <w:rPr>
          <w:iCs/>
          <w:lang w:val="cs-CZ"/>
        </w:rPr>
        <w:t>V případě, že tento dokument obsahuje odkazy na normy nebo technické dokumenty Zadavatel umožňuje nabídnout také jiné rovnocenné řešení. Nabízí-li Dodavatel jiné rovnocenné řešení, Zadavatel neodmítne jeho nabídku, pokud Dodavatel v nabídce vhodným prostředkem prokáže, že nabízené dodávky, služby nebo stavební práce splňují rovnocenným způsobem požadavky vymezené technickými podmínkami s využitím odkazu na normy nebo technické dokumenty.</w:t>
      </w:r>
    </w:p>
    <w:p w:rsidR="009F6805" w:rsidRDefault="009F6805" w:rsidP="009F6805">
      <w:pPr>
        <w:rPr>
          <w:i/>
          <w:color w:val="9A9C9F" w:themeColor="accent6"/>
          <w:lang w:val="cs-CZ"/>
        </w:rPr>
      </w:pPr>
    </w:p>
    <w:p w:rsidR="009F6805" w:rsidRDefault="009F6805" w:rsidP="009F6805">
      <w:pPr>
        <w:pStyle w:val="Nadpis1"/>
        <w:spacing w:before="480"/>
        <w:rPr>
          <w:color w:val="595959"/>
          <w:lang w:val="x-none"/>
        </w:rPr>
      </w:pPr>
      <w:bookmarkStart w:id="20" w:name="_Toc485821120"/>
      <w:bookmarkStart w:id="21" w:name="_Toc485823103"/>
      <w:r>
        <w:t>Obecné funkční a výkonové požadavky</w:t>
      </w:r>
      <w:bookmarkEnd w:id="20"/>
      <w:bookmarkEnd w:id="21"/>
    </w:p>
    <w:p w:rsidR="009F6805" w:rsidRPr="00B6140E" w:rsidRDefault="009F6805" w:rsidP="009F6805">
      <w:pPr>
        <w:rPr>
          <w:sz w:val="10"/>
          <w:szCs w:val="10"/>
          <w:lang w:val="x-none"/>
        </w:rPr>
      </w:pPr>
    </w:p>
    <w:p w:rsidR="009F6805" w:rsidRDefault="009F6805" w:rsidP="009F6805">
      <w:pPr>
        <w:rPr>
          <w:lang w:val="cs-CZ"/>
        </w:rPr>
      </w:pPr>
      <w:r>
        <w:rPr>
          <w:lang w:val="cs-CZ"/>
        </w:rPr>
        <w:t>Místem plnění Veřejné zakázky jsou čisté prostory v objektech ELI v Dolních Břežanech, Středočeský kraj.</w:t>
      </w:r>
    </w:p>
    <w:p w:rsidR="009F6805" w:rsidRDefault="009F6805" w:rsidP="009F6805">
      <w:pPr>
        <w:rPr>
          <w:sz w:val="10"/>
          <w:szCs w:val="10"/>
          <w:lang w:val="cs-CZ"/>
        </w:rPr>
      </w:pPr>
    </w:p>
    <w:p w:rsidR="009F6805" w:rsidRDefault="009F6805" w:rsidP="009F6805">
      <w:pPr>
        <w:rPr>
          <w:lang w:val="cs-CZ"/>
        </w:rPr>
      </w:pPr>
      <w:r>
        <w:rPr>
          <w:lang w:val="cs-CZ"/>
        </w:rPr>
        <w:t xml:space="preserve">Objekt Mezinárodního výzkumného laserového centra ELI je rozdělen na dvě budovy: administrativní a laserovou halu. V administrativním objektu jsou umístěny kancelářské prostory, učebny, přednáškové a technologické prostory a další zázemí nezbytné pro provoz centra. V laserové budově jsou kanceláře, skladové prostory, laboratoře, technické zázemí, chodby a haly pro lasery, zde je potřeba dbát na tzv. čisté prostory dle souboru norem ČSN EN ISO 14644 třídy čistoty 5, 6, 7 a 8. Velikost čistých prostor v ELI je jedinečná, v Evropě nemá obdoby, celková plocha čistých prostor je více než 9 000 m². Předmětem veřejné zakázky v objektu ELI je provedení </w:t>
      </w:r>
      <w:r w:rsidR="002C7DD0">
        <w:rPr>
          <w:lang w:val="cs-CZ"/>
        </w:rPr>
        <w:t>generálního úklidu po stavebních pracech</w:t>
      </w:r>
      <w:r>
        <w:rPr>
          <w:lang w:val="cs-CZ"/>
        </w:rPr>
        <w:t xml:space="preserve"> v čistých prostorech dle souboru norem ČSN EN ISO 14644 nebo rovnocenných norem.</w:t>
      </w:r>
    </w:p>
    <w:p w:rsidR="009F6805" w:rsidRDefault="009F6805" w:rsidP="009F6805">
      <w:pPr>
        <w:rPr>
          <w:i/>
          <w:lang w:val="cs-CZ"/>
        </w:rPr>
      </w:pPr>
      <w:r>
        <w:rPr>
          <w:i/>
          <w:lang w:val="cs-CZ"/>
        </w:rPr>
        <w:t>POZNÁMKA: Ohledně uvedeného odkazu na normy nebo technické dokumenty zadavatel umožňuje nabídnout také jiné rovnocenné řešení.</w:t>
      </w:r>
    </w:p>
    <w:p w:rsidR="009F6805" w:rsidRDefault="009F6805" w:rsidP="009F6805">
      <w:pPr>
        <w:rPr>
          <w:i/>
          <w:color w:val="9A9C9F" w:themeColor="accent6"/>
          <w:lang w:val="cs-CZ"/>
        </w:rPr>
      </w:pPr>
      <w:r>
        <w:rPr>
          <w:i/>
          <w:color w:val="9A9C9F" w:themeColor="accent6"/>
          <w:lang w:val="cs-CZ"/>
        </w:rPr>
        <w:br w:type="page"/>
      </w:r>
    </w:p>
    <w:p w:rsidR="009F6805" w:rsidRDefault="009F6805" w:rsidP="009F6805">
      <w:pPr>
        <w:rPr>
          <w:lang w:val="en-GB"/>
        </w:rPr>
      </w:pPr>
      <w:r>
        <w:lastRenderedPageBreak/>
        <w:t>REQ-015072/A</w:t>
      </w:r>
      <w:r>
        <w:tab/>
      </w:r>
    </w:p>
    <w:p w:rsidR="009F6805" w:rsidRDefault="009F6805" w:rsidP="009F6805">
      <w:pPr>
        <w:ind w:left="1701"/>
        <w:rPr>
          <w:lang w:val="cs-CZ"/>
        </w:rPr>
      </w:pPr>
      <w:r>
        <w:rPr>
          <w:lang w:val="cs-CZ"/>
        </w:rPr>
        <w:t>Dodavatel musí poskytnout služby v souladu s níže uvedenými předpisy ČR, normami a interními předpisy projektu:</w:t>
      </w:r>
    </w:p>
    <w:p w:rsidR="009F6805" w:rsidRDefault="009F6805" w:rsidP="009F6805">
      <w:pPr>
        <w:pStyle w:val="Odstavecseseznamem"/>
        <w:numPr>
          <w:ilvl w:val="0"/>
          <w:numId w:val="20"/>
        </w:numPr>
        <w:spacing w:before="80" w:after="80"/>
        <w:ind w:left="2127" w:hanging="284"/>
        <w:rPr>
          <w:lang w:val="cs-CZ"/>
        </w:rPr>
      </w:pPr>
      <w:r>
        <w:rPr>
          <w:lang w:val="cs-CZ"/>
        </w:rPr>
        <w:t>Zákon č. 258/2000 Sb., o ochraně veřejného zdraví v platném znění a jeho prováděcí předpisy;</w:t>
      </w:r>
    </w:p>
    <w:p w:rsidR="009F6805" w:rsidRPr="00424D5A" w:rsidRDefault="009F6805" w:rsidP="009F6805">
      <w:pPr>
        <w:pStyle w:val="Odstavecseseznamem"/>
        <w:numPr>
          <w:ilvl w:val="0"/>
          <w:numId w:val="20"/>
        </w:numPr>
        <w:spacing w:before="80" w:after="80"/>
        <w:ind w:left="2127" w:hanging="284"/>
        <w:rPr>
          <w:lang w:val="cs-CZ"/>
        </w:rPr>
      </w:pPr>
      <w:r w:rsidRPr="00424D5A">
        <w:rPr>
          <w:lang w:val="cs-CZ"/>
        </w:rPr>
        <w:t>Vyhláška č.</w:t>
      </w:r>
      <w:r>
        <w:rPr>
          <w:lang w:val="cs-CZ"/>
        </w:rPr>
        <w:t xml:space="preserve"> </w:t>
      </w:r>
      <w:r w:rsidRPr="00424D5A">
        <w:rPr>
          <w:lang w:val="cs-CZ"/>
        </w:rPr>
        <w:t>537/2006 Sb., o očkování proti infekčním nemocem</w:t>
      </w:r>
      <w:r>
        <w:rPr>
          <w:lang w:val="cs-CZ"/>
        </w:rPr>
        <w:t xml:space="preserve">; </w:t>
      </w:r>
    </w:p>
    <w:p w:rsidR="009F6805" w:rsidRPr="00BD495D" w:rsidRDefault="009F6805" w:rsidP="009F6805">
      <w:pPr>
        <w:pStyle w:val="Odstavecseseznamem"/>
        <w:numPr>
          <w:ilvl w:val="0"/>
          <w:numId w:val="20"/>
        </w:numPr>
        <w:spacing w:before="80" w:after="80"/>
        <w:ind w:left="2127" w:hanging="284"/>
        <w:rPr>
          <w:lang w:val="cs-CZ"/>
        </w:rPr>
      </w:pPr>
      <w:r w:rsidRPr="00BD495D">
        <w:rPr>
          <w:lang w:val="cs-CZ"/>
        </w:rPr>
        <w:t>Vyhláška č.</w:t>
      </w:r>
      <w:r>
        <w:rPr>
          <w:lang w:val="cs-CZ"/>
        </w:rPr>
        <w:t xml:space="preserve"> </w:t>
      </w:r>
      <w:r w:rsidRPr="00BD495D">
        <w:rPr>
          <w:lang w:val="cs-CZ"/>
        </w:rPr>
        <w:t>306/2012 Sb., o podmínkách předcházení vzniku a šíření infekčních onemocnění a o hygienických požadavcích na provoz zdravotnických zařízení a ústavů sociální péče</w:t>
      </w:r>
      <w:r>
        <w:rPr>
          <w:lang w:val="cs-CZ"/>
        </w:rPr>
        <w:t>;</w:t>
      </w:r>
    </w:p>
    <w:p w:rsidR="009F6805" w:rsidRDefault="009F6805" w:rsidP="009F6805">
      <w:pPr>
        <w:pStyle w:val="Odstavecseseznamem"/>
        <w:numPr>
          <w:ilvl w:val="0"/>
          <w:numId w:val="20"/>
        </w:numPr>
        <w:spacing w:before="80" w:after="80"/>
        <w:ind w:left="2127" w:hanging="284"/>
        <w:rPr>
          <w:lang w:val="cs-CZ"/>
        </w:rPr>
      </w:pPr>
      <w:r>
        <w:rPr>
          <w:lang w:val="cs-CZ"/>
        </w:rPr>
        <w:t>Nařízení vlády č.68/2010 Sb., kterým se stanoví podmínky ochrany zdraví při práci, § 55a – úklid pracovišť, sanitárních zařízení v platném znění;</w:t>
      </w:r>
    </w:p>
    <w:p w:rsidR="009F6805" w:rsidRDefault="009F6805" w:rsidP="009F6805">
      <w:pPr>
        <w:pStyle w:val="Odstavecseseznamem"/>
        <w:numPr>
          <w:ilvl w:val="0"/>
          <w:numId w:val="20"/>
        </w:numPr>
        <w:spacing w:before="80" w:after="80"/>
        <w:ind w:left="2127" w:hanging="284"/>
        <w:rPr>
          <w:lang w:val="cs-CZ"/>
        </w:rPr>
      </w:pPr>
      <w:r>
        <w:rPr>
          <w:lang w:val="cs-CZ"/>
        </w:rPr>
        <w:t>Zákon č. 185/2001 Sb., o odpadech v platném znění a jeho prováděcí předpisy;</w:t>
      </w:r>
    </w:p>
    <w:p w:rsidR="009F6805" w:rsidRDefault="009F6805" w:rsidP="009F6805">
      <w:pPr>
        <w:pStyle w:val="Odstavecseseznamem"/>
        <w:numPr>
          <w:ilvl w:val="0"/>
          <w:numId w:val="20"/>
        </w:numPr>
        <w:spacing w:before="80" w:after="80"/>
        <w:ind w:left="2127" w:hanging="284"/>
        <w:rPr>
          <w:lang w:val="cs-CZ"/>
        </w:rPr>
      </w:pPr>
      <w:r>
        <w:rPr>
          <w:lang w:val="cs-CZ"/>
        </w:rPr>
        <w:t>Zákon č. 350/2011 Sb., o chemických látkách a chemických směsích a o změně některých zákonů (chemický zákon) v platném znění a jeho prováděcí předpisy;</w:t>
      </w:r>
    </w:p>
    <w:p w:rsidR="009F6805" w:rsidRDefault="009F6805" w:rsidP="009F6805">
      <w:pPr>
        <w:pStyle w:val="Odstavecseseznamem"/>
        <w:numPr>
          <w:ilvl w:val="0"/>
          <w:numId w:val="20"/>
        </w:numPr>
        <w:spacing w:before="80" w:after="80"/>
        <w:ind w:left="2127" w:hanging="284"/>
        <w:rPr>
          <w:lang w:val="cs-CZ"/>
        </w:rPr>
      </w:pPr>
      <w:r>
        <w:rPr>
          <w:lang w:val="cs-CZ"/>
        </w:rPr>
        <w:t>Zákon</w:t>
      </w:r>
      <w:r w:rsidRPr="00931B62">
        <w:rPr>
          <w:lang w:val="cs-CZ"/>
        </w:rPr>
        <w:t xml:space="preserve"> </w:t>
      </w:r>
      <w:r>
        <w:rPr>
          <w:lang w:val="cs-CZ"/>
        </w:rPr>
        <w:t xml:space="preserve">č. </w:t>
      </w:r>
      <w:r w:rsidRPr="00931B62">
        <w:rPr>
          <w:lang w:val="cs-CZ"/>
        </w:rPr>
        <w:t xml:space="preserve">263/2016 Sb., </w:t>
      </w:r>
      <w:r w:rsidRPr="00307245">
        <w:rPr>
          <w:lang w:val="cs-CZ"/>
        </w:rPr>
        <w:t>atomový zákon a jeho prováděcí předpisy</w:t>
      </w:r>
      <w:r>
        <w:rPr>
          <w:lang w:val="cs-CZ"/>
        </w:rPr>
        <w:t>;</w:t>
      </w:r>
    </w:p>
    <w:p w:rsidR="009F6805" w:rsidRDefault="009F6805" w:rsidP="009F6805">
      <w:pPr>
        <w:pStyle w:val="Odstavecseseznamem"/>
        <w:numPr>
          <w:ilvl w:val="0"/>
          <w:numId w:val="20"/>
        </w:numPr>
        <w:spacing w:before="80" w:after="80"/>
        <w:ind w:left="2127" w:hanging="284"/>
        <w:rPr>
          <w:lang w:val="cs-CZ"/>
        </w:rPr>
      </w:pPr>
      <w:r>
        <w:rPr>
          <w:lang w:val="cs-CZ"/>
        </w:rPr>
        <w:t xml:space="preserve">ČSN EN 15221 - </w:t>
      </w:r>
      <w:r>
        <w:t>Facility management</w:t>
      </w:r>
      <w:r>
        <w:rPr>
          <w:lang w:val="cs-CZ"/>
        </w:rPr>
        <w:t xml:space="preserve"> nebo rovnocennými normami;</w:t>
      </w:r>
    </w:p>
    <w:p w:rsidR="009F6805" w:rsidRDefault="009F6805" w:rsidP="009F6805">
      <w:pPr>
        <w:pStyle w:val="Odstavecseseznamem"/>
        <w:numPr>
          <w:ilvl w:val="0"/>
          <w:numId w:val="20"/>
        </w:numPr>
        <w:spacing w:before="0" w:after="0"/>
        <w:ind w:left="2127" w:hanging="284"/>
        <w:rPr>
          <w:lang w:val="cs-CZ"/>
        </w:rPr>
      </w:pPr>
      <w:r>
        <w:rPr>
          <w:lang w:val="cs-CZ"/>
        </w:rPr>
        <w:t>ČSN EN ISO 14644 - Čisté prostory a příslušné řízené prostředí nebo rovnocennými normami.</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Pr="00B6140E" w:rsidRDefault="009F6805" w:rsidP="009F6805">
      <w:pPr>
        <w:rPr>
          <w:lang w:val="cs-CZ"/>
        </w:rPr>
      </w:pPr>
      <w:r w:rsidRPr="00B6140E">
        <w:rPr>
          <w:lang w:val="cs-CZ"/>
        </w:rPr>
        <w:t>REQ-015073/A</w:t>
      </w:r>
      <w:r w:rsidRPr="00B6140E">
        <w:rPr>
          <w:lang w:val="cs-CZ"/>
        </w:rPr>
        <w:tab/>
      </w:r>
    </w:p>
    <w:p w:rsidR="009F6805" w:rsidRDefault="009F6805" w:rsidP="009F6805">
      <w:pPr>
        <w:ind w:left="1701"/>
        <w:rPr>
          <w:lang w:val="cs-CZ"/>
        </w:rPr>
      </w:pPr>
      <w:r>
        <w:rPr>
          <w:lang w:val="cs-CZ"/>
        </w:rPr>
        <w:t>V rámci poskytovaných služeb Dodavatel musí poskytnout odborné poradenství při čištění, popř. návrhy technických řešení pro čištění konkrétních objektů.</w:t>
      </w:r>
    </w:p>
    <w:p w:rsidR="009F6805" w:rsidRPr="00B6140E" w:rsidRDefault="009F6805" w:rsidP="009F6805">
      <w:pPr>
        <w:rPr>
          <w:lang w:val="cs-CZ"/>
        </w:rPr>
      </w:pPr>
      <w:r w:rsidRPr="00B6140E">
        <w:rPr>
          <w:lang w:val="cs-CZ"/>
        </w:rPr>
        <w:t>REQ-015074/A</w:t>
      </w:r>
      <w:r w:rsidRPr="00B6140E">
        <w:rPr>
          <w:lang w:val="cs-CZ"/>
        </w:rPr>
        <w:tab/>
      </w:r>
    </w:p>
    <w:p w:rsidR="009F6805" w:rsidRDefault="009F6805" w:rsidP="009F6805">
      <w:pPr>
        <w:ind w:left="1701"/>
        <w:rPr>
          <w:lang w:val="cs-CZ"/>
        </w:rPr>
      </w:pPr>
      <w:r>
        <w:rPr>
          <w:lang w:val="cs-CZ"/>
        </w:rPr>
        <w:t xml:space="preserve">Dodavatel musí poskytnout služby a techniku úklidu v čistých prostorech tak, aby byla zachována třída čistoty prostor, ve kterých se úklid provádí, v souladu s </w:t>
      </w:r>
      <w:bookmarkStart w:id="22" w:name="OLE_LINK6"/>
      <w:r>
        <w:rPr>
          <w:lang w:val="cs-CZ"/>
        </w:rPr>
        <w:t xml:space="preserve">ČSN EN ISO 14644 nebo rovnocennými normami, viz kapitola 3.2 </w:t>
      </w:r>
      <w:bookmarkEnd w:id="22"/>
      <w:r>
        <w:rPr>
          <w:lang w:val="cs-CZ"/>
        </w:rPr>
        <w:t>Popis ploch a úklidu v objektu ELI a 3.3 Další činnosti Dodavatele.</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Pr="00C702EB" w:rsidRDefault="009F6805" w:rsidP="009F6805">
      <w:pPr>
        <w:rPr>
          <w:lang w:val="cs-CZ"/>
        </w:rPr>
      </w:pPr>
      <w:r w:rsidRPr="00C702EB">
        <w:rPr>
          <w:lang w:val="cs-CZ"/>
        </w:rPr>
        <w:t>REQ-015075/A</w:t>
      </w:r>
      <w:r w:rsidRPr="00C702EB">
        <w:rPr>
          <w:lang w:val="cs-CZ"/>
        </w:rPr>
        <w:tab/>
      </w:r>
    </w:p>
    <w:p w:rsidR="009F6805" w:rsidRDefault="009F6805" w:rsidP="009F6805">
      <w:pPr>
        <w:ind w:left="1701"/>
        <w:rPr>
          <w:lang w:val="cs-CZ"/>
        </w:rPr>
      </w:pPr>
      <w:r w:rsidRPr="00C62681">
        <w:rPr>
          <w:lang w:val="cs-CZ"/>
        </w:rPr>
        <w:t xml:space="preserve">Dodavatel musí </w:t>
      </w:r>
      <w:r w:rsidRPr="00BD495D">
        <w:rPr>
          <w:lang w:val="cs-CZ"/>
        </w:rPr>
        <w:t>provádět práce i ve výškách dle stávající legislativy do maximální pracovní výšky 4,8 m.</w:t>
      </w:r>
    </w:p>
    <w:p w:rsidR="009F6805" w:rsidRDefault="009F6805" w:rsidP="009F6805">
      <w:pPr>
        <w:rPr>
          <w:lang w:val="cs-CZ"/>
        </w:rPr>
      </w:pPr>
      <w:r>
        <w:rPr>
          <w:lang w:val="cs-CZ"/>
        </w:rPr>
        <w:br w:type="page"/>
      </w:r>
    </w:p>
    <w:p w:rsidR="009F6805" w:rsidRPr="00AD7316" w:rsidRDefault="009F6805" w:rsidP="009F6805">
      <w:pPr>
        <w:rPr>
          <w:lang w:val="cs-CZ"/>
        </w:rPr>
      </w:pPr>
      <w:r w:rsidRPr="00AD7316">
        <w:rPr>
          <w:lang w:val="cs-CZ"/>
        </w:rPr>
        <w:lastRenderedPageBreak/>
        <w:t>REQ-015076/A</w:t>
      </w:r>
      <w:r w:rsidRPr="00AD7316">
        <w:rPr>
          <w:lang w:val="cs-CZ"/>
        </w:rPr>
        <w:tab/>
      </w:r>
    </w:p>
    <w:p w:rsidR="009F6805" w:rsidRDefault="009F6805" w:rsidP="009F6805">
      <w:pPr>
        <w:ind w:left="1701"/>
        <w:rPr>
          <w:lang w:val="cs-CZ"/>
        </w:rPr>
      </w:pPr>
      <w:r>
        <w:rPr>
          <w:lang w:val="cs-CZ"/>
        </w:rPr>
        <w:t>Dodavatel musí v čistých prostorech poskytnout služby a techniku vysávaní s HEPA filtry minimální třídou H 13 tak, aby byla zachována třída čistoty prostor, ve kterých se úklid provádí, v souladu s ČSN EN ISO 14644 nebo rovnocennými normami. Kdy a kde je možné vysávat, určí Zadavatel.</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Pr="00B6140E" w:rsidRDefault="009F6805" w:rsidP="009F6805">
      <w:pPr>
        <w:rPr>
          <w:lang w:val="cs-CZ"/>
        </w:rPr>
      </w:pPr>
      <w:r w:rsidRPr="00B6140E">
        <w:rPr>
          <w:lang w:val="cs-CZ"/>
        </w:rPr>
        <w:t>REQ-020824/A</w:t>
      </w:r>
      <w:r w:rsidRPr="00B6140E">
        <w:rPr>
          <w:lang w:val="cs-CZ"/>
        </w:rPr>
        <w:tab/>
      </w:r>
    </w:p>
    <w:p w:rsidR="009F6805" w:rsidRDefault="009F6805" w:rsidP="009F6805">
      <w:pPr>
        <w:ind w:left="1701"/>
        <w:rPr>
          <w:lang w:val="cs-CZ"/>
        </w:rPr>
      </w:pPr>
      <w:r>
        <w:rPr>
          <w:lang w:val="cs-CZ"/>
        </w:rPr>
        <w:t xml:space="preserve">Dodavatel musí zajistit úklid v pracovní dny, případně, po dohodě se </w:t>
      </w:r>
      <w:bookmarkStart w:id="23" w:name="OLE_LINK7"/>
      <w:r>
        <w:rPr>
          <w:lang w:val="cs-CZ"/>
        </w:rPr>
        <w:t>Zadavatel</w:t>
      </w:r>
      <w:bookmarkEnd w:id="23"/>
      <w:r>
        <w:rPr>
          <w:lang w:val="cs-CZ"/>
        </w:rPr>
        <w:t xml:space="preserve">em v nepracovní den před pracovním dnem. </w:t>
      </w:r>
    </w:p>
    <w:p w:rsidR="009F6805" w:rsidRDefault="009F6805" w:rsidP="009F6805">
      <w:pPr>
        <w:ind w:left="1701"/>
        <w:rPr>
          <w:i/>
          <w:lang w:val="cs-CZ"/>
        </w:rPr>
      </w:pPr>
      <w:r>
        <w:rPr>
          <w:i/>
          <w:lang w:val="cs-CZ"/>
        </w:rPr>
        <w:t xml:space="preserve">POZNÁMKA 1: </w:t>
      </w:r>
      <w:r w:rsidR="00DD21D8">
        <w:rPr>
          <w:i/>
          <w:lang w:val="cs-CZ"/>
        </w:rPr>
        <w:t>Při provádění prací j</w:t>
      </w:r>
      <w:r>
        <w:rPr>
          <w:i/>
          <w:lang w:val="cs-CZ"/>
        </w:rPr>
        <w:t>e nutné dodržet dohodnutý časový režim úklidu. Termín zahájení úklidových prací čistých prostor bude stanoven v pokynu objednatele</w:t>
      </w:r>
      <w:r w:rsidR="00E25554">
        <w:rPr>
          <w:i/>
          <w:lang w:val="cs-CZ"/>
        </w:rPr>
        <w:t xml:space="preserve"> (více uvedeno v článku 3 Smlouvy)</w:t>
      </w:r>
      <w:r>
        <w:rPr>
          <w:i/>
          <w:lang w:val="cs-CZ"/>
        </w:rPr>
        <w:t>. Objednatel předpokládá pro splnění této podmínky nasazení cca 10</w:t>
      </w:r>
      <w:r w:rsidR="00423C96">
        <w:rPr>
          <w:i/>
          <w:lang w:val="cs-CZ"/>
        </w:rPr>
        <w:t xml:space="preserve"> až 15 pracovníků pro jeden prostor</w:t>
      </w:r>
      <w:r>
        <w:rPr>
          <w:i/>
          <w:lang w:val="cs-CZ"/>
        </w:rPr>
        <w:t xml:space="preserve">. Objednatel předpokládá, že bude požadovat úklid 2 </w:t>
      </w:r>
      <w:r w:rsidR="0079048E">
        <w:rPr>
          <w:i/>
          <w:lang w:val="cs-CZ"/>
        </w:rPr>
        <w:t>prostor</w:t>
      </w:r>
      <w:r>
        <w:rPr>
          <w:i/>
          <w:lang w:val="cs-CZ"/>
        </w:rPr>
        <w:t xml:space="preserve"> souběžně. Očekává se, že celkově bude trvat</w:t>
      </w:r>
      <w:r w:rsidR="002705A8">
        <w:rPr>
          <w:i/>
          <w:lang w:val="cs-CZ"/>
        </w:rPr>
        <w:t xml:space="preserve"> generální úklid všech </w:t>
      </w:r>
      <w:r w:rsidR="005C1C47">
        <w:rPr>
          <w:i/>
          <w:lang w:val="cs-CZ"/>
        </w:rPr>
        <w:t xml:space="preserve">hal cca </w:t>
      </w:r>
      <w:r w:rsidR="005C1C47" w:rsidRPr="00E25554">
        <w:rPr>
          <w:i/>
          <w:lang w:val="cs-CZ"/>
        </w:rPr>
        <w:t>56</w:t>
      </w:r>
      <w:r w:rsidRPr="00E25554">
        <w:rPr>
          <w:i/>
          <w:lang w:val="cs-CZ"/>
        </w:rPr>
        <w:t xml:space="preserve"> </w:t>
      </w:r>
      <w:r w:rsidR="00E25554">
        <w:rPr>
          <w:i/>
          <w:lang w:val="cs-CZ"/>
        </w:rPr>
        <w:t>dnů</w:t>
      </w:r>
      <w:r w:rsidRPr="00E25554">
        <w:rPr>
          <w:i/>
          <w:lang w:val="cs-CZ"/>
        </w:rPr>
        <w:t>.</w:t>
      </w:r>
    </w:p>
    <w:p w:rsidR="009F6805" w:rsidRDefault="009F6805" w:rsidP="009F6805">
      <w:pPr>
        <w:ind w:left="1701"/>
        <w:rPr>
          <w:i/>
          <w:lang w:val="cs-CZ"/>
        </w:rPr>
      </w:pPr>
      <w:r>
        <w:rPr>
          <w:i/>
          <w:lang w:val="cs-CZ"/>
        </w:rPr>
        <w:t>POZNÁMKA 2: Dodržení těchto podmínek bude zajištěno smluvní pokutou ve výši minimálně cca 20 000 Kč denně.</w:t>
      </w:r>
    </w:p>
    <w:p w:rsidR="009F6805" w:rsidRDefault="009F6805" w:rsidP="009F6805">
      <w:pPr>
        <w:pStyle w:val="Nadpis1"/>
        <w:spacing w:before="480"/>
        <w:rPr>
          <w:color w:val="595959"/>
        </w:rPr>
      </w:pPr>
      <w:bookmarkStart w:id="24" w:name="_Toc485821121"/>
      <w:bookmarkStart w:id="25" w:name="_Toc485823104"/>
      <w:r>
        <w:t>Požadavky na provádění služeb</w:t>
      </w:r>
      <w:bookmarkEnd w:id="24"/>
      <w:bookmarkEnd w:id="25"/>
    </w:p>
    <w:p w:rsidR="009F6805" w:rsidRPr="00B6140E" w:rsidRDefault="009F6805" w:rsidP="009F6805">
      <w:pPr>
        <w:rPr>
          <w:i/>
          <w:color w:val="9A9C9F" w:themeColor="accent6"/>
          <w:sz w:val="6"/>
          <w:szCs w:val="6"/>
        </w:rPr>
      </w:pPr>
    </w:p>
    <w:p w:rsidR="009F6805" w:rsidRDefault="009F6805" w:rsidP="009F6805">
      <w:pPr>
        <w:pStyle w:val="Nadpis2"/>
        <w:ind w:left="792"/>
        <w:rPr>
          <w:color w:val="595959"/>
        </w:rPr>
      </w:pPr>
      <w:bookmarkStart w:id="26" w:name="_Toc485821122"/>
      <w:bookmarkStart w:id="27" w:name="_Toc485823105"/>
      <w:r>
        <w:t>Obecné požadavky na provádění služeb</w:t>
      </w:r>
      <w:bookmarkEnd w:id="26"/>
      <w:bookmarkEnd w:id="27"/>
    </w:p>
    <w:p w:rsidR="009F6805" w:rsidRPr="00B6140E" w:rsidRDefault="009F6805" w:rsidP="009F6805">
      <w:pPr>
        <w:rPr>
          <w:i/>
          <w:color w:val="9A9C9F" w:themeColor="accent6"/>
          <w:sz w:val="10"/>
          <w:szCs w:val="10"/>
        </w:rPr>
      </w:pPr>
    </w:p>
    <w:p w:rsidR="009F6805" w:rsidRDefault="009F6805" w:rsidP="009F6805">
      <w:r>
        <w:t>REQ-015077/A</w:t>
      </w:r>
      <w:r>
        <w:tab/>
      </w:r>
    </w:p>
    <w:p w:rsidR="009F6805" w:rsidRDefault="009F6805" w:rsidP="009F6805">
      <w:pPr>
        <w:ind w:left="1701"/>
        <w:rPr>
          <w:lang w:val="cs-CZ"/>
        </w:rPr>
      </w:pPr>
      <w:r>
        <w:rPr>
          <w:lang w:val="cs-CZ"/>
        </w:rPr>
        <w:t>Dodavatel musí v čistých prostorech zajistit, aby jeho činnost byla prováděna bez kontaminace místa práce dle ČSN EN ISO 14644 nebo rovnocenných norem.</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Pr="00B6140E" w:rsidRDefault="009F6805" w:rsidP="009F6805">
      <w:pPr>
        <w:rPr>
          <w:lang w:val="cs-CZ"/>
        </w:rPr>
      </w:pPr>
      <w:r w:rsidRPr="00B6140E">
        <w:rPr>
          <w:lang w:val="cs-CZ"/>
        </w:rPr>
        <w:t>REQ-019348/A</w:t>
      </w:r>
      <w:r w:rsidRPr="00B6140E">
        <w:rPr>
          <w:lang w:val="cs-CZ"/>
        </w:rPr>
        <w:tab/>
      </w:r>
    </w:p>
    <w:p w:rsidR="009F6805" w:rsidRDefault="009F6805" w:rsidP="009F6805">
      <w:pPr>
        <w:ind w:left="1701"/>
        <w:rPr>
          <w:lang w:val="cs-CZ"/>
        </w:rPr>
      </w:pPr>
      <w:r>
        <w:rPr>
          <w:lang w:val="cs-CZ"/>
        </w:rPr>
        <w:t xml:space="preserve">Ve všech čistých prostorech se k úklidu musí používat pouze jednorázové bez úletové utěrky, nebo dekontaminované bez úletové mopové návleky. </w:t>
      </w:r>
    </w:p>
    <w:p w:rsidR="009F6805" w:rsidRPr="00B6140E" w:rsidRDefault="009F6805" w:rsidP="009F6805">
      <w:pPr>
        <w:rPr>
          <w:lang w:val="cs-CZ"/>
        </w:rPr>
      </w:pPr>
      <w:r w:rsidRPr="00B6140E">
        <w:rPr>
          <w:lang w:val="cs-CZ"/>
        </w:rPr>
        <w:t>REQ-019349/A</w:t>
      </w:r>
      <w:r w:rsidRPr="00B6140E">
        <w:rPr>
          <w:lang w:val="cs-CZ"/>
        </w:rPr>
        <w:tab/>
      </w:r>
    </w:p>
    <w:p w:rsidR="009F6805" w:rsidRDefault="009F6805" w:rsidP="009F6805">
      <w:pPr>
        <w:ind w:left="1701"/>
        <w:rPr>
          <w:lang w:val="cs-CZ"/>
        </w:rPr>
      </w:pPr>
      <w:r>
        <w:rPr>
          <w:lang w:val="cs-CZ"/>
        </w:rPr>
        <w:t>Ve všech čistých prostorech musí být dodrženo pravidlo úklidu, že maximální plocha pro použití jedné utěrky, nebo mopového návleku je ≤ 25 m². Roztok nesmí z utěrky nebo mopu kapat.</w:t>
      </w:r>
    </w:p>
    <w:p w:rsidR="009F6805" w:rsidRPr="00B6140E" w:rsidRDefault="009F6805" w:rsidP="009F6805">
      <w:pPr>
        <w:rPr>
          <w:lang w:val="cs-CZ"/>
        </w:rPr>
      </w:pPr>
      <w:r w:rsidRPr="00B6140E">
        <w:rPr>
          <w:lang w:val="cs-CZ"/>
        </w:rPr>
        <w:t>REQ-015078/A</w:t>
      </w:r>
      <w:r w:rsidRPr="00B6140E">
        <w:rPr>
          <w:lang w:val="cs-CZ"/>
        </w:rPr>
        <w:tab/>
      </w:r>
    </w:p>
    <w:p w:rsidR="009F6805" w:rsidRDefault="009F6805" w:rsidP="009F6805">
      <w:pPr>
        <w:ind w:left="1701"/>
        <w:rPr>
          <w:lang w:val="cs-CZ"/>
        </w:rPr>
      </w:pPr>
      <w:r>
        <w:rPr>
          <w:lang w:val="cs-CZ"/>
        </w:rPr>
        <w:t>Oblečení, používané při pracích a to i v čistých prostorech, si musí Dodavatel zajistit z vlastních zdrojů.</w:t>
      </w:r>
    </w:p>
    <w:p w:rsidR="009F6805" w:rsidRPr="00B6140E" w:rsidRDefault="009F6805" w:rsidP="009F6805">
      <w:pPr>
        <w:rPr>
          <w:lang w:val="cs-CZ"/>
        </w:rPr>
      </w:pPr>
      <w:r w:rsidRPr="00B6140E">
        <w:rPr>
          <w:lang w:val="cs-CZ"/>
        </w:rPr>
        <w:lastRenderedPageBreak/>
        <w:t>REQ-015079/A</w:t>
      </w:r>
      <w:r w:rsidRPr="00B6140E">
        <w:rPr>
          <w:lang w:val="cs-CZ"/>
        </w:rPr>
        <w:tab/>
      </w:r>
    </w:p>
    <w:p w:rsidR="009F6805" w:rsidRDefault="009F6805" w:rsidP="009F6805">
      <w:pPr>
        <w:ind w:left="1701"/>
        <w:rPr>
          <w:lang w:val="cs-CZ"/>
        </w:rPr>
      </w:pPr>
      <w:r>
        <w:rPr>
          <w:lang w:val="cs-CZ"/>
        </w:rPr>
        <w:t>Nářadí, úklidové pomůcky, mycí a dezinfekční prostředky a stroje používané při úklidových a údržbových pracích si musí Dodavatel zajistit z vlastních zdrojů.</w:t>
      </w:r>
    </w:p>
    <w:p w:rsidR="0079048E" w:rsidRPr="0079048E" w:rsidRDefault="00FC0C0E" w:rsidP="0079048E">
      <w:pPr>
        <w:ind w:left="1701"/>
        <w:rPr>
          <w:lang w:val="cs-CZ"/>
        </w:rPr>
      </w:pPr>
      <w:r>
        <w:rPr>
          <w:lang w:val="cs-CZ"/>
        </w:rPr>
        <w:t xml:space="preserve">Zadavatel zapůjčí dodavateli pro účely tohoto plnění bezúplatně </w:t>
      </w:r>
      <w:r w:rsidR="0079048E" w:rsidRPr="0079048E">
        <w:rPr>
          <w:lang w:val="cs-CZ"/>
        </w:rPr>
        <w:t>vybavení</w:t>
      </w:r>
      <w:r>
        <w:rPr>
          <w:lang w:val="cs-CZ"/>
        </w:rPr>
        <w:t xml:space="preserve"> v rozsahu</w:t>
      </w:r>
      <w:r w:rsidR="0079048E" w:rsidRPr="0079048E">
        <w:rPr>
          <w:lang w:val="cs-CZ"/>
        </w:rPr>
        <w:t>:</w:t>
      </w:r>
    </w:p>
    <w:p w:rsidR="003D2BA9" w:rsidRPr="003D2BA9" w:rsidRDefault="003D2BA9" w:rsidP="003D2BA9">
      <w:pPr>
        <w:pStyle w:val="Odstavecseseznamem"/>
        <w:numPr>
          <w:ilvl w:val="0"/>
          <w:numId w:val="35"/>
        </w:numPr>
        <w:spacing w:before="0" w:after="0" w:line="240" w:lineRule="atLeast"/>
      </w:pPr>
      <w:r w:rsidRPr="003D2BA9">
        <w:t xml:space="preserve">2 x - </w:t>
      </w:r>
      <w:proofErr w:type="spellStart"/>
      <w:r w:rsidRPr="003D2BA9">
        <w:t>vozík</w:t>
      </w:r>
      <w:proofErr w:type="spellEnd"/>
      <w:r w:rsidRPr="003D2BA9">
        <w:t xml:space="preserve"> </w:t>
      </w:r>
      <w:proofErr w:type="spellStart"/>
      <w:r w:rsidRPr="003D2BA9">
        <w:t>úklidový</w:t>
      </w:r>
      <w:proofErr w:type="spellEnd"/>
      <w:r w:rsidRPr="003D2BA9">
        <w:t xml:space="preserve"> </w:t>
      </w:r>
      <w:proofErr w:type="spellStart"/>
      <w:r w:rsidRPr="003D2BA9">
        <w:t>bez</w:t>
      </w:r>
      <w:proofErr w:type="spellEnd"/>
      <w:r w:rsidRPr="003D2BA9">
        <w:t xml:space="preserve"> </w:t>
      </w:r>
      <w:proofErr w:type="spellStart"/>
      <w:r w:rsidRPr="003D2BA9">
        <w:t>ždímače</w:t>
      </w:r>
      <w:proofErr w:type="spellEnd"/>
      <w:r w:rsidRPr="003D2BA9">
        <w:t xml:space="preserve">, </w:t>
      </w:r>
      <w:proofErr w:type="spellStart"/>
      <w:r w:rsidRPr="003D2BA9">
        <w:t>vyrobeno</w:t>
      </w:r>
      <w:proofErr w:type="spellEnd"/>
      <w:r w:rsidRPr="003D2BA9">
        <w:t xml:space="preserve"> z </w:t>
      </w:r>
      <w:proofErr w:type="spellStart"/>
      <w:r w:rsidRPr="003D2BA9">
        <w:t>nerezové</w:t>
      </w:r>
      <w:proofErr w:type="spellEnd"/>
      <w:r w:rsidRPr="003D2BA9">
        <w:t xml:space="preserve"> </w:t>
      </w:r>
      <w:proofErr w:type="spellStart"/>
      <w:r w:rsidRPr="003D2BA9">
        <w:t>ocele</w:t>
      </w:r>
      <w:proofErr w:type="spellEnd"/>
      <w:r w:rsidRPr="003D2BA9">
        <w:t xml:space="preserve">, </w:t>
      </w:r>
      <w:proofErr w:type="spellStart"/>
      <w:r w:rsidRPr="003D2BA9">
        <w:t>autoklávovatelné</w:t>
      </w:r>
      <w:proofErr w:type="spellEnd"/>
      <w:r w:rsidRPr="003D2BA9">
        <w:t xml:space="preserve">, </w:t>
      </w:r>
      <w:proofErr w:type="spellStart"/>
      <w:r w:rsidRPr="003D2BA9">
        <w:t>vhodný</w:t>
      </w:r>
      <w:proofErr w:type="spellEnd"/>
      <w:r w:rsidRPr="003D2BA9">
        <w:t xml:space="preserve"> pro </w:t>
      </w:r>
      <w:proofErr w:type="spellStart"/>
      <w:r w:rsidRPr="003D2BA9">
        <w:t>čisté</w:t>
      </w:r>
      <w:proofErr w:type="spellEnd"/>
      <w:r w:rsidRPr="003D2BA9">
        <w:t xml:space="preserve"> </w:t>
      </w:r>
      <w:proofErr w:type="spellStart"/>
      <w:r w:rsidRPr="003D2BA9">
        <w:t>prostory</w:t>
      </w:r>
      <w:proofErr w:type="spellEnd"/>
      <w:r w:rsidRPr="003D2BA9">
        <w:t xml:space="preserve"> </w:t>
      </w:r>
      <w:proofErr w:type="spellStart"/>
      <w:r w:rsidRPr="003D2BA9">
        <w:t>třídy</w:t>
      </w:r>
      <w:proofErr w:type="spellEnd"/>
      <w:r w:rsidRPr="003D2BA9">
        <w:t xml:space="preserve"> ISO 5</w:t>
      </w:r>
    </w:p>
    <w:p w:rsidR="003D2BA9" w:rsidRPr="003D2BA9" w:rsidRDefault="003D2BA9" w:rsidP="003D2BA9">
      <w:pPr>
        <w:pStyle w:val="Odstavecseseznamem"/>
        <w:numPr>
          <w:ilvl w:val="0"/>
          <w:numId w:val="35"/>
        </w:numPr>
        <w:spacing w:before="0" w:after="0" w:line="240" w:lineRule="atLeast"/>
      </w:pPr>
      <w:r w:rsidRPr="003D2BA9">
        <w:t xml:space="preserve">10 x </w:t>
      </w:r>
      <w:proofErr w:type="spellStart"/>
      <w:r w:rsidRPr="003D2BA9">
        <w:t>úklidový</w:t>
      </w:r>
      <w:proofErr w:type="spellEnd"/>
      <w:r w:rsidRPr="003D2BA9">
        <w:t xml:space="preserve"> box s </w:t>
      </w:r>
      <w:proofErr w:type="spellStart"/>
      <w:r w:rsidRPr="003D2BA9">
        <w:t>víkem</w:t>
      </w:r>
      <w:proofErr w:type="spellEnd"/>
      <w:r w:rsidRPr="003D2BA9">
        <w:t xml:space="preserve"> a se </w:t>
      </w:r>
      <w:proofErr w:type="spellStart"/>
      <w:r w:rsidRPr="003D2BA9">
        <w:t>separačním</w:t>
      </w:r>
      <w:proofErr w:type="spellEnd"/>
      <w:r w:rsidRPr="003D2BA9">
        <w:t xml:space="preserve"> </w:t>
      </w:r>
      <w:proofErr w:type="spellStart"/>
      <w:r w:rsidRPr="003D2BA9">
        <w:t>sítem</w:t>
      </w:r>
      <w:proofErr w:type="spellEnd"/>
      <w:r w:rsidRPr="003D2BA9">
        <w:t xml:space="preserve">, </w:t>
      </w:r>
      <w:proofErr w:type="spellStart"/>
      <w:r w:rsidRPr="003D2BA9">
        <w:t>určený</w:t>
      </w:r>
      <w:proofErr w:type="spellEnd"/>
      <w:r w:rsidRPr="003D2BA9">
        <w:t xml:space="preserve"> pro 10 </w:t>
      </w:r>
      <w:proofErr w:type="spellStart"/>
      <w:r w:rsidRPr="003D2BA9">
        <w:t>mopových</w:t>
      </w:r>
      <w:proofErr w:type="spellEnd"/>
      <w:r w:rsidRPr="003D2BA9">
        <w:t xml:space="preserve"> </w:t>
      </w:r>
      <w:proofErr w:type="spellStart"/>
      <w:r w:rsidRPr="003D2BA9">
        <w:t>návleků</w:t>
      </w:r>
      <w:proofErr w:type="spellEnd"/>
      <w:r w:rsidRPr="003D2BA9">
        <w:t xml:space="preserve">, </w:t>
      </w:r>
      <w:proofErr w:type="spellStart"/>
      <w:r w:rsidRPr="003D2BA9">
        <w:t>vyrobeno</w:t>
      </w:r>
      <w:proofErr w:type="spellEnd"/>
      <w:r w:rsidRPr="003D2BA9">
        <w:t xml:space="preserve"> z </w:t>
      </w:r>
      <w:proofErr w:type="spellStart"/>
      <w:r w:rsidRPr="003D2BA9">
        <w:t>nerezové</w:t>
      </w:r>
      <w:proofErr w:type="spellEnd"/>
      <w:r w:rsidRPr="003D2BA9">
        <w:t xml:space="preserve"> </w:t>
      </w:r>
      <w:proofErr w:type="spellStart"/>
      <w:r w:rsidRPr="003D2BA9">
        <w:t>ocele</w:t>
      </w:r>
      <w:proofErr w:type="spellEnd"/>
      <w:r w:rsidRPr="003D2BA9">
        <w:t xml:space="preserve">, </w:t>
      </w:r>
      <w:proofErr w:type="spellStart"/>
      <w:r w:rsidRPr="003D2BA9">
        <w:t>autoklávovatelné</w:t>
      </w:r>
      <w:proofErr w:type="spellEnd"/>
      <w:r w:rsidRPr="003D2BA9">
        <w:t xml:space="preserve">, </w:t>
      </w:r>
      <w:proofErr w:type="spellStart"/>
      <w:r w:rsidRPr="003D2BA9">
        <w:t>vhodný</w:t>
      </w:r>
      <w:proofErr w:type="spellEnd"/>
      <w:r w:rsidRPr="003D2BA9">
        <w:t xml:space="preserve"> pro </w:t>
      </w:r>
      <w:proofErr w:type="spellStart"/>
      <w:r w:rsidRPr="003D2BA9">
        <w:t>čisté</w:t>
      </w:r>
      <w:proofErr w:type="spellEnd"/>
      <w:r w:rsidRPr="003D2BA9">
        <w:t xml:space="preserve"> </w:t>
      </w:r>
      <w:proofErr w:type="spellStart"/>
      <w:r w:rsidRPr="003D2BA9">
        <w:t>prostory</w:t>
      </w:r>
      <w:proofErr w:type="spellEnd"/>
      <w:r w:rsidRPr="003D2BA9">
        <w:t xml:space="preserve"> </w:t>
      </w:r>
      <w:proofErr w:type="spellStart"/>
      <w:r w:rsidRPr="003D2BA9">
        <w:t>třídy</w:t>
      </w:r>
      <w:proofErr w:type="spellEnd"/>
      <w:r w:rsidRPr="003D2BA9">
        <w:t xml:space="preserve"> ISO 5</w:t>
      </w:r>
    </w:p>
    <w:p w:rsidR="003D2BA9" w:rsidRPr="003D2BA9" w:rsidRDefault="003D2BA9" w:rsidP="003D2BA9">
      <w:pPr>
        <w:pStyle w:val="Odstavecseseznamem"/>
        <w:numPr>
          <w:ilvl w:val="0"/>
          <w:numId w:val="35"/>
        </w:numPr>
        <w:spacing w:before="0" w:after="0" w:line="240" w:lineRule="atLeast"/>
      </w:pPr>
      <w:r w:rsidRPr="003D2BA9">
        <w:t xml:space="preserve">20 x – mop, 40 cm, </w:t>
      </w:r>
      <w:proofErr w:type="spellStart"/>
      <w:r w:rsidRPr="003D2BA9">
        <w:t>vyrobeno</w:t>
      </w:r>
      <w:proofErr w:type="spellEnd"/>
      <w:r w:rsidRPr="003D2BA9">
        <w:t xml:space="preserve"> z </w:t>
      </w:r>
      <w:proofErr w:type="spellStart"/>
      <w:r w:rsidRPr="003D2BA9">
        <w:t>nerezové</w:t>
      </w:r>
      <w:proofErr w:type="spellEnd"/>
      <w:r w:rsidRPr="003D2BA9">
        <w:t xml:space="preserve"> </w:t>
      </w:r>
      <w:proofErr w:type="spellStart"/>
      <w:r w:rsidRPr="003D2BA9">
        <w:t>ocele</w:t>
      </w:r>
      <w:proofErr w:type="spellEnd"/>
      <w:r w:rsidRPr="003D2BA9">
        <w:t xml:space="preserve">, </w:t>
      </w:r>
      <w:proofErr w:type="spellStart"/>
      <w:r w:rsidRPr="003D2BA9">
        <w:t>autoklávovatelné</w:t>
      </w:r>
      <w:proofErr w:type="spellEnd"/>
      <w:r w:rsidRPr="003D2BA9">
        <w:t xml:space="preserve">, </w:t>
      </w:r>
      <w:proofErr w:type="spellStart"/>
      <w:r w:rsidRPr="003D2BA9">
        <w:t>vhodný</w:t>
      </w:r>
      <w:proofErr w:type="spellEnd"/>
      <w:r w:rsidRPr="003D2BA9">
        <w:t xml:space="preserve"> pro </w:t>
      </w:r>
      <w:proofErr w:type="spellStart"/>
      <w:r w:rsidRPr="003D2BA9">
        <w:t>čisté</w:t>
      </w:r>
      <w:proofErr w:type="spellEnd"/>
      <w:r w:rsidRPr="003D2BA9">
        <w:t xml:space="preserve"> </w:t>
      </w:r>
      <w:proofErr w:type="spellStart"/>
      <w:r w:rsidRPr="003D2BA9">
        <w:t>prostory</w:t>
      </w:r>
      <w:proofErr w:type="spellEnd"/>
      <w:r w:rsidRPr="003D2BA9">
        <w:t xml:space="preserve"> </w:t>
      </w:r>
      <w:proofErr w:type="spellStart"/>
      <w:r w:rsidRPr="003D2BA9">
        <w:t>třídy</w:t>
      </w:r>
      <w:proofErr w:type="spellEnd"/>
      <w:r w:rsidRPr="003D2BA9">
        <w:t xml:space="preserve"> ISO 5</w:t>
      </w:r>
    </w:p>
    <w:p w:rsidR="003D2BA9" w:rsidRPr="003D2BA9" w:rsidRDefault="003D2BA9" w:rsidP="003D2BA9">
      <w:pPr>
        <w:pStyle w:val="Odstavecseseznamem"/>
        <w:numPr>
          <w:ilvl w:val="0"/>
          <w:numId w:val="35"/>
        </w:numPr>
        <w:spacing w:before="0" w:after="0" w:line="240" w:lineRule="atLeast"/>
      </w:pPr>
      <w:r w:rsidRPr="003D2BA9">
        <w:t xml:space="preserve">20 x </w:t>
      </w:r>
      <w:proofErr w:type="spellStart"/>
      <w:r w:rsidRPr="003D2BA9">
        <w:t>rukojeť</w:t>
      </w:r>
      <w:proofErr w:type="spellEnd"/>
      <w:r w:rsidRPr="003D2BA9">
        <w:t xml:space="preserve"> </w:t>
      </w:r>
      <w:proofErr w:type="spellStart"/>
      <w:r w:rsidRPr="003D2BA9">
        <w:t>mopu</w:t>
      </w:r>
      <w:proofErr w:type="spellEnd"/>
      <w:r w:rsidRPr="003D2BA9">
        <w:t xml:space="preserve">, </w:t>
      </w:r>
      <w:proofErr w:type="spellStart"/>
      <w:r w:rsidRPr="003D2BA9">
        <w:t>hliníková</w:t>
      </w:r>
      <w:proofErr w:type="spellEnd"/>
      <w:r w:rsidRPr="003D2BA9">
        <w:t xml:space="preserve">, </w:t>
      </w:r>
      <w:proofErr w:type="spellStart"/>
      <w:r w:rsidRPr="003D2BA9">
        <w:t>teleskopická</w:t>
      </w:r>
      <w:proofErr w:type="spellEnd"/>
      <w:r w:rsidRPr="003D2BA9">
        <w:t xml:space="preserve"> 100 – 180 cm, </w:t>
      </w:r>
      <w:proofErr w:type="spellStart"/>
      <w:r w:rsidRPr="003D2BA9">
        <w:t>vhodné</w:t>
      </w:r>
      <w:proofErr w:type="spellEnd"/>
      <w:r w:rsidRPr="003D2BA9">
        <w:t xml:space="preserve"> pro </w:t>
      </w:r>
      <w:proofErr w:type="spellStart"/>
      <w:r w:rsidRPr="003D2BA9">
        <w:t>čisté</w:t>
      </w:r>
      <w:proofErr w:type="spellEnd"/>
      <w:r w:rsidRPr="003D2BA9">
        <w:t xml:space="preserve"> </w:t>
      </w:r>
      <w:proofErr w:type="spellStart"/>
      <w:r w:rsidRPr="003D2BA9">
        <w:t>prostory</w:t>
      </w:r>
      <w:proofErr w:type="spellEnd"/>
      <w:r w:rsidRPr="003D2BA9">
        <w:t xml:space="preserve"> </w:t>
      </w:r>
      <w:proofErr w:type="spellStart"/>
      <w:r w:rsidRPr="003D2BA9">
        <w:t>třídy</w:t>
      </w:r>
      <w:proofErr w:type="spellEnd"/>
      <w:r w:rsidRPr="003D2BA9">
        <w:t xml:space="preserve"> ISO5</w:t>
      </w:r>
    </w:p>
    <w:p w:rsidR="003D2BA9" w:rsidRPr="003D2BA9" w:rsidRDefault="003D2BA9" w:rsidP="003D2BA9">
      <w:pPr>
        <w:pStyle w:val="Odstavecseseznamem"/>
        <w:numPr>
          <w:ilvl w:val="0"/>
          <w:numId w:val="35"/>
        </w:numPr>
        <w:spacing w:before="0" w:after="0" w:line="240" w:lineRule="atLeast"/>
      </w:pPr>
      <w:r w:rsidRPr="003D2BA9">
        <w:t xml:space="preserve">300 x </w:t>
      </w:r>
      <w:proofErr w:type="spellStart"/>
      <w:r w:rsidRPr="003D2BA9">
        <w:t>návlek</w:t>
      </w:r>
      <w:proofErr w:type="spellEnd"/>
      <w:r w:rsidRPr="003D2BA9">
        <w:t xml:space="preserve"> </w:t>
      </w:r>
      <w:proofErr w:type="spellStart"/>
      <w:r w:rsidRPr="003D2BA9">
        <w:t>mopu</w:t>
      </w:r>
      <w:proofErr w:type="spellEnd"/>
      <w:r w:rsidRPr="003D2BA9">
        <w:t xml:space="preserve">, 100 % </w:t>
      </w:r>
      <w:proofErr w:type="spellStart"/>
      <w:r w:rsidRPr="003D2BA9">
        <w:t>polyesterové</w:t>
      </w:r>
      <w:proofErr w:type="spellEnd"/>
      <w:r w:rsidRPr="003D2BA9">
        <w:t xml:space="preserve"> </w:t>
      </w:r>
      <w:proofErr w:type="spellStart"/>
      <w:r w:rsidRPr="003D2BA9">
        <w:t>mikrovlákno</w:t>
      </w:r>
      <w:proofErr w:type="spellEnd"/>
      <w:r w:rsidRPr="003D2BA9">
        <w:t xml:space="preserve">, </w:t>
      </w:r>
      <w:proofErr w:type="spellStart"/>
      <w:r w:rsidRPr="003D2BA9">
        <w:t>autoklávovatelné</w:t>
      </w:r>
      <w:proofErr w:type="spellEnd"/>
      <w:r w:rsidRPr="003D2BA9">
        <w:t xml:space="preserve">, </w:t>
      </w:r>
      <w:proofErr w:type="spellStart"/>
      <w:r w:rsidRPr="003D2BA9">
        <w:t>vhodné</w:t>
      </w:r>
      <w:proofErr w:type="spellEnd"/>
      <w:r w:rsidRPr="003D2BA9">
        <w:t xml:space="preserve"> pro </w:t>
      </w:r>
      <w:proofErr w:type="spellStart"/>
      <w:r w:rsidRPr="003D2BA9">
        <w:t>čisté</w:t>
      </w:r>
      <w:proofErr w:type="spellEnd"/>
      <w:r w:rsidRPr="003D2BA9">
        <w:t xml:space="preserve"> </w:t>
      </w:r>
      <w:proofErr w:type="spellStart"/>
      <w:r w:rsidRPr="003D2BA9">
        <w:t>prostory</w:t>
      </w:r>
      <w:proofErr w:type="spellEnd"/>
      <w:r w:rsidRPr="003D2BA9">
        <w:t xml:space="preserve"> </w:t>
      </w:r>
      <w:proofErr w:type="spellStart"/>
      <w:r w:rsidRPr="003D2BA9">
        <w:t>třídy</w:t>
      </w:r>
      <w:proofErr w:type="spellEnd"/>
      <w:r w:rsidRPr="003D2BA9">
        <w:t xml:space="preserve"> ISO 5</w:t>
      </w:r>
    </w:p>
    <w:p w:rsidR="0079048E" w:rsidRPr="0079048E" w:rsidRDefault="0079048E" w:rsidP="0079048E">
      <w:pPr>
        <w:ind w:left="1701"/>
        <w:rPr>
          <w:lang w:val="cs-CZ"/>
        </w:rPr>
      </w:pPr>
    </w:p>
    <w:p w:rsidR="0079048E" w:rsidRDefault="0079048E" w:rsidP="0079048E">
      <w:pPr>
        <w:ind w:left="1701"/>
        <w:rPr>
          <w:lang w:val="cs-CZ"/>
        </w:rPr>
      </w:pPr>
      <w:r w:rsidRPr="0079048E">
        <w:rPr>
          <w:lang w:val="cs-CZ"/>
        </w:rPr>
        <w:t>Bude-li zapůjčené vybavení poškozeno, znehodnoceno či zničeno, dodavatel vymění dané zařízení za funkční zařízení obdobné kvality a toto nové zařízení přejde do majetku zadavatele.</w:t>
      </w:r>
    </w:p>
    <w:p w:rsidR="009F6805" w:rsidRPr="00B6140E" w:rsidRDefault="009F6805" w:rsidP="009F6805">
      <w:pPr>
        <w:rPr>
          <w:lang w:val="cs-CZ"/>
        </w:rPr>
      </w:pPr>
      <w:r w:rsidRPr="00B6140E">
        <w:rPr>
          <w:lang w:val="cs-CZ"/>
        </w:rPr>
        <w:t>REQ-015080/A</w:t>
      </w:r>
      <w:r w:rsidRPr="00B6140E">
        <w:rPr>
          <w:lang w:val="cs-CZ"/>
        </w:rPr>
        <w:tab/>
      </w:r>
    </w:p>
    <w:p w:rsidR="009F6805" w:rsidRDefault="009F6805" w:rsidP="009F6805">
      <w:pPr>
        <w:ind w:left="1701"/>
        <w:rPr>
          <w:lang w:val="cs-CZ"/>
        </w:rPr>
      </w:pPr>
      <w:r>
        <w:rPr>
          <w:lang w:val="cs-CZ"/>
        </w:rPr>
        <w:t xml:space="preserve">Veškeré pomůcky, nářadí, zařízení a vybavení Dodavatele vstupující do čistých prostor musí být odpovídajícím způsobem vyčištěno tak, aby byla zajištěna čistota prostor v souladu s mezinárodními standardy čistoty ČSN EN ISO 14644 nebo rovnocenných norem, odpovídající třídě čistého prostoru místnosti, ve které se bude úklid provádět. </w:t>
      </w:r>
    </w:p>
    <w:p w:rsidR="009F6805" w:rsidRDefault="009F6805" w:rsidP="009F6805">
      <w:pPr>
        <w:ind w:left="1701"/>
        <w:rPr>
          <w:i/>
          <w:lang w:val="cs-CZ"/>
        </w:rPr>
      </w:pPr>
      <w:r>
        <w:rPr>
          <w:i/>
          <w:lang w:val="cs-CZ"/>
        </w:rPr>
        <w:t xml:space="preserve">POZNÁMKA 1: Zadavatel a Dodavatel se dohodnou na způsobu čištění a kontroly nářadí a pomůcek používaných při pracích bez změny jejich parametrů nebo snížení bezpečnosti. </w:t>
      </w:r>
    </w:p>
    <w:p w:rsidR="009F6805" w:rsidRDefault="009F6805" w:rsidP="009F6805">
      <w:pPr>
        <w:ind w:left="1701"/>
        <w:rPr>
          <w:i/>
          <w:lang w:val="cs-CZ"/>
        </w:rPr>
      </w:pPr>
      <w:r>
        <w:rPr>
          <w:i/>
          <w:lang w:val="cs-CZ"/>
        </w:rPr>
        <w:t>POZNÁMKA 2: Ohledně uvedeného odkazu na normy nebo technické dokumenty zadavatel umožňuje nabídnout také jiné rovnocenné řešení.</w:t>
      </w:r>
    </w:p>
    <w:p w:rsidR="009F6805" w:rsidRPr="00B6140E" w:rsidRDefault="009F6805" w:rsidP="009F6805">
      <w:pPr>
        <w:rPr>
          <w:lang w:val="cs-CZ"/>
        </w:rPr>
      </w:pPr>
      <w:r w:rsidRPr="00B6140E">
        <w:rPr>
          <w:lang w:val="cs-CZ"/>
        </w:rPr>
        <w:t>REQ-020826/A</w:t>
      </w:r>
      <w:r w:rsidRPr="00B6140E">
        <w:rPr>
          <w:lang w:val="cs-CZ"/>
        </w:rPr>
        <w:tab/>
      </w:r>
    </w:p>
    <w:p w:rsidR="009F6805" w:rsidRDefault="009F6805" w:rsidP="009F6805">
      <w:pPr>
        <w:ind w:left="1701"/>
        <w:rPr>
          <w:lang w:val="cs-CZ"/>
        </w:rPr>
      </w:pPr>
      <w:r>
        <w:rPr>
          <w:lang w:val="cs-CZ"/>
        </w:rPr>
        <w:t>Veškeré nářadí, zařízení a úklidové a čisticí prostředky, vstupující do čistých prostor, musí být schváleno Zadavatelem. Nebude-li výše uvedené schváleno, je Dodavatel povinen opatřit nářadí, zařízení a úklidové a čisticí prostředky takové, které budou odpovídat požadavkům Zadavatele.</w:t>
      </w:r>
    </w:p>
    <w:p w:rsidR="009F6805" w:rsidRPr="00B6140E" w:rsidRDefault="009F6805" w:rsidP="009F6805">
      <w:pPr>
        <w:rPr>
          <w:lang w:val="cs-CZ"/>
        </w:rPr>
      </w:pPr>
      <w:r w:rsidRPr="00B6140E">
        <w:rPr>
          <w:lang w:val="cs-CZ"/>
        </w:rPr>
        <w:t>REQ-015081/A</w:t>
      </w:r>
      <w:r w:rsidRPr="00B6140E">
        <w:rPr>
          <w:lang w:val="cs-CZ"/>
        </w:rPr>
        <w:tab/>
      </w:r>
    </w:p>
    <w:p w:rsidR="009F6805" w:rsidRDefault="009F6805" w:rsidP="009F6805">
      <w:pPr>
        <w:ind w:left="1701"/>
        <w:rPr>
          <w:b/>
          <w:lang w:val="cs-CZ"/>
        </w:rPr>
      </w:pPr>
      <w:r>
        <w:rPr>
          <w:lang w:val="cs-CZ"/>
        </w:rPr>
        <w:t xml:space="preserve">Oblečení a osobní ochranné pracovní pomůcky použité při pracích v čistých prostorách musí být v souladu s mezinárodními standardy čistoty ČSN EN ISO 14644 nebo rovnocenných norem, odpovídající třídě čistého prostoru místnosti, ve které se bude úklid provádět, aby se zabránilo kontaminaci místností a zařízení. </w:t>
      </w:r>
      <w:r>
        <w:rPr>
          <w:b/>
          <w:lang w:val="cs-CZ"/>
        </w:rPr>
        <w:t xml:space="preserve">Jednorázové </w:t>
      </w:r>
      <w:r>
        <w:rPr>
          <w:b/>
          <w:lang w:val="cs-CZ"/>
        </w:rPr>
        <w:lastRenderedPageBreak/>
        <w:t>oblečení musí být používáno pouze jednorázově, látkové musí být pravidelně dekontaminováno.</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Pr="00B6140E" w:rsidRDefault="009F6805" w:rsidP="009F6805">
      <w:pPr>
        <w:rPr>
          <w:lang w:val="cs-CZ"/>
        </w:rPr>
      </w:pPr>
      <w:r w:rsidRPr="00B6140E">
        <w:rPr>
          <w:lang w:val="cs-CZ"/>
        </w:rPr>
        <w:t>REQ-015082/A</w:t>
      </w:r>
      <w:r w:rsidRPr="00B6140E">
        <w:rPr>
          <w:lang w:val="cs-CZ"/>
        </w:rPr>
        <w:tab/>
      </w:r>
    </w:p>
    <w:p w:rsidR="009F6805" w:rsidRDefault="009F6805" w:rsidP="009F6805">
      <w:pPr>
        <w:ind w:left="1701"/>
        <w:rPr>
          <w:b/>
          <w:lang w:val="cs-CZ"/>
        </w:rPr>
      </w:pPr>
      <w:r>
        <w:rPr>
          <w:b/>
          <w:lang w:val="cs-CZ"/>
        </w:rPr>
        <w:t>Dodavatel musí při vstupu do čistých prostor používat níže uvedený typ OOPP dle následujících bodových specifikací:</w:t>
      </w:r>
    </w:p>
    <w:p w:rsidR="009F6805" w:rsidRDefault="009F6805" w:rsidP="009F6805">
      <w:pPr>
        <w:pStyle w:val="Odstavecseseznamem"/>
        <w:numPr>
          <w:ilvl w:val="0"/>
          <w:numId w:val="21"/>
        </w:numPr>
        <w:spacing w:before="80" w:after="80"/>
        <w:ind w:left="2127"/>
        <w:jc w:val="left"/>
        <w:rPr>
          <w:lang w:val="cs-CZ"/>
        </w:rPr>
      </w:pPr>
      <w:r>
        <w:rPr>
          <w:lang w:val="cs-CZ"/>
        </w:rPr>
        <w:t>kombinéza s kapucí či samostatnou kápí a návleky;</w:t>
      </w:r>
    </w:p>
    <w:p w:rsidR="009F6805" w:rsidRDefault="009F6805" w:rsidP="009F6805">
      <w:pPr>
        <w:pStyle w:val="Odstavecseseznamem"/>
        <w:numPr>
          <w:ilvl w:val="0"/>
          <w:numId w:val="21"/>
        </w:numPr>
        <w:spacing w:before="80" w:after="80"/>
        <w:ind w:left="2127"/>
        <w:jc w:val="left"/>
        <w:rPr>
          <w:lang w:val="cs-CZ"/>
        </w:rPr>
      </w:pPr>
      <w:r>
        <w:rPr>
          <w:lang w:val="cs-CZ"/>
        </w:rPr>
        <w:t>úprava proti elektrostatickému náboji;</w:t>
      </w:r>
    </w:p>
    <w:p w:rsidR="009F6805" w:rsidRDefault="009F6805" w:rsidP="009F6805">
      <w:pPr>
        <w:pStyle w:val="Odstavecseseznamem"/>
        <w:numPr>
          <w:ilvl w:val="0"/>
          <w:numId w:val="21"/>
        </w:numPr>
        <w:spacing w:before="80" w:after="80"/>
        <w:ind w:left="2127"/>
        <w:jc w:val="left"/>
        <w:rPr>
          <w:lang w:val="cs-CZ"/>
        </w:rPr>
      </w:pPr>
      <w:r>
        <w:rPr>
          <w:lang w:val="cs-CZ"/>
        </w:rPr>
        <w:t>pružné manžety v zápěstí u kotníku a v pase;</w:t>
      </w:r>
    </w:p>
    <w:p w:rsidR="009F6805" w:rsidRDefault="009F6805" w:rsidP="009F6805">
      <w:pPr>
        <w:pStyle w:val="Odstavecseseznamem"/>
        <w:numPr>
          <w:ilvl w:val="0"/>
          <w:numId w:val="21"/>
        </w:numPr>
        <w:spacing w:before="80" w:after="80"/>
        <w:ind w:left="2127"/>
        <w:jc w:val="left"/>
        <w:rPr>
          <w:lang w:val="cs-CZ"/>
        </w:rPr>
      </w:pPr>
      <w:r>
        <w:rPr>
          <w:lang w:val="cs-CZ"/>
        </w:rPr>
        <w:t>bariéra proti částicím ≥ 0,3 µm;</w:t>
      </w:r>
    </w:p>
    <w:p w:rsidR="009F6805" w:rsidRDefault="009F6805" w:rsidP="009F6805">
      <w:pPr>
        <w:pStyle w:val="Odstavecseseznamem"/>
        <w:numPr>
          <w:ilvl w:val="0"/>
          <w:numId w:val="21"/>
        </w:numPr>
        <w:spacing w:before="80" w:after="80"/>
        <w:ind w:left="2127"/>
        <w:jc w:val="left"/>
        <w:rPr>
          <w:lang w:val="cs-CZ"/>
        </w:rPr>
      </w:pPr>
      <w:r>
        <w:rPr>
          <w:lang w:val="cs-CZ"/>
        </w:rPr>
        <w:t>minimální doba exspirace 2 týdny při použití;</w:t>
      </w:r>
    </w:p>
    <w:p w:rsidR="009F6805" w:rsidRDefault="009F6805" w:rsidP="009F6805">
      <w:pPr>
        <w:pStyle w:val="Odstavecseseznamem"/>
        <w:numPr>
          <w:ilvl w:val="0"/>
          <w:numId w:val="21"/>
        </w:numPr>
        <w:spacing w:before="80" w:after="80"/>
        <w:ind w:left="2127"/>
        <w:jc w:val="left"/>
        <w:rPr>
          <w:lang w:val="cs-CZ"/>
        </w:rPr>
      </w:pPr>
      <w:r>
        <w:rPr>
          <w:lang w:val="cs-CZ"/>
        </w:rPr>
        <w:t>mechanicky odolné (oblek se nesmí roztrhnout při běžném pohybu);</w:t>
      </w:r>
    </w:p>
    <w:p w:rsidR="009F6805" w:rsidRDefault="009F6805" w:rsidP="009F6805">
      <w:pPr>
        <w:pStyle w:val="Odstavecseseznamem"/>
        <w:numPr>
          <w:ilvl w:val="0"/>
          <w:numId w:val="21"/>
        </w:numPr>
        <w:spacing w:before="80" w:after="80"/>
        <w:ind w:left="2127"/>
        <w:jc w:val="left"/>
        <w:rPr>
          <w:lang w:val="cs-CZ"/>
        </w:rPr>
      </w:pPr>
      <w:r>
        <w:rPr>
          <w:lang w:val="cs-CZ"/>
        </w:rPr>
        <w:t>hydrofobní (vodoodpudivé);</w:t>
      </w:r>
    </w:p>
    <w:p w:rsidR="009F6805" w:rsidRDefault="009F6805" w:rsidP="009F6805">
      <w:pPr>
        <w:pStyle w:val="Odstavecseseznamem"/>
        <w:numPr>
          <w:ilvl w:val="0"/>
          <w:numId w:val="21"/>
        </w:numPr>
        <w:spacing w:before="80" w:after="80"/>
        <w:ind w:left="2127"/>
        <w:jc w:val="left"/>
        <w:rPr>
          <w:lang w:val="cs-CZ"/>
        </w:rPr>
      </w:pPr>
      <w:r>
        <w:rPr>
          <w:lang w:val="cs-CZ"/>
        </w:rPr>
        <w:t>certifikované podle ČSN EN ISO 14644 nebo rovnocenných norem;</w:t>
      </w:r>
    </w:p>
    <w:p w:rsidR="009F6805" w:rsidRDefault="009F6805" w:rsidP="009F6805">
      <w:pPr>
        <w:pStyle w:val="Odstavecseseznamem"/>
        <w:numPr>
          <w:ilvl w:val="0"/>
          <w:numId w:val="21"/>
        </w:numPr>
        <w:spacing w:before="80" w:after="80"/>
        <w:ind w:left="2127"/>
        <w:jc w:val="left"/>
        <w:rPr>
          <w:lang w:val="cs-CZ"/>
        </w:rPr>
      </w:pPr>
      <w:r>
        <w:rPr>
          <w:lang w:val="cs-CZ"/>
        </w:rPr>
        <w:t>příklad požadované položky viz Obrázek 1.</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Pr="00CC58E5" w:rsidRDefault="009F6805" w:rsidP="009F6805">
      <w:pPr>
        <w:rPr>
          <w:i/>
          <w:sz w:val="10"/>
          <w:szCs w:val="10"/>
          <w:lang w:val="cs-CZ"/>
        </w:rPr>
      </w:pPr>
    </w:p>
    <w:p w:rsidR="009F6805" w:rsidRDefault="009F6805" w:rsidP="009F6805">
      <w:pPr>
        <w:jc w:val="center"/>
        <w:rPr>
          <w:rFonts w:asciiTheme="minorHAnsi" w:hAnsiTheme="minorHAnsi"/>
          <w:lang w:val="cs-CZ"/>
        </w:rPr>
      </w:pPr>
      <w:r>
        <w:rPr>
          <w:rFonts w:asciiTheme="minorHAnsi" w:hAnsiTheme="minorHAnsi"/>
          <w:noProof/>
          <w:lang w:val="cs-CZ"/>
        </w:rPr>
        <w:drawing>
          <wp:inline distT="0" distB="0" distL="0" distR="0" wp14:anchorId="2E092C14" wp14:editId="30ECD87A">
            <wp:extent cx="1518285" cy="2182495"/>
            <wp:effectExtent l="0" t="0" r="571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8285" cy="2182495"/>
                    </a:xfrm>
                    <a:prstGeom prst="rect">
                      <a:avLst/>
                    </a:prstGeom>
                    <a:noFill/>
                    <a:ln>
                      <a:noFill/>
                    </a:ln>
                  </pic:spPr>
                </pic:pic>
              </a:graphicData>
            </a:graphic>
          </wp:inline>
        </w:drawing>
      </w:r>
    </w:p>
    <w:p w:rsidR="009F6805" w:rsidRDefault="009F6805" w:rsidP="009F6805">
      <w:pPr>
        <w:jc w:val="center"/>
        <w:rPr>
          <w:rFonts w:asciiTheme="minorHAnsi" w:hAnsiTheme="minorHAnsi"/>
          <w:i/>
          <w:lang w:val="cs-CZ"/>
        </w:rPr>
      </w:pPr>
      <w:r>
        <w:rPr>
          <w:rFonts w:asciiTheme="minorHAnsi" w:hAnsiTheme="minorHAnsi"/>
          <w:i/>
          <w:lang w:val="cs-CZ"/>
        </w:rPr>
        <w:t>Obrázek 1: Jednorázový kompletní oblek (příklad).</w:t>
      </w:r>
    </w:p>
    <w:p w:rsidR="009F6805" w:rsidRDefault="009F6805" w:rsidP="009F6805">
      <w:pPr>
        <w:rPr>
          <w:i/>
          <w:color w:val="9A9C9F" w:themeColor="accent6"/>
          <w:lang w:val="cs-CZ"/>
        </w:rPr>
      </w:pPr>
    </w:p>
    <w:p w:rsidR="009F6805" w:rsidRDefault="009F6805" w:rsidP="009F6805">
      <w:pPr>
        <w:rPr>
          <w:lang w:val="cs-CZ"/>
        </w:rPr>
      </w:pPr>
      <w:r>
        <w:rPr>
          <w:lang w:val="cs-CZ"/>
        </w:rPr>
        <w:t>REQ-015083/A</w:t>
      </w:r>
      <w:r>
        <w:rPr>
          <w:lang w:val="cs-CZ"/>
        </w:rPr>
        <w:tab/>
      </w:r>
    </w:p>
    <w:p w:rsidR="009F6805" w:rsidRDefault="009F6805" w:rsidP="009F6805">
      <w:pPr>
        <w:ind w:left="1701"/>
        <w:rPr>
          <w:lang w:val="cs-CZ"/>
        </w:rPr>
      </w:pPr>
      <w:r>
        <w:rPr>
          <w:lang w:val="cs-CZ"/>
        </w:rPr>
        <w:t xml:space="preserve">Dodavatel musí používat níže uvedený typ OOPP dle následujících bodových specifikací. </w:t>
      </w:r>
    </w:p>
    <w:p w:rsidR="009F6805" w:rsidRDefault="009F6805" w:rsidP="009F6805">
      <w:pPr>
        <w:ind w:left="1701"/>
        <w:rPr>
          <w:rFonts w:asciiTheme="minorHAnsi" w:hAnsiTheme="minorHAnsi"/>
          <w:lang w:val="cs-CZ"/>
        </w:rPr>
      </w:pPr>
      <w:r>
        <w:rPr>
          <w:rFonts w:asciiTheme="minorHAnsi" w:hAnsiTheme="minorHAnsi"/>
          <w:b/>
          <w:lang w:val="cs-CZ"/>
        </w:rPr>
        <w:t>Ochranné roušky</w:t>
      </w:r>
      <w:r>
        <w:rPr>
          <w:rFonts w:asciiTheme="minorHAnsi" w:hAnsiTheme="minorHAnsi"/>
          <w:lang w:val="cs-CZ"/>
        </w:rPr>
        <w:t>:</w:t>
      </w:r>
    </w:p>
    <w:p w:rsidR="009F6805" w:rsidRDefault="009F6805" w:rsidP="009F6805">
      <w:pPr>
        <w:pStyle w:val="Odstavecseseznamem"/>
        <w:numPr>
          <w:ilvl w:val="0"/>
          <w:numId w:val="22"/>
        </w:numPr>
        <w:spacing w:before="80" w:after="80"/>
        <w:ind w:left="2127"/>
        <w:jc w:val="left"/>
        <w:rPr>
          <w:lang w:val="cs-CZ"/>
        </w:rPr>
      </w:pPr>
      <w:r>
        <w:rPr>
          <w:lang w:val="cs-CZ"/>
        </w:rPr>
        <w:t>jednorázové;</w:t>
      </w:r>
    </w:p>
    <w:p w:rsidR="009F6805" w:rsidRDefault="009F6805" w:rsidP="009F6805">
      <w:pPr>
        <w:pStyle w:val="Odstavecseseznamem"/>
        <w:numPr>
          <w:ilvl w:val="0"/>
          <w:numId w:val="22"/>
        </w:numPr>
        <w:spacing w:before="80" w:after="80"/>
        <w:ind w:left="2127"/>
        <w:jc w:val="left"/>
        <w:rPr>
          <w:lang w:val="cs-CZ"/>
        </w:rPr>
      </w:pPr>
      <w:r>
        <w:rPr>
          <w:lang w:val="cs-CZ"/>
        </w:rPr>
        <w:t>tvarovatelný nosní klip;</w:t>
      </w:r>
    </w:p>
    <w:p w:rsidR="009F6805" w:rsidRDefault="009F6805" w:rsidP="009F6805">
      <w:pPr>
        <w:pStyle w:val="Odstavecseseznamem"/>
        <w:numPr>
          <w:ilvl w:val="0"/>
          <w:numId w:val="22"/>
        </w:numPr>
        <w:spacing w:before="80" w:after="80"/>
        <w:ind w:left="2127"/>
        <w:jc w:val="left"/>
        <w:rPr>
          <w:lang w:val="cs-CZ"/>
        </w:rPr>
      </w:pPr>
      <w:r>
        <w:rPr>
          <w:lang w:val="cs-CZ"/>
        </w:rPr>
        <w:lastRenderedPageBreak/>
        <w:t>zajištění gumičkou za uši nebo spojení úchytnými gumičkami přes “Céčko”;</w:t>
      </w:r>
    </w:p>
    <w:p w:rsidR="009F6805" w:rsidRDefault="009F6805" w:rsidP="009F6805">
      <w:pPr>
        <w:pStyle w:val="Odstavecseseznamem"/>
        <w:numPr>
          <w:ilvl w:val="0"/>
          <w:numId w:val="22"/>
        </w:numPr>
        <w:spacing w:before="80" w:after="80"/>
        <w:ind w:left="2127"/>
        <w:jc w:val="left"/>
        <w:rPr>
          <w:lang w:val="cs-CZ"/>
        </w:rPr>
      </w:pPr>
      <w:r>
        <w:rPr>
          <w:lang w:val="cs-CZ"/>
        </w:rPr>
        <w:t>bez skleněných vláken, hypoalergenní;</w:t>
      </w:r>
    </w:p>
    <w:p w:rsidR="009F6805" w:rsidRDefault="009F6805" w:rsidP="009F6805">
      <w:pPr>
        <w:pStyle w:val="Odstavecseseznamem"/>
        <w:numPr>
          <w:ilvl w:val="0"/>
          <w:numId w:val="22"/>
        </w:numPr>
        <w:spacing w:before="80" w:after="80"/>
        <w:ind w:left="2127"/>
        <w:jc w:val="left"/>
        <w:rPr>
          <w:lang w:val="cs-CZ"/>
        </w:rPr>
      </w:pPr>
      <w:r>
        <w:rPr>
          <w:lang w:val="cs-CZ"/>
        </w:rPr>
        <w:t>snadno prodyšná;</w:t>
      </w:r>
    </w:p>
    <w:p w:rsidR="009F6805" w:rsidRDefault="009F6805" w:rsidP="009F6805">
      <w:pPr>
        <w:pStyle w:val="Odstavecseseznamem"/>
        <w:numPr>
          <w:ilvl w:val="0"/>
          <w:numId w:val="22"/>
        </w:numPr>
        <w:spacing w:before="80" w:after="80"/>
        <w:ind w:left="2127"/>
        <w:jc w:val="left"/>
        <w:rPr>
          <w:lang w:val="cs-CZ"/>
        </w:rPr>
      </w:pPr>
      <w:r>
        <w:rPr>
          <w:lang w:val="cs-CZ"/>
        </w:rPr>
        <w:t>hydrofobní (vodoodpudivé);</w:t>
      </w:r>
    </w:p>
    <w:p w:rsidR="009F6805" w:rsidRDefault="009F6805" w:rsidP="009F6805">
      <w:pPr>
        <w:pStyle w:val="Odstavecseseznamem"/>
        <w:numPr>
          <w:ilvl w:val="0"/>
          <w:numId w:val="22"/>
        </w:numPr>
        <w:spacing w:before="80" w:after="80"/>
        <w:ind w:left="2127"/>
        <w:jc w:val="left"/>
        <w:rPr>
          <w:lang w:val="cs-CZ"/>
        </w:rPr>
      </w:pPr>
      <w:r>
        <w:rPr>
          <w:lang w:val="cs-CZ"/>
        </w:rPr>
        <w:t>vhodná do prostor podle ČSN EN ISO 14644 nebo rovnocenných norem;</w:t>
      </w:r>
    </w:p>
    <w:p w:rsidR="009F6805" w:rsidRDefault="009F6805" w:rsidP="009F6805">
      <w:pPr>
        <w:pStyle w:val="Odstavecseseznamem"/>
        <w:numPr>
          <w:ilvl w:val="0"/>
          <w:numId w:val="22"/>
        </w:numPr>
        <w:spacing w:before="80" w:after="80"/>
        <w:ind w:left="2127"/>
        <w:jc w:val="left"/>
        <w:rPr>
          <w:lang w:val="cs-CZ"/>
        </w:rPr>
      </w:pPr>
      <w:r>
        <w:rPr>
          <w:lang w:val="cs-CZ"/>
        </w:rPr>
        <w:t>příklad požadované položky viz Obrázek 2.</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Pr="00AD7316" w:rsidRDefault="009F6805" w:rsidP="009F6805">
      <w:pPr>
        <w:rPr>
          <w:lang w:val="cs-CZ"/>
        </w:rPr>
      </w:pPr>
    </w:p>
    <w:p w:rsidR="009F6805" w:rsidRDefault="009F6805" w:rsidP="009F6805">
      <w:pPr>
        <w:jc w:val="center"/>
        <w:rPr>
          <w:rFonts w:asciiTheme="minorHAnsi" w:hAnsiTheme="minorHAnsi"/>
          <w:lang w:val="cs-CZ"/>
        </w:rPr>
      </w:pPr>
      <w:r>
        <w:rPr>
          <w:rFonts w:asciiTheme="minorHAnsi" w:hAnsiTheme="minorHAnsi"/>
          <w:noProof/>
          <w:lang w:val="cs-CZ"/>
        </w:rPr>
        <w:drawing>
          <wp:inline distT="0" distB="0" distL="0" distR="0" wp14:anchorId="093998AA" wp14:editId="01A26B28">
            <wp:extent cx="1453700" cy="1008000"/>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t="15149" b="5313"/>
                    <a:stretch>
                      <a:fillRect/>
                    </a:stretch>
                  </pic:blipFill>
                  <pic:spPr bwMode="auto">
                    <a:xfrm>
                      <a:off x="0" y="0"/>
                      <a:ext cx="1453700" cy="1008000"/>
                    </a:xfrm>
                    <a:prstGeom prst="rect">
                      <a:avLst/>
                    </a:prstGeom>
                    <a:noFill/>
                    <a:ln>
                      <a:noFill/>
                    </a:ln>
                  </pic:spPr>
                </pic:pic>
              </a:graphicData>
            </a:graphic>
          </wp:inline>
        </w:drawing>
      </w:r>
    </w:p>
    <w:p w:rsidR="009F6805" w:rsidRDefault="009F6805" w:rsidP="009F6805">
      <w:pPr>
        <w:jc w:val="center"/>
        <w:rPr>
          <w:rFonts w:asciiTheme="minorHAnsi" w:hAnsiTheme="minorHAnsi"/>
          <w:lang w:val="cs-CZ"/>
        </w:rPr>
      </w:pPr>
      <w:r>
        <w:rPr>
          <w:rFonts w:asciiTheme="minorHAnsi" w:hAnsiTheme="minorHAnsi"/>
          <w:i/>
          <w:lang w:val="cs-CZ"/>
        </w:rPr>
        <w:t>Obrázek 2: Ochranné roušky (příklad).</w:t>
      </w:r>
    </w:p>
    <w:p w:rsidR="009F6805" w:rsidRPr="00CC58E5" w:rsidRDefault="009F6805" w:rsidP="009F6805">
      <w:pPr>
        <w:rPr>
          <w:i/>
          <w:color w:val="9A9C9F" w:themeColor="accent6"/>
          <w:sz w:val="10"/>
          <w:szCs w:val="10"/>
          <w:lang w:val="en-GB"/>
        </w:rPr>
      </w:pPr>
    </w:p>
    <w:p w:rsidR="009F6805" w:rsidRDefault="009F6805" w:rsidP="009F6805">
      <w:r>
        <w:t>REQ-015084/A</w:t>
      </w:r>
      <w:r>
        <w:tab/>
      </w:r>
    </w:p>
    <w:p w:rsidR="009F6805" w:rsidRDefault="009F6805" w:rsidP="009F6805">
      <w:pPr>
        <w:ind w:left="1701"/>
        <w:rPr>
          <w:lang w:val="cs-CZ"/>
        </w:rPr>
      </w:pPr>
      <w:r>
        <w:rPr>
          <w:lang w:val="cs-CZ"/>
        </w:rPr>
        <w:t xml:space="preserve">Dodavatel musí používat níže uvedený typ OOPP dle následujících bodových specifikací. </w:t>
      </w:r>
    </w:p>
    <w:p w:rsidR="009F6805" w:rsidRDefault="009F6805" w:rsidP="009F6805">
      <w:pPr>
        <w:ind w:left="1701"/>
        <w:rPr>
          <w:lang w:val="cs-CZ"/>
        </w:rPr>
      </w:pPr>
      <w:r>
        <w:rPr>
          <w:b/>
          <w:lang w:val="cs-CZ"/>
        </w:rPr>
        <w:t>Vousenka – na plnovous</w:t>
      </w:r>
      <w:r>
        <w:rPr>
          <w:lang w:val="cs-CZ"/>
        </w:rPr>
        <w:t>:</w:t>
      </w:r>
    </w:p>
    <w:p w:rsidR="009F6805" w:rsidRDefault="009F6805" w:rsidP="009F6805">
      <w:pPr>
        <w:pStyle w:val="Odstavecseseznamem"/>
        <w:numPr>
          <w:ilvl w:val="0"/>
          <w:numId w:val="23"/>
        </w:numPr>
        <w:spacing w:before="80" w:after="80"/>
        <w:ind w:left="2127"/>
        <w:jc w:val="left"/>
        <w:rPr>
          <w:lang w:val="cs-CZ"/>
        </w:rPr>
      </w:pPr>
      <w:r>
        <w:rPr>
          <w:lang w:val="cs-CZ"/>
        </w:rPr>
        <w:t>jednorázová;</w:t>
      </w:r>
    </w:p>
    <w:p w:rsidR="009F6805" w:rsidRDefault="009F6805" w:rsidP="009F6805">
      <w:pPr>
        <w:pStyle w:val="Odstavecseseznamem"/>
        <w:numPr>
          <w:ilvl w:val="0"/>
          <w:numId w:val="23"/>
        </w:numPr>
        <w:spacing w:before="80" w:after="80"/>
        <w:ind w:left="2127"/>
        <w:jc w:val="left"/>
        <w:rPr>
          <w:lang w:val="cs-CZ"/>
        </w:rPr>
      </w:pPr>
      <w:r>
        <w:rPr>
          <w:lang w:val="cs-CZ"/>
        </w:rPr>
        <w:t>materiál netkaná textilie;</w:t>
      </w:r>
    </w:p>
    <w:p w:rsidR="009F6805" w:rsidRDefault="009F6805" w:rsidP="009F6805">
      <w:pPr>
        <w:pStyle w:val="Odstavecseseznamem"/>
        <w:numPr>
          <w:ilvl w:val="0"/>
          <w:numId w:val="23"/>
        </w:numPr>
        <w:spacing w:before="80" w:after="80"/>
        <w:ind w:left="2127"/>
        <w:jc w:val="left"/>
        <w:rPr>
          <w:lang w:val="cs-CZ"/>
        </w:rPr>
      </w:pPr>
      <w:r>
        <w:rPr>
          <w:lang w:val="cs-CZ"/>
        </w:rPr>
        <w:t>bez skleněných vláken, hypoalergenní;</w:t>
      </w:r>
    </w:p>
    <w:p w:rsidR="009F6805" w:rsidRDefault="009F6805" w:rsidP="009F6805">
      <w:pPr>
        <w:pStyle w:val="Odstavecseseznamem"/>
        <w:numPr>
          <w:ilvl w:val="0"/>
          <w:numId w:val="23"/>
        </w:numPr>
        <w:spacing w:before="80" w:after="80"/>
        <w:ind w:left="2127"/>
        <w:jc w:val="left"/>
        <w:rPr>
          <w:lang w:val="cs-CZ"/>
        </w:rPr>
      </w:pPr>
      <w:r>
        <w:rPr>
          <w:lang w:val="cs-CZ"/>
        </w:rPr>
        <w:t>snadno prodyšná;</w:t>
      </w:r>
    </w:p>
    <w:p w:rsidR="009F6805" w:rsidRDefault="009F6805" w:rsidP="009F6805">
      <w:pPr>
        <w:pStyle w:val="Odstavecseseznamem"/>
        <w:numPr>
          <w:ilvl w:val="0"/>
          <w:numId w:val="23"/>
        </w:numPr>
        <w:spacing w:before="80" w:after="80"/>
        <w:ind w:left="2127"/>
        <w:jc w:val="left"/>
        <w:rPr>
          <w:lang w:val="cs-CZ"/>
        </w:rPr>
      </w:pPr>
      <w:r>
        <w:rPr>
          <w:lang w:val="cs-CZ"/>
        </w:rPr>
        <w:t>vhodná do prostor podle ČSN EN ISO 14644 nebo rovnocenných norem;</w:t>
      </w:r>
    </w:p>
    <w:p w:rsidR="009F6805" w:rsidRDefault="009F6805" w:rsidP="009F6805">
      <w:pPr>
        <w:pStyle w:val="Odstavecseseznamem"/>
        <w:numPr>
          <w:ilvl w:val="0"/>
          <w:numId w:val="23"/>
        </w:numPr>
        <w:spacing w:before="80" w:after="80"/>
        <w:ind w:left="2127"/>
        <w:jc w:val="left"/>
        <w:rPr>
          <w:lang w:val="cs-CZ"/>
        </w:rPr>
      </w:pPr>
      <w:r>
        <w:rPr>
          <w:lang w:val="cs-CZ"/>
        </w:rPr>
        <w:t>příklad požadované položky viz Obrázek 3.</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Default="009F6805" w:rsidP="009F6805">
      <w:pPr>
        <w:jc w:val="center"/>
        <w:rPr>
          <w:rFonts w:asciiTheme="minorHAnsi" w:hAnsiTheme="minorHAnsi"/>
          <w:lang w:val="cs-CZ"/>
        </w:rPr>
      </w:pPr>
      <w:r>
        <w:rPr>
          <w:rFonts w:asciiTheme="minorHAnsi" w:hAnsiTheme="minorHAnsi"/>
          <w:noProof/>
          <w:lang w:val="cs-CZ"/>
        </w:rPr>
        <w:drawing>
          <wp:inline distT="0" distB="0" distL="0" distR="0" wp14:anchorId="4EF59640" wp14:editId="3E920259">
            <wp:extent cx="1423670" cy="612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t="17757" b="15889"/>
                    <a:stretch>
                      <a:fillRect/>
                    </a:stretch>
                  </pic:blipFill>
                  <pic:spPr bwMode="auto">
                    <a:xfrm>
                      <a:off x="0" y="0"/>
                      <a:ext cx="1423670" cy="612775"/>
                    </a:xfrm>
                    <a:prstGeom prst="rect">
                      <a:avLst/>
                    </a:prstGeom>
                    <a:noFill/>
                    <a:ln>
                      <a:noFill/>
                    </a:ln>
                  </pic:spPr>
                </pic:pic>
              </a:graphicData>
            </a:graphic>
          </wp:inline>
        </w:drawing>
      </w:r>
    </w:p>
    <w:p w:rsidR="009F6805" w:rsidRDefault="009F6805" w:rsidP="009F6805">
      <w:pPr>
        <w:jc w:val="center"/>
        <w:rPr>
          <w:rFonts w:asciiTheme="minorHAnsi" w:hAnsiTheme="minorHAnsi"/>
          <w:lang w:val="cs-CZ"/>
        </w:rPr>
      </w:pPr>
      <w:r>
        <w:rPr>
          <w:rFonts w:asciiTheme="minorHAnsi" w:hAnsiTheme="minorHAnsi"/>
          <w:i/>
          <w:lang w:val="cs-CZ"/>
        </w:rPr>
        <w:t>Obrázek 3: Vousenka – na plnovous (příklad).</w:t>
      </w:r>
    </w:p>
    <w:p w:rsidR="009F6805" w:rsidRPr="00CC58E5" w:rsidRDefault="009F6805" w:rsidP="009F6805">
      <w:pPr>
        <w:rPr>
          <w:i/>
          <w:color w:val="9A9C9F" w:themeColor="accent6"/>
          <w:sz w:val="10"/>
          <w:szCs w:val="10"/>
          <w:lang w:val="en-GB"/>
        </w:rPr>
      </w:pPr>
    </w:p>
    <w:p w:rsidR="009F6805" w:rsidRDefault="009F6805" w:rsidP="009F6805">
      <w:r>
        <w:t>REQ-015085/A</w:t>
      </w:r>
      <w:r>
        <w:tab/>
      </w:r>
    </w:p>
    <w:p w:rsidR="009F6805" w:rsidRDefault="009F6805" w:rsidP="009F6805">
      <w:pPr>
        <w:ind w:left="1701"/>
        <w:rPr>
          <w:lang w:val="cs-CZ"/>
        </w:rPr>
      </w:pPr>
      <w:r>
        <w:rPr>
          <w:lang w:val="cs-CZ"/>
        </w:rPr>
        <w:t xml:space="preserve">Dodavatel musí používat níže uvedený typ OOPP dle následujících bodových specifikací. </w:t>
      </w:r>
    </w:p>
    <w:p w:rsidR="009F6805" w:rsidRDefault="009F6805" w:rsidP="009F6805">
      <w:pPr>
        <w:ind w:left="1701"/>
        <w:rPr>
          <w:lang w:val="cs-CZ"/>
        </w:rPr>
      </w:pPr>
      <w:r>
        <w:rPr>
          <w:b/>
          <w:lang w:val="cs-CZ"/>
        </w:rPr>
        <w:t>Rukavice jednorázové</w:t>
      </w:r>
      <w:r>
        <w:rPr>
          <w:lang w:val="cs-CZ"/>
        </w:rPr>
        <w:t>:</w:t>
      </w:r>
    </w:p>
    <w:p w:rsidR="009F6805" w:rsidRDefault="009F6805" w:rsidP="009F6805">
      <w:pPr>
        <w:pStyle w:val="Odstavecseseznamem"/>
        <w:numPr>
          <w:ilvl w:val="0"/>
          <w:numId w:val="24"/>
        </w:numPr>
        <w:spacing w:before="80" w:after="80"/>
        <w:ind w:left="2127"/>
        <w:jc w:val="left"/>
        <w:rPr>
          <w:lang w:val="cs-CZ"/>
        </w:rPr>
      </w:pPr>
      <w:r>
        <w:rPr>
          <w:lang w:val="cs-CZ"/>
        </w:rPr>
        <w:t>nitrilové, bez pudru;</w:t>
      </w:r>
    </w:p>
    <w:p w:rsidR="009F6805" w:rsidRDefault="009F6805" w:rsidP="009F6805">
      <w:pPr>
        <w:pStyle w:val="Odstavecseseznamem"/>
        <w:numPr>
          <w:ilvl w:val="0"/>
          <w:numId w:val="24"/>
        </w:numPr>
        <w:spacing w:before="80" w:after="80"/>
        <w:ind w:left="2127"/>
        <w:jc w:val="left"/>
        <w:rPr>
          <w:lang w:val="cs-CZ"/>
        </w:rPr>
      </w:pPr>
      <w:r>
        <w:rPr>
          <w:lang w:val="cs-CZ"/>
        </w:rPr>
        <w:lastRenderedPageBreak/>
        <w:t>vhodné do prostor podle ČSN EN ISO 14644 nebo rovnocenných norem;</w:t>
      </w:r>
    </w:p>
    <w:p w:rsidR="009F6805" w:rsidRDefault="009F6805" w:rsidP="009F6805">
      <w:pPr>
        <w:pStyle w:val="Odstavecseseznamem"/>
        <w:numPr>
          <w:ilvl w:val="0"/>
          <w:numId w:val="24"/>
        </w:numPr>
        <w:spacing w:before="80" w:after="80"/>
        <w:ind w:left="2127"/>
        <w:jc w:val="left"/>
        <w:rPr>
          <w:lang w:val="cs-CZ"/>
        </w:rPr>
      </w:pPr>
      <w:r>
        <w:rPr>
          <w:lang w:val="cs-CZ"/>
        </w:rPr>
        <w:t>příklad požadované položky viz Obrázek 4.</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Default="009F6805" w:rsidP="009F6805">
      <w:pPr>
        <w:jc w:val="center"/>
        <w:rPr>
          <w:rFonts w:asciiTheme="minorHAnsi" w:hAnsiTheme="minorHAnsi"/>
          <w:lang w:val="cs-CZ"/>
        </w:rPr>
      </w:pPr>
      <w:r>
        <w:rPr>
          <w:rFonts w:asciiTheme="minorHAnsi" w:hAnsiTheme="minorHAnsi"/>
          <w:noProof/>
          <w:lang w:val="cs-CZ"/>
        </w:rPr>
        <w:drawing>
          <wp:inline distT="0" distB="0" distL="0" distR="0" wp14:anchorId="0270E142" wp14:editId="3F7E5B0C">
            <wp:extent cx="1441283" cy="1008000"/>
            <wp:effectExtent l="0" t="0" r="698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1283" cy="1008000"/>
                    </a:xfrm>
                    <a:prstGeom prst="rect">
                      <a:avLst/>
                    </a:prstGeom>
                    <a:noFill/>
                    <a:ln>
                      <a:noFill/>
                    </a:ln>
                  </pic:spPr>
                </pic:pic>
              </a:graphicData>
            </a:graphic>
          </wp:inline>
        </w:drawing>
      </w:r>
    </w:p>
    <w:p w:rsidR="009F6805" w:rsidRDefault="009F6805" w:rsidP="009F6805">
      <w:pPr>
        <w:jc w:val="center"/>
        <w:rPr>
          <w:rFonts w:asciiTheme="minorHAnsi" w:hAnsiTheme="minorHAnsi"/>
          <w:lang w:val="cs-CZ"/>
        </w:rPr>
      </w:pPr>
      <w:r>
        <w:rPr>
          <w:rFonts w:asciiTheme="minorHAnsi" w:hAnsiTheme="minorHAnsi"/>
          <w:i/>
          <w:lang w:val="cs-CZ"/>
        </w:rPr>
        <w:t>Obrázek 4: Rukavice jednorázové (příklad).</w:t>
      </w:r>
    </w:p>
    <w:p w:rsidR="009F6805" w:rsidRDefault="009F6805" w:rsidP="009F6805">
      <w:r>
        <w:t>REQ-015086/A</w:t>
      </w:r>
      <w:r>
        <w:tab/>
      </w:r>
    </w:p>
    <w:p w:rsidR="009F6805" w:rsidRDefault="009F6805" w:rsidP="009F6805">
      <w:pPr>
        <w:ind w:left="1701"/>
        <w:rPr>
          <w:lang w:val="cs-CZ"/>
        </w:rPr>
      </w:pPr>
      <w:r>
        <w:rPr>
          <w:lang w:val="cs-CZ"/>
        </w:rPr>
        <w:t xml:space="preserve">Dodavatel musí používat níže uvedený typ OOPP dle následujících bodových specifikací. </w:t>
      </w:r>
    </w:p>
    <w:p w:rsidR="009F6805" w:rsidRDefault="009F6805" w:rsidP="009F6805">
      <w:pPr>
        <w:ind w:left="1701"/>
        <w:rPr>
          <w:lang w:val="cs-CZ"/>
        </w:rPr>
      </w:pPr>
      <w:r>
        <w:rPr>
          <w:b/>
          <w:lang w:val="cs-CZ"/>
        </w:rPr>
        <w:t>Síťka na vlasy, jednorázová</w:t>
      </w:r>
      <w:r>
        <w:rPr>
          <w:lang w:val="cs-CZ"/>
        </w:rPr>
        <w:t>:</w:t>
      </w:r>
    </w:p>
    <w:p w:rsidR="009F6805" w:rsidRDefault="009F6805" w:rsidP="009F6805">
      <w:pPr>
        <w:pStyle w:val="Odstavecseseznamem"/>
        <w:numPr>
          <w:ilvl w:val="0"/>
          <w:numId w:val="25"/>
        </w:numPr>
        <w:spacing w:before="80" w:after="80"/>
        <w:ind w:left="2127"/>
        <w:jc w:val="left"/>
        <w:rPr>
          <w:lang w:val="cs-CZ"/>
        </w:rPr>
      </w:pPr>
      <w:r>
        <w:rPr>
          <w:lang w:val="cs-CZ"/>
        </w:rPr>
        <w:t>materiál netkaná textilie;</w:t>
      </w:r>
    </w:p>
    <w:p w:rsidR="009F6805" w:rsidRDefault="009F6805" w:rsidP="009F6805">
      <w:pPr>
        <w:pStyle w:val="Odstavecseseznamem"/>
        <w:numPr>
          <w:ilvl w:val="0"/>
          <w:numId w:val="25"/>
        </w:numPr>
        <w:spacing w:before="80" w:after="80"/>
        <w:ind w:left="2127"/>
        <w:jc w:val="left"/>
        <w:rPr>
          <w:lang w:val="cs-CZ"/>
        </w:rPr>
      </w:pPr>
      <w:r>
        <w:rPr>
          <w:lang w:val="cs-CZ"/>
        </w:rPr>
        <w:t>stahovací gumička po obvodu;</w:t>
      </w:r>
    </w:p>
    <w:p w:rsidR="009F6805" w:rsidRDefault="009F6805" w:rsidP="009F6805">
      <w:pPr>
        <w:pStyle w:val="Odstavecseseznamem"/>
        <w:numPr>
          <w:ilvl w:val="0"/>
          <w:numId w:val="25"/>
        </w:numPr>
        <w:spacing w:before="80" w:after="80"/>
        <w:ind w:left="2127"/>
        <w:jc w:val="left"/>
        <w:rPr>
          <w:lang w:val="cs-CZ"/>
        </w:rPr>
      </w:pPr>
      <w:r>
        <w:rPr>
          <w:lang w:val="cs-CZ"/>
        </w:rPr>
        <w:t>vhodná do prostor podle ČSN EN ISO 14644 nebo rovnocenných norem;</w:t>
      </w:r>
    </w:p>
    <w:p w:rsidR="009F6805" w:rsidRDefault="009F6805" w:rsidP="009F6805">
      <w:pPr>
        <w:pStyle w:val="Odstavecseseznamem"/>
        <w:numPr>
          <w:ilvl w:val="0"/>
          <w:numId w:val="25"/>
        </w:numPr>
        <w:spacing w:before="80" w:after="80"/>
        <w:ind w:left="2127"/>
        <w:jc w:val="left"/>
        <w:rPr>
          <w:lang w:val="cs-CZ"/>
        </w:rPr>
      </w:pPr>
      <w:r>
        <w:rPr>
          <w:lang w:val="cs-CZ"/>
        </w:rPr>
        <w:t>příklad požadované položky viz Obrázek 5.</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Default="009F6805" w:rsidP="009F6805">
      <w:pPr>
        <w:jc w:val="center"/>
        <w:rPr>
          <w:rFonts w:asciiTheme="minorHAnsi" w:hAnsiTheme="minorHAnsi"/>
          <w:lang w:val="cs-CZ"/>
        </w:rPr>
      </w:pPr>
      <w:r>
        <w:rPr>
          <w:rFonts w:asciiTheme="minorHAnsi" w:hAnsiTheme="minorHAnsi"/>
          <w:noProof/>
          <w:lang w:val="cs-CZ"/>
        </w:rPr>
        <w:drawing>
          <wp:inline distT="0" distB="0" distL="0" distR="0" wp14:anchorId="6D77AC6F" wp14:editId="231EFD56">
            <wp:extent cx="1785668" cy="5865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t="28387" b="3754"/>
                    <a:stretch/>
                  </pic:blipFill>
                  <pic:spPr bwMode="auto">
                    <a:xfrm>
                      <a:off x="0" y="0"/>
                      <a:ext cx="1787463" cy="587186"/>
                    </a:xfrm>
                    <a:prstGeom prst="rect">
                      <a:avLst/>
                    </a:prstGeom>
                    <a:noFill/>
                    <a:ln>
                      <a:noFill/>
                    </a:ln>
                    <a:extLst>
                      <a:ext uri="{53640926-AAD7-44D8-BBD7-CCE9431645EC}">
                        <a14:shadowObscured xmlns:a14="http://schemas.microsoft.com/office/drawing/2010/main"/>
                      </a:ext>
                    </a:extLst>
                  </pic:spPr>
                </pic:pic>
              </a:graphicData>
            </a:graphic>
          </wp:inline>
        </w:drawing>
      </w:r>
    </w:p>
    <w:p w:rsidR="009F6805" w:rsidRDefault="009F6805" w:rsidP="009F6805">
      <w:pPr>
        <w:jc w:val="center"/>
        <w:rPr>
          <w:rFonts w:asciiTheme="minorHAnsi" w:hAnsiTheme="minorHAnsi"/>
          <w:lang w:val="cs-CZ"/>
        </w:rPr>
      </w:pPr>
      <w:r>
        <w:rPr>
          <w:rFonts w:asciiTheme="minorHAnsi" w:hAnsiTheme="minorHAnsi"/>
          <w:i/>
          <w:lang w:val="cs-CZ"/>
        </w:rPr>
        <w:t>Obrázek 5: Jednorázová síťka na vlasy (příklad).</w:t>
      </w:r>
    </w:p>
    <w:p w:rsidR="009F6805" w:rsidRDefault="009F6805" w:rsidP="009F6805">
      <w:pPr>
        <w:rPr>
          <w:i/>
          <w:color w:val="9A9C9F" w:themeColor="accent6"/>
          <w:lang w:val="cs-CZ"/>
        </w:rPr>
      </w:pPr>
    </w:p>
    <w:p w:rsidR="009F6805" w:rsidRDefault="009F6805" w:rsidP="009F6805">
      <w:pPr>
        <w:rPr>
          <w:lang w:val="cs-CZ"/>
        </w:rPr>
      </w:pPr>
      <w:r>
        <w:rPr>
          <w:lang w:val="cs-CZ"/>
        </w:rPr>
        <w:t>REQ-015087/A</w:t>
      </w:r>
      <w:r>
        <w:rPr>
          <w:lang w:val="cs-CZ"/>
        </w:rPr>
        <w:tab/>
      </w:r>
    </w:p>
    <w:p w:rsidR="009F6805" w:rsidRDefault="009F6805" w:rsidP="009F6805">
      <w:pPr>
        <w:ind w:left="1701"/>
        <w:rPr>
          <w:lang w:val="cs-CZ"/>
        </w:rPr>
      </w:pPr>
      <w:r>
        <w:rPr>
          <w:lang w:val="cs-CZ"/>
        </w:rPr>
        <w:t xml:space="preserve">Dodavatel musí používat níže uvedený typ OOPP dle následujících bodových specifikací. </w:t>
      </w:r>
    </w:p>
    <w:p w:rsidR="009F6805" w:rsidRDefault="009F6805" w:rsidP="009F6805">
      <w:pPr>
        <w:ind w:left="1701"/>
        <w:rPr>
          <w:lang w:val="cs-CZ"/>
        </w:rPr>
      </w:pPr>
      <w:r>
        <w:rPr>
          <w:b/>
          <w:lang w:val="cs-CZ"/>
        </w:rPr>
        <w:t>Boty</w:t>
      </w:r>
      <w:r>
        <w:rPr>
          <w:lang w:val="cs-CZ"/>
        </w:rPr>
        <w:t>:</w:t>
      </w:r>
    </w:p>
    <w:p w:rsidR="009F6805" w:rsidRDefault="009F6805" w:rsidP="009F6805">
      <w:pPr>
        <w:pStyle w:val="Odstavecseseznamem"/>
        <w:numPr>
          <w:ilvl w:val="0"/>
          <w:numId w:val="26"/>
        </w:numPr>
        <w:spacing w:before="0" w:after="0"/>
        <w:ind w:left="2127"/>
        <w:jc w:val="left"/>
        <w:rPr>
          <w:lang w:val="cs-CZ"/>
        </w:rPr>
      </w:pPr>
      <w:r>
        <w:rPr>
          <w:lang w:val="cs-CZ"/>
        </w:rPr>
        <w:t>vhodná do prostor podle ČSN EN ISO 14644 nebo rovnocenných norem;</w:t>
      </w:r>
    </w:p>
    <w:p w:rsidR="009F6805" w:rsidRDefault="009F6805" w:rsidP="009F6805">
      <w:pPr>
        <w:pStyle w:val="Odstavecseseznamem"/>
        <w:numPr>
          <w:ilvl w:val="0"/>
          <w:numId w:val="26"/>
        </w:numPr>
        <w:spacing w:before="80" w:after="80"/>
        <w:ind w:left="2127"/>
        <w:jc w:val="left"/>
        <w:rPr>
          <w:lang w:val="cs-CZ"/>
        </w:rPr>
      </w:pPr>
      <w:r>
        <w:rPr>
          <w:lang w:val="cs-CZ"/>
        </w:rPr>
        <w:t>plná špička, sklápěcí zadní pásek;</w:t>
      </w:r>
    </w:p>
    <w:p w:rsidR="009F6805" w:rsidRDefault="009F6805" w:rsidP="009F6805">
      <w:pPr>
        <w:pStyle w:val="Odstavecseseznamem"/>
        <w:numPr>
          <w:ilvl w:val="0"/>
          <w:numId w:val="26"/>
        </w:numPr>
        <w:spacing w:before="80" w:after="80"/>
        <w:ind w:left="2127"/>
        <w:jc w:val="left"/>
        <w:rPr>
          <w:lang w:val="cs-CZ"/>
        </w:rPr>
      </w:pPr>
      <w:r>
        <w:rPr>
          <w:lang w:val="cs-CZ"/>
        </w:rPr>
        <w:t>odolné proti chemikáliím v laboratorních podmínkách ČSN EN 13832 (83 2520) nebo rovnocenných norem;</w:t>
      </w:r>
    </w:p>
    <w:p w:rsidR="009F6805" w:rsidRDefault="009F6805" w:rsidP="009F6805">
      <w:pPr>
        <w:pStyle w:val="Odstavecseseznamem"/>
        <w:numPr>
          <w:ilvl w:val="0"/>
          <w:numId w:val="26"/>
        </w:numPr>
        <w:spacing w:before="80" w:after="80"/>
        <w:ind w:left="2127"/>
        <w:jc w:val="left"/>
        <w:rPr>
          <w:lang w:val="cs-CZ"/>
        </w:rPr>
      </w:pPr>
      <w:r>
        <w:rPr>
          <w:lang w:val="cs-CZ"/>
        </w:rPr>
        <w:t>antistatické provedení (</w:t>
      </w:r>
      <w:bookmarkStart w:id="28" w:name="OLE_LINK10"/>
      <w:r>
        <w:rPr>
          <w:lang w:val="cs-CZ"/>
        </w:rPr>
        <w:t>ESD</w:t>
      </w:r>
      <w:bookmarkEnd w:id="28"/>
      <w:r>
        <w:rPr>
          <w:lang w:val="cs-CZ"/>
        </w:rPr>
        <w:t>) dle ČSN EN 61340 nebo rovnocenných norem;</w:t>
      </w:r>
    </w:p>
    <w:p w:rsidR="009F6805" w:rsidRDefault="009F6805" w:rsidP="009F6805">
      <w:pPr>
        <w:pStyle w:val="Odstavecseseznamem"/>
        <w:numPr>
          <w:ilvl w:val="0"/>
          <w:numId w:val="26"/>
        </w:numPr>
        <w:spacing w:before="80" w:after="80"/>
        <w:ind w:left="2127"/>
        <w:jc w:val="left"/>
        <w:rPr>
          <w:lang w:val="cs-CZ"/>
        </w:rPr>
      </w:pPr>
      <w:r>
        <w:rPr>
          <w:lang w:val="cs-CZ"/>
        </w:rPr>
        <w:t>protiskluzová podrážka, bílá dle ČSN EN ISO 20345 nebo rovnocenných norem;</w:t>
      </w:r>
    </w:p>
    <w:p w:rsidR="009F6805" w:rsidRDefault="009F6805" w:rsidP="009F6805">
      <w:pPr>
        <w:pStyle w:val="Odstavecseseznamem"/>
        <w:numPr>
          <w:ilvl w:val="0"/>
          <w:numId w:val="26"/>
        </w:numPr>
        <w:spacing w:before="80" w:after="80"/>
        <w:ind w:left="2127"/>
        <w:jc w:val="left"/>
        <w:rPr>
          <w:lang w:val="cs-CZ"/>
        </w:rPr>
      </w:pPr>
      <w:r>
        <w:rPr>
          <w:lang w:val="cs-CZ"/>
        </w:rPr>
        <w:t>pratelné;</w:t>
      </w:r>
    </w:p>
    <w:p w:rsidR="009F6805" w:rsidRDefault="009F6805" w:rsidP="009F6805">
      <w:pPr>
        <w:pStyle w:val="Odstavecseseznamem"/>
        <w:numPr>
          <w:ilvl w:val="0"/>
          <w:numId w:val="26"/>
        </w:numPr>
        <w:spacing w:before="80" w:after="80"/>
        <w:ind w:left="2127"/>
        <w:jc w:val="left"/>
        <w:rPr>
          <w:lang w:val="cs-CZ"/>
        </w:rPr>
      </w:pPr>
      <w:r>
        <w:rPr>
          <w:lang w:val="cs-CZ"/>
        </w:rPr>
        <w:lastRenderedPageBreak/>
        <w:t>sterilizovatelné;</w:t>
      </w:r>
    </w:p>
    <w:p w:rsidR="009F6805" w:rsidRDefault="009F6805" w:rsidP="009F6805">
      <w:pPr>
        <w:pStyle w:val="Odstavecseseznamem"/>
        <w:numPr>
          <w:ilvl w:val="0"/>
          <w:numId w:val="26"/>
        </w:numPr>
        <w:spacing w:before="80" w:after="80"/>
        <w:ind w:left="2127"/>
        <w:jc w:val="left"/>
        <w:rPr>
          <w:lang w:val="cs-CZ"/>
        </w:rPr>
      </w:pPr>
      <w:r>
        <w:rPr>
          <w:lang w:val="cs-CZ"/>
        </w:rPr>
        <w:t>bílá barva;</w:t>
      </w:r>
    </w:p>
    <w:p w:rsidR="009F6805" w:rsidRDefault="009F6805" w:rsidP="009F6805">
      <w:pPr>
        <w:pStyle w:val="Odstavecseseznamem"/>
        <w:numPr>
          <w:ilvl w:val="0"/>
          <w:numId w:val="26"/>
        </w:numPr>
        <w:spacing w:before="80" w:after="80"/>
        <w:ind w:left="2127"/>
        <w:jc w:val="left"/>
        <w:rPr>
          <w:lang w:val="cs-CZ"/>
        </w:rPr>
      </w:pPr>
      <w:r>
        <w:rPr>
          <w:lang w:val="cs-CZ"/>
        </w:rPr>
        <w:t>CE ČSN EN ISO 20347:2007 nebo rovnocenných norem;</w:t>
      </w:r>
    </w:p>
    <w:p w:rsidR="009F6805" w:rsidRDefault="009F6805" w:rsidP="009F6805">
      <w:pPr>
        <w:pStyle w:val="Odstavecseseznamem"/>
        <w:numPr>
          <w:ilvl w:val="0"/>
          <w:numId w:val="26"/>
        </w:numPr>
        <w:spacing w:before="80" w:after="80"/>
        <w:ind w:left="2127"/>
        <w:jc w:val="left"/>
        <w:rPr>
          <w:lang w:val="cs-CZ"/>
        </w:rPr>
      </w:pPr>
      <w:r>
        <w:rPr>
          <w:lang w:val="cs-CZ"/>
        </w:rPr>
        <w:t>příklad požadované položky viz Obrázek 6.</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Default="009F6805" w:rsidP="009F6805">
      <w:pPr>
        <w:jc w:val="center"/>
        <w:rPr>
          <w:rFonts w:asciiTheme="minorHAnsi" w:hAnsiTheme="minorHAnsi"/>
          <w:lang w:val="cs-CZ"/>
        </w:rPr>
      </w:pPr>
      <w:r>
        <w:rPr>
          <w:rFonts w:asciiTheme="minorHAnsi" w:hAnsiTheme="minorHAnsi"/>
          <w:noProof/>
          <w:lang w:val="cs-CZ"/>
        </w:rPr>
        <w:drawing>
          <wp:inline distT="0" distB="0" distL="0" distR="0" wp14:anchorId="76E98C01" wp14:editId="78ACF24E">
            <wp:extent cx="1501140" cy="741680"/>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t="19626"/>
                    <a:stretch>
                      <a:fillRect/>
                    </a:stretch>
                  </pic:blipFill>
                  <pic:spPr bwMode="auto">
                    <a:xfrm>
                      <a:off x="0" y="0"/>
                      <a:ext cx="1501140" cy="741680"/>
                    </a:xfrm>
                    <a:prstGeom prst="rect">
                      <a:avLst/>
                    </a:prstGeom>
                    <a:noFill/>
                    <a:ln>
                      <a:noFill/>
                    </a:ln>
                  </pic:spPr>
                </pic:pic>
              </a:graphicData>
            </a:graphic>
          </wp:inline>
        </w:drawing>
      </w:r>
    </w:p>
    <w:p w:rsidR="009F6805" w:rsidRDefault="009F6805" w:rsidP="009F6805">
      <w:pPr>
        <w:jc w:val="center"/>
        <w:rPr>
          <w:rFonts w:asciiTheme="minorHAnsi" w:hAnsiTheme="minorHAnsi"/>
          <w:i/>
          <w:lang w:val="cs-CZ"/>
        </w:rPr>
      </w:pPr>
      <w:r>
        <w:rPr>
          <w:rFonts w:asciiTheme="minorHAnsi" w:hAnsiTheme="minorHAnsi"/>
          <w:i/>
          <w:lang w:val="cs-CZ"/>
        </w:rPr>
        <w:t>Obrázek 6: Boty (příklad).</w:t>
      </w:r>
    </w:p>
    <w:p w:rsidR="009F6805" w:rsidRDefault="009F6805" w:rsidP="009F6805">
      <w:r>
        <w:t>REQ-015088/A</w:t>
      </w:r>
      <w:r>
        <w:tab/>
      </w:r>
    </w:p>
    <w:p w:rsidR="009F6805" w:rsidRDefault="009F6805" w:rsidP="009F6805">
      <w:pPr>
        <w:ind w:left="1701"/>
        <w:rPr>
          <w:lang w:val="cs-CZ"/>
        </w:rPr>
      </w:pPr>
      <w:r>
        <w:rPr>
          <w:lang w:val="cs-CZ"/>
        </w:rPr>
        <w:t xml:space="preserve">Dodavatel musí používat níže uvedený typ OOPP dle následujících bodových specifikací. </w:t>
      </w:r>
    </w:p>
    <w:p w:rsidR="009F6805" w:rsidRDefault="009F6805" w:rsidP="009F6805">
      <w:pPr>
        <w:ind w:left="1701"/>
        <w:rPr>
          <w:lang w:val="cs-CZ"/>
        </w:rPr>
      </w:pPr>
      <w:r>
        <w:rPr>
          <w:b/>
          <w:lang w:val="cs-CZ"/>
        </w:rPr>
        <w:t>Ochranné brýle</w:t>
      </w:r>
      <w:r>
        <w:rPr>
          <w:lang w:val="cs-CZ"/>
        </w:rPr>
        <w:t>:</w:t>
      </w:r>
    </w:p>
    <w:p w:rsidR="009F6805" w:rsidRDefault="009F6805" w:rsidP="009F6805">
      <w:pPr>
        <w:pStyle w:val="Odstavecseseznamem"/>
        <w:numPr>
          <w:ilvl w:val="0"/>
          <w:numId w:val="27"/>
        </w:numPr>
        <w:spacing w:before="0" w:after="80"/>
        <w:ind w:left="2127"/>
        <w:jc w:val="left"/>
        <w:rPr>
          <w:lang w:val="cs-CZ"/>
        </w:rPr>
      </w:pPr>
      <w:r>
        <w:rPr>
          <w:lang w:val="cs-CZ"/>
        </w:rPr>
        <w:t>materiál zorníku polykarbonát;</w:t>
      </w:r>
    </w:p>
    <w:p w:rsidR="009F6805" w:rsidRDefault="009F6805" w:rsidP="009F6805">
      <w:pPr>
        <w:pStyle w:val="Odstavecseseznamem"/>
        <w:numPr>
          <w:ilvl w:val="0"/>
          <w:numId w:val="27"/>
        </w:numPr>
        <w:spacing w:before="80" w:after="80"/>
        <w:ind w:left="2127"/>
        <w:jc w:val="left"/>
        <w:rPr>
          <w:lang w:val="cs-CZ"/>
        </w:rPr>
      </w:pPr>
      <w:r>
        <w:rPr>
          <w:lang w:val="cs-CZ"/>
        </w:rPr>
        <w:t>zaoblené provedení;</w:t>
      </w:r>
    </w:p>
    <w:p w:rsidR="009F6805" w:rsidRDefault="009F6805" w:rsidP="009F6805">
      <w:pPr>
        <w:pStyle w:val="Odstavecseseznamem"/>
        <w:numPr>
          <w:ilvl w:val="0"/>
          <w:numId w:val="27"/>
        </w:numPr>
        <w:spacing w:before="80" w:after="80"/>
        <w:ind w:left="2127"/>
        <w:jc w:val="left"/>
        <w:rPr>
          <w:lang w:val="cs-CZ"/>
        </w:rPr>
      </w:pPr>
      <w:r>
        <w:rPr>
          <w:lang w:val="cs-CZ"/>
        </w:rPr>
        <w:t>zorník odolný proti poškrábání;</w:t>
      </w:r>
    </w:p>
    <w:p w:rsidR="009F6805" w:rsidRDefault="009F6805" w:rsidP="009F6805">
      <w:pPr>
        <w:pStyle w:val="Odstavecseseznamem"/>
        <w:numPr>
          <w:ilvl w:val="0"/>
          <w:numId w:val="27"/>
        </w:numPr>
        <w:spacing w:before="80" w:after="80"/>
        <w:ind w:left="2127"/>
        <w:jc w:val="left"/>
        <w:rPr>
          <w:lang w:val="cs-CZ"/>
        </w:rPr>
      </w:pPr>
      <w:r>
        <w:rPr>
          <w:lang w:val="cs-CZ"/>
        </w:rPr>
        <w:t>vhodné pro kombinaci s použitím polomasky (respirátoru);</w:t>
      </w:r>
    </w:p>
    <w:p w:rsidR="009F6805" w:rsidRDefault="009F6805" w:rsidP="009F6805">
      <w:pPr>
        <w:pStyle w:val="Odstavecseseznamem"/>
        <w:numPr>
          <w:ilvl w:val="0"/>
          <w:numId w:val="27"/>
        </w:numPr>
        <w:spacing w:before="80" w:after="80"/>
        <w:ind w:left="2127"/>
        <w:jc w:val="left"/>
        <w:rPr>
          <w:lang w:val="cs-CZ"/>
        </w:rPr>
      </w:pPr>
      <w:r>
        <w:rPr>
          <w:lang w:val="cs-CZ"/>
        </w:rPr>
        <w:t>bez úletu částic.</w:t>
      </w:r>
    </w:p>
    <w:p w:rsidR="009F6805" w:rsidRDefault="009F6805" w:rsidP="009F6805">
      <w:r>
        <w:t>REQ-015089/A</w:t>
      </w:r>
      <w:r>
        <w:tab/>
      </w:r>
    </w:p>
    <w:p w:rsidR="009F6805" w:rsidRDefault="009F6805" w:rsidP="009F6805">
      <w:pPr>
        <w:ind w:left="1701"/>
        <w:rPr>
          <w:lang w:val="cs-CZ"/>
        </w:rPr>
      </w:pPr>
      <w:r>
        <w:rPr>
          <w:lang w:val="cs-CZ"/>
        </w:rPr>
        <w:t xml:space="preserve">Dodavatel musí používat níže uvedený typ OOPP dle následujících bodových specifikací. </w:t>
      </w:r>
    </w:p>
    <w:p w:rsidR="009F6805" w:rsidRDefault="009F6805" w:rsidP="009F6805">
      <w:pPr>
        <w:ind w:left="1701"/>
        <w:rPr>
          <w:lang w:val="cs-CZ"/>
        </w:rPr>
      </w:pPr>
      <w:r>
        <w:rPr>
          <w:b/>
          <w:lang w:val="cs-CZ"/>
        </w:rPr>
        <w:t>Ponožky</w:t>
      </w:r>
      <w:r>
        <w:rPr>
          <w:lang w:val="cs-CZ"/>
        </w:rPr>
        <w:t>:</w:t>
      </w:r>
    </w:p>
    <w:p w:rsidR="009F6805" w:rsidRDefault="009F6805" w:rsidP="009F6805">
      <w:pPr>
        <w:pStyle w:val="Odstavecseseznamem"/>
        <w:numPr>
          <w:ilvl w:val="0"/>
          <w:numId w:val="28"/>
        </w:numPr>
        <w:spacing w:before="0" w:after="0"/>
        <w:ind w:left="2127"/>
        <w:jc w:val="left"/>
        <w:rPr>
          <w:lang w:val="cs-CZ"/>
        </w:rPr>
      </w:pPr>
      <w:r>
        <w:rPr>
          <w:lang w:val="cs-CZ"/>
        </w:rPr>
        <w:t>vhodná do prostor podle ČSN EN ISO 14644 nebo rovnocenných norem;</w:t>
      </w:r>
    </w:p>
    <w:p w:rsidR="009F6805" w:rsidRDefault="009F6805" w:rsidP="009F6805">
      <w:pPr>
        <w:pStyle w:val="Odstavecseseznamem"/>
        <w:numPr>
          <w:ilvl w:val="0"/>
          <w:numId w:val="28"/>
        </w:numPr>
        <w:spacing w:before="0" w:after="0"/>
        <w:ind w:left="2127"/>
        <w:jc w:val="left"/>
        <w:rPr>
          <w:lang w:val="cs-CZ"/>
        </w:rPr>
      </w:pPr>
      <w:r>
        <w:rPr>
          <w:lang w:val="cs-CZ"/>
        </w:rPr>
        <w:t>bezprašné, oděru vzdorné.</w:t>
      </w:r>
    </w:p>
    <w:p w:rsidR="009F6805" w:rsidRDefault="009F6805" w:rsidP="009F6805">
      <w:pPr>
        <w:ind w:left="1701"/>
        <w:rPr>
          <w:i/>
          <w:lang w:val="cs-CZ"/>
        </w:rPr>
      </w:pPr>
      <w:r>
        <w:rPr>
          <w:i/>
          <w:lang w:val="cs-CZ"/>
        </w:rPr>
        <w:t>POZNÁMKA: Ohledně uvedeného odkazu na normy nebo technické dokumenty zadavatel umožňuje nabídnout také jiné rovnocenné řešení.</w:t>
      </w:r>
    </w:p>
    <w:p w:rsidR="009F6805" w:rsidRDefault="009F6805" w:rsidP="009F6805">
      <w:pPr>
        <w:pStyle w:val="Nadpis2"/>
        <w:ind w:left="792"/>
        <w:rPr>
          <w:color w:val="595959"/>
        </w:rPr>
      </w:pPr>
      <w:bookmarkStart w:id="29" w:name="_Toc485821123"/>
      <w:bookmarkStart w:id="30" w:name="_Toc485823106"/>
      <w:r>
        <w:t>Popis ploch a úklidu v objektu ELI</w:t>
      </w:r>
      <w:bookmarkEnd w:id="29"/>
      <w:bookmarkEnd w:id="30"/>
    </w:p>
    <w:p w:rsidR="009F6805" w:rsidRPr="00B6140E" w:rsidRDefault="009F6805" w:rsidP="009F6805">
      <w:pPr>
        <w:rPr>
          <w:sz w:val="10"/>
          <w:szCs w:val="10"/>
        </w:rPr>
      </w:pPr>
    </w:p>
    <w:p w:rsidR="009F6805" w:rsidRDefault="009F6805" w:rsidP="009F6805">
      <w:pPr>
        <w:rPr>
          <w:lang w:val="cs-CZ"/>
        </w:rPr>
      </w:pPr>
      <w:r>
        <w:rPr>
          <w:lang w:val="cs-CZ"/>
        </w:rPr>
        <w:t>Úklid je požad</w:t>
      </w:r>
      <w:r w:rsidR="00E13FA6">
        <w:rPr>
          <w:lang w:val="cs-CZ"/>
        </w:rPr>
        <w:t>ován v těchto typech prostoru „17“ Laboratoře, „18</w:t>
      </w:r>
      <w:r>
        <w:rPr>
          <w:lang w:val="cs-CZ"/>
        </w:rPr>
        <w:t>“ Techn</w:t>
      </w:r>
      <w:r w:rsidR="00E13FA6">
        <w:rPr>
          <w:lang w:val="cs-CZ"/>
        </w:rPr>
        <w:t>ologie laseru a experimentu a „19</w:t>
      </w:r>
      <w:r>
        <w:rPr>
          <w:lang w:val="cs-CZ"/>
        </w:rPr>
        <w:t>“Komunikace. K čistému prostoru kde bude úklid prováděn, také patří personální a materiálové propusti, místnosti ultrasonického čištění, velíny, úklidové místnosti a schodiště.</w:t>
      </w:r>
    </w:p>
    <w:p w:rsidR="009F6805" w:rsidRDefault="009F6805" w:rsidP="009F6805">
      <w:pPr>
        <w:rPr>
          <w:sz w:val="10"/>
          <w:szCs w:val="10"/>
          <w:lang w:val="cs-CZ"/>
        </w:rPr>
      </w:pPr>
    </w:p>
    <w:p w:rsidR="009F6805" w:rsidRDefault="009F6805" w:rsidP="009F6805">
      <w:pPr>
        <w:rPr>
          <w:lang w:val="cs-CZ"/>
        </w:rPr>
      </w:pPr>
      <w:r>
        <w:rPr>
          <w:lang w:val="cs-CZ"/>
        </w:rPr>
        <w:t>Vstup do všech uvedených prostor je možný pouze se zástupcem Zadavatele, pokud není dohodnuto jinak (Speciální režim). Zaměstnanci Zhotovitele v těchto prostorách mohou přijít do styku s toxickými plyny, chemickými látkami, ionizujícím zářením, apod. (do prostor může vstoupit pouze řádně proškolená osoba Zadavatelem i Dodavatelem, v dobrém zdravotním stavu, s doprovodem Zadavatele).</w:t>
      </w:r>
    </w:p>
    <w:p w:rsidR="009F6805" w:rsidRDefault="009F6805" w:rsidP="009F6805">
      <w:pPr>
        <w:rPr>
          <w:i/>
          <w:color w:val="9A9C9F" w:themeColor="accent6"/>
          <w:lang w:val="en-GB"/>
        </w:rPr>
      </w:pPr>
    </w:p>
    <w:p w:rsidR="009F6805" w:rsidRDefault="009F6805" w:rsidP="009F6805">
      <w:r>
        <w:t>REQ-015094/A</w:t>
      </w:r>
      <w:r>
        <w:tab/>
      </w:r>
    </w:p>
    <w:p w:rsidR="009F6805" w:rsidRDefault="009F6805" w:rsidP="009F6805">
      <w:pPr>
        <w:ind w:left="1701"/>
        <w:rPr>
          <w:lang w:val="cs-CZ"/>
        </w:rPr>
      </w:pPr>
      <w:r>
        <w:rPr>
          <w:lang w:val="cs-CZ"/>
        </w:rPr>
        <w:t>Dodavatel musí v čistých prostorech zajistit, aby jeho činnost byla prováděna bez kontaminace místa práce.</w:t>
      </w:r>
    </w:p>
    <w:p w:rsidR="009F6805" w:rsidRPr="00CC58E5" w:rsidRDefault="009F6805" w:rsidP="009F6805">
      <w:pPr>
        <w:rPr>
          <w:lang w:val="cs-CZ"/>
        </w:rPr>
      </w:pPr>
      <w:r w:rsidRPr="00CC58E5">
        <w:rPr>
          <w:lang w:val="cs-CZ"/>
        </w:rPr>
        <w:t>REQ-020829/A</w:t>
      </w:r>
      <w:r w:rsidRPr="00CC58E5">
        <w:rPr>
          <w:lang w:val="cs-CZ"/>
        </w:rPr>
        <w:tab/>
      </w:r>
    </w:p>
    <w:p w:rsidR="009F6805" w:rsidRDefault="009F6805" w:rsidP="009F6805">
      <w:pPr>
        <w:ind w:left="1701"/>
        <w:rPr>
          <w:lang w:val="cs-CZ"/>
        </w:rPr>
      </w:pPr>
      <w:r>
        <w:rPr>
          <w:lang w:val="cs-CZ"/>
        </w:rPr>
        <w:t>Pro všechny typy prostor musí být zajištěn Dodavatelem generální úklid po skončení stavebních úprav a havárií daných prostor. Úklid bude pro prostory s kvalitou vnitřního prostředí ISO 7 a nižší dle ČSN EN ISO 14644 prováděn ve dvou fázích – předčištění do třídy ISO 8 a následně dočištění do požadované konečné čistoty prostoru a to především kroky v následujícím rozsahu:</w:t>
      </w:r>
    </w:p>
    <w:p w:rsidR="005D6FA4" w:rsidRPr="005D6FA4" w:rsidRDefault="005D6FA4" w:rsidP="005D6FA4">
      <w:pPr>
        <w:pStyle w:val="Odstavecseseznamem"/>
        <w:numPr>
          <w:ilvl w:val="0"/>
          <w:numId w:val="36"/>
        </w:numPr>
        <w:jc w:val="left"/>
        <w:rPr>
          <w:lang w:val="cs-CZ"/>
        </w:rPr>
      </w:pPr>
      <w:r w:rsidRPr="005D6FA4">
        <w:rPr>
          <w:lang w:val="cs-CZ"/>
        </w:rPr>
        <w:t>vysátí všech povrchů včetně odstarnění hrubých nečistot (tmely, apod.)</w:t>
      </w:r>
      <w:bookmarkStart w:id="31" w:name="_GoBack"/>
      <w:bookmarkEnd w:id="31"/>
    </w:p>
    <w:p w:rsidR="005D6FA4" w:rsidRPr="005D6FA4" w:rsidRDefault="005D6FA4" w:rsidP="005D6FA4">
      <w:pPr>
        <w:pStyle w:val="Odstavecseseznamem"/>
        <w:numPr>
          <w:ilvl w:val="0"/>
          <w:numId w:val="36"/>
        </w:numPr>
        <w:jc w:val="left"/>
        <w:rPr>
          <w:lang w:val="cs-CZ"/>
        </w:rPr>
      </w:pPr>
      <w:r w:rsidRPr="005D6FA4">
        <w:rPr>
          <w:lang w:val="cs-CZ"/>
        </w:rPr>
        <w:t>mytí podlah, stěn, stropů,oken a svítidel</w:t>
      </w:r>
      <w:r>
        <w:rPr>
          <w:lang w:val="cs-CZ"/>
        </w:rPr>
        <w:t xml:space="preserve"> </w:t>
      </w:r>
      <w:r w:rsidRPr="005D6FA4">
        <w:rPr>
          <w:lang w:val="cs-CZ"/>
        </w:rPr>
        <w:t>(včetně vnitřní části svítidla)</w:t>
      </w:r>
    </w:p>
    <w:p w:rsidR="005D6FA4" w:rsidRPr="00334220" w:rsidRDefault="005D6FA4" w:rsidP="005D6FA4">
      <w:pPr>
        <w:pStyle w:val="Odstavecseseznamem"/>
        <w:numPr>
          <w:ilvl w:val="0"/>
          <w:numId w:val="36"/>
        </w:numPr>
        <w:jc w:val="left"/>
        <w:rPr>
          <w:lang w:val="cs-CZ"/>
        </w:rPr>
      </w:pPr>
      <w:r w:rsidRPr="005D6FA4">
        <w:rPr>
          <w:lang w:val="cs-CZ"/>
        </w:rPr>
        <w:t>dezinfekce všech povrchů</w:t>
      </w:r>
    </w:p>
    <w:p w:rsidR="009F6805" w:rsidRDefault="009F6805" w:rsidP="009F6805">
      <w:r>
        <w:t>REQ-021254/A</w:t>
      </w:r>
      <w:r>
        <w:tab/>
      </w:r>
    </w:p>
    <w:p w:rsidR="009F6805" w:rsidRDefault="009F6805" w:rsidP="009F6805">
      <w:pPr>
        <w:ind w:left="1701"/>
        <w:rPr>
          <w:b/>
          <w:lang w:val="cs-CZ"/>
        </w:rPr>
      </w:pPr>
      <w:r>
        <w:rPr>
          <w:b/>
          <w:lang w:val="cs-CZ"/>
        </w:rPr>
        <w:t>Po ukončení prací musí být prostory na straně čistoty připraveny pro validaci v požadované třídě čistoty (viz kapitola č. 1.5, RD-02) dle ČSN EN ISO 14644.</w:t>
      </w:r>
    </w:p>
    <w:p w:rsidR="009F6805" w:rsidRDefault="009F6805" w:rsidP="009F6805">
      <w:pPr>
        <w:pStyle w:val="Nadpis2"/>
        <w:ind w:left="792"/>
        <w:rPr>
          <w:color w:val="595959"/>
        </w:rPr>
      </w:pPr>
      <w:bookmarkStart w:id="32" w:name="_Toc485821124"/>
      <w:bookmarkStart w:id="33" w:name="_Toc485823107"/>
      <w:r>
        <w:t>Další činnosti Dodavatele</w:t>
      </w:r>
      <w:bookmarkEnd w:id="32"/>
      <w:bookmarkEnd w:id="33"/>
    </w:p>
    <w:p w:rsidR="009F6805" w:rsidRPr="00B6140E" w:rsidRDefault="009F6805" w:rsidP="009F6805">
      <w:pPr>
        <w:rPr>
          <w:sz w:val="10"/>
          <w:szCs w:val="10"/>
        </w:rPr>
      </w:pPr>
    </w:p>
    <w:p w:rsidR="009F6805" w:rsidRDefault="009F6805" w:rsidP="009F6805">
      <w:pPr>
        <w:rPr>
          <w:rFonts w:asciiTheme="minorHAnsi" w:hAnsiTheme="minorHAnsi"/>
          <w:i/>
          <w:color w:val="9A9C9F" w:themeColor="accent6"/>
          <w:lang w:val="cs-CZ"/>
        </w:rPr>
      </w:pPr>
      <w:r>
        <w:rPr>
          <w:rFonts w:asciiTheme="minorHAnsi" w:hAnsiTheme="minorHAnsi"/>
          <w:lang w:val="cs-CZ"/>
        </w:rPr>
        <w:t>Tyto činnosti budou zadávány Dodavateli formou dílčích Pokynů nad rámec Hlavních činností Dodavatele ad kapitola 3. Předpokládaný rozsah činností je 500 hodin, pro každou níže popsanou činnost.</w:t>
      </w:r>
    </w:p>
    <w:p w:rsidR="009F6805" w:rsidRDefault="009F6805" w:rsidP="009F6805">
      <w:pPr>
        <w:rPr>
          <w:i/>
          <w:color w:val="9A9C9F" w:themeColor="accent6"/>
          <w:lang w:val="cs-CZ"/>
        </w:rPr>
      </w:pPr>
    </w:p>
    <w:p w:rsidR="009F6805" w:rsidRDefault="009F6805" w:rsidP="009F6805">
      <w:pPr>
        <w:rPr>
          <w:lang w:val="en-GB"/>
        </w:rPr>
      </w:pPr>
      <w:r>
        <w:t>REQ-020830/A</w:t>
      </w:r>
      <w:r>
        <w:tab/>
      </w:r>
    </w:p>
    <w:p w:rsidR="009F6805" w:rsidRDefault="009F6805" w:rsidP="009F6805">
      <w:pPr>
        <w:ind w:left="1701"/>
        <w:rPr>
          <w:lang w:val="cs-CZ"/>
        </w:rPr>
      </w:pPr>
      <w:r>
        <w:rPr>
          <w:lang w:val="cs-CZ"/>
        </w:rPr>
        <w:t>Dodavatel musí splnit následující další činnosti:</w:t>
      </w:r>
    </w:p>
    <w:p w:rsidR="009F6805" w:rsidRPr="00334220" w:rsidRDefault="009F6805" w:rsidP="009F6805">
      <w:pPr>
        <w:pStyle w:val="Odstavecseseznamem"/>
        <w:numPr>
          <w:ilvl w:val="0"/>
          <w:numId w:val="30"/>
        </w:numPr>
        <w:spacing w:before="80" w:after="80"/>
        <w:jc w:val="left"/>
        <w:rPr>
          <w:lang w:val="cs-CZ"/>
        </w:rPr>
      </w:pPr>
      <w:r w:rsidRPr="00334220">
        <w:rPr>
          <w:lang w:val="cs-CZ"/>
        </w:rPr>
        <w:t>Úklid při a po stěhování, nebo instalačních pracích;</w:t>
      </w:r>
    </w:p>
    <w:p w:rsidR="009F6805" w:rsidRPr="00334220" w:rsidRDefault="009F6805" w:rsidP="009F6805">
      <w:pPr>
        <w:pStyle w:val="Odstavecseseznamem"/>
        <w:numPr>
          <w:ilvl w:val="0"/>
          <w:numId w:val="30"/>
        </w:numPr>
        <w:spacing w:before="80" w:after="80"/>
        <w:jc w:val="left"/>
        <w:rPr>
          <w:lang w:val="cs-CZ"/>
        </w:rPr>
      </w:pPr>
      <w:r w:rsidRPr="00334220">
        <w:rPr>
          <w:lang w:val="cs-CZ"/>
        </w:rPr>
        <w:t xml:space="preserve">Poskytnutí pracovníků na práce potřebné k zajištění chodu čistých prostor. </w:t>
      </w:r>
    </w:p>
    <w:p w:rsidR="009F6805" w:rsidRDefault="009F6805" w:rsidP="009F6805">
      <w:pPr>
        <w:ind w:left="1701"/>
        <w:rPr>
          <w:i/>
          <w:lang w:val="cs-CZ"/>
        </w:rPr>
      </w:pPr>
      <w:r>
        <w:rPr>
          <w:b/>
          <w:i/>
          <w:lang w:val="cs-CZ"/>
        </w:rPr>
        <w:t>POZNÁMKA: Četnost poskytování služeb -</w:t>
      </w:r>
      <w:r>
        <w:rPr>
          <w:i/>
          <w:lang w:val="cs-CZ"/>
        </w:rPr>
        <w:t xml:space="preserve"> na základě dílčích pokynů (fakturováno na základě hodinové sazby x počet hodin).</w:t>
      </w:r>
    </w:p>
    <w:p w:rsidR="009F6805" w:rsidRDefault="009F6805" w:rsidP="009F6805">
      <w:pPr>
        <w:pStyle w:val="Nadpis2"/>
        <w:ind w:left="792"/>
        <w:rPr>
          <w:color w:val="595959"/>
        </w:rPr>
      </w:pPr>
      <w:bookmarkStart w:id="34" w:name="_Toc485821125"/>
      <w:bookmarkStart w:id="35" w:name="_Toc485823108"/>
      <w:r>
        <w:t>Prostory pro realizaci úklidu</w:t>
      </w:r>
      <w:bookmarkEnd w:id="34"/>
      <w:bookmarkEnd w:id="35"/>
    </w:p>
    <w:p w:rsidR="009F6805" w:rsidRDefault="009F6805" w:rsidP="009F6805"/>
    <w:p w:rsidR="009F6805" w:rsidRDefault="009F6805" w:rsidP="009F6805">
      <w:pPr>
        <w:rPr>
          <w:lang w:val="cs-CZ"/>
        </w:rPr>
      </w:pPr>
      <w:r>
        <w:rPr>
          <w:lang w:val="cs-CZ"/>
        </w:rPr>
        <w:t>ELI objekty - SO.01, SO.02, SO.03</w:t>
      </w:r>
    </w:p>
    <w:p w:rsidR="009F6805" w:rsidRDefault="009F6805" w:rsidP="009F6805">
      <w:pPr>
        <w:pStyle w:val="Odstavecseseznamem"/>
        <w:numPr>
          <w:ilvl w:val="0"/>
          <w:numId w:val="31"/>
        </w:numPr>
        <w:spacing w:before="80" w:after="80"/>
        <w:jc w:val="left"/>
        <w:rPr>
          <w:lang w:val="cs-CZ"/>
        </w:rPr>
      </w:pPr>
      <w:r>
        <w:rPr>
          <w:lang w:val="cs-CZ"/>
        </w:rPr>
        <w:t xml:space="preserve">Adresa: </w:t>
      </w:r>
      <w:r>
        <w:rPr>
          <w:lang w:val="cs-CZ"/>
        </w:rPr>
        <w:tab/>
      </w:r>
      <w:r>
        <w:rPr>
          <w:lang w:val="cs-CZ"/>
        </w:rPr>
        <w:tab/>
      </w:r>
      <w:r>
        <w:rPr>
          <w:lang w:val="cs-CZ"/>
        </w:rPr>
        <w:tab/>
      </w:r>
      <w:r>
        <w:rPr>
          <w:lang w:val="cs-CZ"/>
        </w:rPr>
        <w:tab/>
        <w:t>Za Radnicí 835, Dolní Břežany</w:t>
      </w:r>
    </w:p>
    <w:p w:rsidR="009F6805" w:rsidRDefault="009F6805" w:rsidP="009F6805">
      <w:pPr>
        <w:pStyle w:val="Odstavecseseznamem"/>
        <w:numPr>
          <w:ilvl w:val="0"/>
          <w:numId w:val="31"/>
        </w:numPr>
        <w:spacing w:before="80" w:after="80"/>
        <w:jc w:val="left"/>
        <w:rPr>
          <w:lang w:val="cs-CZ"/>
        </w:rPr>
      </w:pPr>
      <w:r>
        <w:rPr>
          <w:lang w:val="cs-CZ"/>
        </w:rPr>
        <w:t xml:space="preserve">Celková plocha čistých prostor: </w:t>
      </w:r>
      <w:r>
        <w:rPr>
          <w:lang w:val="cs-CZ"/>
        </w:rPr>
        <w:tab/>
      </w:r>
      <w:r>
        <w:rPr>
          <w:b/>
        </w:rPr>
        <w:t>9.157,2</w:t>
      </w:r>
      <w:r>
        <w:t xml:space="preserve"> </w:t>
      </w:r>
      <w:r>
        <w:rPr>
          <w:lang w:val="cs-CZ"/>
        </w:rPr>
        <w:t xml:space="preserve"> m² (NIA)</w:t>
      </w:r>
      <w:r>
        <w:rPr>
          <w:lang w:val="cs-CZ"/>
        </w:rPr>
        <w:tab/>
      </w:r>
    </w:p>
    <w:p w:rsidR="009F6805" w:rsidRDefault="009F6805" w:rsidP="009F6805">
      <w:pPr>
        <w:rPr>
          <w:i/>
          <w:color w:val="9A9C9F" w:themeColor="accent6"/>
          <w:lang w:val="en-GB"/>
        </w:rPr>
      </w:pPr>
      <w:r>
        <w:rPr>
          <w:i/>
          <w:color w:val="9A9C9F" w:themeColor="accent6"/>
          <w:lang w:val="en-GB"/>
        </w:rPr>
        <w:br w:type="page"/>
      </w:r>
    </w:p>
    <w:p w:rsidR="009F6805" w:rsidRDefault="009F6805" w:rsidP="009F6805">
      <w:pPr>
        <w:pStyle w:val="Nadpis1"/>
        <w:spacing w:before="480"/>
        <w:rPr>
          <w:color w:val="595959"/>
        </w:rPr>
      </w:pPr>
      <w:bookmarkStart w:id="36" w:name="_Toc485821126"/>
      <w:bookmarkStart w:id="37" w:name="_Toc485823109"/>
      <w:r>
        <w:lastRenderedPageBreak/>
        <w:t>Obecné požadavky na jakost dodávaných služeb</w:t>
      </w:r>
      <w:bookmarkEnd w:id="36"/>
      <w:bookmarkEnd w:id="37"/>
    </w:p>
    <w:p w:rsidR="009F6805" w:rsidRPr="00B6140E" w:rsidRDefault="009F6805" w:rsidP="009F6805">
      <w:pPr>
        <w:rPr>
          <w:i/>
          <w:color w:val="9A9C9F" w:themeColor="accent6"/>
          <w:sz w:val="10"/>
          <w:szCs w:val="10"/>
          <w:lang w:val="cs-CZ"/>
        </w:rPr>
      </w:pPr>
    </w:p>
    <w:p w:rsidR="009F6805" w:rsidRPr="00AD7316" w:rsidRDefault="009F6805" w:rsidP="009F6805">
      <w:pPr>
        <w:rPr>
          <w:lang w:val="cs-CZ"/>
        </w:rPr>
      </w:pPr>
      <w:r w:rsidRPr="00AD7316">
        <w:rPr>
          <w:lang w:val="cs-CZ"/>
        </w:rPr>
        <w:t>REQ-015185/A</w:t>
      </w:r>
      <w:r w:rsidRPr="00AD7316">
        <w:rPr>
          <w:lang w:val="cs-CZ"/>
        </w:rPr>
        <w:tab/>
      </w:r>
    </w:p>
    <w:p w:rsidR="009F6805" w:rsidRDefault="009F6805" w:rsidP="009F6805">
      <w:pPr>
        <w:ind w:left="1701"/>
        <w:rPr>
          <w:lang w:val="cs-CZ"/>
        </w:rPr>
      </w:pPr>
      <w:r>
        <w:rPr>
          <w:lang w:val="cs-CZ"/>
        </w:rPr>
        <w:t>Dodavatel musí vypracovat a předložit Zadavateli TP (technologické postupy) na všechny typy místností a všechny typy úklidu – bude odsouhlaseno Zadavatelem (technologické postupy budou aktualizovány na základě průběžného vyhodnocování). Součástí TP je i soupis zařízení, vybavení a spotřebního materiálu používaného pro zajištění služby.</w:t>
      </w:r>
    </w:p>
    <w:p w:rsidR="009F6805" w:rsidRPr="00B6140E" w:rsidRDefault="009F6805" w:rsidP="009F6805">
      <w:pPr>
        <w:rPr>
          <w:lang w:val="cs-CZ"/>
        </w:rPr>
      </w:pPr>
      <w:r w:rsidRPr="00B6140E">
        <w:rPr>
          <w:lang w:val="cs-CZ"/>
        </w:rPr>
        <w:t>REQ-015186/A</w:t>
      </w:r>
      <w:r w:rsidRPr="00B6140E">
        <w:rPr>
          <w:lang w:val="cs-CZ"/>
        </w:rPr>
        <w:tab/>
      </w:r>
    </w:p>
    <w:p w:rsidR="009F6805" w:rsidRDefault="009F6805" w:rsidP="009F6805">
      <w:pPr>
        <w:ind w:left="1701"/>
        <w:rPr>
          <w:lang w:val="cs-CZ"/>
        </w:rPr>
      </w:pPr>
      <w:r>
        <w:rPr>
          <w:lang w:val="cs-CZ"/>
        </w:rPr>
        <w:t>Dodavatel musí doložit materiálové listy nebo certifikát od výrobce, že všechny pomůcky, i materiál používaný v čistých prostorech, splňuje mezinárodní standardy čistoty ČSN EN ISO 14644 nebo rovnocenných norem.</w:t>
      </w:r>
    </w:p>
    <w:p w:rsidR="009F6805" w:rsidRDefault="009F6805" w:rsidP="009F6805">
      <w:pPr>
        <w:ind w:left="1701"/>
        <w:rPr>
          <w:i/>
          <w:lang w:val="cs-CZ"/>
        </w:rPr>
      </w:pPr>
      <w:r>
        <w:rPr>
          <w:i/>
          <w:lang w:val="cs-CZ"/>
        </w:rPr>
        <w:t xml:space="preserve">POZNÁMKA 1: Bližší specifikace (pomůcky i materiály) </w:t>
      </w:r>
      <w:bookmarkStart w:id="38" w:name="OLE_LINK1"/>
      <w:r>
        <w:rPr>
          <w:i/>
          <w:lang w:val="cs-CZ"/>
        </w:rPr>
        <w:t xml:space="preserve">viz </w:t>
      </w:r>
      <w:bookmarkEnd w:id="38"/>
      <w:r>
        <w:rPr>
          <w:i/>
          <w:lang w:val="cs-CZ"/>
        </w:rPr>
        <w:t>kapitola 3 „Požadavky na provádění služeb“.</w:t>
      </w:r>
    </w:p>
    <w:p w:rsidR="009F6805" w:rsidRDefault="009F6805" w:rsidP="009F6805">
      <w:pPr>
        <w:ind w:left="1701"/>
        <w:rPr>
          <w:i/>
          <w:lang w:val="cs-CZ"/>
        </w:rPr>
      </w:pPr>
      <w:r>
        <w:rPr>
          <w:i/>
          <w:lang w:val="cs-CZ"/>
        </w:rPr>
        <w:t>POZNÁMKA 2: Ohledně uvedeného odkazu na normy nebo technické dokumenty zadavatel umožňuje nabídnout také jiné rovnocenné řešení.</w:t>
      </w:r>
    </w:p>
    <w:p w:rsidR="009F6805" w:rsidRPr="00B6140E" w:rsidRDefault="009F6805" w:rsidP="009F6805">
      <w:pPr>
        <w:rPr>
          <w:lang w:val="cs-CZ"/>
        </w:rPr>
      </w:pPr>
      <w:r w:rsidRPr="00B6140E">
        <w:rPr>
          <w:lang w:val="cs-CZ"/>
        </w:rPr>
        <w:t>REQ-015187/A</w:t>
      </w:r>
      <w:r w:rsidRPr="00B6140E">
        <w:rPr>
          <w:lang w:val="cs-CZ"/>
        </w:rPr>
        <w:tab/>
      </w:r>
    </w:p>
    <w:p w:rsidR="009F6805" w:rsidRDefault="009F6805" w:rsidP="009F6805">
      <w:pPr>
        <w:ind w:left="1701"/>
        <w:rPr>
          <w:lang w:val="cs-CZ"/>
        </w:rPr>
      </w:pPr>
      <w:r>
        <w:rPr>
          <w:lang w:val="cs-CZ"/>
        </w:rPr>
        <w:t xml:space="preserve">Dodavatel služeb musí předložit rozpis Denních služeb zaměstnanců potvrzených Zadavatelem na následující kalendářní týden, včetně rezervních zaměstnanců pro případ zástupu. Tito všichni musí být proškoleni Zadavatelem, bez platného školení nebudou vpuštěni do objektu Zadavatele. </w:t>
      </w:r>
    </w:p>
    <w:p w:rsidR="009F6805" w:rsidRPr="00CC58E5" w:rsidRDefault="009F6805" w:rsidP="009F6805">
      <w:pPr>
        <w:ind w:left="1701"/>
        <w:rPr>
          <w:i/>
          <w:lang w:val="cs-CZ"/>
        </w:rPr>
      </w:pPr>
      <w:r w:rsidRPr="00CC58E5">
        <w:rPr>
          <w:i/>
          <w:lang w:val="cs-CZ"/>
        </w:rPr>
        <w:t>POZNÁMKA: Obsah školení bude adekvátní místu výkonu prací a očekávaným pracovním činnostem.</w:t>
      </w:r>
    </w:p>
    <w:p w:rsidR="009F6805" w:rsidRPr="00B6140E" w:rsidRDefault="009F6805" w:rsidP="009F6805">
      <w:pPr>
        <w:rPr>
          <w:lang w:val="cs-CZ"/>
        </w:rPr>
      </w:pPr>
      <w:r w:rsidRPr="00B6140E">
        <w:rPr>
          <w:lang w:val="cs-CZ"/>
        </w:rPr>
        <w:t>REQ-020854/A</w:t>
      </w:r>
      <w:r w:rsidRPr="00B6140E">
        <w:rPr>
          <w:lang w:val="cs-CZ"/>
        </w:rPr>
        <w:tab/>
      </w:r>
    </w:p>
    <w:p w:rsidR="009F6805" w:rsidRDefault="009F6805" w:rsidP="009F6805">
      <w:pPr>
        <w:ind w:left="1701"/>
        <w:rPr>
          <w:lang w:val="cs-CZ"/>
        </w:rPr>
      </w:pPr>
      <w:r>
        <w:rPr>
          <w:lang w:val="cs-CZ"/>
        </w:rPr>
        <w:t xml:space="preserve">Dodavatel musí umožnit Zadavateli kontrolu dodržování převlékacího konceptu, kvality prováděných služeb a pravidelný monitoring prostředí. </w:t>
      </w:r>
    </w:p>
    <w:p w:rsidR="009F6805" w:rsidRPr="00CC58E5" w:rsidRDefault="009F6805" w:rsidP="009F6805">
      <w:pPr>
        <w:ind w:left="1701"/>
        <w:rPr>
          <w:i/>
          <w:lang w:val="cs-CZ"/>
        </w:rPr>
      </w:pPr>
      <w:r w:rsidRPr="00CC58E5">
        <w:rPr>
          <w:i/>
          <w:lang w:val="cs-CZ"/>
        </w:rPr>
        <w:t xml:space="preserve">POZNÁMKA 1: Tyto kontroly budou probíhat pravidelně </w:t>
      </w:r>
      <w:r>
        <w:rPr>
          <w:i/>
          <w:lang w:val="cs-CZ"/>
        </w:rPr>
        <w:t xml:space="preserve">(podle naplánovaného rozpisu) </w:t>
      </w:r>
      <w:r w:rsidRPr="00CC58E5">
        <w:rPr>
          <w:i/>
          <w:lang w:val="cs-CZ"/>
        </w:rPr>
        <w:t xml:space="preserve">i namátkově </w:t>
      </w:r>
      <w:r>
        <w:rPr>
          <w:i/>
          <w:lang w:val="cs-CZ"/>
        </w:rPr>
        <w:t>(</w:t>
      </w:r>
      <w:r w:rsidRPr="00CC58E5">
        <w:rPr>
          <w:i/>
          <w:lang w:val="cs-CZ"/>
        </w:rPr>
        <w:t>bez ohlášení</w:t>
      </w:r>
      <w:r>
        <w:rPr>
          <w:i/>
          <w:lang w:val="cs-CZ"/>
        </w:rPr>
        <w:t>)</w:t>
      </w:r>
      <w:r w:rsidRPr="00CC58E5">
        <w:rPr>
          <w:i/>
          <w:lang w:val="cs-CZ"/>
        </w:rPr>
        <w:t xml:space="preserve">. </w:t>
      </w:r>
    </w:p>
    <w:p w:rsidR="009F6805" w:rsidRPr="00CC58E5" w:rsidRDefault="009F6805" w:rsidP="009F6805">
      <w:pPr>
        <w:ind w:left="1701"/>
        <w:rPr>
          <w:i/>
          <w:lang w:val="cs-CZ"/>
        </w:rPr>
      </w:pPr>
      <w:r w:rsidRPr="00CC58E5">
        <w:rPr>
          <w:i/>
          <w:lang w:val="cs-CZ"/>
        </w:rPr>
        <w:t xml:space="preserve">POZNÁMKA 2: Kontrola bude prováděna měřením částic ve vznosu vzduchu počítačkami částic, </w:t>
      </w:r>
      <w:bookmarkStart w:id="39" w:name="OLE_LINK8"/>
      <w:r>
        <w:rPr>
          <w:i/>
          <w:lang w:val="cs-CZ"/>
        </w:rPr>
        <w:t xml:space="preserve">dále </w:t>
      </w:r>
      <w:bookmarkEnd w:id="39"/>
      <w:r w:rsidRPr="00CC58E5">
        <w:rPr>
          <w:i/>
          <w:lang w:val="cs-CZ"/>
        </w:rPr>
        <w:t>zviditelnění</w:t>
      </w:r>
      <w:r>
        <w:rPr>
          <w:i/>
          <w:lang w:val="cs-CZ"/>
        </w:rPr>
        <w:t xml:space="preserve">m </w:t>
      </w:r>
      <w:r w:rsidRPr="00CC58E5">
        <w:rPr>
          <w:i/>
          <w:lang w:val="cs-CZ"/>
        </w:rPr>
        <w:t>částic na površích UV světlem a následn</w:t>
      </w:r>
      <w:r>
        <w:rPr>
          <w:i/>
          <w:lang w:val="cs-CZ"/>
        </w:rPr>
        <w:t>ou kvantifikací</w:t>
      </w:r>
      <w:r w:rsidRPr="00CC58E5">
        <w:rPr>
          <w:i/>
          <w:lang w:val="cs-CZ"/>
        </w:rPr>
        <w:t xml:space="preserve"> jejich počtu, </w:t>
      </w:r>
      <w:r>
        <w:rPr>
          <w:i/>
          <w:lang w:val="cs-CZ"/>
        </w:rPr>
        <w:t xml:space="preserve">dále </w:t>
      </w:r>
      <w:r w:rsidRPr="00CC58E5">
        <w:rPr>
          <w:i/>
          <w:lang w:val="cs-CZ"/>
        </w:rPr>
        <w:t>měření</w:t>
      </w:r>
      <w:r>
        <w:rPr>
          <w:i/>
          <w:lang w:val="cs-CZ"/>
        </w:rPr>
        <w:t>m</w:t>
      </w:r>
      <w:r w:rsidRPr="00CC58E5">
        <w:rPr>
          <w:i/>
          <w:lang w:val="cs-CZ"/>
        </w:rPr>
        <w:t xml:space="preserve"> počtu a druhu částic metodou otisku, spadu a stěru, </w:t>
      </w:r>
      <w:r>
        <w:rPr>
          <w:i/>
          <w:lang w:val="cs-CZ"/>
        </w:rPr>
        <w:t xml:space="preserve">to </w:t>
      </w:r>
      <w:r w:rsidRPr="00CC58E5">
        <w:rPr>
          <w:i/>
          <w:lang w:val="cs-CZ"/>
        </w:rPr>
        <w:t>vše v intencích ČSN EN ISO 14644 (detailní specifikace postupu ověření výsledku čištění bude doladěna s dodavatelem před výkonem služby).</w:t>
      </w:r>
    </w:p>
    <w:p w:rsidR="000C40E8" w:rsidRPr="009F6805" w:rsidRDefault="009F6805" w:rsidP="009F6805">
      <w:pPr>
        <w:ind w:left="1701"/>
        <w:rPr>
          <w:rFonts w:asciiTheme="minorHAnsi" w:hAnsiTheme="minorHAnsi"/>
          <w:i/>
          <w:szCs w:val="20"/>
          <w:lang w:val="cs-CZ"/>
        </w:rPr>
      </w:pPr>
      <w:r w:rsidRPr="00CC58E5">
        <w:rPr>
          <w:i/>
          <w:lang w:val="cs-CZ"/>
        </w:rPr>
        <w:t>POZNÁMKA 3: Na základě zmíněné kontroly proběhne přezkoumání Zadavatelem</w:t>
      </w:r>
      <w:r>
        <w:rPr>
          <w:i/>
          <w:lang w:val="cs-CZ"/>
        </w:rPr>
        <w:t>,</w:t>
      </w:r>
      <w:r w:rsidRPr="00CC58E5">
        <w:rPr>
          <w:i/>
          <w:lang w:val="cs-CZ"/>
        </w:rPr>
        <w:t xml:space="preserve"> zd</w:t>
      </w:r>
      <w:r>
        <w:rPr>
          <w:i/>
          <w:lang w:val="cs-CZ"/>
        </w:rPr>
        <w:t>a</w:t>
      </w:r>
      <w:r w:rsidRPr="00CC58E5">
        <w:rPr>
          <w:i/>
          <w:lang w:val="cs-CZ"/>
        </w:rPr>
        <w:t xml:space="preserve"> výsledky čištění (služby) jsou akceptovatelné nebo ne. </w:t>
      </w:r>
    </w:p>
    <w:sectPr w:rsidR="000C40E8" w:rsidRPr="009F6805" w:rsidSect="005A5103">
      <w:footerReference w:type="default" r:id="rId21"/>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554" w:rsidRDefault="00E25554">
      <w:r>
        <w:separator/>
      </w:r>
    </w:p>
    <w:p w:rsidR="00E25554" w:rsidRDefault="00E25554"/>
  </w:endnote>
  <w:endnote w:type="continuationSeparator" w:id="0">
    <w:p w:rsidR="00E25554" w:rsidRDefault="00E25554">
      <w:r>
        <w:continuationSeparator/>
      </w:r>
    </w:p>
    <w:p w:rsidR="00E25554" w:rsidRDefault="00E25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54" w:rsidRDefault="00E25554">
    <w:pPr>
      <w:pStyle w:val="Zpat"/>
      <w:rPr>
        <w:noProof/>
      </w:rPr>
    </w:pPr>
    <w:r>
      <w:rPr>
        <w:noProof/>
        <w:lang w:val="cs-CZ"/>
      </w:rPr>
      <w:drawing>
        <wp:anchor distT="0" distB="0" distL="114300" distR="114300" simplePos="0" relativeHeight="251663360" behindDoc="1" locked="0" layoutInCell="1" allowOverlap="1" wp14:anchorId="0CEE166C" wp14:editId="24DEEFC6">
          <wp:simplePos x="0" y="0"/>
          <wp:positionH relativeFrom="page">
            <wp:align>center</wp:align>
          </wp:positionH>
          <wp:positionV relativeFrom="page">
            <wp:align>bottom</wp:align>
          </wp:positionV>
          <wp:extent cx="7560000" cy="874800"/>
          <wp:effectExtent l="0" t="0" r="3175" b="1905"/>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p w:rsidR="00E25554" w:rsidRDefault="00E25554">
    <w:pPr>
      <w:pStyle w:val="Zpat"/>
    </w:pPr>
    <w:r>
      <w:rPr>
        <w:noProof/>
      </w:rPr>
      <w:t>TC#</w:t>
    </w:r>
    <w:r w:rsidRPr="001A7A00">
      <w:t xml:space="preserve"> </w:t>
    </w:r>
    <w:r>
      <w:t>00125076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54" w:rsidRDefault="00E25554">
    <w:pPr>
      <w:pStyle w:val="Zpat"/>
      <w:rPr>
        <w:noProof/>
      </w:rPr>
    </w:pPr>
    <w:r>
      <w:rPr>
        <w:noProof/>
        <w:lang w:val="cs-CZ"/>
      </w:rPr>
      <w:drawing>
        <wp:anchor distT="0" distB="0" distL="114300" distR="114300" simplePos="0" relativeHeight="251661312" behindDoc="1" locked="0" layoutInCell="1" allowOverlap="1" wp14:anchorId="5154FB18" wp14:editId="443199C4">
          <wp:simplePos x="0" y="0"/>
          <wp:positionH relativeFrom="page">
            <wp:align>center</wp:align>
          </wp:positionH>
          <wp:positionV relativeFrom="page">
            <wp:align>bottom</wp:align>
          </wp:positionV>
          <wp:extent cx="7560000" cy="874800"/>
          <wp:effectExtent l="0" t="0" r="3175" b="1905"/>
          <wp:wrapNone/>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PAGE   \* MERGEFORMAT</w:instrText>
    </w:r>
    <w:r>
      <w:fldChar w:fldCharType="separate"/>
    </w:r>
    <w:r w:rsidR="003C61F1">
      <w:rPr>
        <w:noProof/>
      </w:rPr>
      <w:t>2</w:t>
    </w:r>
    <w:r>
      <w:fldChar w:fldCharType="end"/>
    </w:r>
    <w:r>
      <w:t xml:space="preserve"> / </w:t>
    </w:r>
    <w:fldSimple w:instr=" NUMPAGES   \* MERGEFORMAT ">
      <w:r w:rsidR="003C61F1">
        <w:rPr>
          <w:noProof/>
        </w:rPr>
        <w:t>14</w:t>
      </w:r>
    </w:fldSimple>
  </w:p>
  <w:p w:rsidR="00E25554" w:rsidRDefault="00E25554">
    <w:pPr>
      <w:pStyle w:val="Zpat"/>
    </w:pPr>
    <w:r>
      <w:rPr>
        <w:noProof/>
      </w:rPr>
      <w:t>TC#</w:t>
    </w:r>
    <w:r w:rsidRPr="001A7A00">
      <w:t xml:space="preserve"> </w:t>
    </w:r>
    <w:r>
      <w:t>00125076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554" w:rsidRDefault="00E25554">
      <w:r>
        <w:separator/>
      </w:r>
    </w:p>
    <w:p w:rsidR="00E25554" w:rsidRDefault="00E25554"/>
  </w:footnote>
  <w:footnote w:type="continuationSeparator" w:id="0">
    <w:p w:rsidR="00E25554" w:rsidRDefault="00E25554">
      <w:r>
        <w:continuationSeparator/>
      </w:r>
    </w:p>
    <w:p w:rsidR="00E25554" w:rsidRDefault="00E255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54" w:rsidRDefault="00E25554"/>
  <w:p w:rsidR="00E25554" w:rsidRDefault="00E25554"/>
  <w:p w:rsidR="00E25554" w:rsidRDefault="00E255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54" w:rsidRDefault="00E25554">
    <w:pPr>
      <w:pStyle w:val="Zhlav"/>
    </w:pPr>
    <w:r>
      <w:rPr>
        <w:noProof/>
        <w:lang w:val="cs-CZ"/>
      </w:rPr>
      <w:drawing>
        <wp:anchor distT="0" distB="0" distL="114300" distR="114300" simplePos="0" relativeHeight="251664384" behindDoc="1" locked="0" layoutInCell="1" allowOverlap="1" wp14:anchorId="056CDF20" wp14:editId="3CB87F07">
          <wp:simplePos x="0" y="0"/>
          <wp:positionH relativeFrom="page">
            <wp:posOffset>431800</wp:posOffset>
          </wp:positionH>
          <wp:positionV relativeFrom="page">
            <wp:posOffset>431800</wp:posOffset>
          </wp:positionV>
          <wp:extent cx="6696000" cy="644400"/>
          <wp:effectExtent l="0" t="0" r="0" b="381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54" w:rsidRDefault="00E25554">
    <w:pPr>
      <w:pStyle w:val="Zhlav"/>
    </w:pPr>
    <w:r>
      <w:rPr>
        <w:noProof/>
        <w:lang w:val="cs-CZ"/>
      </w:rPr>
      <w:drawing>
        <wp:inline distT="0" distB="0" distL="0" distR="0" wp14:anchorId="17A13DCC" wp14:editId="1FCC7DCC">
          <wp:extent cx="6696000" cy="647402"/>
          <wp:effectExtent l="0" t="0" r="0" b="635"/>
          <wp:docPr id="4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6019"/>
    <w:multiLevelType w:val="hybridMultilevel"/>
    <w:tmpl w:val="2850E5BE"/>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9371B0"/>
    <w:multiLevelType w:val="hybridMultilevel"/>
    <w:tmpl w:val="73F64466"/>
    <w:lvl w:ilvl="0" w:tplc="04050001">
      <w:start w:val="1"/>
      <w:numFmt w:val="bullet"/>
      <w:lvlText w:val=""/>
      <w:lvlJc w:val="left"/>
      <w:pPr>
        <w:ind w:left="2061" w:hanging="360"/>
      </w:pPr>
      <w:rPr>
        <w:rFonts w:ascii="Symbol" w:hAnsi="Symbol"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2">
    <w:nsid w:val="1D456022"/>
    <w:multiLevelType w:val="hybridMultilevel"/>
    <w:tmpl w:val="37D8C860"/>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AA1D85"/>
    <w:multiLevelType w:val="hybridMultilevel"/>
    <w:tmpl w:val="4DF63224"/>
    <w:lvl w:ilvl="0" w:tplc="04050001">
      <w:start w:val="1"/>
      <w:numFmt w:val="bullet"/>
      <w:lvlText w:val=""/>
      <w:lvlJc w:val="left"/>
      <w:pPr>
        <w:ind w:left="2475" w:hanging="360"/>
      </w:pPr>
      <w:rPr>
        <w:rFonts w:ascii="Symbol" w:hAnsi="Symbol" w:hint="default"/>
      </w:rPr>
    </w:lvl>
    <w:lvl w:ilvl="1" w:tplc="04050003">
      <w:start w:val="1"/>
      <w:numFmt w:val="bullet"/>
      <w:lvlText w:val="o"/>
      <w:lvlJc w:val="left"/>
      <w:pPr>
        <w:ind w:left="3195" w:hanging="360"/>
      </w:pPr>
      <w:rPr>
        <w:rFonts w:ascii="Courier New" w:hAnsi="Courier New" w:cs="Courier New" w:hint="default"/>
      </w:rPr>
    </w:lvl>
    <w:lvl w:ilvl="2" w:tplc="04050005">
      <w:start w:val="1"/>
      <w:numFmt w:val="bullet"/>
      <w:lvlText w:val=""/>
      <w:lvlJc w:val="left"/>
      <w:pPr>
        <w:ind w:left="3915" w:hanging="360"/>
      </w:pPr>
      <w:rPr>
        <w:rFonts w:ascii="Wingdings" w:hAnsi="Wingdings" w:hint="default"/>
      </w:rPr>
    </w:lvl>
    <w:lvl w:ilvl="3" w:tplc="04050001">
      <w:start w:val="1"/>
      <w:numFmt w:val="bullet"/>
      <w:lvlText w:val=""/>
      <w:lvlJc w:val="left"/>
      <w:pPr>
        <w:ind w:left="4635" w:hanging="360"/>
      </w:pPr>
      <w:rPr>
        <w:rFonts w:ascii="Symbol" w:hAnsi="Symbol" w:hint="default"/>
      </w:rPr>
    </w:lvl>
    <w:lvl w:ilvl="4" w:tplc="04050003">
      <w:start w:val="1"/>
      <w:numFmt w:val="bullet"/>
      <w:lvlText w:val="o"/>
      <w:lvlJc w:val="left"/>
      <w:pPr>
        <w:ind w:left="5355" w:hanging="360"/>
      </w:pPr>
      <w:rPr>
        <w:rFonts w:ascii="Courier New" w:hAnsi="Courier New" w:cs="Courier New" w:hint="default"/>
      </w:rPr>
    </w:lvl>
    <w:lvl w:ilvl="5" w:tplc="04050005">
      <w:start w:val="1"/>
      <w:numFmt w:val="bullet"/>
      <w:lvlText w:val=""/>
      <w:lvlJc w:val="left"/>
      <w:pPr>
        <w:ind w:left="6075" w:hanging="360"/>
      </w:pPr>
      <w:rPr>
        <w:rFonts w:ascii="Wingdings" w:hAnsi="Wingdings" w:hint="default"/>
      </w:rPr>
    </w:lvl>
    <w:lvl w:ilvl="6" w:tplc="04050001">
      <w:start w:val="1"/>
      <w:numFmt w:val="bullet"/>
      <w:lvlText w:val=""/>
      <w:lvlJc w:val="left"/>
      <w:pPr>
        <w:ind w:left="6795" w:hanging="360"/>
      </w:pPr>
      <w:rPr>
        <w:rFonts w:ascii="Symbol" w:hAnsi="Symbol" w:hint="default"/>
      </w:rPr>
    </w:lvl>
    <w:lvl w:ilvl="7" w:tplc="04050003">
      <w:start w:val="1"/>
      <w:numFmt w:val="bullet"/>
      <w:lvlText w:val="o"/>
      <w:lvlJc w:val="left"/>
      <w:pPr>
        <w:ind w:left="7515" w:hanging="360"/>
      </w:pPr>
      <w:rPr>
        <w:rFonts w:ascii="Courier New" w:hAnsi="Courier New" w:cs="Courier New" w:hint="default"/>
      </w:rPr>
    </w:lvl>
    <w:lvl w:ilvl="8" w:tplc="04050005">
      <w:start w:val="1"/>
      <w:numFmt w:val="bullet"/>
      <w:lvlText w:val=""/>
      <w:lvlJc w:val="left"/>
      <w:pPr>
        <w:ind w:left="8235" w:hanging="360"/>
      </w:pPr>
      <w:rPr>
        <w:rFonts w:ascii="Wingdings" w:hAnsi="Wingdings" w:hint="default"/>
      </w:rPr>
    </w:lvl>
  </w:abstractNum>
  <w:abstractNum w:abstractNumId="4">
    <w:nsid w:val="2D7B6026"/>
    <w:multiLevelType w:val="hybridMultilevel"/>
    <w:tmpl w:val="FE26981A"/>
    <w:lvl w:ilvl="0" w:tplc="B72EEDEE">
      <w:start w:val="1"/>
      <w:numFmt w:val="bullet"/>
      <w:lvlText w:val="-"/>
      <w:lvlJc w:val="left"/>
      <w:pPr>
        <w:ind w:left="2421" w:hanging="360"/>
      </w:pPr>
      <w:rPr>
        <w:rFonts w:ascii="Arial Narrow" w:eastAsia="Times New Roman" w:hAnsi="Arial Narrow"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5">
    <w:nsid w:val="35C26024"/>
    <w:multiLevelType w:val="hybridMultilevel"/>
    <w:tmpl w:val="3C666E80"/>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B597808"/>
    <w:multiLevelType w:val="hybridMultilevel"/>
    <w:tmpl w:val="20F0E258"/>
    <w:lvl w:ilvl="0" w:tplc="04050001">
      <w:start w:val="1"/>
      <w:numFmt w:val="bullet"/>
      <w:lvlText w:val=""/>
      <w:lvlJc w:val="left"/>
      <w:pPr>
        <w:ind w:left="2061" w:hanging="360"/>
      </w:pPr>
      <w:rPr>
        <w:rFonts w:ascii="Symbol" w:hAnsi="Symbol"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7">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7916014"/>
    <w:multiLevelType w:val="hybridMultilevel"/>
    <w:tmpl w:val="7F74E54C"/>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866003"/>
    <w:multiLevelType w:val="multilevel"/>
    <w:tmpl w:val="26422BF0"/>
    <w:lvl w:ilvl="0">
      <w:start w:val="1"/>
      <w:numFmt w:val="decimal"/>
      <w:pStyle w:val="Nadpis1"/>
      <w:suff w:val="space"/>
      <w:lvlText w:val="%1."/>
      <w:lvlJc w:val="left"/>
      <w:pPr>
        <w:ind w:left="360" w:hanging="360"/>
      </w:pPr>
      <w:rPr>
        <w:rFonts w:hint="default"/>
        <w:color w:val="FF6633" w:themeColor="accent1"/>
      </w:rPr>
    </w:lvl>
    <w:lvl w:ilvl="1">
      <w:start w:val="1"/>
      <w:numFmt w:val="decimal"/>
      <w:pStyle w:val="Nadpis2"/>
      <w:suff w:val="space"/>
      <w:lvlText w:val="%1.%2."/>
      <w:lvlJc w:val="left"/>
      <w:pPr>
        <w:ind w:left="858" w:hanging="432"/>
      </w:pPr>
      <w:rPr>
        <w:rFonts w:cs="Times New Roman"/>
        <w:b/>
        <w:bCs w:val="0"/>
        <w:i w:val="0"/>
        <w:iCs w:val="0"/>
        <w:caps w:val="0"/>
        <w:smallCaps w:val="0"/>
        <w:strike w:val="0"/>
        <w:dstrike w:val="0"/>
        <w:outline w:val="0"/>
        <w:shadow w:val="0"/>
        <w:emboss w:val="0"/>
        <w:imprint w:val="0"/>
        <w:noProof w:val="0"/>
        <w:vanish w:val="0"/>
        <w:color w:val="FF6633"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suff w:val="space"/>
      <w:lvlText w:val="%1.%2.%3."/>
      <w:lvlJc w:val="left"/>
      <w:pPr>
        <w:ind w:left="1224" w:hanging="504"/>
      </w:pPr>
      <w:rPr>
        <w:rFonts w:hint="default"/>
        <w:color w:val="FF6633" w:themeColor="accent1"/>
      </w:rPr>
    </w:lvl>
    <w:lvl w:ilvl="3">
      <w:start w:val="1"/>
      <w:numFmt w:val="decimal"/>
      <w:pStyle w:val="Nadpis4"/>
      <w:suff w:val="space"/>
      <w:lvlText w:val="%1.%2.%3.%4."/>
      <w:lvlJc w:val="left"/>
      <w:pPr>
        <w:ind w:left="1728" w:hanging="648"/>
      </w:pPr>
      <w:rPr>
        <w:rFonts w:hint="default"/>
        <w:color w:val="FF6633" w:themeColor="accent1"/>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nsid w:val="51246020"/>
    <w:multiLevelType w:val="hybridMultilevel"/>
    <w:tmpl w:val="3A3C8BA6"/>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6FC6025"/>
    <w:multiLevelType w:val="hybridMultilevel"/>
    <w:tmpl w:val="8FC28DEA"/>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D736027"/>
    <w:multiLevelType w:val="hybridMultilevel"/>
    <w:tmpl w:val="90EC50B8"/>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0146014"/>
    <w:multiLevelType w:val="hybridMultilevel"/>
    <w:tmpl w:val="7F74E54C"/>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0156015"/>
    <w:multiLevelType w:val="hybridMultilevel"/>
    <w:tmpl w:val="86CA839C"/>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0166016"/>
    <w:multiLevelType w:val="hybridMultilevel"/>
    <w:tmpl w:val="ADDEA420"/>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0176017"/>
    <w:multiLevelType w:val="hybridMultilevel"/>
    <w:tmpl w:val="ACAA936C"/>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0186018"/>
    <w:multiLevelType w:val="hybridMultilevel"/>
    <w:tmpl w:val="F9CEF66A"/>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196019"/>
    <w:multiLevelType w:val="hybridMultilevel"/>
    <w:tmpl w:val="2850E5BE"/>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0206020"/>
    <w:multiLevelType w:val="hybridMultilevel"/>
    <w:tmpl w:val="3A3C8BA6"/>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0216021"/>
    <w:multiLevelType w:val="hybridMultilevel"/>
    <w:tmpl w:val="60AAB9F2"/>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0226022"/>
    <w:multiLevelType w:val="hybridMultilevel"/>
    <w:tmpl w:val="37D8C860"/>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0256023"/>
    <w:multiLevelType w:val="hybridMultilevel"/>
    <w:tmpl w:val="8FC28DEA"/>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0266024"/>
    <w:multiLevelType w:val="hybridMultilevel"/>
    <w:tmpl w:val="FE26981A"/>
    <w:lvl w:ilvl="0" w:tplc="B72EEDEE">
      <w:start w:val="1"/>
      <w:numFmt w:val="bullet"/>
      <w:lvlText w:val="-"/>
      <w:lvlJc w:val="left"/>
      <w:pPr>
        <w:ind w:left="2421" w:hanging="360"/>
      </w:pPr>
      <w:rPr>
        <w:rFonts w:ascii="Arial Narrow" w:eastAsia="Times New Roman" w:hAnsi="Arial Narrow"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5">
    <w:nsid w:val="60276025"/>
    <w:multiLevelType w:val="hybridMultilevel"/>
    <w:tmpl w:val="90EC50B8"/>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1526015"/>
    <w:multiLevelType w:val="hybridMultilevel"/>
    <w:tmpl w:val="86CA839C"/>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CB66023"/>
    <w:multiLevelType w:val="hybridMultilevel"/>
    <w:tmpl w:val="9084B8B8"/>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29">
    <w:nsid w:val="74F47FE5"/>
    <w:multiLevelType w:val="hybridMultilevel"/>
    <w:tmpl w:val="86BA35AA"/>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0">
    <w:nsid w:val="76616021"/>
    <w:multiLevelType w:val="hybridMultilevel"/>
    <w:tmpl w:val="60AAB9F2"/>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7C86018"/>
    <w:multiLevelType w:val="hybridMultilevel"/>
    <w:tmpl w:val="F9CEF66A"/>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8676017"/>
    <w:multiLevelType w:val="hybridMultilevel"/>
    <w:tmpl w:val="ACAA936C"/>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FB76016"/>
    <w:multiLevelType w:val="hybridMultilevel"/>
    <w:tmpl w:val="ADDEA420"/>
    <w:lvl w:ilvl="0" w:tplc="B72EEDEE">
      <w:start w:val="1"/>
      <w:numFmt w:val="bullet"/>
      <w:lvlText w:val="-"/>
      <w:lvlJc w:val="left"/>
      <w:pPr>
        <w:ind w:left="72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7"/>
  </w:num>
  <w:num w:numId="4">
    <w:abstractNumId w:val="8"/>
  </w:num>
  <w:num w:numId="5">
    <w:abstractNumId w:val="10"/>
  </w:num>
  <w:num w:numId="6">
    <w:abstractNumId w:val="9"/>
  </w:num>
  <w:num w:numId="7">
    <w:abstractNumId w:val="26"/>
  </w:num>
  <w:num w:numId="8">
    <w:abstractNumId w:val="34"/>
  </w:num>
  <w:num w:numId="9">
    <w:abstractNumId w:val="32"/>
  </w:num>
  <w:num w:numId="10">
    <w:abstractNumId w:val="31"/>
  </w:num>
  <w:num w:numId="11">
    <w:abstractNumId w:val="0"/>
  </w:num>
  <w:num w:numId="12">
    <w:abstractNumId w:val="11"/>
  </w:num>
  <w:num w:numId="13">
    <w:abstractNumId w:val="30"/>
  </w:num>
  <w:num w:numId="14">
    <w:abstractNumId w:val="2"/>
  </w:num>
  <w:num w:numId="15">
    <w:abstractNumId w:val="27"/>
  </w:num>
  <w:num w:numId="16">
    <w:abstractNumId w:val="5"/>
  </w:num>
  <w:num w:numId="17">
    <w:abstractNumId w:val="12"/>
  </w:num>
  <w:num w:numId="18">
    <w:abstractNumId w:val="4"/>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9"/>
  </w:num>
  <w:num w:numId="33">
    <w:abstractNumId w:val="3"/>
  </w:num>
  <w:num w:numId="34">
    <w:abstractNumId w:val="3"/>
  </w:num>
  <w:num w:numId="35">
    <w:abstractNumId w:val="1"/>
  </w:num>
  <w:num w:numId="3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0FD3"/>
    <w:rsid w:val="00001023"/>
    <w:rsid w:val="00001C44"/>
    <w:rsid w:val="00001F72"/>
    <w:rsid w:val="000031EE"/>
    <w:rsid w:val="00005EE3"/>
    <w:rsid w:val="0000686B"/>
    <w:rsid w:val="000107A4"/>
    <w:rsid w:val="0001122E"/>
    <w:rsid w:val="00011464"/>
    <w:rsid w:val="000114A8"/>
    <w:rsid w:val="00012566"/>
    <w:rsid w:val="00012B42"/>
    <w:rsid w:val="000141DD"/>
    <w:rsid w:val="00014D66"/>
    <w:rsid w:val="00015A83"/>
    <w:rsid w:val="00015AD9"/>
    <w:rsid w:val="00015BB2"/>
    <w:rsid w:val="000161B1"/>
    <w:rsid w:val="000167E0"/>
    <w:rsid w:val="0001702E"/>
    <w:rsid w:val="0001797D"/>
    <w:rsid w:val="00017BBA"/>
    <w:rsid w:val="0002187D"/>
    <w:rsid w:val="00022D29"/>
    <w:rsid w:val="00024C5D"/>
    <w:rsid w:val="00026A19"/>
    <w:rsid w:val="00030924"/>
    <w:rsid w:val="00030C9E"/>
    <w:rsid w:val="00030DE0"/>
    <w:rsid w:val="00031175"/>
    <w:rsid w:val="00033D39"/>
    <w:rsid w:val="00034076"/>
    <w:rsid w:val="00035D88"/>
    <w:rsid w:val="00036596"/>
    <w:rsid w:val="0003724A"/>
    <w:rsid w:val="00037FC4"/>
    <w:rsid w:val="000406E8"/>
    <w:rsid w:val="000413E8"/>
    <w:rsid w:val="00041A92"/>
    <w:rsid w:val="00041E42"/>
    <w:rsid w:val="000425AB"/>
    <w:rsid w:val="000425B4"/>
    <w:rsid w:val="000438F1"/>
    <w:rsid w:val="0004458F"/>
    <w:rsid w:val="0004470A"/>
    <w:rsid w:val="00044976"/>
    <w:rsid w:val="00044C16"/>
    <w:rsid w:val="00045F42"/>
    <w:rsid w:val="00046C0D"/>
    <w:rsid w:val="00047B9E"/>
    <w:rsid w:val="000505D0"/>
    <w:rsid w:val="000506E6"/>
    <w:rsid w:val="0005071D"/>
    <w:rsid w:val="000507E8"/>
    <w:rsid w:val="00052D8A"/>
    <w:rsid w:val="00053E54"/>
    <w:rsid w:val="00054B65"/>
    <w:rsid w:val="00055AD5"/>
    <w:rsid w:val="00056B1B"/>
    <w:rsid w:val="00056CFE"/>
    <w:rsid w:val="00057FE9"/>
    <w:rsid w:val="0006000F"/>
    <w:rsid w:val="00062AE1"/>
    <w:rsid w:val="000637C6"/>
    <w:rsid w:val="00071DD7"/>
    <w:rsid w:val="000720CE"/>
    <w:rsid w:val="000728D2"/>
    <w:rsid w:val="00072B92"/>
    <w:rsid w:val="00073B35"/>
    <w:rsid w:val="00075C27"/>
    <w:rsid w:val="00076B5D"/>
    <w:rsid w:val="00077C58"/>
    <w:rsid w:val="00080178"/>
    <w:rsid w:val="000808AB"/>
    <w:rsid w:val="00081626"/>
    <w:rsid w:val="00082B2C"/>
    <w:rsid w:val="0008474B"/>
    <w:rsid w:val="00086587"/>
    <w:rsid w:val="00087F2D"/>
    <w:rsid w:val="00087F59"/>
    <w:rsid w:val="0009015A"/>
    <w:rsid w:val="00091304"/>
    <w:rsid w:val="00091511"/>
    <w:rsid w:val="00092A80"/>
    <w:rsid w:val="000934AD"/>
    <w:rsid w:val="00094C4E"/>
    <w:rsid w:val="000A15EB"/>
    <w:rsid w:val="000A3F0C"/>
    <w:rsid w:val="000A4B92"/>
    <w:rsid w:val="000A64A9"/>
    <w:rsid w:val="000A6C23"/>
    <w:rsid w:val="000B0218"/>
    <w:rsid w:val="000B0669"/>
    <w:rsid w:val="000B0DD1"/>
    <w:rsid w:val="000B0FB1"/>
    <w:rsid w:val="000B1288"/>
    <w:rsid w:val="000B1686"/>
    <w:rsid w:val="000B18EA"/>
    <w:rsid w:val="000B28D4"/>
    <w:rsid w:val="000B38EA"/>
    <w:rsid w:val="000B4561"/>
    <w:rsid w:val="000B4C35"/>
    <w:rsid w:val="000B5616"/>
    <w:rsid w:val="000B6EA7"/>
    <w:rsid w:val="000B7DAA"/>
    <w:rsid w:val="000C1C82"/>
    <w:rsid w:val="000C2206"/>
    <w:rsid w:val="000C2CFE"/>
    <w:rsid w:val="000C315C"/>
    <w:rsid w:val="000C3931"/>
    <w:rsid w:val="000C40E8"/>
    <w:rsid w:val="000C441F"/>
    <w:rsid w:val="000C5A72"/>
    <w:rsid w:val="000C608F"/>
    <w:rsid w:val="000C734E"/>
    <w:rsid w:val="000D2AAC"/>
    <w:rsid w:val="000D2EEF"/>
    <w:rsid w:val="000D30F8"/>
    <w:rsid w:val="000D3918"/>
    <w:rsid w:val="000D553E"/>
    <w:rsid w:val="000D5F02"/>
    <w:rsid w:val="000D6815"/>
    <w:rsid w:val="000D713E"/>
    <w:rsid w:val="000D7F8B"/>
    <w:rsid w:val="000E282E"/>
    <w:rsid w:val="000E377D"/>
    <w:rsid w:val="000E67A0"/>
    <w:rsid w:val="000E7152"/>
    <w:rsid w:val="000E734F"/>
    <w:rsid w:val="000E7D2F"/>
    <w:rsid w:val="000F02E6"/>
    <w:rsid w:val="000F0343"/>
    <w:rsid w:val="000F03C1"/>
    <w:rsid w:val="000F0EB1"/>
    <w:rsid w:val="00100900"/>
    <w:rsid w:val="0010162A"/>
    <w:rsid w:val="00101725"/>
    <w:rsid w:val="00102A38"/>
    <w:rsid w:val="00103826"/>
    <w:rsid w:val="00104296"/>
    <w:rsid w:val="00104C1C"/>
    <w:rsid w:val="00104FFB"/>
    <w:rsid w:val="00107996"/>
    <w:rsid w:val="00112D2D"/>
    <w:rsid w:val="00114120"/>
    <w:rsid w:val="00115390"/>
    <w:rsid w:val="00115778"/>
    <w:rsid w:val="00115F8D"/>
    <w:rsid w:val="0011754F"/>
    <w:rsid w:val="00117748"/>
    <w:rsid w:val="00121558"/>
    <w:rsid w:val="00121CE3"/>
    <w:rsid w:val="00122DA8"/>
    <w:rsid w:val="001246E6"/>
    <w:rsid w:val="00124B86"/>
    <w:rsid w:val="00124E96"/>
    <w:rsid w:val="001258A8"/>
    <w:rsid w:val="00125E5E"/>
    <w:rsid w:val="00126EE4"/>
    <w:rsid w:val="00130092"/>
    <w:rsid w:val="001306BB"/>
    <w:rsid w:val="001315F3"/>
    <w:rsid w:val="0013666C"/>
    <w:rsid w:val="00136A5F"/>
    <w:rsid w:val="00141153"/>
    <w:rsid w:val="00141F1A"/>
    <w:rsid w:val="00143819"/>
    <w:rsid w:val="00144D00"/>
    <w:rsid w:val="00145005"/>
    <w:rsid w:val="001451F8"/>
    <w:rsid w:val="00145815"/>
    <w:rsid w:val="00146A7D"/>
    <w:rsid w:val="001472AC"/>
    <w:rsid w:val="00153F33"/>
    <w:rsid w:val="00154805"/>
    <w:rsid w:val="00154A4A"/>
    <w:rsid w:val="00154BCF"/>
    <w:rsid w:val="0015589D"/>
    <w:rsid w:val="001559F0"/>
    <w:rsid w:val="00156015"/>
    <w:rsid w:val="00156963"/>
    <w:rsid w:val="00157811"/>
    <w:rsid w:val="00162C2F"/>
    <w:rsid w:val="0017152D"/>
    <w:rsid w:val="001723A2"/>
    <w:rsid w:val="001730B0"/>
    <w:rsid w:val="0017465D"/>
    <w:rsid w:val="001749A2"/>
    <w:rsid w:val="00175AFB"/>
    <w:rsid w:val="001760AE"/>
    <w:rsid w:val="00177A5D"/>
    <w:rsid w:val="00182A6D"/>
    <w:rsid w:val="001855F0"/>
    <w:rsid w:val="00186797"/>
    <w:rsid w:val="00186F18"/>
    <w:rsid w:val="001872CF"/>
    <w:rsid w:val="00187C1B"/>
    <w:rsid w:val="00187F21"/>
    <w:rsid w:val="00190780"/>
    <w:rsid w:val="0019172E"/>
    <w:rsid w:val="00193AAB"/>
    <w:rsid w:val="00194309"/>
    <w:rsid w:val="001949BC"/>
    <w:rsid w:val="00194CFC"/>
    <w:rsid w:val="0019522D"/>
    <w:rsid w:val="00196F5C"/>
    <w:rsid w:val="001A0A51"/>
    <w:rsid w:val="001A12FD"/>
    <w:rsid w:val="001A1442"/>
    <w:rsid w:val="001A397A"/>
    <w:rsid w:val="001A4509"/>
    <w:rsid w:val="001A47FD"/>
    <w:rsid w:val="001A481A"/>
    <w:rsid w:val="001A4FFB"/>
    <w:rsid w:val="001A5355"/>
    <w:rsid w:val="001A6966"/>
    <w:rsid w:val="001A7A00"/>
    <w:rsid w:val="001A7A5F"/>
    <w:rsid w:val="001A7EB1"/>
    <w:rsid w:val="001B0569"/>
    <w:rsid w:val="001B08A6"/>
    <w:rsid w:val="001B11BF"/>
    <w:rsid w:val="001B22CA"/>
    <w:rsid w:val="001B3DC2"/>
    <w:rsid w:val="001B61DB"/>
    <w:rsid w:val="001B6C67"/>
    <w:rsid w:val="001C1178"/>
    <w:rsid w:val="001C2684"/>
    <w:rsid w:val="001C3007"/>
    <w:rsid w:val="001C3A61"/>
    <w:rsid w:val="001C46F1"/>
    <w:rsid w:val="001C5F9D"/>
    <w:rsid w:val="001D002C"/>
    <w:rsid w:val="001D0244"/>
    <w:rsid w:val="001D08B5"/>
    <w:rsid w:val="001D0ADF"/>
    <w:rsid w:val="001D2C75"/>
    <w:rsid w:val="001D39F6"/>
    <w:rsid w:val="001D3FD6"/>
    <w:rsid w:val="001D47CF"/>
    <w:rsid w:val="001D48B0"/>
    <w:rsid w:val="001D55DD"/>
    <w:rsid w:val="001E12B0"/>
    <w:rsid w:val="001E14DB"/>
    <w:rsid w:val="001E183A"/>
    <w:rsid w:val="001E1A45"/>
    <w:rsid w:val="001E1C07"/>
    <w:rsid w:val="001E38E7"/>
    <w:rsid w:val="001E57D0"/>
    <w:rsid w:val="001F0BD8"/>
    <w:rsid w:val="001F0C03"/>
    <w:rsid w:val="001F28A5"/>
    <w:rsid w:val="001F3026"/>
    <w:rsid w:val="001F3954"/>
    <w:rsid w:val="001F3A1E"/>
    <w:rsid w:val="001F48A7"/>
    <w:rsid w:val="001F4F75"/>
    <w:rsid w:val="001F5294"/>
    <w:rsid w:val="001F56CA"/>
    <w:rsid w:val="001F683A"/>
    <w:rsid w:val="001F6C4C"/>
    <w:rsid w:val="00201970"/>
    <w:rsid w:val="00201D3B"/>
    <w:rsid w:val="002037C2"/>
    <w:rsid w:val="0020458B"/>
    <w:rsid w:val="002048C9"/>
    <w:rsid w:val="00207E0F"/>
    <w:rsid w:val="002101F9"/>
    <w:rsid w:val="0021063D"/>
    <w:rsid w:val="002123B2"/>
    <w:rsid w:val="00214C62"/>
    <w:rsid w:val="002150F5"/>
    <w:rsid w:val="0021597B"/>
    <w:rsid w:val="00215FDD"/>
    <w:rsid w:val="00216641"/>
    <w:rsid w:val="00216E97"/>
    <w:rsid w:val="00217865"/>
    <w:rsid w:val="002201DF"/>
    <w:rsid w:val="00220EFC"/>
    <w:rsid w:val="00221077"/>
    <w:rsid w:val="00221652"/>
    <w:rsid w:val="002235F5"/>
    <w:rsid w:val="00223E0A"/>
    <w:rsid w:val="00223E6A"/>
    <w:rsid w:val="002249F2"/>
    <w:rsid w:val="00225630"/>
    <w:rsid w:val="00225A0C"/>
    <w:rsid w:val="00225DE3"/>
    <w:rsid w:val="0022778A"/>
    <w:rsid w:val="00227C3B"/>
    <w:rsid w:val="0023271B"/>
    <w:rsid w:val="0023298A"/>
    <w:rsid w:val="00233C6E"/>
    <w:rsid w:val="00235DF7"/>
    <w:rsid w:val="00236251"/>
    <w:rsid w:val="00236BD6"/>
    <w:rsid w:val="00236CEE"/>
    <w:rsid w:val="00236F0D"/>
    <w:rsid w:val="002411A9"/>
    <w:rsid w:val="002412F7"/>
    <w:rsid w:val="002429AC"/>
    <w:rsid w:val="00242E7F"/>
    <w:rsid w:val="0024339E"/>
    <w:rsid w:val="00243DAD"/>
    <w:rsid w:val="00244E71"/>
    <w:rsid w:val="002450DA"/>
    <w:rsid w:val="00245CEC"/>
    <w:rsid w:val="00245E0E"/>
    <w:rsid w:val="00246112"/>
    <w:rsid w:val="00246FE4"/>
    <w:rsid w:val="00251CBD"/>
    <w:rsid w:val="00252045"/>
    <w:rsid w:val="00253E23"/>
    <w:rsid w:val="0025447F"/>
    <w:rsid w:val="00254878"/>
    <w:rsid w:val="00257F28"/>
    <w:rsid w:val="00260652"/>
    <w:rsid w:val="00260A14"/>
    <w:rsid w:val="00260D50"/>
    <w:rsid w:val="00261D8B"/>
    <w:rsid w:val="00262541"/>
    <w:rsid w:val="0026260A"/>
    <w:rsid w:val="00262AB6"/>
    <w:rsid w:val="00263697"/>
    <w:rsid w:val="00263B97"/>
    <w:rsid w:val="00264860"/>
    <w:rsid w:val="002672B6"/>
    <w:rsid w:val="00267790"/>
    <w:rsid w:val="00267821"/>
    <w:rsid w:val="002679E8"/>
    <w:rsid w:val="002705A8"/>
    <w:rsid w:val="00270D07"/>
    <w:rsid w:val="0027596A"/>
    <w:rsid w:val="00275B32"/>
    <w:rsid w:val="00276D4B"/>
    <w:rsid w:val="002813C7"/>
    <w:rsid w:val="00281CD2"/>
    <w:rsid w:val="00281D70"/>
    <w:rsid w:val="00282D48"/>
    <w:rsid w:val="00283AAC"/>
    <w:rsid w:val="00283BCD"/>
    <w:rsid w:val="00284178"/>
    <w:rsid w:val="00284CD0"/>
    <w:rsid w:val="0028575C"/>
    <w:rsid w:val="00285AFE"/>
    <w:rsid w:val="002870A9"/>
    <w:rsid w:val="00292A14"/>
    <w:rsid w:val="00294937"/>
    <w:rsid w:val="00295260"/>
    <w:rsid w:val="00295E50"/>
    <w:rsid w:val="00296105"/>
    <w:rsid w:val="0029688F"/>
    <w:rsid w:val="0029705C"/>
    <w:rsid w:val="00297086"/>
    <w:rsid w:val="002A0CD8"/>
    <w:rsid w:val="002A2216"/>
    <w:rsid w:val="002A2394"/>
    <w:rsid w:val="002A2D77"/>
    <w:rsid w:val="002A34A5"/>
    <w:rsid w:val="002A54E8"/>
    <w:rsid w:val="002A7D41"/>
    <w:rsid w:val="002A7D80"/>
    <w:rsid w:val="002B0D45"/>
    <w:rsid w:val="002B2998"/>
    <w:rsid w:val="002B4A81"/>
    <w:rsid w:val="002B5AFC"/>
    <w:rsid w:val="002B6AFF"/>
    <w:rsid w:val="002B7335"/>
    <w:rsid w:val="002C14BE"/>
    <w:rsid w:val="002C1529"/>
    <w:rsid w:val="002C170D"/>
    <w:rsid w:val="002C2B67"/>
    <w:rsid w:val="002C31C8"/>
    <w:rsid w:val="002C4225"/>
    <w:rsid w:val="002C435F"/>
    <w:rsid w:val="002C451B"/>
    <w:rsid w:val="002C5355"/>
    <w:rsid w:val="002C5583"/>
    <w:rsid w:val="002C64B1"/>
    <w:rsid w:val="002C653E"/>
    <w:rsid w:val="002C7602"/>
    <w:rsid w:val="002C7DD0"/>
    <w:rsid w:val="002D1D26"/>
    <w:rsid w:val="002D252A"/>
    <w:rsid w:val="002D3294"/>
    <w:rsid w:val="002D48F9"/>
    <w:rsid w:val="002D55E9"/>
    <w:rsid w:val="002D57CE"/>
    <w:rsid w:val="002D5836"/>
    <w:rsid w:val="002D6030"/>
    <w:rsid w:val="002D7403"/>
    <w:rsid w:val="002D7CDC"/>
    <w:rsid w:val="002D7F10"/>
    <w:rsid w:val="002E0015"/>
    <w:rsid w:val="002E0669"/>
    <w:rsid w:val="002E0D2C"/>
    <w:rsid w:val="002E19E1"/>
    <w:rsid w:val="002E2293"/>
    <w:rsid w:val="002E2404"/>
    <w:rsid w:val="002E2A7A"/>
    <w:rsid w:val="002E3282"/>
    <w:rsid w:val="002E47F5"/>
    <w:rsid w:val="002E498E"/>
    <w:rsid w:val="002E5147"/>
    <w:rsid w:val="002E711E"/>
    <w:rsid w:val="002F1B78"/>
    <w:rsid w:val="002F3003"/>
    <w:rsid w:val="002F3E5C"/>
    <w:rsid w:val="002F4E09"/>
    <w:rsid w:val="002F501D"/>
    <w:rsid w:val="002F7119"/>
    <w:rsid w:val="00302A21"/>
    <w:rsid w:val="003036D2"/>
    <w:rsid w:val="00305EE4"/>
    <w:rsid w:val="00307549"/>
    <w:rsid w:val="003078A4"/>
    <w:rsid w:val="003111E0"/>
    <w:rsid w:val="00311EEF"/>
    <w:rsid w:val="00314BC7"/>
    <w:rsid w:val="003153D7"/>
    <w:rsid w:val="00316B16"/>
    <w:rsid w:val="00321780"/>
    <w:rsid w:val="00321F3B"/>
    <w:rsid w:val="003226AF"/>
    <w:rsid w:val="00322BF5"/>
    <w:rsid w:val="003236A8"/>
    <w:rsid w:val="00323991"/>
    <w:rsid w:val="0032456D"/>
    <w:rsid w:val="00324A1D"/>
    <w:rsid w:val="003257B6"/>
    <w:rsid w:val="00326FD2"/>
    <w:rsid w:val="00327DA2"/>
    <w:rsid w:val="00330066"/>
    <w:rsid w:val="003304DC"/>
    <w:rsid w:val="003307EA"/>
    <w:rsid w:val="00330A77"/>
    <w:rsid w:val="00330C9E"/>
    <w:rsid w:val="0033313E"/>
    <w:rsid w:val="00333E1A"/>
    <w:rsid w:val="00334220"/>
    <w:rsid w:val="00334B56"/>
    <w:rsid w:val="003404BA"/>
    <w:rsid w:val="00340533"/>
    <w:rsid w:val="00340719"/>
    <w:rsid w:val="003413FE"/>
    <w:rsid w:val="0034234E"/>
    <w:rsid w:val="003442D3"/>
    <w:rsid w:val="00346D3E"/>
    <w:rsid w:val="00350BCC"/>
    <w:rsid w:val="00351BC5"/>
    <w:rsid w:val="00351D23"/>
    <w:rsid w:val="003525C5"/>
    <w:rsid w:val="003540CA"/>
    <w:rsid w:val="003546E4"/>
    <w:rsid w:val="00354C6D"/>
    <w:rsid w:val="00355F23"/>
    <w:rsid w:val="00356FC8"/>
    <w:rsid w:val="00357AF9"/>
    <w:rsid w:val="00357F06"/>
    <w:rsid w:val="003617FD"/>
    <w:rsid w:val="00361AEE"/>
    <w:rsid w:val="00365475"/>
    <w:rsid w:val="00366ECB"/>
    <w:rsid w:val="00370E04"/>
    <w:rsid w:val="0037424F"/>
    <w:rsid w:val="00374A8C"/>
    <w:rsid w:val="00374AB8"/>
    <w:rsid w:val="00375EB5"/>
    <w:rsid w:val="00376CE1"/>
    <w:rsid w:val="00377684"/>
    <w:rsid w:val="003779A4"/>
    <w:rsid w:val="0038397F"/>
    <w:rsid w:val="00386029"/>
    <w:rsid w:val="00386A07"/>
    <w:rsid w:val="00386BE8"/>
    <w:rsid w:val="003874E1"/>
    <w:rsid w:val="00387724"/>
    <w:rsid w:val="00392C05"/>
    <w:rsid w:val="00393013"/>
    <w:rsid w:val="003935B7"/>
    <w:rsid w:val="003953F9"/>
    <w:rsid w:val="00396ADD"/>
    <w:rsid w:val="003A03C1"/>
    <w:rsid w:val="003A0A01"/>
    <w:rsid w:val="003A4A60"/>
    <w:rsid w:val="003A5F6C"/>
    <w:rsid w:val="003A62FB"/>
    <w:rsid w:val="003A6ADA"/>
    <w:rsid w:val="003A7598"/>
    <w:rsid w:val="003A791F"/>
    <w:rsid w:val="003A7A63"/>
    <w:rsid w:val="003B04AB"/>
    <w:rsid w:val="003B077B"/>
    <w:rsid w:val="003B0C8E"/>
    <w:rsid w:val="003B3A07"/>
    <w:rsid w:val="003B4829"/>
    <w:rsid w:val="003B5A1F"/>
    <w:rsid w:val="003B5DE4"/>
    <w:rsid w:val="003B772F"/>
    <w:rsid w:val="003C23C9"/>
    <w:rsid w:val="003C2E7B"/>
    <w:rsid w:val="003C36D6"/>
    <w:rsid w:val="003C3D53"/>
    <w:rsid w:val="003C4508"/>
    <w:rsid w:val="003C61F1"/>
    <w:rsid w:val="003C7FB3"/>
    <w:rsid w:val="003D0025"/>
    <w:rsid w:val="003D0AD1"/>
    <w:rsid w:val="003D2BA9"/>
    <w:rsid w:val="003D2E0E"/>
    <w:rsid w:val="003D36B7"/>
    <w:rsid w:val="003D41C5"/>
    <w:rsid w:val="003D45ED"/>
    <w:rsid w:val="003D4917"/>
    <w:rsid w:val="003D4F0F"/>
    <w:rsid w:val="003D59B8"/>
    <w:rsid w:val="003D611D"/>
    <w:rsid w:val="003E0A03"/>
    <w:rsid w:val="003E0CFD"/>
    <w:rsid w:val="003E26E5"/>
    <w:rsid w:val="003E2764"/>
    <w:rsid w:val="003E402D"/>
    <w:rsid w:val="003E4E5C"/>
    <w:rsid w:val="003E4FC2"/>
    <w:rsid w:val="003E6274"/>
    <w:rsid w:val="003E68D0"/>
    <w:rsid w:val="003E702B"/>
    <w:rsid w:val="003E7459"/>
    <w:rsid w:val="003F0657"/>
    <w:rsid w:val="003F0FA2"/>
    <w:rsid w:val="003F1255"/>
    <w:rsid w:val="003F2693"/>
    <w:rsid w:val="003F3846"/>
    <w:rsid w:val="003F4037"/>
    <w:rsid w:val="003F490B"/>
    <w:rsid w:val="003F64E5"/>
    <w:rsid w:val="003F6ACC"/>
    <w:rsid w:val="003F6B28"/>
    <w:rsid w:val="00400034"/>
    <w:rsid w:val="00400EFE"/>
    <w:rsid w:val="00400FF8"/>
    <w:rsid w:val="00402BFD"/>
    <w:rsid w:val="004036B1"/>
    <w:rsid w:val="00403FCD"/>
    <w:rsid w:val="00404580"/>
    <w:rsid w:val="00404AFA"/>
    <w:rsid w:val="00404D93"/>
    <w:rsid w:val="00405FDC"/>
    <w:rsid w:val="00407DF3"/>
    <w:rsid w:val="004101CF"/>
    <w:rsid w:val="00412CB0"/>
    <w:rsid w:val="00413AD5"/>
    <w:rsid w:val="00413C29"/>
    <w:rsid w:val="00413C3C"/>
    <w:rsid w:val="004145B9"/>
    <w:rsid w:val="00415654"/>
    <w:rsid w:val="00416200"/>
    <w:rsid w:val="00416FB4"/>
    <w:rsid w:val="00417F59"/>
    <w:rsid w:val="00423C96"/>
    <w:rsid w:val="004240C1"/>
    <w:rsid w:val="00426842"/>
    <w:rsid w:val="0042726A"/>
    <w:rsid w:val="00427307"/>
    <w:rsid w:val="004307D5"/>
    <w:rsid w:val="00431118"/>
    <w:rsid w:val="00432020"/>
    <w:rsid w:val="00432701"/>
    <w:rsid w:val="004330B5"/>
    <w:rsid w:val="004330CB"/>
    <w:rsid w:val="00433B35"/>
    <w:rsid w:val="00436942"/>
    <w:rsid w:val="00441549"/>
    <w:rsid w:val="0044165E"/>
    <w:rsid w:val="004426BF"/>
    <w:rsid w:val="00442C47"/>
    <w:rsid w:val="00443C37"/>
    <w:rsid w:val="00444E8A"/>
    <w:rsid w:val="00445AD3"/>
    <w:rsid w:val="00446386"/>
    <w:rsid w:val="00446B28"/>
    <w:rsid w:val="00447A2D"/>
    <w:rsid w:val="004502D0"/>
    <w:rsid w:val="004503AA"/>
    <w:rsid w:val="0045115C"/>
    <w:rsid w:val="0045339D"/>
    <w:rsid w:val="0045445E"/>
    <w:rsid w:val="0045470E"/>
    <w:rsid w:val="00455ECD"/>
    <w:rsid w:val="004610C0"/>
    <w:rsid w:val="004622B6"/>
    <w:rsid w:val="004624A1"/>
    <w:rsid w:val="004637D1"/>
    <w:rsid w:val="00464384"/>
    <w:rsid w:val="004645F0"/>
    <w:rsid w:val="00466C2C"/>
    <w:rsid w:val="00467BC7"/>
    <w:rsid w:val="00467ECD"/>
    <w:rsid w:val="0047062B"/>
    <w:rsid w:val="00471EF7"/>
    <w:rsid w:val="0047267A"/>
    <w:rsid w:val="00472E24"/>
    <w:rsid w:val="00473EDA"/>
    <w:rsid w:val="00474A42"/>
    <w:rsid w:val="00474C12"/>
    <w:rsid w:val="004754FE"/>
    <w:rsid w:val="004758B4"/>
    <w:rsid w:val="004801B6"/>
    <w:rsid w:val="00480751"/>
    <w:rsid w:val="0048092F"/>
    <w:rsid w:val="00480BC0"/>
    <w:rsid w:val="0048118C"/>
    <w:rsid w:val="0048127E"/>
    <w:rsid w:val="00481439"/>
    <w:rsid w:val="00484DF4"/>
    <w:rsid w:val="0048573D"/>
    <w:rsid w:val="0048628F"/>
    <w:rsid w:val="00486C48"/>
    <w:rsid w:val="00487A77"/>
    <w:rsid w:val="0049047A"/>
    <w:rsid w:val="0049054C"/>
    <w:rsid w:val="00491FC8"/>
    <w:rsid w:val="004920F3"/>
    <w:rsid w:val="004923C6"/>
    <w:rsid w:val="00492537"/>
    <w:rsid w:val="00492EBC"/>
    <w:rsid w:val="0049453B"/>
    <w:rsid w:val="00495139"/>
    <w:rsid w:val="00496EEF"/>
    <w:rsid w:val="0049707A"/>
    <w:rsid w:val="00497A55"/>
    <w:rsid w:val="004A0B07"/>
    <w:rsid w:val="004A1D67"/>
    <w:rsid w:val="004A30E8"/>
    <w:rsid w:val="004A3575"/>
    <w:rsid w:val="004A3DE7"/>
    <w:rsid w:val="004A449A"/>
    <w:rsid w:val="004A7240"/>
    <w:rsid w:val="004B1FE8"/>
    <w:rsid w:val="004B40C5"/>
    <w:rsid w:val="004B4A98"/>
    <w:rsid w:val="004B5496"/>
    <w:rsid w:val="004B5B1F"/>
    <w:rsid w:val="004C0446"/>
    <w:rsid w:val="004C1350"/>
    <w:rsid w:val="004C2FF5"/>
    <w:rsid w:val="004C4014"/>
    <w:rsid w:val="004C406B"/>
    <w:rsid w:val="004C74EA"/>
    <w:rsid w:val="004D1328"/>
    <w:rsid w:val="004D1C12"/>
    <w:rsid w:val="004D4945"/>
    <w:rsid w:val="004D65B0"/>
    <w:rsid w:val="004D6BDA"/>
    <w:rsid w:val="004E1712"/>
    <w:rsid w:val="004E1CC3"/>
    <w:rsid w:val="004E2DE5"/>
    <w:rsid w:val="004E3CD0"/>
    <w:rsid w:val="004E3F1F"/>
    <w:rsid w:val="004E42CB"/>
    <w:rsid w:val="004E44E7"/>
    <w:rsid w:val="004E6A61"/>
    <w:rsid w:val="004E7C11"/>
    <w:rsid w:val="004E7E98"/>
    <w:rsid w:val="004F12F9"/>
    <w:rsid w:val="004F1777"/>
    <w:rsid w:val="004F20FF"/>
    <w:rsid w:val="004F32B3"/>
    <w:rsid w:val="004F387D"/>
    <w:rsid w:val="004F45DE"/>
    <w:rsid w:val="004F538C"/>
    <w:rsid w:val="004F6524"/>
    <w:rsid w:val="004F6D8A"/>
    <w:rsid w:val="0050029F"/>
    <w:rsid w:val="00500517"/>
    <w:rsid w:val="00501A5A"/>
    <w:rsid w:val="00501D70"/>
    <w:rsid w:val="00501FEB"/>
    <w:rsid w:val="005033E6"/>
    <w:rsid w:val="005035D8"/>
    <w:rsid w:val="00503A18"/>
    <w:rsid w:val="00503C0E"/>
    <w:rsid w:val="00505EA7"/>
    <w:rsid w:val="00506BC0"/>
    <w:rsid w:val="005074F9"/>
    <w:rsid w:val="005108B7"/>
    <w:rsid w:val="005115B2"/>
    <w:rsid w:val="0051233C"/>
    <w:rsid w:val="005135A9"/>
    <w:rsid w:val="005150E8"/>
    <w:rsid w:val="00516F93"/>
    <w:rsid w:val="00521822"/>
    <w:rsid w:val="005222AE"/>
    <w:rsid w:val="00522E76"/>
    <w:rsid w:val="00523AD7"/>
    <w:rsid w:val="00524893"/>
    <w:rsid w:val="005253B7"/>
    <w:rsid w:val="005254C7"/>
    <w:rsid w:val="00525797"/>
    <w:rsid w:val="0052699C"/>
    <w:rsid w:val="00526AB5"/>
    <w:rsid w:val="005274C2"/>
    <w:rsid w:val="00527F20"/>
    <w:rsid w:val="00530491"/>
    <w:rsid w:val="005321CE"/>
    <w:rsid w:val="0053227F"/>
    <w:rsid w:val="00533385"/>
    <w:rsid w:val="00533794"/>
    <w:rsid w:val="00534182"/>
    <w:rsid w:val="00534ACE"/>
    <w:rsid w:val="00534FC8"/>
    <w:rsid w:val="00540119"/>
    <w:rsid w:val="00541672"/>
    <w:rsid w:val="005419A7"/>
    <w:rsid w:val="00543449"/>
    <w:rsid w:val="00545876"/>
    <w:rsid w:val="005475E8"/>
    <w:rsid w:val="005477A3"/>
    <w:rsid w:val="005501CB"/>
    <w:rsid w:val="00550604"/>
    <w:rsid w:val="00551445"/>
    <w:rsid w:val="005530E7"/>
    <w:rsid w:val="0055505D"/>
    <w:rsid w:val="00555D06"/>
    <w:rsid w:val="0055659B"/>
    <w:rsid w:val="00556AA8"/>
    <w:rsid w:val="00560415"/>
    <w:rsid w:val="00564104"/>
    <w:rsid w:val="005651A2"/>
    <w:rsid w:val="00565597"/>
    <w:rsid w:val="00566678"/>
    <w:rsid w:val="00566A53"/>
    <w:rsid w:val="0057049C"/>
    <w:rsid w:val="0057059C"/>
    <w:rsid w:val="00570984"/>
    <w:rsid w:val="005721A0"/>
    <w:rsid w:val="0057412F"/>
    <w:rsid w:val="00574B44"/>
    <w:rsid w:val="00577F70"/>
    <w:rsid w:val="00580F79"/>
    <w:rsid w:val="00581767"/>
    <w:rsid w:val="00582DC2"/>
    <w:rsid w:val="00582DF0"/>
    <w:rsid w:val="0058452D"/>
    <w:rsid w:val="00585183"/>
    <w:rsid w:val="00586035"/>
    <w:rsid w:val="0058743F"/>
    <w:rsid w:val="005875B6"/>
    <w:rsid w:val="005907D8"/>
    <w:rsid w:val="005908D1"/>
    <w:rsid w:val="00591E17"/>
    <w:rsid w:val="005927FB"/>
    <w:rsid w:val="005938A5"/>
    <w:rsid w:val="00593F2A"/>
    <w:rsid w:val="005952E6"/>
    <w:rsid w:val="0059635C"/>
    <w:rsid w:val="00596FC2"/>
    <w:rsid w:val="005A1A3A"/>
    <w:rsid w:val="005A2100"/>
    <w:rsid w:val="005A2A27"/>
    <w:rsid w:val="005A3524"/>
    <w:rsid w:val="005A4485"/>
    <w:rsid w:val="005A5103"/>
    <w:rsid w:val="005A61AE"/>
    <w:rsid w:val="005B160A"/>
    <w:rsid w:val="005B409F"/>
    <w:rsid w:val="005B4CBA"/>
    <w:rsid w:val="005B4E15"/>
    <w:rsid w:val="005C1215"/>
    <w:rsid w:val="005C1C47"/>
    <w:rsid w:val="005C2F67"/>
    <w:rsid w:val="005C3A80"/>
    <w:rsid w:val="005C4905"/>
    <w:rsid w:val="005C4B7E"/>
    <w:rsid w:val="005C6787"/>
    <w:rsid w:val="005C766A"/>
    <w:rsid w:val="005C76BF"/>
    <w:rsid w:val="005D1394"/>
    <w:rsid w:val="005D21ED"/>
    <w:rsid w:val="005D2ECD"/>
    <w:rsid w:val="005D45AA"/>
    <w:rsid w:val="005D463C"/>
    <w:rsid w:val="005D4C78"/>
    <w:rsid w:val="005D5C0A"/>
    <w:rsid w:val="005D64E6"/>
    <w:rsid w:val="005D6FA4"/>
    <w:rsid w:val="005D73EF"/>
    <w:rsid w:val="005E151A"/>
    <w:rsid w:val="005E4300"/>
    <w:rsid w:val="005E6BA8"/>
    <w:rsid w:val="005E794D"/>
    <w:rsid w:val="005F2863"/>
    <w:rsid w:val="005F4199"/>
    <w:rsid w:val="005F42D7"/>
    <w:rsid w:val="005F46A1"/>
    <w:rsid w:val="005F55BD"/>
    <w:rsid w:val="005F6417"/>
    <w:rsid w:val="005F6750"/>
    <w:rsid w:val="005F6A33"/>
    <w:rsid w:val="005F7BD0"/>
    <w:rsid w:val="00600D37"/>
    <w:rsid w:val="00602B6B"/>
    <w:rsid w:val="00603F27"/>
    <w:rsid w:val="00605C49"/>
    <w:rsid w:val="00606859"/>
    <w:rsid w:val="00606A2B"/>
    <w:rsid w:val="006102D6"/>
    <w:rsid w:val="00610510"/>
    <w:rsid w:val="00610908"/>
    <w:rsid w:val="006125E8"/>
    <w:rsid w:val="006136EC"/>
    <w:rsid w:val="0061604C"/>
    <w:rsid w:val="006170D7"/>
    <w:rsid w:val="00620208"/>
    <w:rsid w:val="006204FC"/>
    <w:rsid w:val="00621130"/>
    <w:rsid w:val="00621224"/>
    <w:rsid w:val="00621C17"/>
    <w:rsid w:val="00622C04"/>
    <w:rsid w:val="00624062"/>
    <w:rsid w:val="00624CCB"/>
    <w:rsid w:val="00625F92"/>
    <w:rsid w:val="00627A8A"/>
    <w:rsid w:val="006300AB"/>
    <w:rsid w:val="006300D1"/>
    <w:rsid w:val="0063098B"/>
    <w:rsid w:val="0063228D"/>
    <w:rsid w:val="00633A13"/>
    <w:rsid w:val="00633B7D"/>
    <w:rsid w:val="0063400C"/>
    <w:rsid w:val="00634EBE"/>
    <w:rsid w:val="00635B0B"/>
    <w:rsid w:val="00636E0D"/>
    <w:rsid w:val="00637AD0"/>
    <w:rsid w:val="00642FFA"/>
    <w:rsid w:val="006448BC"/>
    <w:rsid w:val="00646434"/>
    <w:rsid w:val="00647D47"/>
    <w:rsid w:val="00647D62"/>
    <w:rsid w:val="00651091"/>
    <w:rsid w:val="0065243B"/>
    <w:rsid w:val="006525DB"/>
    <w:rsid w:val="00652996"/>
    <w:rsid w:val="0065387E"/>
    <w:rsid w:val="006564B3"/>
    <w:rsid w:val="00657B34"/>
    <w:rsid w:val="00657BCC"/>
    <w:rsid w:val="00660193"/>
    <w:rsid w:val="006635D0"/>
    <w:rsid w:val="00666E3B"/>
    <w:rsid w:val="0067005C"/>
    <w:rsid w:val="0067128E"/>
    <w:rsid w:val="0067160F"/>
    <w:rsid w:val="006716A9"/>
    <w:rsid w:val="006727FA"/>
    <w:rsid w:val="00672A76"/>
    <w:rsid w:val="00673780"/>
    <w:rsid w:val="00673F09"/>
    <w:rsid w:val="006746E0"/>
    <w:rsid w:val="00674952"/>
    <w:rsid w:val="00674AAA"/>
    <w:rsid w:val="00674FC2"/>
    <w:rsid w:val="0067569D"/>
    <w:rsid w:val="00675B7C"/>
    <w:rsid w:val="00677173"/>
    <w:rsid w:val="00677CFB"/>
    <w:rsid w:val="00680C24"/>
    <w:rsid w:val="00683ABE"/>
    <w:rsid w:val="00683DE9"/>
    <w:rsid w:val="00684938"/>
    <w:rsid w:val="00685104"/>
    <w:rsid w:val="00686057"/>
    <w:rsid w:val="00686178"/>
    <w:rsid w:val="00686635"/>
    <w:rsid w:val="006868CA"/>
    <w:rsid w:val="00692D49"/>
    <w:rsid w:val="00692E77"/>
    <w:rsid w:val="00695BCE"/>
    <w:rsid w:val="0069657B"/>
    <w:rsid w:val="00696808"/>
    <w:rsid w:val="00696963"/>
    <w:rsid w:val="00696F4A"/>
    <w:rsid w:val="006A109E"/>
    <w:rsid w:val="006A12E7"/>
    <w:rsid w:val="006A184A"/>
    <w:rsid w:val="006A1ABC"/>
    <w:rsid w:val="006A21BC"/>
    <w:rsid w:val="006A6C8B"/>
    <w:rsid w:val="006A713D"/>
    <w:rsid w:val="006B010D"/>
    <w:rsid w:val="006B040F"/>
    <w:rsid w:val="006B06C1"/>
    <w:rsid w:val="006B0FE6"/>
    <w:rsid w:val="006B35D1"/>
    <w:rsid w:val="006B379B"/>
    <w:rsid w:val="006B3A39"/>
    <w:rsid w:val="006B3A64"/>
    <w:rsid w:val="006B3FA7"/>
    <w:rsid w:val="006B4A87"/>
    <w:rsid w:val="006B5714"/>
    <w:rsid w:val="006B62AA"/>
    <w:rsid w:val="006C0EB9"/>
    <w:rsid w:val="006C17C8"/>
    <w:rsid w:val="006C1C64"/>
    <w:rsid w:val="006C2075"/>
    <w:rsid w:val="006C222B"/>
    <w:rsid w:val="006C2601"/>
    <w:rsid w:val="006C26B8"/>
    <w:rsid w:val="006C3076"/>
    <w:rsid w:val="006C34B4"/>
    <w:rsid w:val="006C6A53"/>
    <w:rsid w:val="006D01DD"/>
    <w:rsid w:val="006D289B"/>
    <w:rsid w:val="006D38DC"/>
    <w:rsid w:val="006D498F"/>
    <w:rsid w:val="006D570E"/>
    <w:rsid w:val="006D7F46"/>
    <w:rsid w:val="006E2BFD"/>
    <w:rsid w:val="006E323C"/>
    <w:rsid w:val="006E3DE1"/>
    <w:rsid w:val="006E5271"/>
    <w:rsid w:val="006F20D9"/>
    <w:rsid w:val="006F2C7A"/>
    <w:rsid w:val="006F35AE"/>
    <w:rsid w:val="006F51A8"/>
    <w:rsid w:val="006F559D"/>
    <w:rsid w:val="006F74CA"/>
    <w:rsid w:val="006F7624"/>
    <w:rsid w:val="00701459"/>
    <w:rsid w:val="0070164C"/>
    <w:rsid w:val="007017EB"/>
    <w:rsid w:val="00702799"/>
    <w:rsid w:val="00703998"/>
    <w:rsid w:val="00703B41"/>
    <w:rsid w:val="00704E40"/>
    <w:rsid w:val="00706A02"/>
    <w:rsid w:val="00706AB5"/>
    <w:rsid w:val="00706AD7"/>
    <w:rsid w:val="007070C0"/>
    <w:rsid w:val="0070775C"/>
    <w:rsid w:val="00711057"/>
    <w:rsid w:val="0071118A"/>
    <w:rsid w:val="00711805"/>
    <w:rsid w:val="00711BCC"/>
    <w:rsid w:val="00712951"/>
    <w:rsid w:val="00712DC0"/>
    <w:rsid w:val="007136B1"/>
    <w:rsid w:val="0071556E"/>
    <w:rsid w:val="007157DD"/>
    <w:rsid w:val="007172B4"/>
    <w:rsid w:val="007216A4"/>
    <w:rsid w:val="00722189"/>
    <w:rsid w:val="0072250C"/>
    <w:rsid w:val="0072346A"/>
    <w:rsid w:val="00723496"/>
    <w:rsid w:val="00724F12"/>
    <w:rsid w:val="007261C5"/>
    <w:rsid w:val="0072665C"/>
    <w:rsid w:val="007270DE"/>
    <w:rsid w:val="00727567"/>
    <w:rsid w:val="007310A3"/>
    <w:rsid w:val="00731B49"/>
    <w:rsid w:val="0073322B"/>
    <w:rsid w:val="007337A4"/>
    <w:rsid w:val="00733BD2"/>
    <w:rsid w:val="00735248"/>
    <w:rsid w:val="00735FDC"/>
    <w:rsid w:val="007366CF"/>
    <w:rsid w:val="00736B39"/>
    <w:rsid w:val="00737EA0"/>
    <w:rsid w:val="00740132"/>
    <w:rsid w:val="0074087D"/>
    <w:rsid w:val="007409B9"/>
    <w:rsid w:val="0074101C"/>
    <w:rsid w:val="00741F9A"/>
    <w:rsid w:val="00745477"/>
    <w:rsid w:val="00746980"/>
    <w:rsid w:val="00747747"/>
    <w:rsid w:val="00747C0F"/>
    <w:rsid w:val="00750300"/>
    <w:rsid w:val="00750BB1"/>
    <w:rsid w:val="007510D1"/>
    <w:rsid w:val="00751C70"/>
    <w:rsid w:val="0075294A"/>
    <w:rsid w:val="00752A14"/>
    <w:rsid w:val="007531CA"/>
    <w:rsid w:val="00753B7A"/>
    <w:rsid w:val="007541A4"/>
    <w:rsid w:val="00754C44"/>
    <w:rsid w:val="0075528E"/>
    <w:rsid w:val="007554E1"/>
    <w:rsid w:val="00757095"/>
    <w:rsid w:val="007571F9"/>
    <w:rsid w:val="00757A27"/>
    <w:rsid w:val="007600E8"/>
    <w:rsid w:val="007615A9"/>
    <w:rsid w:val="0076249F"/>
    <w:rsid w:val="007652D5"/>
    <w:rsid w:val="007677D7"/>
    <w:rsid w:val="00767DB2"/>
    <w:rsid w:val="0077177B"/>
    <w:rsid w:val="00772E4E"/>
    <w:rsid w:val="00773725"/>
    <w:rsid w:val="00773933"/>
    <w:rsid w:val="00774E31"/>
    <w:rsid w:val="00776BC8"/>
    <w:rsid w:val="0077752C"/>
    <w:rsid w:val="00781F31"/>
    <w:rsid w:val="00781FBA"/>
    <w:rsid w:val="007824F3"/>
    <w:rsid w:val="00783E8A"/>
    <w:rsid w:val="00783EF9"/>
    <w:rsid w:val="00784EFB"/>
    <w:rsid w:val="0078534E"/>
    <w:rsid w:val="00785A61"/>
    <w:rsid w:val="0078765A"/>
    <w:rsid w:val="0079048E"/>
    <w:rsid w:val="00790A7E"/>
    <w:rsid w:val="00790ED9"/>
    <w:rsid w:val="00794D6A"/>
    <w:rsid w:val="007A194F"/>
    <w:rsid w:val="007A1CD5"/>
    <w:rsid w:val="007A22D5"/>
    <w:rsid w:val="007A2CBA"/>
    <w:rsid w:val="007A3635"/>
    <w:rsid w:val="007A486B"/>
    <w:rsid w:val="007A515C"/>
    <w:rsid w:val="007A5454"/>
    <w:rsid w:val="007A60CD"/>
    <w:rsid w:val="007A62A3"/>
    <w:rsid w:val="007A6430"/>
    <w:rsid w:val="007A6CAD"/>
    <w:rsid w:val="007B1753"/>
    <w:rsid w:val="007B2753"/>
    <w:rsid w:val="007B281A"/>
    <w:rsid w:val="007B4EDA"/>
    <w:rsid w:val="007B5823"/>
    <w:rsid w:val="007B7DFC"/>
    <w:rsid w:val="007C034A"/>
    <w:rsid w:val="007C0A83"/>
    <w:rsid w:val="007C0F55"/>
    <w:rsid w:val="007C0FE1"/>
    <w:rsid w:val="007C11E2"/>
    <w:rsid w:val="007C13C6"/>
    <w:rsid w:val="007C1565"/>
    <w:rsid w:val="007C157C"/>
    <w:rsid w:val="007C2668"/>
    <w:rsid w:val="007C5028"/>
    <w:rsid w:val="007C5B9C"/>
    <w:rsid w:val="007C6DDB"/>
    <w:rsid w:val="007D1275"/>
    <w:rsid w:val="007D165D"/>
    <w:rsid w:val="007D207A"/>
    <w:rsid w:val="007D392D"/>
    <w:rsid w:val="007D4EA4"/>
    <w:rsid w:val="007D5311"/>
    <w:rsid w:val="007D6221"/>
    <w:rsid w:val="007D75C3"/>
    <w:rsid w:val="007E04B4"/>
    <w:rsid w:val="007E1C8E"/>
    <w:rsid w:val="007E4089"/>
    <w:rsid w:val="007E50A6"/>
    <w:rsid w:val="007F4B66"/>
    <w:rsid w:val="007F4CA2"/>
    <w:rsid w:val="007F739F"/>
    <w:rsid w:val="007F7D7D"/>
    <w:rsid w:val="00800085"/>
    <w:rsid w:val="0080101D"/>
    <w:rsid w:val="0080115B"/>
    <w:rsid w:val="0080162C"/>
    <w:rsid w:val="00804CC4"/>
    <w:rsid w:val="00805E91"/>
    <w:rsid w:val="00806671"/>
    <w:rsid w:val="00807991"/>
    <w:rsid w:val="00807E72"/>
    <w:rsid w:val="0081034E"/>
    <w:rsid w:val="00810EDC"/>
    <w:rsid w:val="00812976"/>
    <w:rsid w:val="0082009A"/>
    <w:rsid w:val="008219E6"/>
    <w:rsid w:val="008235EB"/>
    <w:rsid w:val="00825C91"/>
    <w:rsid w:val="00831745"/>
    <w:rsid w:val="00831BD8"/>
    <w:rsid w:val="00832101"/>
    <w:rsid w:val="008326BF"/>
    <w:rsid w:val="00834BEB"/>
    <w:rsid w:val="008364A4"/>
    <w:rsid w:val="00836DA9"/>
    <w:rsid w:val="00837783"/>
    <w:rsid w:val="0084033A"/>
    <w:rsid w:val="00840CD0"/>
    <w:rsid w:val="008412E8"/>
    <w:rsid w:val="00844C6E"/>
    <w:rsid w:val="00845592"/>
    <w:rsid w:val="00845A89"/>
    <w:rsid w:val="00847C2F"/>
    <w:rsid w:val="00850039"/>
    <w:rsid w:val="00850D6B"/>
    <w:rsid w:val="00850D7A"/>
    <w:rsid w:val="0085246A"/>
    <w:rsid w:val="00852603"/>
    <w:rsid w:val="00853DFD"/>
    <w:rsid w:val="00854705"/>
    <w:rsid w:val="00855251"/>
    <w:rsid w:val="008552AF"/>
    <w:rsid w:val="008556D0"/>
    <w:rsid w:val="00856940"/>
    <w:rsid w:val="00856A5A"/>
    <w:rsid w:val="00856FF2"/>
    <w:rsid w:val="00857D1B"/>
    <w:rsid w:val="008609B5"/>
    <w:rsid w:val="00862398"/>
    <w:rsid w:val="00863012"/>
    <w:rsid w:val="0086330D"/>
    <w:rsid w:val="00863C80"/>
    <w:rsid w:val="00863FF9"/>
    <w:rsid w:val="00866B62"/>
    <w:rsid w:val="00867AC8"/>
    <w:rsid w:val="008712AE"/>
    <w:rsid w:val="00873A03"/>
    <w:rsid w:val="00873E0D"/>
    <w:rsid w:val="008743E2"/>
    <w:rsid w:val="00874674"/>
    <w:rsid w:val="00874983"/>
    <w:rsid w:val="00874DD7"/>
    <w:rsid w:val="00875308"/>
    <w:rsid w:val="008757EB"/>
    <w:rsid w:val="00875992"/>
    <w:rsid w:val="008759CA"/>
    <w:rsid w:val="00875EC6"/>
    <w:rsid w:val="00876004"/>
    <w:rsid w:val="00876B98"/>
    <w:rsid w:val="00880717"/>
    <w:rsid w:val="00881752"/>
    <w:rsid w:val="00882275"/>
    <w:rsid w:val="00882418"/>
    <w:rsid w:val="00882821"/>
    <w:rsid w:val="00882F80"/>
    <w:rsid w:val="00883B4B"/>
    <w:rsid w:val="0088412C"/>
    <w:rsid w:val="008847A7"/>
    <w:rsid w:val="00884C78"/>
    <w:rsid w:val="00886BC3"/>
    <w:rsid w:val="00887F89"/>
    <w:rsid w:val="00890EE4"/>
    <w:rsid w:val="00892E4B"/>
    <w:rsid w:val="00894E60"/>
    <w:rsid w:val="00894FF9"/>
    <w:rsid w:val="008952C8"/>
    <w:rsid w:val="00895439"/>
    <w:rsid w:val="008964A7"/>
    <w:rsid w:val="00897A86"/>
    <w:rsid w:val="008A0004"/>
    <w:rsid w:val="008A0571"/>
    <w:rsid w:val="008A0B3E"/>
    <w:rsid w:val="008A2D1C"/>
    <w:rsid w:val="008A3870"/>
    <w:rsid w:val="008A4943"/>
    <w:rsid w:val="008A5581"/>
    <w:rsid w:val="008A5E92"/>
    <w:rsid w:val="008A679C"/>
    <w:rsid w:val="008B0107"/>
    <w:rsid w:val="008B051F"/>
    <w:rsid w:val="008B0FED"/>
    <w:rsid w:val="008B19D9"/>
    <w:rsid w:val="008B1DA2"/>
    <w:rsid w:val="008B2BE4"/>
    <w:rsid w:val="008B31DC"/>
    <w:rsid w:val="008B3D33"/>
    <w:rsid w:val="008B43BD"/>
    <w:rsid w:val="008B4566"/>
    <w:rsid w:val="008B5725"/>
    <w:rsid w:val="008B7601"/>
    <w:rsid w:val="008C043B"/>
    <w:rsid w:val="008C045C"/>
    <w:rsid w:val="008C276E"/>
    <w:rsid w:val="008C3D4B"/>
    <w:rsid w:val="008C5188"/>
    <w:rsid w:val="008C6D23"/>
    <w:rsid w:val="008D3B6F"/>
    <w:rsid w:val="008D3ECA"/>
    <w:rsid w:val="008D53CB"/>
    <w:rsid w:val="008D55FA"/>
    <w:rsid w:val="008D59E8"/>
    <w:rsid w:val="008D67F9"/>
    <w:rsid w:val="008D7992"/>
    <w:rsid w:val="008E30B5"/>
    <w:rsid w:val="008E6474"/>
    <w:rsid w:val="008E6E86"/>
    <w:rsid w:val="008E7C23"/>
    <w:rsid w:val="008F08F0"/>
    <w:rsid w:val="008F2413"/>
    <w:rsid w:val="008F358D"/>
    <w:rsid w:val="008F3911"/>
    <w:rsid w:val="00900447"/>
    <w:rsid w:val="00902828"/>
    <w:rsid w:val="0090285F"/>
    <w:rsid w:val="00902886"/>
    <w:rsid w:val="00904299"/>
    <w:rsid w:val="00905238"/>
    <w:rsid w:val="009059BE"/>
    <w:rsid w:val="00907109"/>
    <w:rsid w:val="00911309"/>
    <w:rsid w:val="0091178A"/>
    <w:rsid w:val="00912786"/>
    <w:rsid w:val="00913CF7"/>
    <w:rsid w:val="00914C8E"/>
    <w:rsid w:val="00915350"/>
    <w:rsid w:val="009153BF"/>
    <w:rsid w:val="00916F13"/>
    <w:rsid w:val="009202A1"/>
    <w:rsid w:val="009208B6"/>
    <w:rsid w:val="00920F18"/>
    <w:rsid w:val="00921474"/>
    <w:rsid w:val="00921CA5"/>
    <w:rsid w:val="00922B6A"/>
    <w:rsid w:val="009242D3"/>
    <w:rsid w:val="0092450A"/>
    <w:rsid w:val="00924FED"/>
    <w:rsid w:val="009251B9"/>
    <w:rsid w:val="00925A12"/>
    <w:rsid w:val="009270D5"/>
    <w:rsid w:val="009272C1"/>
    <w:rsid w:val="0092763A"/>
    <w:rsid w:val="00927691"/>
    <w:rsid w:val="0092778F"/>
    <w:rsid w:val="00927A41"/>
    <w:rsid w:val="009304E4"/>
    <w:rsid w:val="009341B8"/>
    <w:rsid w:val="00936484"/>
    <w:rsid w:val="00936951"/>
    <w:rsid w:val="00937F67"/>
    <w:rsid w:val="009405F1"/>
    <w:rsid w:val="00941710"/>
    <w:rsid w:val="00941FD4"/>
    <w:rsid w:val="00943B89"/>
    <w:rsid w:val="00943F5D"/>
    <w:rsid w:val="0094522D"/>
    <w:rsid w:val="00946CDB"/>
    <w:rsid w:val="00946F64"/>
    <w:rsid w:val="00950311"/>
    <w:rsid w:val="00951BE9"/>
    <w:rsid w:val="00952C30"/>
    <w:rsid w:val="00954E70"/>
    <w:rsid w:val="00955304"/>
    <w:rsid w:val="0095590E"/>
    <w:rsid w:val="0095648B"/>
    <w:rsid w:val="0095774E"/>
    <w:rsid w:val="00957E58"/>
    <w:rsid w:val="009614F1"/>
    <w:rsid w:val="00962A61"/>
    <w:rsid w:val="0096322E"/>
    <w:rsid w:val="00963D8D"/>
    <w:rsid w:val="009643EA"/>
    <w:rsid w:val="0096708F"/>
    <w:rsid w:val="009704A9"/>
    <w:rsid w:val="009760BA"/>
    <w:rsid w:val="0097732C"/>
    <w:rsid w:val="00982557"/>
    <w:rsid w:val="00983072"/>
    <w:rsid w:val="009845AA"/>
    <w:rsid w:val="00984B99"/>
    <w:rsid w:val="00985562"/>
    <w:rsid w:val="00985FA2"/>
    <w:rsid w:val="00986DE1"/>
    <w:rsid w:val="009879CE"/>
    <w:rsid w:val="00987CB5"/>
    <w:rsid w:val="00987D5B"/>
    <w:rsid w:val="0099083B"/>
    <w:rsid w:val="00990C43"/>
    <w:rsid w:val="00991410"/>
    <w:rsid w:val="00991873"/>
    <w:rsid w:val="00991C02"/>
    <w:rsid w:val="00992BBA"/>
    <w:rsid w:val="009936A0"/>
    <w:rsid w:val="00994ED6"/>
    <w:rsid w:val="00997AE5"/>
    <w:rsid w:val="009A0A4D"/>
    <w:rsid w:val="009A0B8E"/>
    <w:rsid w:val="009A1AE1"/>
    <w:rsid w:val="009A1FCE"/>
    <w:rsid w:val="009A3B99"/>
    <w:rsid w:val="009A629C"/>
    <w:rsid w:val="009A7323"/>
    <w:rsid w:val="009A7FDD"/>
    <w:rsid w:val="009B0014"/>
    <w:rsid w:val="009B0771"/>
    <w:rsid w:val="009B0925"/>
    <w:rsid w:val="009B2D10"/>
    <w:rsid w:val="009B435B"/>
    <w:rsid w:val="009B4419"/>
    <w:rsid w:val="009B5058"/>
    <w:rsid w:val="009B5C60"/>
    <w:rsid w:val="009B5EB5"/>
    <w:rsid w:val="009B63CC"/>
    <w:rsid w:val="009B6F53"/>
    <w:rsid w:val="009C0E74"/>
    <w:rsid w:val="009C0F3C"/>
    <w:rsid w:val="009C1C1F"/>
    <w:rsid w:val="009C3304"/>
    <w:rsid w:val="009C34D9"/>
    <w:rsid w:val="009C4D6E"/>
    <w:rsid w:val="009C68B2"/>
    <w:rsid w:val="009D10AC"/>
    <w:rsid w:val="009D47CF"/>
    <w:rsid w:val="009D4C86"/>
    <w:rsid w:val="009D6543"/>
    <w:rsid w:val="009D6A11"/>
    <w:rsid w:val="009D7D6D"/>
    <w:rsid w:val="009D7F43"/>
    <w:rsid w:val="009E2EFC"/>
    <w:rsid w:val="009E3392"/>
    <w:rsid w:val="009E4618"/>
    <w:rsid w:val="009E4D20"/>
    <w:rsid w:val="009E5BC7"/>
    <w:rsid w:val="009E6AA1"/>
    <w:rsid w:val="009E7712"/>
    <w:rsid w:val="009F043F"/>
    <w:rsid w:val="009F0CFB"/>
    <w:rsid w:val="009F0FFA"/>
    <w:rsid w:val="009F212B"/>
    <w:rsid w:val="009F2A2E"/>
    <w:rsid w:val="009F2D1F"/>
    <w:rsid w:val="009F31E8"/>
    <w:rsid w:val="009F6545"/>
    <w:rsid w:val="009F6805"/>
    <w:rsid w:val="009F6C61"/>
    <w:rsid w:val="009F6D85"/>
    <w:rsid w:val="009F71A7"/>
    <w:rsid w:val="009F7E6D"/>
    <w:rsid w:val="00A0087C"/>
    <w:rsid w:val="00A00A3E"/>
    <w:rsid w:val="00A0136C"/>
    <w:rsid w:val="00A0367B"/>
    <w:rsid w:val="00A05645"/>
    <w:rsid w:val="00A0596F"/>
    <w:rsid w:val="00A06735"/>
    <w:rsid w:val="00A07186"/>
    <w:rsid w:val="00A10911"/>
    <w:rsid w:val="00A116DF"/>
    <w:rsid w:val="00A1196D"/>
    <w:rsid w:val="00A1265A"/>
    <w:rsid w:val="00A12942"/>
    <w:rsid w:val="00A129E9"/>
    <w:rsid w:val="00A1462F"/>
    <w:rsid w:val="00A15632"/>
    <w:rsid w:val="00A164A7"/>
    <w:rsid w:val="00A17851"/>
    <w:rsid w:val="00A20119"/>
    <w:rsid w:val="00A211AD"/>
    <w:rsid w:val="00A21994"/>
    <w:rsid w:val="00A21EFC"/>
    <w:rsid w:val="00A24F33"/>
    <w:rsid w:val="00A25088"/>
    <w:rsid w:val="00A2642A"/>
    <w:rsid w:val="00A26E11"/>
    <w:rsid w:val="00A27D8D"/>
    <w:rsid w:val="00A3020E"/>
    <w:rsid w:val="00A30A56"/>
    <w:rsid w:val="00A31B5E"/>
    <w:rsid w:val="00A336CB"/>
    <w:rsid w:val="00A33D23"/>
    <w:rsid w:val="00A3587C"/>
    <w:rsid w:val="00A35CA9"/>
    <w:rsid w:val="00A36677"/>
    <w:rsid w:val="00A3696F"/>
    <w:rsid w:val="00A37FEA"/>
    <w:rsid w:val="00A4053B"/>
    <w:rsid w:val="00A4176A"/>
    <w:rsid w:val="00A41CF3"/>
    <w:rsid w:val="00A43466"/>
    <w:rsid w:val="00A4361B"/>
    <w:rsid w:val="00A444EC"/>
    <w:rsid w:val="00A45BFA"/>
    <w:rsid w:val="00A45C47"/>
    <w:rsid w:val="00A45DE0"/>
    <w:rsid w:val="00A45FBC"/>
    <w:rsid w:val="00A46095"/>
    <w:rsid w:val="00A46E75"/>
    <w:rsid w:val="00A501D6"/>
    <w:rsid w:val="00A5028D"/>
    <w:rsid w:val="00A5043E"/>
    <w:rsid w:val="00A5121F"/>
    <w:rsid w:val="00A51B8C"/>
    <w:rsid w:val="00A52265"/>
    <w:rsid w:val="00A53D17"/>
    <w:rsid w:val="00A558AE"/>
    <w:rsid w:val="00A56E81"/>
    <w:rsid w:val="00A57672"/>
    <w:rsid w:val="00A5771A"/>
    <w:rsid w:val="00A57FDB"/>
    <w:rsid w:val="00A62044"/>
    <w:rsid w:val="00A62F32"/>
    <w:rsid w:val="00A63C9C"/>
    <w:rsid w:val="00A67872"/>
    <w:rsid w:val="00A70CA2"/>
    <w:rsid w:val="00A71B5C"/>
    <w:rsid w:val="00A72461"/>
    <w:rsid w:val="00A7276F"/>
    <w:rsid w:val="00A72D86"/>
    <w:rsid w:val="00A72E51"/>
    <w:rsid w:val="00A73715"/>
    <w:rsid w:val="00A73F0C"/>
    <w:rsid w:val="00A740F7"/>
    <w:rsid w:val="00A74621"/>
    <w:rsid w:val="00A74A8C"/>
    <w:rsid w:val="00A75DFF"/>
    <w:rsid w:val="00A763AD"/>
    <w:rsid w:val="00A807B9"/>
    <w:rsid w:val="00A8136E"/>
    <w:rsid w:val="00A838B5"/>
    <w:rsid w:val="00A83921"/>
    <w:rsid w:val="00A8606B"/>
    <w:rsid w:val="00A878BC"/>
    <w:rsid w:val="00A905B1"/>
    <w:rsid w:val="00A90BB0"/>
    <w:rsid w:val="00A92B76"/>
    <w:rsid w:val="00A9493C"/>
    <w:rsid w:val="00A94F5B"/>
    <w:rsid w:val="00A953D1"/>
    <w:rsid w:val="00A96058"/>
    <w:rsid w:val="00A9635C"/>
    <w:rsid w:val="00A96589"/>
    <w:rsid w:val="00A96A6C"/>
    <w:rsid w:val="00A96F5F"/>
    <w:rsid w:val="00A97607"/>
    <w:rsid w:val="00A97DB7"/>
    <w:rsid w:val="00AA011D"/>
    <w:rsid w:val="00AA0E24"/>
    <w:rsid w:val="00AA16A5"/>
    <w:rsid w:val="00AA201C"/>
    <w:rsid w:val="00AA5736"/>
    <w:rsid w:val="00AA64A0"/>
    <w:rsid w:val="00AB0488"/>
    <w:rsid w:val="00AB131D"/>
    <w:rsid w:val="00AB13CE"/>
    <w:rsid w:val="00AB15C7"/>
    <w:rsid w:val="00AB1B16"/>
    <w:rsid w:val="00AB22E8"/>
    <w:rsid w:val="00AB3444"/>
    <w:rsid w:val="00AB489C"/>
    <w:rsid w:val="00AB5BC6"/>
    <w:rsid w:val="00AB5E29"/>
    <w:rsid w:val="00AB5E50"/>
    <w:rsid w:val="00AB6D45"/>
    <w:rsid w:val="00AB7674"/>
    <w:rsid w:val="00AB7B65"/>
    <w:rsid w:val="00AC0EA4"/>
    <w:rsid w:val="00AC33B3"/>
    <w:rsid w:val="00AC3E55"/>
    <w:rsid w:val="00AC4F80"/>
    <w:rsid w:val="00AC54AC"/>
    <w:rsid w:val="00AC599D"/>
    <w:rsid w:val="00AD051C"/>
    <w:rsid w:val="00AD1237"/>
    <w:rsid w:val="00AD2B60"/>
    <w:rsid w:val="00AD5C73"/>
    <w:rsid w:val="00AD69EC"/>
    <w:rsid w:val="00AD6BEA"/>
    <w:rsid w:val="00AD7316"/>
    <w:rsid w:val="00AE00B4"/>
    <w:rsid w:val="00AE10D2"/>
    <w:rsid w:val="00AE1EED"/>
    <w:rsid w:val="00AE1EF3"/>
    <w:rsid w:val="00AE4573"/>
    <w:rsid w:val="00AE4707"/>
    <w:rsid w:val="00AE529A"/>
    <w:rsid w:val="00AE5DD0"/>
    <w:rsid w:val="00AE5FED"/>
    <w:rsid w:val="00AE6798"/>
    <w:rsid w:val="00AF35B9"/>
    <w:rsid w:val="00AF361D"/>
    <w:rsid w:val="00AF46E8"/>
    <w:rsid w:val="00AF478C"/>
    <w:rsid w:val="00AF4A6F"/>
    <w:rsid w:val="00AF5686"/>
    <w:rsid w:val="00AF6040"/>
    <w:rsid w:val="00AF7576"/>
    <w:rsid w:val="00B00E31"/>
    <w:rsid w:val="00B00F7B"/>
    <w:rsid w:val="00B0158F"/>
    <w:rsid w:val="00B01CFB"/>
    <w:rsid w:val="00B0245D"/>
    <w:rsid w:val="00B0645D"/>
    <w:rsid w:val="00B10052"/>
    <w:rsid w:val="00B1081F"/>
    <w:rsid w:val="00B10CC4"/>
    <w:rsid w:val="00B11757"/>
    <w:rsid w:val="00B11C7E"/>
    <w:rsid w:val="00B11CF3"/>
    <w:rsid w:val="00B15212"/>
    <w:rsid w:val="00B162BA"/>
    <w:rsid w:val="00B168CB"/>
    <w:rsid w:val="00B16961"/>
    <w:rsid w:val="00B206CE"/>
    <w:rsid w:val="00B217E0"/>
    <w:rsid w:val="00B21FEB"/>
    <w:rsid w:val="00B24C5C"/>
    <w:rsid w:val="00B25B8C"/>
    <w:rsid w:val="00B26592"/>
    <w:rsid w:val="00B3141E"/>
    <w:rsid w:val="00B33291"/>
    <w:rsid w:val="00B33AC9"/>
    <w:rsid w:val="00B34610"/>
    <w:rsid w:val="00B349AF"/>
    <w:rsid w:val="00B35EC7"/>
    <w:rsid w:val="00B36E29"/>
    <w:rsid w:val="00B42E2F"/>
    <w:rsid w:val="00B4331E"/>
    <w:rsid w:val="00B43F4A"/>
    <w:rsid w:val="00B45612"/>
    <w:rsid w:val="00B46B0B"/>
    <w:rsid w:val="00B46F5A"/>
    <w:rsid w:val="00B47492"/>
    <w:rsid w:val="00B47ECF"/>
    <w:rsid w:val="00B509E5"/>
    <w:rsid w:val="00B512DD"/>
    <w:rsid w:val="00B52C58"/>
    <w:rsid w:val="00B53E83"/>
    <w:rsid w:val="00B53E86"/>
    <w:rsid w:val="00B56729"/>
    <w:rsid w:val="00B56BB5"/>
    <w:rsid w:val="00B57720"/>
    <w:rsid w:val="00B6009F"/>
    <w:rsid w:val="00B60E88"/>
    <w:rsid w:val="00B6140E"/>
    <w:rsid w:val="00B61668"/>
    <w:rsid w:val="00B664DE"/>
    <w:rsid w:val="00B666AE"/>
    <w:rsid w:val="00B6787A"/>
    <w:rsid w:val="00B67AFE"/>
    <w:rsid w:val="00B7007A"/>
    <w:rsid w:val="00B703D0"/>
    <w:rsid w:val="00B70D60"/>
    <w:rsid w:val="00B71B00"/>
    <w:rsid w:val="00B72509"/>
    <w:rsid w:val="00B731F4"/>
    <w:rsid w:val="00B734A8"/>
    <w:rsid w:val="00B74E2B"/>
    <w:rsid w:val="00B759BB"/>
    <w:rsid w:val="00B76667"/>
    <w:rsid w:val="00B76F93"/>
    <w:rsid w:val="00B80620"/>
    <w:rsid w:val="00B81F14"/>
    <w:rsid w:val="00B824BC"/>
    <w:rsid w:val="00B833B8"/>
    <w:rsid w:val="00B83989"/>
    <w:rsid w:val="00B84A2E"/>
    <w:rsid w:val="00B85A6A"/>
    <w:rsid w:val="00B86585"/>
    <w:rsid w:val="00B865DC"/>
    <w:rsid w:val="00B87FCC"/>
    <w:rsid w:val="00B905F1"/>
    <w:rsid w:val="00B9110F"/>
    <w:rsid w:val="00B916C6"/>
    <w:rsid w:val="00B91707"/>
    <w:rsid w:val="00B91FAD"/>
    <w:rsid w:val="00B92431"/>
    <w:rsid w:val="00B9274B"/>
    <w:rsid w:val="00B9426F"/>
    <w:rsid w:val="00B943C6"/>
    <w:rsid w:val="00B95262"/>
    <w:rsid w:val="00B95278"/>
    <w:rsid w:val="00B95ECC"/>
    <w:rsid w:val="00B96E0A"/>
    <w:rsid w:val="00BA259F"/>
    <w:rsid w:val="00BA4D05"/>
    <w:rsid w:val="00BA4F31"/>
    <w:rsid w:val="00BA5A55"/>
    <w:rsid w:val="00BA79B1"/>
    <w:rsid w:val="00BA7D4C"/>
    <w:rsid w:val="00BB0BB2"/>
    <w:rsid w:val="00BB0ED7"/>
    <w:rsid w:val="00BB1098"/>
    <w:rsid w:val="00BB54D9"/>
    <w:rsid w:val="00BB6926"/>
    <w:rsid w:val="00BC0F10"/>
    <w:rsid w:val="00BC15A3"/>
    <w:rsid w:val="00BC15B5"/>
    <w:rsid w:val="00BC165C"/>
    <w:rsid w:val="00BC2547"/>
    <w:rsid w:val="00BC3C5D"/>
    <w:rsid w:val="00BC3D52"/>
    <w:rsid w:val="00BC584E"/>
    <w:rsid w:val="00BC5EFD"/>
    <w:rsid w:val="00BC6208"/>
    <w:rsid w:val="00BC6D84"/>
    <w:rsid w:val="00BC74BC"/>
    <w:rsid w:val="00BD0916"/>
    <w:rsid w:val="00BD0982"/>
    <w:rsid w:val="00BD14EC"/>
    <w:rsid w:val="00BD3A5F"/>
    <w:rsid w:val="00BD41C2"/>
    <w:rsid w:val="00BD48FC"/>
    <w:rsid w:val="00BD5135"/>
    <w:rsid w:val="00BD641E"/>
    <w:rsid w:val="00BE0E5B"/>
    <w:rsid w:val="00BE134A"/>
    <w:rsid w:val="00BE1E9B"/>
    <w:rsid w:val="00BE249A"/>
    <w:rsid w:val="00BE40E8"/>
    <w:rsid w:val="00BE43A3"/>
    <w:rsid w:val="00BE4838"/>
    <w:rsid w:val="00BE5302"/>
    <w:rsid w:val="00BE6944"/>
    <w:rsid w:val="00BE6AB1"/>
    <w:rsid w:val="00BE6B07"/>
    <w:rsid w:val="00BF0625"/>
    <w:rsid w:val="00BF0889"/>
    <w:rsid w:val="00BF125B"/>
    <w:rsid w:val="00BF2515"/>
    <w:rsid w:val="00BF3149"/>
    <w:rsid w:val="00BF4FED"/>
    <w:rsid w:val="00BF5ED0"/>
    <w:rsid w:val="00BF780A"/>
    <w:rsid w:val="00BF7D60"/>
    <w:rsid w:val="00BF7EEF"/>
    <w:rsid w:val="00C0048B"/>
    <w:rsid w:val="00C0147E"/>
    <w:rsid w:val="00C01EBC"/>
    <w:rsid w:val="00C03079"/>
    <w:rsid w:val="00C0362E"/>
    <w:rsid w:val="00C073B0"/>
    <w:rsid w:val="00C07DCE"/>
    <w:rsid w:val="00C1116F"/>
    <w:rsid w:val="00C11435"/>
    <w:rsid w:val="00C12994"/>
    <w:rsid w:val="00C12B12"/>
    <w:rsid w:val="00C1377D"/>
    <w:rsid w:val="00C13B48"/>
    <w:rsid w:val="00C13E50"/>
    <w:rsid w:val="00C14398"/>
    <w:rsid w:val="00C14706"/>
    <w:rsid w:val="00C1470E"/>
    <w:rsid w:val="00C14B0B"/>
    <w:rsid w:val="00C154BD"/>
    <w:rsid w:val="00C15AF1"/>
    <w:rsid w:val="00C1644F"/>
    <w:rsid w:val="00C1777A"/>
    <w:rsid w:val="00C2020C"/>
    <w:rsid w:val="00C20AE9"/>
    <w:rsid w:val="00C2148A"/>
    <w:rsid w:val="00C215F8"/>
    <w:rsid w:val="00C226DA"/>
    <w:rsid w:val="00C2347C"/>
    <w:rsid w:val="00C23E86"/>
    <w:rsid w:val="00C248AB"/>
    <w:rsid w:val="00C255B0"/>
    <w:rsid w:val="00C25A49"/>
    <w:rsid w:val="00C25E58"/>
    <w:rsid w:val="00C27510"/>
    <w:rsid w:val="00C2766C"/>
    <w:rsid w:val="00C30955"/>
    <w:rsid w:val="00C364C7"/>
    <w:rsid w:val="00C37307"/>
    <w:rsid w:val="00C40B81"/>
    <w:rsid w:val="00C40E4B"/>
    <w:rsid w:val="00C41F93"/>
    <w:rsid w:val="00C42996"/>
    <w:rsid w:val="00C43F0B"/>
    <w:rsid w:val="00C45937"/>
    <w:rsid w:val="00C4625C"/>
    <w:rsid w:val="00C520AC"/>
    <w:rsid w:val="00C5379B"/>
    <w:rsid w:val="00C54702"/>
    <w:rsid w:val="00C550F0"/>
    <w:rsid w:val="00C56156"/>
    <w:rsid w:val="00C5624B"/>
    <w:rsid w:val="00C602AF"/>
    <w:rsid w:val="00C62007"/>
    <w:rsid w:val="00C6292D"/>
    <w:rsid w:val="00C65B37"/>
    <w:rsid w:val="00C663BF"/>
    <w:rsid w:val="00C67EE0"/>
    <w:rsid w:val="00C70A6A"/>
    <w:rsid w:val="00C713F4"/>
    <w:rsid w:val="00C73F97"/>
    <w:rsid w:val="00C75649"/>
    <w:rsid w:val="00C764C6"/>
    <w:rsid w:val="00C77638"/>
    <w:rsid w:val="00C810AB"/>
    <w:rsid w:val="00C81123"/>
    <w:rsid w:val="00C8191C"/>
    <w:rsid w:val="00C831FD"/>
    <w:rsid w:val="00C854CA"/>
    <w:rsid w:val="00C8575E"/>
    <w:rsid w:val="00C85877"/>
    <w:rsid w:val="00C87041"/>
    <w:rsid w:val="00C90CE9"/>
    <w:rsid w:val="00C90D1F"/>
    <w:rsid w:val="00C910B1"/>
    <w:rsid w:val="00C92596"/>
    <w:rsid w:val="00C929E6"/>
    <w:rsid w:val="00C92B58"/>
    <w:rsid w:val="00C92F2A"/>
    <w:rsid w:val="00C948C2"/>
    <w:rsid w:val="00C95304"/>
    <w:rsid w:val="00C9535F"/>
    <w:rsid w:val="00CA0554"/>
    <w:rsid w:val="00CA14B6"/>
    <w:rsid w:val="00CA1CC6"/>
    <w:rsid w:val="00CA1FAB"/>
    <w:rsid w:val="00CA7C70"/>
    <w:rsid w:val="00CB1F1F"/>
    <w:rsid w:val="00CB4E61"/>
    <w:rsid w:val="00CB648C"/>
    <w:rsid w:val="00CB78B1"/>
    <w:rsid w:val="00CC06F4"/>
    <w:rsid w:val="00CC0872"/>
    <w:rsid w:val="00CC196F"/>
    <w:rsid w:val="00CC1D31"/>
    <w:rsid w:val="00CC1FAB"/>
    <w:rsid w:val="00CC2548"/>
    <w:rsid w:val="00CC4E03"/>
    <w:rsid w:val="00CC5157"/>
    <w:rsid w:val="00CC55C7"/>
    <w:rsid w:val="00CD0C21"/>
    <w:rsid w:val="00CD11C0"/>
    <w:rsid w:val="00CD2CD3"/>
    <w:rsid w:val="00CD4541"/>
    <w:rsid w:val="00CD65FD"/>
    <w:rsid w:val="00CD679F"/>
    <w:rsid w:val="00CE1A6B"/>
    <w:rsid w:val="00CE2490"/>
    <w:rsid w:val="00CE2773"/>
    <w:rsid w:val="00CE2C71"/>
    <w:rsid w:val="00CE3FAB"/>
    <w:rsid w:val="00CE438A"/>
    <w:rsid w:val="00CE5152"/>
    <w:rsid w:val="00CE6063"/>
    <w:rsid w:val="00CE65A7"/>
    <w:rsid w:val="00CE66A9"/>
    <w:rsid w:val="00CE6CE8"/>
    <w:rsid w:val="00CE7E54"/>
    <w:rsid w:val="00CF21B0"/>
    <w:rsid w:val="00CF657C"/>
    <w:rsid w:val="00CF7C74"/>
    <w:rsid w:val="00D00BC3"/>
    <w:rsid w:val="00D03327"/>
    <w:rsid w:val="00D03B89"/>
    <w:rsid w:val="00D04119"/>
    <w:rsid w:val="00D04E51"/>
    <w:rsid w:val="00D062AE"/>
    <w:rsid w:val="00D06C14"/>
    <w:rsid w:val="00D073F5"/>
    <w:rsid w:val="00D105EE"/>
    <w:rsid w:val="00D12009"/>
    <w:rsid w:val="00D13E4E"/>
    <w:rsid w:val="00D14D7C"/>
    <w:rsid w:val="00D1645E"/>
    <w:rsid w:val="00D17A0B"/>
    <w:rsid w:val="00D2072E"/>
    <w:rsid w:val="00D20918"/>
    <w:rsid w:val="00D20CD9"/>
    <w:rsid w:val="00D22164"/>
    <w:rsid w:val="00D2221A"/>
    <w:rsid w:val="00D22C96"/>
    <w:rsid w:val="00D24EEB"/>
    <w:rsid w:val="00D2512A"/>
    <w:rsid w:val="00D25F6A"/>
    <w:rsid w:val="00D262E7"/>
    <w:rsid w:val="00D265FF"/>
    <w:rsid w:val="00D2773D"/>
    <w:rsid w:val="00D27D52"/>
    <w:rsid w:val="00D30398"/>
    <w:rsid w:val="00D31D5C"/>
    <w:rsid w:val="00D320BD"/>
    <w:rsid w:val="00D32922"/>
    <w:rsid w:val="00D33577"/>
    <w:rsid w:val="00D33DD1"/>
    <w:rsid w:val="00D35E9C"/>
    <w:rsid w:val="00D36C71"/>
    <w:rsid w:val="00D36E6A"/>
    <w:rsid w:val="00D36ED7"/>
    <w:rsid w:val="00D3749A"/>
    <w:rsid w:val="00D37DA6"/>
    <w:rsid w:val="00D40434"/>
    <w:rsid w:val="00D41F1C"/>
    <w:rsid w:val="00D426A7"/>
    <w:rsid w:val="00D42897"/>
    <w:rsid w:val="00D459D1"/>
    <w:rsid w:val="00D45B48"/>
    <w:rsid w:val="00D45B9C"/>
    <w:rsid w:val="00D47934"/>
    <w:rsid w:val="00D502AD"/>
    <w:rsid w:val="00D5101A"/>
    <w:rsid w:val="00D52EAC"/>
    <w:rsid w:val="00D54AA5"/>
    <w:rsid w:val="00D54D85"/>
    <w:rsid w:val="00D5714B"/>
    <w:rsid w:val="00D57725"/>
    <w:rsid w:val="00D61D0B"/>
    <w:rsid w:val="00D62649"/>
    <w:rsid w:val="00D6269F"/>
    <w:rsid w:val="00D626C9"/>
    <w:rsid w:val="00D628E2"/>
    <w:rsid w:val="00D6322A"/>
    <w:rsid w:val="00D6500A"/>
    <w:rsid w:val="00D661F8"/>
    <w:rsid w:val="00D676B7"/>
    <w:rsid w:val="00D67F5E"/>
    <w:rsid w:val="00D70188"/>
    <w:rsid w:val="00D70C94"/>
    <w:rsid w:val="00D70F23"/>
    <w:rsid w:val="00D72728"/>
    <w:rsid w:val="00D73235"/>
    <w:rsid w:val="00D73872"/>
    <w:rsid w:val="00D73D79"/>
    <w:rsid w:val="00D74090"/>
    <w:rsid w:val="00D740F2"/>
    <w:rsid w:val="00D7608A"/>
    <w:rsid w:val="00D763E6"/>
    <w:rsid w:val="00D76439"/>
    <w:rsid w:val="00D769AC"/>
    <w:rsid w:val="00D76A7D"/>
    <w:rsid w:val="00D804D7"/>
    <w:rsid w:val="00D81565"/>
    <w:rsid w:val="00D84CF4"/>
    <w:rsid w:val="00D84FD7"/>
    <w:rsid w:val="00D84FF1"/>
    <w:rsid w:val="00D85E52"/>
    <w:rsid w:val="00D8690B"/>
    <w:rsid w:val="00D92A76"/>
    <w:rsid w:val="00D92B53"/>
    <w:rsid w:val="00D96FE4"/>
    <w:rsid w:val="00DA052C"/>
    <w:rsid w:val="00DA0D2A"/>
    <w:rsid w:val="00DA13F5"/>
    <w:rsid w:val="00DA1A7B"/>
    <w:rsid w:val="00DA2104"/>
    <w:rsid w:val="00DA2E00"/>
    <w:rsid w:val="00DA3270"/>
    <w:rsid w:val="00DA35AF"/>
    <w:rsid w:val="00DA64F8"/>
    <w:rsid w:val="00DA6EA8"/>
    <w:rsid w:val="00DB0115"/>
    <w:rsid w:val="00DB2317"/>
    <w:rsid w:val="00DB2428"/>
    <w:rsid w:val="00DB2E33"/>
    <w:rsid w:val="00DB3AAF"/>
    <w:rsid w:val="00DB3BD1"/>
    <w:rsid w:val="00DB3CBC"/>
    <w:rsid w:val="00DB5603"/>
    <w:rsid w:val="00DB5C46"/>
    <w:rsid w:val="00DB70C8"/>
    <w:rsid w:val="00DB71AB"/>
    <w:rsid w:val="00DB71EB"/>
    <w:rsid w:val="00DB7373"/>
    <w:rsid w:val="00DC0958"/>
    <w:rsid w:val="00DC2FCB"/>
    <w:rsid w:val="00DC3027"/>
    <w:rsid w:val="00DC34AF"/>
    <w:rsid w:val="00DD00A5"/>
    <w:rsid w:val="00DD00AC"/>
    <w:rsid w:val="00DD0640"/>
    <w:rsid w:val="00DD0D28"/>
    <w:rsid w:val="00DD21D8"/>
    <w:rsid w:val="00DD2BEC"/>
    <w:rsid w:val="00DD36A2"/>
    <w:rsid w:val="00DD42AE"/>
    <w:rsid w:val="00DD5CE7"/>
    <w:rsid w:val="00DD680F"/>
    <w:rsid w:val="00DD732A"/>
    <w:rsid w:val="00DE06BC"/>
    <w:rsid w:val="00DE304D"/>
    <w:rsid w:val="00DE3B2D"/>
    <w:rsid w:val="00DE4C47"/>
    <w:rsid w:val="00DE5B29"/>
    <w:rsid w:val="00DE63C8"/>
    <w:rsid w:val="00DE7473"/>
    <w:rsid w:val="00DF415F"/>
    <w:rsid w:val="00DF50E4"/>
    <w:rsid w:val="00DF554A"/>
    <w:rsid w:val="00DF6D36"/>
    <w:rsid w:val="00DF786C"/>
    <w:rsid w:val="00DF7EDD"/>
    <w:rsid w:val="00E0451E"/>
    <w:rsid w:val="00E0459B"/>
    <w:rsid w:val="00E05EFE"/>
    <w:rsid w:val="00E05F73"/>
    <w:rsid w:val="00E062B5"/>
    <w:rsid w:val="00E10127"/>
    <w:rsid w:val="00E109C4"/>
    <w:rsid w:val="00E11746"/>
    <w:rsid w:val="00E11B77"/>
    <w:rsid w:val="00E1256E"/>
    <w:rsid w:val="00E1315F"/>
    <w:rsid w:val="00E13337"/>
    <w:rsid w:val="00E13FA6"/>
    <w:rsid w:val="00E14BE2"/>
    <w:rsid w:val="00E14E82"/>
    <w:rsid w:val="00E15369"/>
    <w:rsid w:val="00E16546"/>
    <w:rsid w:val="00E20DDD"/>
    <w:rsid w:val="00E21C68"/>
    <w:rsid w:val="00E238B1"/>
    <w:rsid w:val="00E2413D"/>
    <w:rsid w:val="00E247A5"/>
    <w:rsid w:val="00E24DA7"/>
    <w:rsid w:val="00E24F8E"/>
    <w:rsid w:val="00E25554"/>
    <w:rsid w:val="00E25940"/>
    <w:rsid w:val="00E26EF7"/>
    <w:rsid w:val="00E2745B"/>
    <w:rsid w:val="00E300CF"/>
    <w:rsid w:val="00E31C55"/>
    <w:rsid w:val="00E31F3A"/>
    <w:rsid w:val="00E32698"/>
    <w:rsid w:val="00E36B4A"/>
    <w:rsid w:val="00E36E54"/>
    <w:rsid w:val="00E36E64"/>
    <w:rsid w:val="00E374EE"/>
    <w:rsid w:val="00E37773"/>
    <w:rsid w:val="00E40385"/>
    <w:rsid w:val="00E41567"/>
    <w:rsid w:val="00E41E05"/>
    <w:rsid w:val="00E4372E"/>
    <w:rsid w:val="00E4431F"/>
    <w:rsid w:val="00E45908"/>
    <w:rsid w:val="00E45EB1"/>
    <w:rsid w:val="00E51AE3"/>
    <w:rsid w:val="00E52D65"/>
    <w:rsid w:val="00E53BA0"/>
    <w:rsid w:val="00E53EB3"/>
    <w:rsid w:val="00E56C07"/>
    <w:rsid w:val="00E57CB1"/>
    <w:rsid w:val="00E6002D"/>
    <w:rsid w:val="00E60B28"/>
    <w:rsid w:val="00E61190"/>
    <w:rsid w:val="00E620B6"/>
    <w:rsid w:val="00E63CF1"/>
    <w:rsid w:val="00E64998"/>
    <w:rsid w:val="00E656E7"/>
    <w:rsid w:val="00E65C9D"/>
    <w:rsid w:val="00E66AF3"/>
    <w:rsid w:val="00E67ABB"/>
    <w:rsid w:val="00E67C62"/>
    <w:rsid w:val="00E712C2"/>
    <w:rsid w:val="00E71DC9"/>
    <w:rsid w:val="00E721E1"/>
    <w:rsid w:val="00E73865"/>
    <w:rsid w:val="00E738B8"/>
    <w:rsid w:val="00E7496E"/>
    <w:rsid w:val="00E7512B"/>
    <w:rsid w:val="00E75F15"/>
    <w:rsid w:val="00E7644D"/>
    <w:rsid w:val="00E7729C"/>
    <w:rsid w:val="00E814E3"/>
    <w:rsid w:val="00E81577"/>
    <w:rsid w:val="00E81A4E"/>
    <w:rsid w:val="00E85C0B"/>
    <w:rsid w:val="00E85D6C"/>
    <w:rsid w:val="00E86264"/>
    <w:rsid w:val="00E9125F"/>
    <w:rsid w:val="00E91A91"/>
    <w:rsid w:val="00E91DB1"/>
    <w:rsid w:val="00E9214B"/>
    <w:rsid w:val="00E9338E"/>
    <w:rsid w:val="00E94B65"/>
    <w:rsid w:val="00E96201"/>
    <w:rsid w:val="00EA0ECF"/>
    <w:rsid w:val="00EA20B7"/>
    <w:rsid w:val="00EA457D"/>
    <w:rsid w:val="00EA55B1"/>
    <w:rsid w:val="00EB1CA1"/>
    <w:rsid w:val="00EB20EC"/>
    <w:rsid w:val="00EB26A1"/>
    <w:rsid w:val="00EB30C9"/>
    <w:rsid w:val="00EB4293"/>
    <w:rsid w:val="00EB453B"/>
    <w:rsid w:val="00EB4FE4"/>
    <w:rsid w:val="00EB6A4B"/>
    <w:rsid w:val="00EB6C21"/>
    <w:rsid w:val="00EB7548"/>
    <w:rsid w:val="00EB7701"/>
    <w:rsid w:val="00EC0C01"/>
    <w:rsid w:val="00EC30DF"/>
    <w:rsid w:val="00EC3953"/>
    <w:rsid w:val="00EC3C82"/>
    <w:rsid w:val="00EC4822"/>
    <w:rsid w:val="00EC4F53"/>
    <w:rsid w:val="00EC53DB"/>
    <w:rsid w:val="00EC5EEB"/>
    <w:rsid w:val="00EC6935"/>
    <w:rsid w:val="00ED04D4"/>
    <w:rsid w:val="00ED401E"/>
    <w:rsid w:val="00ED446D"/>
    <w:rsid w:val="00ED4EAD"/>
    <w:rsid w:val="00ED525C"/>
    <w:rsid w:val="00ED59D4"/>
    <w:rsid w:val="00ED6A08"/>
    <w:rsid w:val="00ED75F3"/>
    <w:rsid w:val="00EE0B1E"/>
    <w:rsid w:val="00EE0B68"/>
    <w:rsid w:val="00EE2877"/>
    <w:rsid w:val="00EE369C"/>
    <w:rsid w:val="00EE3AEC"/>
    <w:rsid w:val="00EE3E98"/>
    <w:rsid w:val="00EE5F03"/>
    <w:rsid w:val="00EE669D"/>
    <w:rsid w:val="00EE6C42"/>
    <w:rsid w:val="00EE7341"/>
    <w:rsid w:val="00EF03CE"/>
    <w:rsid w:val="00EF1615"/>
    <w:rsid w:val="00EF19A1"/>
    <w:rsid w:val="00EF2486"/>
    <w:rsid w:val="00EF25FD"/>
    <w:rsid w:val="00EF2FFB"/>
    <w:rsid w:val="00EF3DB0"/>
    <w:rsid w:val="00EF7483"/>
    <w:rsid w:val="00EF77D1"/>
    <w:rsid w:val="00EF7FA0"/>
    <w:rsid w:val="00F01762"/>
    <w:rsid w:val="00F01867"/>
    <w:rsid w:val="00F02A5F"/>
    <w:rsid w:val="00F03996"/>
    <w:rsid w:val="00F03C68"/>
    <w:rsid w:val="00F04821"/>
    <w:rsid w:val="00F06FEF"/>
    <w:rsid w:val="00F071D2"/>
    <w:rsid w:val="00F07248"/>
    <w:rsid w:val="00F1089A"/>
    <w:rsid w:val="00F1107D"/>
    <w:rsid w:val="00F124E0"/>
    <w:rsid w:val="00F12529"/>
    <w:rsid w:val="00F13E52"/>
    <w:rsid w:val="00F13EFA"/>
    <w:rsid w:val="00F1519C"/>
    <w:rsid w:val="00F164D7"/>
    <w:rsid w:val="00F16EF0"/>
    <w:rsid w:val="00F202D2"/>
    <w:rsid w:val="00F210AD"/>
    <w:rsid w:val="00F213A9"/>
    <w:rsid w:val="00F23C31"/>
    <w:rsid w:val="00F243FD"/>
    <w:rsid w:val="00F25A31"/>
    <w:rsid w:val="00F25CC8"/>
    <w:rsid w:val="00F26D54"/>
    <w:rsid w:val="00F30002"/>
    <w:rsid w:val="00F30E70"/>
    <w:rsid w:val="00F32722"/>
    <w:rsid w:val="00F32AF1"/>
    <w:rsid w:val="00F3330B"/>
    <w:rsid w:val="00F34A14"/>
    <w:rsid w:val="00F34B8A"/>
    <w:rsid w:val="00F35440"/>
    <w:rsid w:val="00F3583C"/>
    <w:rsid w:val="00F369E5"/>
    <w:rsid w:val="00F36E4B"/>
    <w:rsid w:val="00F37077"/>
    <w:rsid w:val="00F4019C"/>
    <w:rsid w:val="00F40216"/>
    <w:rsid w:val="00F40331"/>
    <w:rsid w:val="00F4167D"/>
    <w:rsid w:val="00F41C71"/>
    <w:rsid w:val="00F423C2"/>
    <w:rsid w:val="00F42796"/>
    <w:rsid w:val="00F43C00"/>
    <w:rsid w:val="00F4405B"/>
    <w:rsid w:val="00F44638"/>
    <w:rsid w:val="00F44742"/>
    <w:rsid w:val="00F453D7"/>
    <w:rsid w:val="00F478F3"/>
    <w:rsid w:val="00F50BA4"/>
    <w:rsid w:val="00F529B9"/>
    <w:rsid w:val="00F52D10"/>
    <w:rsid w:val="00F5371E"/>
    <w:rsid w:val="00F54AE3"/>
    <w:rsid w:val="00F551FE"/>
    <w:rsid w:val="00F553FB"/>
    <w:rsid w:val="00F558DE"/>
    <w:rsid w:val="00F55D58"/>
    <w:rsid w:val="00F568FC"/>
    <w:rsid w:val="00F56BE0"/>
    <w:rsid w:val="00F613F7"/>
    <w:rsid w:val="00F62240"/>
    <w:rsid w:val="00F63739"/>
    <w:rsid w:val="00F639F0"/>
    <w:rsid w:val="00F661A9"/>
    <w:rsid w:val="00F677F2"/>
    <w:rsid w:val="00F7037F"/>
    <w:rsid w:val="00F707CD"/>
    <w:rsid w:val="00F720DA"/>
    <w:rsid w:val="00F72489"/>
    <w:rsid w:val="00F7276F"/>
    <w:rsid w:val="00F73014"/>
    <w:rsid w:val="00F74A7C"/>
    <w:rsid w:val="00F74F75"/>
    <w:rsid w:val="00F75AE9"/>
    <w:rsid w:val="00F75E07"/>
    <w:rsid w:val="00F772EC"/>
    <w:rsid w:val="00F775C3"/>
    <w:rsid w:val="00F7792B"/>
    <w:rsid w:val="00F77CF3"/>
    <w:rsid w:val="00F80AA5"/>
    <w:rsid w:val="00F80D2C"/>
    <w:rsid w:val="00F830A4"/>
    <w:rsid w:val="00F842E3"/>
    <w:rsid w:val="00F854E9"/>
    <w:rsid w:val="00F8695C"/>
    <w:rsid w:val="00F8736F"/>
    <w:rsid w:val="00F902A3"/>
    <w:rsid w:val="00F9156C"/>
    <w:rsid w:val="00F9206E"/>
    <w:rsid w:val="00F92F6A"/>
    <w:rsid w:val="00F949B7"/>
    <w:rsid w:val="00F94F5D"/>
    <w:rsid w:val="00F95D37"/>
    <w:rsid w:val="00F97B60"/>
    <w:rsid w:val="00FA0E2A"/>
    <w:rsid w:val="00FA29A2"/>
    <w:rsid w:val="00FA3D30"/>
    <w:rsid w:val="00FA5094"/>
    <w:rsid w:val="00FA638A"/>
    <w:rsid w:val="00FA6929"/>
    <w:rsid w:val="00FA7427"/>
    <w:rsid w:val="00FA77A3"/>
    <w:rsid w:val="00FB1554"/>
    <w:rsid w:val="00FB2815"/>
    <w:rsid w:val="00FB7E7E"/>
    <w:rsid w:val="00FC047B"/>
    <w:rsid w:val="00FC0A96"/>
    <w:rsid w:val="00FC0C0E"/>
    <w:rsid w:val="00FC1139"/>
    <w:rsid w:val="00FC2A3C"/>
    <w:rsid w:val="00FC31AD"/>
    <w:rsid w:val="00FC4586"/>
    <w:rsid w:val="00FC4AE2"/>
    <w:rsid w:val="00FC5110"/>
    <w:rsid w:val="00FC5B70"/>
    <w:rsid w:val="00FD04E2"/>
    <w:rsid w:val="00FD20D3"/>
    <w:rsid w:val="00FD2661"/>
    <w:rsid w:val="00FD34E6"/>
    <w:rsid w:val="00FD3EE3"/>
    <w:rsid w:val="00FD4E68"/>
    <w:rsid w:val="00FD502F"/>
    <w:rsid w:val="00FD540D"/>
    <w:rsid w:val="00FD6E92"/>
    <w:rsid w:val="00FE04B8"/>
    <w:rsid w:val="00FE3E1B"/>
    <w:rsid w:val="00FE456B"/>
    <w:rsid w:val="00FE597D"/>
    <w:rsid w:val="00FE59EB"/>
    <w:rsid w:val="00FE5E06"/>
    <w:rsid w:val="00FE607E"/>
    <w:rsid w:val="00FE6CC6"/>
    <w:rsid w:val="00FF095D"/>
    <w:rsid w:val="00FF0D73"/>
    <w:rsid w:val="00FF36A7"/>
    <w:rsid w:val="00FF5420"/>
    <w:rsid w:val="00FF5F7F"/>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610"/>
    <w:pPr>
      <w:spacing w:before="80" w:after="80" w:line="276" w:lineRule="auto"/>
      <w:contextualSpacing/>
      <w:jc w:val="both"/>
    </w:pPr>
    <w:rPr>
      <w:rFonts w:ascii="Verdana" w:eastAsia="Calibri" w:hAnsi="Verdana"/>
      <w:color w:val="262626"/>
      <w:szCs w:val="22"/>
      <w:lang w:val="en-US"/>
    </w:rPr>
  </w:style>
  <w:style w:type="paragraph" w:styleId="Nadpis1">
    <w:name w:val="heading 1"/>
    <w:basedOn w:val="Nadpis2"/>
    <w:next w:val="Normln"/>
    <w:link w:val="Nadpis1Char"/>
    <w:autoRedefine/>
    <w:uiPriority w:val="9"/>
    <w:qFormat/>
    <w:rsid w:val="00D36E6A"/>
    <w:pPr>
      <w:numPr>
        <w:ilvl w:val="0"/>
      </w:numPr>
      <w:outlineLvl w:val="0"/>
    </w:pPr>
    <w:rPr>
      <w:sz w:val="28"/>
    </w:rPr>
  </w:style>
  <w:style w:type="paragraph" w:styleId="Nadpis2">
    <w:name w:val="heading 2"/>
    <w:basedOn w:val="Normln"/>
    <w:next w:val="Normln"/>
    <w:link w:val="Nadpis2Char"/>
    <w:autoRedefine/>
    <w:uiPriority w:val="9"/>
    <w:qFormat/>
    <w:rsid w:val="00ED401E"/>
    <w:pPr>
      <w:keepNext/>
      <w:keepLines/>
      <w:numPr>
        <w:ilvl w:val="1"/>
        <w:numId w:val="5"/>
      </w:numPr>
      <w:spacing w:before="200" w:after="0" w:line="240" w:lineRule="auto"/>
      <w:contextualSpacing w:val="0"/>
      <w:jc w:val="left"/>
      <w:outlineLvl w:val="1"/>
    </w:pPr>
    <w:rPr>
      <w:rFonts w:asciiTheme="majorHAnsi" w:hAnsiTheme="majorHAnsi" w:cs="Arial"/>
      <w:b/>
      <w:color w:val="FF6633" w:themeColor="accent1"/>
      <w:sz w:val="24"/>
      <w:lang w:val="cs-CZ"/>
    </w:rPr>
  </w:style>
  <w:style w:type="paragraph" w:styleId="Nadpis3">
    <w:name w:val="heading 3"/>
    <w:basedOn w:val="Normln"/>
    <w:next w:val="Normln"/>
    <w:link w:val="Nadpis3Char"/>
    <w:uiPriority w:val="9"/>
    <w:qFormat/>
    <w:rsid w:val="00EF25FD"/>
    <w:pPr>
      <w:keepNext/>
      <w:keepLines/>
      <w:numPr>
        <w:ilvl w:val="2"/>
        <w:numId w:val="5"/>
      </w:numPr>
      <w:spacing w:before="200" w:after="0" w:line="240" w:lineRule="auto"/>
      <w:ind w:left="567"/>
      <w:contextualSpacing w:val="0"/>
      <w:jc w:val="left"/>
      <w:outlineLvl w:val="2"/>
    </w:pPr>
    <w:rPr>
      <w:rFonts w:ascii="Calibri" w:hAnsi="Calibri" w:cs="Arial"/>
      <w:b/>
      <w:bCs/>
      <w:color w:val="FF6633" w:themeColor="accent1"/>
      <w:sz w:val="24"/>
      <w:lang w:val="cs-CZ"/>
    </w:rPr>
  </w:style>
  <w:style w:type="paragraph" w:styleId="Nadpis4">
    <w:name w:val="heading 4"/>
    <w:basedOn w:val="Normln"/>
    <w:next w:val="Normln"/>
    <w:link w:val="Nadpis4Char"/>
    <w:uiPriority w:val="9"/>
    <w:qFormat/>
    <w:rsid w:val="009F6D85"/>
    <w:pPr>
      <w:keepNext/>
      <w:keepLines/>
      <w:numPr>
        <w:ilvl w:val="3"/>
        <w:numId w:val="5"/>
      </w:numPr>
      <w:spacing w:before="200" w:after="0" w:line="240" w:lineRule="auto"/>
      <w:contextualSpacing w:val="0"/>
      <w:jc w:val="left"/>
      <w:outlineLvl w:val="3"/>
    </w:pPr>
    <w:rPr>
      <w:rFonts w:asciiTheme="majorHAnsi" w:hAnsiTheme="majorHAnsi" w:cs="Arial"/>
      <w:b/>
      <w:color w:val="FF6633" w:themeColor="accent1"/>
      <w:lang w:val="cs-CZ"/>
    </w:rPr>
  </w:style>
  <w:style w:type="paragraph" w:styleId="Nadpis5">
    <w:name w:val="heading 5"/>
    <w:basedOn w:val="Normln"/>
    <w:next w:val="Normln"/>
    <w:link w:val="Nadpis5Char"/>
    <w:uiPriority w:val="9"/>
    <w:qFormat/>
    <w:rsid w:val="00103826"/>
    <w:pPr>
      <w:keepNext/>
      <w:spacing w:before="240" w:after="120"/>
      <w:outlineLvl w:val="4"/>
    </w:pPr>
    <w:rPr>
      <w:rFonts w:asciiTheme="majorHAnsi" w:hAnsiTheme="majorHAnsi"/>
      <w:b/>
      <w:bCs/>
    </w:rPr>
  </w:style>
  <w:style w:type="paragraph" w:styleId="Nadpis6">
    <w:name w:val="heading 6"/>
    <w:basedOn w:val="Nadpis1"/>
    <w:next w:val="Normln"/>
    <w:link w:val="Nadpis6Char"/>
    <w:uiPriority w:val="9"/>
    <w:unhideWhenUsed/>
    <w:qFormat/>
    <w:rsid w:val="00751C70"/>
    <w:pPr>
      <w:numPr>
        <w:numId w:val="0"/>
      </w:numPr>
      <w:outlineLvl w:val="5"/>
    </w:pPr>
    <w:rPr>
      <w:rFonts w:ascii="Verdana" w:eastAsiaTheme="majorEastAsia" w:hAnsi="Verdana" w:cstheme="majorBidi"/>
      <w:bCs/>
      <w:color w:val="595959"/>
      <w:kern w:val="32"/>
      <w:sz w:val="20"/>
      <w:szCs w:val="28"/>
    </w:rPr>
  </w:style>
  <w:style w:type="paragraph" w:styleId="Nadpis7">
    <w:name w:val="heading 7"/>
    <w:basedOn w:val="Normln"/>
    <w:next w:val="Normln"/>
    <w:link w:val="Nadpis7Char"/>
    <w:uiPriority w:val="9"/>
    <w:qFormat/>
    <w:rsid w:val="00103826"/>
    <w:pPr>
      <w:keepNext/>
      <w:tabs>
        <w:tab w:val="left" w:pos="284"/>
      </w:tabs>
      <w:spacing w:before="240" w:after="120"/>
      <w:outlineLvl w:val="6"/>
    </w:pPr>
  </w:style>
  <w:style w:type="paragraph" w:styleId="Nadpis8">
    <w:name w:val="heading 8"/>
    <w:basedOn w:val="Normln"/>
    <w:next w:val="Normln"/>
    <w:link w:val="Nadpis8Char"/>
    <w:uiPriority w:val="9"/>
    <w:qFormat/>
    <w:rsid w:val="00103826"/>
    <w:pPr>
      <w:keepNext/>
      <w:ind w:left="709" w:hanging="709"/>
      <w:outlineLvl w:val="7"/>
    </w:pPr>
    <w:rPr>
      <w:rFonts w:ascii="Arial" w:hAnsi="Arial" w:cs="Arial"/>
      <w:b/>
      <w:u w:val="single"/>
    </w:rPr>
  </w:style>
  <w:style w:type="paragraph" w:styleId="Nadpis9">
    <w:name w:val="heading 9"/>
    <w:aliases w:val="Requirement"/>
    <w:basedOn w:val="Normln"/>
    <w:next w:val="Normln"/>
    <w:link w:val="Nadpis9Char"/>
    <w:uiPriority w:val="9"/>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BF4FED"/>
    <w:pPr>
      <w:spacing w:before="120" w:after="120"/>
      <w:ind w:left="284"/>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082B2C"/>
    <w:rPr>
      <w:rFonts w:asciiTheme="majorHAnsi" w:hAnsiTheme="majorHAnsi"/>
      <w:b/>
      <w:bCs/>
      <w:sz w:val="22"/>
      <w:szCs w:val="24"/>
      <w:lang w:eastAsia="zh-CN"/>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082B2C"/>
    <w:rPr>
      <w:rFonts w:ascii="Arial" w:hAnsi="Arial" w:cs="Arial"/>
      <w:b/>
      <w:sz w:val="22"/>
      <w:szCs w:val="24"/>
      <w:u w:val="single"/>
      <w:lang w:eastAsia="zh-CN"/>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BF4FED"/>
    <w:rPr>
      <w:rFonts w:ascii="Verdana" w:eastAsia="Calibri" w:hAnsi="Verdana"/>
      <w:color w:val="262626"/>
      <w:szCs w:val="22"/>
      <w:lang w:val="en-US"/>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uiPriority w:val="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EF25FD"/>
    <w:rPr>
      <w:rFonts w:ascii="Calibri" w:eastAsia="Calibri" w:hAnsi="Calibri" w:cs="Arial"/>
      <w:b/>
      <w:bCs/>
      <w:color w:val="FF6633" w:themeColor="accent1"/>
      <w:sz w:val="24"/>
      <w:szCs w:val="22"/>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751C70"/>
    <w:rPr>
      <w:rFonts w:ascii="Verdana" w:eastAsiaTheme="majorEastAsia" w:hAnsi="Verdana" w:cstheme="majorBidi"/>
      <w:b/>
      <w:bCs/>
      <w:color w:val="595959"/>
      <w:kern w:val="32"/>
      <w:szCs w:val="28"/>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D36E6A"/>
    <w:rPr>
      <w:rFonts w:asciiTheme="majorHAnsi" w:eastAsia="Calibri" w:hAnsiTheme="majorHAnsi" w:cs="Arial"/>
      <w:b/>
      <w:color w:val="FF6633" w:themeColor="accent1"/>
      <w:sz w:val="28"/>
      <w:szCs w:val="22"/>
    </w:rPr>
  </w:style>
  <w:style w:type="character" w:customStyle="1" w:styleId="Nadpis2Char">
    <w:name w:val="Nadpis 2 Char"/>
    <w:basedOn w:val="Standardnpsmoodstavce"/>
    <w:link w:val="Nadpis2"/>
    <w:uiPriority w:val="9"/>
    <w:rsid w:val="00ED401E"/>
    <w:rPr>
      <w:rFonts w:asciiTheme="majorHAnsi" w:eastAsia="Calibri" w:hAnsiTheme="majorHAnsi" w:cs="Arial"/>
      <w:b/>
      <w:color w:val="FF6633" w:themeColor="accent1"/>
      <w:sz w:val="24"/>
      <w:szCs w:val="22"/>
    </w:rPr>
  </w:style>
  <w:style w:type="character" w:customStyle="1" w:styleId="Nadpis4Char">
    <w:name w:val="Nadpis 4 Char"/>
    <w:basedOn w:val="Standardnpsmoodstavce"/>
    <w:link w:val="Nadpis4"/>
    <w:uiPriority w:val="9"/>
    <w:rsid w:val="009F6D85"/>
    <w:rPr>
      <w:rFonts w:asciiTheme="majorHAnsi" w:eastAsia="Calibri" w:hAnsiTheme="majorHAnsi" w:cs="Arial"/>
      <w:b/>
      <w:color w:val="FF6633" w:themeColor="accent1"/>
      <w:szCs w:val="22"/>
    </w:rPr>
  </w:style>
  <w:style w:type="character" w:customStyle="1" w:styleId="Nadpis7Char">
    <w:name w:val="Nadpis 7 Char"/>
    <w:basedOn w:val="Standardnpsmoodstavce"/>
    <w:link w:val="Nadpis7"/>
    <w:uiPriority w:val="9"/>
    <w:rsid w:val="004E2DE5"/>
    <w:rPr>
      <w:rFonts w:ascii="Verdana" w:eastAsia="Calibri" w:hAnsi="Verdana"/>
      <w:color w:val="262626"/>
      <w:szCs w:val="22"/>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9A1FCE"/>
    <w:pPr>
      <w:tabs>
        <w:tab w:val="right" w:leader="dot" w:pos="8698"/>
      </w:tabs>
      <w:spacing w:before="0" w:after="0"/>
    </w:pPr>
  </w:style>
  <w:style w:type="paragraph" w:styleId="Obsah2">
    <w:name w:val="toc 2"/>
    <w:basedOn w:val="Normln"/>
    <w:next w:val="Normln"/>
    <w:autoRedefine/>
    <w:uiPriority w:val="39"/>
    <w:unhideWhenUsed/>
    <w:rsid w:val="009A1FCE"/>
    <w:pPr>
      <w:tabs>
        <w:tab w:val="right" w:leader="dot" w:pos="8698"/>
      </w:tabs>
      <w:spacing w:before="0" w:after="0"/>
      <w:ind w:left="113"/>
    </w:pPr>
  </w:style>
  <w:style w:type="paragraph" w:styleId="Obsah3">
    <w:name w:val="toc 3"/>
    <w:basedOn w:val="Normln"/>
    <w:next w:val="Normln"/>
    <w:autoRedefine/>
    <w:uiPriority w:val="39"/>
    <w:unhideWhenUsed/>
    <w:rsid w:val="00E0459B"/>
    <w:pPr>
      <w:tabs>
        <w:tab w:val="right" w:leader="dot" w:pos="8698"/>
      </w:tabs>
      <w:spacing w:before="0" w:after="0"/>
      <w:ind w:left="227"/>
    </w:pPr>
    <w:rPr>
      <w:sz w:val="18"/>
    </w:r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 w:type="character" w:styleId="Sledovanodkaz">
    <w:name w:val="FollowedHyperlink"/>
    <w:basedOn w:val="Standardnpsmoodstavce"/>
    <w:uiPriority w:val="99"/>
    <w:semiHidden/>
    <w:unhideWhenUsed/>
    <w:rsid w:val="000C40E8"/>
    <w:rPr>
      <w:color w:val="FF6633" w:themeColor="followedHyperlink"/>
      <w:u w:val="single"/>
    </w:rPr>
  </w:style>
  <w:style w:type="character" w:customStyle="1" w:styleId="Heading9Char1">
    <w:name w:val="Heading 9 Char1"/>
    <w:aliases w:val="Requirement Char1"/>
    <w:basedOn w:val="Standardnpsmoodstavce"/>
    <w:uiPriority w:val="9"/>
    <w:semiHidden/>
    <w:rsid w:val="000C40E8"/>
    <w:rPr>
      <w:rFonts w:asciiTheme="majorHAnsi" w:eastAsiaTheme="majorEastAsia" w:hAnsiTheme="majorHAnsi" w:cstheme="majorBidi"/>
      <w:i/>
      <w:iCs/>
      <w:color w:val="404040" w:themeColor="text1" w:themeTint="BF"/>
      <w:lang w:val="en-GB"/>
    </w:rPr>
  </w:style>
  <w:style w:type="character" w:customStyle="1" w:styleId="TitleChar1">
    <w:name w:val="Title Char1"/>
    <w:aliases w:val="gray Char1"/>
    <w:basedOn w:val="Standardnpsmoodstavce"/>
    <w:uiPriority w:val="10"/>
    <w:rsid w:val="000C40E8"/>
    <w:rPr>
      <w:rFonts w:asciiTheme="majorHAnsi" w:eastAsiaTheme="majorEastAsia" w:hAnsiTheme="majorHAnsi" w:cstheme="majorBidi"/>
      <w:color w:val="4C4C4C" w:themeColor="text2" w:themeShade="BF"/>
      <w:spacing w:val="5"/>
      <w:kern w:val="28"/>
      <w:sz w:val="52"/>
      <w:szCs w:val="52"/>
      <w:lang w:val="en-GB" w:eastAsia="en-US"/>
    </w:rPr>
  </w:style>
  <w:style w:type="character" w:customStyle="1" w:styleId="SubtitleChar1">
    <w:name w:val="Subtitle Char1"/>
    <w:aliases w:val="Adresy Char1,kontakty Char1"/>
    <w:basedOn w:val="Standardnpsmoodstavce"/>
    <w:uiPriority w:val="11"/>
    <w:rsid w:val="000C40E8"/>
    <w:rPr>
      <w:rFonts w:asciiTheme="majorHAnsi" w:eastAsiaTheme="majorEastAsia" w:hAnsiTheme="majorHAnsi" w:cstheme="majorBidi"/>
      <w:i/>
      <w:iCs/>
      <w:color w:val="FF6633" w:themeColor="accent1"/>
      <w:spacing w:val="15"/>
      <w:sz w:val="24"/>
      <w:szCs w:val="24"/>
      <w:lang w:val="en-GB" w:eastAsia="en-US"/>
    </w:rPr>
  </w:style>
  <w:style w:type="paragraph" w:styleId="Normlnweb">
    <w:name w:val="Normal (Web)"/>
    <w:basedOn w:val="Normln"/>
    <w:uiPriority w:val="99"/>
    <w:unhideWhenUsed/>
    <w:rsid w:val="00591E17"/>
    <w:pPr>
      <w:spacing w:before="100" w:beforeAutospacing="1" w:after="100" w:afterAutospacing="1" w:line="240" w:lineRule="auto"/>
      <w:contextualSpacing w:val="0"/>
      <w:jc w:val="left"/>
    </w:pPr>
    <w:rPr>
      <w:rFonts w:ascii="Times New Roman" w:eastAsia="Times New Roman" w:hAnsi="Times New Roman"/>
      <w:color w:val="auto"/>
      <w:sz w:val="24"/>
      <w:szCs w:val="24"/>
      <w:lang w:eastAsia="en-US"/>
    </w:rPr>
  </w:style>
  <w:style w:type="paragraph" w:styleId="Obsah4">
    <w:name w:val="toc 4"/>
    <w:basedOn w:val="Normln"/>
    <w:next w:val="Normln"/>
    <w:autoRedefine/>
    <w:uiPriority w:val="39"/>
    <w:unhideWhenUsed/>
    <w:rsid w:val="009A1FCE"/>
    <w:pPr>
      <w:tabs>
        <w:tab w:val="right" w:leader="dot" w:pos="8698"/>
      </w:tabs>
      <w:spacing w:before="0" w:after="0" w:line="240" w:lineRule="auto"/>
      <w:ind w:left="340"/>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610"/>
    <w:pPr>
      <w:spacing w:before="80" w:after="80" w:line="276" w:lineRule="auto"/>
      <w:contextualSpacing/>
      <w:jc w:val="both"/>
    </w:pPr>
    <w:rPr>
      <w:rFonts w:ascii="Verdana" w:eastAsia="Calibri" w:hAnsi="Verdana"/>
      <w:color w:val="262626"/>
      <w:szCs w:val="22"/>
      <w:lang w:val="en-US"/>
    </w:rPr>
  </w:style>
  <w:style w:type="paragraph" w:styleId="Nadpis1">
    <w:name w:val="heading 1"/>
    <w:basedOn w:val="Nadpis2"/>
    <w:next w:val="Normln"/>
    <w:link w:val="Nadpis1Char"/>
    <w:autoRedefine/>
    <w:uiPriority w:val="9"/>
    <w:qFormat/>
    <w:rsid w:val="00D36E6A"/>
    <w:pPr>
      <w:numPr>
        <w:ilvl w:val="0"/>
      </w:numPr>
      <w:outlineLvl w:val="0"/>
    </w:pPr>
    <w:rPr>
      <w:sz w:val="28"/>
    </w:rPr>
  </w:style>
  <w:style w:type="paragraph" w:styleId="Nadpis2">
    <w:name w:val="heading 2"/>
    <w:basedOn w:val="Normln"/>
    <w:next w:val="Normln"/>
    <w:link w:val="Nadpis2Char"/>
    <w:autoRedefine/>
    <w:uiPriority w:val="9"/>
    <w:qFormat/>
    <w:rsid w:val="00ED401E"/>
    <w:pPr>
      <w:keepNext/>
      <w:keepLines/>
      <w:numPr>
        <w:ilvl w:val="1"/>
        <w:numId w:val="5"/>
      </w:numPr>
      <w:spacing w:before="200" w:after="0" w:line="240" w:lineRule="auto"/>
      <w:contextualSpacing w:val="0"/>
      <w:jc w:val="left"/>
      <w:outlineLvl w:val="1"/>
    </w:pPr>
    <w:rPr>
      <w:rFonts w:asciiTheme="majorHAnsi" w:hAnsiTheme="majorHAnsi" w:cs="Arial"/>
      <w:b/>
      <w:color w:val="FF6633" w:themeColor="accent1"/>
      <w:sz w:val="24"/>
      <w:lang w:val="cs-CZ"/>
    </w:rPr>
  </w:style>
  <w:style w:type="paragraph" w:styleId="Nadpis3">
    <w:name w:val="heading 3"/>
    <w:basedOn w:val="Normln"/>
    <w:next w:val="Normln"/>
    <w:link w:val="Nadpis3Char"/>
    <w:uiPriority w:val="9"/>
    <w:qFormat/>
    <w:rsid w:val="00EF25FD"/>
    <w:pPr>
      <w:keepNext/>
      <w:keepLines/>
      <w:numPr>
        <w:ilvl w:val="2"/>
        <w:numId w:val="5"/>
      </w:numPr>
      <w:spacing w:before="200" w:after="0" w:line="240" w:lineRule="auto"/>
      <w:ind w:left="567"/>
      <w:contextualSpacing w:val="0"/>
      <w:jc w:val="left"/>
      <w:outlineLvl w:val="2"/>
    </w:pPr>
    <w:rPr>
      <w:rFonts w:ascii="Calibri" w:hAnsi="Calibri" w:cs="Arial"/>
      <w:b/>
      <w:bCs/>
      <w:color w:val="FF6633" w:themeColor="accent1"/>
      <w:sz w:val="24"/>
      <w:lang w:val="cs-CZ"/>
    </w:rPr>
  </w:style>
  <w:style w:type="paragraph" w:styleId="Nadpis4">
    <w:name w:val="heading 4"/>
    <w:basedOn w:val="Normln"/>
    <w:next w:val="Normln"/>
    <w:link w:val="Nadpis4Char"/>
    <w:uiPriority w:val="9"/>
    <w:qFormat/>
    <w:rsid w:val="009F6D85"/>
    <w:pPr>
      <w:keepNext/>
      <w:keepLines/>
      <w:numPr>
        <w:ilvl w:val="3"/>
        <w:numId w:val="5"/>
      </w:numPr>
      <w:spacing w:before="200" w:after="0" w:line="240" w:lineRule="auto"/>
      <w:contextualSpacing w:val="0"/>
      <w:jc w:val="left"/>
      <w:outlineLvl w:val="3"/>
    </w:pPr>
    <w:rPr>
      <w:rFonts w:asciiTheme="majorHAnsi" w:hAnsiTheme="majorHAnsi" w:cs="Arial"/>
      <w:b/>
      <w:color w:val="FF6633" w:themeColor="accent1"/>
      <w:lang w:val="cs-CZ"/>
    </w:rPr>
  </w:style>
  <w:style w:type="paragraph" w:styleId="Nadpis5">
    <w:name w:val="heading 5"/>
    <w:basedOn w:val="Normln"/>
    <w:next w:val="Normln"/>
    <w:link w:val="Nadpis5Char"/>
    <w:uiPriority w:val="9"/>
    <w:qFormat/>
    <w:rsid w:val="00103826"/>
    <w:pPr>
      <w:keepNext/>
      <w:spacing w:before="240" w:after="120"/>
      <w:outlineLvl w:val="4"/>
    </w:pPr>
    <w:rPr>
      <w:rFonts w:asciiTheme="majorHAnsi" w:hAnsiTheme="majorHAnsi"/>
      <w:b/>
      <w:bCs/>
    </w:rPr>
  </w:style>
  <w:style w:type="paragraph" w:styleId="Nadpis6">
    <w:name w:val="heading 6"/>
    <w:basedOn w:val="Nadpis1"/>
    <w:next w:val="Normln"/>
    <w:link w:val="Nadpis6Char"/>
    <w:uiPriority w:val="9"/>
    <w:unhideWhenUsed/>
    <w:qFormat/>
    <w:rsid w:val="00751C70"/>
    <w:pPr>
      <w:numPr>
        <w:numId w:val="0"/>
      </w:numPr>
      <w:outlineLvl w:val="5"/>
    </w:pPr>
    <w:rPr>
      <w:rFonts w:ascii="Verdana" w:eastAsiaTheme="majorEastAsia" w:hAnsi="Verdana" w:cstheme="majorBidi"/>
      <w:bCs/>
      <w:color w:val="595959"/>
      <w:kern w:val="32"/>
      <w:sz w:val="20"/>
      <w:szCs w:val="28"/>
    </w:rPr>
  </w:style>
  <w:style w:type="paragraph" w:styleId="Nadpis7">
    <w:name w:val="heading 7"/>
    <w:basedOn w:val="Normln"/>
    <w:next w:val="Normln"/>
    <w:link w:val="Nadpis7Char"/>
    <w:uiPriority w:val="9"/>
    <w:qFormat/>
    <w:rsid w:val="00103826"/>
    <w:pPr>
      <w:keepNext/>
      <w:tabs>
        <w:tab w:val="left" w:pos="284"/>
      </w:tabs>
      <w:spacing w:before="240" w:after="120"/>
      <w:outlineLvl w:val="6"/>
    </w:pPr>
  </w:style>
  <w:style w:type="paragraph" w:styleId="Nadpis8">
    <w:name w:val="heading 8"/>
    <w:basedOn w:val="Normln"/>
    <w:next w:val="Normln"/>
    <w:link w:val="Nadpis8Char"/>
    <w:uiPriority w:val="9"/>
    <w:qFormat/>
    <w:rsid w:val="00103826"/>
    <w:pPr>
      <w:keepNext/>
      <w:ind w:left="709" w:hanging="709"/>
      <w:outlineLvl w:val="7"/>
    </w:pPr>
    <w:rPr>
      <w:rFonts w:ascii="Arial" w:hAnsi="Arial" w:cs="Arial"/>
      <w:b/>
      <w:u w:val="single"/>
    </w:rPr>
  </w:style>
  <w:style w:type="paragraph" w:styleId="Nadpis9">
    <w:name w:val="heading 9"/>
    <w:aliases w:val="Requirement"/>
    <w:basedOn w:val="Normln"/>
    <w:next w:val="Normln"/>
    <w:link w:val="Nadpis9Char"/>
    <w:uiPriority w:val="9"/>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v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BF4FED"/>
    <w:pPr>
      <w:spacing w:before="120" w:after="120"/>
      <w:ind w:left="284"/>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082B2C"/>
    <w:rPr>
      <w:rFonts w:asciiTheme="majorHAnsi" w:hAnsiTheme="majorHAnsi"/>
      <w:b/>
      <w:bCs/>
      <w:sz w:val="22"/>
      <w:szCs w:val="24"/>
      <w:lang w:eastAsia="zh-CN"/>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082B2C"/>
    <w:rPr>
      <w:rFonts w:ascii="Arial" w:hAnsi="Arial" w:cs="Arial"/>
      <w:b/>
      <w:sz w:val="22"/>
      <w:szCs w:val="24"/>
      <w:u w:val="single"/>
      <w:lang w:eastAsia="zh-CN"/>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BF4FED"/>
    <w:rPr>
      <w:rFonts w:ascii="Verdana" w:eastAsia="Calibri" w:hAnsi="Verdana"/>
      <w:color w:val="262626"/>
      <w:szCs w:val="22"/>
      <w:lang w:val="en-US"/>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uiPriority w:val="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titul">
    <w:name w:val="Subtitle"/>
    <w:aliases w:val="Adresy,kontakty"/>
    <w:basedOn w:val="Normln"/>
    <w:next w:val="Normln"/>
    <w:link w:val="PodtitulChar"/>
    <w:uiPriority w:val="11"/>
    <w:qFormat/>
    <w:rsid w:val="007A22D5"/>
    <w:pPr>
      <w:spacing w:line="240" w:lineRule="auto"/>
    </w:pPr>
    <w:rPr>
      <w:rFonts w:asciiTheme="majorHAnsi" w:hAnsiTheme="majorHAnsi"/>
      <w:bCs/>
      <w:sz w:val="28"/>
      <w:lang w:val="x-none"/>
    </w:rPr>
  </w:style>
  <w:style w:type="character" w:customStyle="1" w:styleId="PodtitulChar">
    <w:name w:val="Podtitul Char"/>
    <w:aliases w:val="Adresy Char,kontakty Char"/>
    <w:basedOn w:val="Standardnpsmoodstavce"/>
    <w:link w:val="Podtitul"/>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EF25FD"/>
    <w:rPr>
      <w:rFonts w:ascii="Calibri" w:eastAsia="Calibri" w:hAnsi="Calibri" w:cs="Arial"/>
      <w:b/>
      <w:bCs/>
      <w:color w:val="FF6633" w:themeColor="accent1"/>
      <w:sz w:val="24"/>
      <w:szCs w:val="22"/>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751C70"/>
    <w:rPr>
      <w:rFonts w:ascii="Verdana" w:eastAsiaTheme="majorEastAsia" w:hAnsi="Verdana" w:cstheme="majorBidi"/>
      <w:b/>
      <w:bCs/>
      <w:color w:val="595959"/>
      <w:kern w:val="32"/>
      <w:szCs w:val="28"/>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D36E6A"/>
    <w:rPr>
      <w:rFonts w:asciiTheme="majorHAnsi" w:eastAsia="Calibri" w:hAnsiTheme="majorHAnsi" w:cs="Arial"/>
      <w:b/>
      <w:color w:val="FF6633" w:themeColor="accent1"/>
      <w:sz w:val="28"/>
      <w:szCs w:val="22"/>
    </w:rPr>
  </w:style>
  <w:style w:type="character" w:customStyle="1" w:styleId="Nadpis2Char">
    <w:name w:val="Nadpis 2 Char"/>
    <w:basedOn w:val="Standardnpsmoodstavce"/>
    <w:link w:val="Nadpis2"/>
    <w:uiPriority w:val="9"/>
    <w:rsid w:val="00ED401E"/>
    <w:rPr>
      <w:rFonts w:asciiTheme="majorHAnsi" w:eastAsia="Calibri" w:hAnsiTheme="majorHAnsi" w:cs="Arial"/>
      <w:b/>
      <w:color w:val="FF6633" w:themeColor="accent1"/>
      <w:sz w:val="24"/>
      <w:szCs w:val="22"/>
    </w:rPr>
  </w:style>
  <w:style w:type="character" w:customStyle="1" w:styleId="Nadpis4Char">
    <w:name w:val="Nadpis 4 Char"/>
    <w:basedOn w:val="Standardnpsmoodstavce"/>
    <w:link w:val="Nadpis4"/>
    <w:uiPriority w:val="9"/>
    <w:rsid w:val="009F6D85"/>
    <w:rPr>
      <w:rFonts w:asciiTheme="majorHAnsi" w:eastAsia="Calibri" w:hAnsiTheme="majorHAnsi" w:cs="Arial"/>
      <w:b/>
      <w:color w:val="FF6633" w:themeColor="accent1"/>
      <w:szCs w:val="22"/>
    </w:rPr>
  </w:style>
  <w:style w:type="character" w:customStyle="1" w:styleId="Nadpis7Char">
    <w:name w:val="Nadpis 7 Char"/>
    <w:basedOn w:val="Standardnpsmoodstavce"/>
    <w:link w:val="Nadpis7"/>
    <w:uiPriority w:val="9"/>
    <w:rsid w:val="004E2DE5"/>
    <w:rPr>
      <w:rFonts w:ascii="Verdana" w:eastAsia="Calibri" w:hAnsi="Verdana"/>
      <w:color w:val="262626"/>
      <w:szCs w:val="22"/>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9A1FCE"/>
    <w:pPr>
      <w:tabs>
        <w:tab w:val="right" w:leader="dot" w:pos="8698"/>
      </w:tabs>
      <w:spacing w:before="0" w:after="0"/>
    </w:pPr>
  </w:style>
  <w:style w:type="paragraph" w:styleId="Obsah2">
    <w:name w:val="toc 2"/>
    <w:basedOn w:val="Normln"/>
    <w:next w:val="Normln"/>
    <w:autoRedefine/>
    <w:uiPriority w:val="39"/>
    <w:unhideWhenUsed/>
    <w:rsid w:val="009A1FCE"/>
    <w:pPr>
      <w:tabs>
        <w:tab w:val="right" w:leader="dot" w:pos="8698"/>
      </w:tabs>
      <w:spacing w:before="0" w:after="0"/>
      <w:ind w:left="113"/>
    </w:pPr>
  </w:style>
  <w:style w:type="paragraph" w:styleId="Obsah3">
    <w:name w:val="toc 3"/>
    <w:basedOn w:val="Normln"/>
    <w:next w:val="Normln"/>
    <w:autoRedefine/>
    <w:uiPriority w:val="39"/>
    <w:unhideWhenUsed/>
    <w:rsid w:val="00E0459B"/>
    <w:pPr>
      <w:tabs>
        <w:tab w:val="right" w:leader="dot" w:pos="8698"/>
      </w:tabs>
      <w:spacing w:before="0" w:after="0"/>
      <w:ind w:left="227"/>
    </w:pPr>
    <w:rPr>
      <w:sz w:val="18"/>
    </w:r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 w:type="character" w:styleId="Sledovanodkaz">
    <w:name w:val="FollowedHyperlink"/>
    <w:basedOn w:val="Standardnpsmoodstavce"/>
    <w:uiPriority w:val="99"/>
    <w:semiHidden/>
    <w:unhideWhenUsed/>
    <w:rsid w:val="000C40E8"/>
    <w:rPr>
      <w:color w:val="FF6633" w:themeColor="followedHyperlink"/>
      <w:u w:val="single"/>
    </w:rPr>
  </w:style>
  <w:style w:type="character" w:customStyle="1" w:styleId="Heading9Char1">
    <w:name w:val="Heading 9 Char1"/>
    <w:aliases w:val="Requirement Char1"/>
    <w:basedOn w:val="Standardnpsmoodstavce"/>
    <w:uiPriority w:val="9"/>
    <w:semiHidden/>
    <w:rsid w:val="000C40E8"/>
    <w:rPr>
      <w:rFonts w:asciiTheme="majorHAnsi" w:eastAsiaTheme="majorEastAsia" w:hAnsiTheme="majorHAnsi" w:cstheme="majorBidi"/>
      <w:i/>
      <w:iCs/>
      <w:color w:val="404040" w:themeColor="text1" w:themeTint="BF"/>
      <w:lang w:val="en-GB"/>
    </w:rPr>
  </w:style>
  <w:style w:type="character" w:customStyle="1" w:styleId="TitleChar1">
    <w:name w:val="Title Char1"/>
    <w:aliases w:val="gray Char1"/>
    <w:basedOn w:val="Standardnpsmoodstavce"/>
    <w:uiPriority w:val="10"/>
    <w:rsid w:val="000C40E8"/>
    <w:rPr>
      <w:rFonts w:asciiTheme="majorHAnsi" w:eastAsiaTheme="majorEastAsia" w:hAnsiTheme="majorHAnsi" w:cstheme="majorBidi"/>
      <w:color w:val="4C4C4C" w:themeColor="text2" w:themeShade="BF"/>
      <w:spacing w:val="5"/>
      <w:kern w:val="28"/>
      <w:sz w:val="52"/>
      <w:szCs w:val="52"/>
      <w:lang w:val="en-GB" w:eastAsia="en-US"/>
    </w:rPr>
  </w:style>
  <w:style w:type="character" w:customStyle="1" w:styleId="SubtitleChar1">
    <w:name w:val="Subtitle Char1"/>
    <w:aliases w:val="Adresy Char1,kontakty Char1"/>
    <w:basedOn w:val="Standardnpsmoodstavce"/>
    <w:uiPriority w:val="11"/>
    <w:rsid w:val="000C40E8"/>
    <w:rPr>
      <w:rFonts w:asciiTheme="majorHAnsi" w:eastAsiaTheme="majorEastAsia" w:hAnsiTheme="majorHAnsi" w:cstheme="majorBidi"/>
      <w:i/>
      <w:iCs/>
      <w:color w:val="FF6633" w:themeColor="accent1"/>
      <w:spacing w:val="15"/>
      <w:sz w:val="24"/>
      <w:szCs w:val="24"/>
      <w:lang w:val="en-GB" w:eastAsia="en-US"/>
    </w:rPr>
  </w:style>
  <w:style w:type="paragraph" w:styleId="Normlnweb">
    <w:name w:val="Normal (Web)"/>
    <w:basedOn w:val="Normln"/>
    <w:uiPriority w:val="99"/>
    <w:unhideWhenUsed/>
    <w:rsid w:val="00591E17"/>
    <w:pPr>
      <w:spacing w:before="100" w:beforeAutospacing="1" w:after="100" w:afterAutospacing="1" w:line="240" w:lineRule="auto"/>
      <w:contextualSpacing w:val="0"/>
      <w:jc w:val="left"/>
    </w:pPr>
    <w:rPr>
      <w:rFonts w:ascii="Times New Roman" w:eastAsia="Times New Roman" w:hAnsi="Times New Roman"/>
      <w:color w:val="auto"/>
      <w:sz w:val="24"/>
      <w:szCs w:val="24"/>
      <w:lang w:eastAsia="en-US"/>
    </w:rPr>
  </w:style>
  <w:style w:type="paragraph" w:styleId="Obsah4">
    <w:name w:val="toc 4"/>
    <w:basedOn w:val="Normln"/>
    <w:next w:val="Normln"/>
    <w:autoRedefine/>
    <w:uiPriority w:val="39"/>
    <w:unhideWhenUsed/>
    <w:rsid w:val="009A1FCE"/>
    <w:pPr>
      <w:tabs>
        <w:tab w:val="right" w:leader="dot" w:pos="8698"/>
      </w:tabs>
      <w:spacing w:before="0" w:after="0" w:line="240" w:lineRule="auto"/>
      <w:ind w:left="34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07477">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75721104">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33650590">
      <w:bodyDiv w:val="1"/>
      <w:marLeft w:val="0"/>
      <w:marRight w:val="0"/>
      <w:marTop w:val="0"/>
      <w:marBottom w:val="0"/>
      <w:divBdr>
        <w:top w:val="none" w:sz="0" w:space="0" w:color="auto"/>
        <w:left w:val="none" w:sz="0" w:space="0" w:color="auto"/>
        <w:bottom w:val="none" w:sz="0" w:space="0" w:color="auto"/>
        <w:right w:val="none" w:sz="0" w:space="0" w:color="auto"/>
      </w:divBdr>
    </w:div>
    <w:div w:id="438645853">
      <w:bodyDiv w:val="1"/>
      <w:marLeft w:val="0"/>
      <w:marRight w:val="0"/>
      <w:marTop w:val="0"/>
      <w:marBottom w:val="0"/>
      <w:divBdr>
        <w:top w:val="none" w:sz="0" w:space="0" w:color="auto"/>
        <w:left w:val="none" w:sz="0" w:space="0" w:color="auto"/>
        <w:bottom w:val="none" w:sz="0" w:space="0" w:color="auto"/>
        <w:right w:val="none" w:sz="0" w:space="0" w:color="auto"/>
      </w:divBdr>
    </w:div>
    <w:div w:id="497037598">
      <w:bodyDiv w:val="1"/>
      <w:marLeft w:val="0"/>
      <w:marRight w:val="0"/>
      <w:marTop w:val="0"/>
      <w:marBottom w:val="0"/>
      <w:divBdr>
        <w:top w:val="none" w:sz="0" w:space="0" w:color="auto"/>
        <w:left w:val="none" w:sz="0" w:space="0" w:color="auto"/>
        <w:bottom w:val="none" w:sz="0" w:space="0" w:color="auto"/>
        <w:right w:val="none" w:sz="0" w:space="0" w:color="auto"/>
      </w:divBdr>
    </w:div>
    <w:div w:id="657266507">
      <w:bodyDiv w:val="1"/>
      <w:marLeft w:val="0"/>
      <w:marRight w:val="0"/>
      <w:marTop w:val="0"/>
      <w:marBottom w:val="0"/>
      <w:divBdr>
        <w:top w:val="none" w:sz="0" w:space="0" w:color="auto"/>
        <w:left w:val="none" w:sz="0" w:space="0" w:color="auto"/>
        <w:bottom w:val="none" w:sz="0" w:space="0" w:color="auto"/>
        <w:right w:val="none" w:sz="0" w:space="0" w:color="auto"/>
      </w:divBdr>
    </w:div>
    <w:div w:id="699942005">
      <w:bodyDiv w:val="1"/>
      <w:marLeft w:val="0"/>
      <w:marRight w:val="0"/>
      <w:marTop w:val="0"/>
      <w:marBottom w:val="0"/>
      <w:divBdr>
        <w:top w:val="none" w:sz="0" w:space="0" w:color="auto"/>
        <w:left w:val="none" w:sz="0" w:space="0" w:color="auto"/>
        <w:bottom w:val="none" w:sz="0" w:space="0" w:color="auto"/>
        <w:right w:val="none" w:sz="0" w:space="0" w:color="auto"/>
      </w:divBdr>
    </w:div>
    <w:div w:id="787240445">
      <w:bodyDiv w:val="1"/>
      <w:marLeft w:val="0"/>
      <w:marRight w:val="0"/>
      <w:marTop w:val="0"/>
      <w:marBottom w:val="0"/>
      <w:divBdr>
        <w:top w:val="none" w:sz="0" w:space="0" w:color="auto"/>
        <w:left w:val="none" w:sz="0" w:space="0" w:color="auto"/>
        <w:bottom w:val="none" w:sz="0" w:space="0" w:color="auto"/>
        <w:right w:val="none" w:sz="0" w:space="0" w:color="auto"/>
      </w:divBdr>
    </w:div>
    <w:div w:id="916864551">
      <w:bodyDiv w:val="1"/>
      <w:marLeft w:val="0"/>
      <w:marRight w:val="0"/>
      <w:marTop w:val="0"/>
      <w:marBottom w:val="0"/>
      <w:divBdr>
        <w:top w:val="none" w:sz="0" w:space="0" w:color="auto"/>
        <w:left w:val="none" w:sz="0" w:space="0" w:color="auto"/>
        <w:bottom w:val="none" w:sz="0" w:space="0" w:color="auto"/>
        <w:right w:val="none" w:sz="0" w:space="0" w:color="auto"/>
      </w:divBdr>
    </w:div>
    <w:div w:id="954484522">
      <w:bodyDiv w:val="1"/>
      <w:marLeft w:val="0"/>
      <w:marRight w:val="0"/>
      <w:marTop w:val="0"/>
      <w:marBottom w:val="0"/>
      <w:divBdr>
        <w:top w:val="none" w:sz="0" w:space="0" w:color="auto"/>
        <w:left w:val="none" w:sz="0" w:space="0" w:color="auto"/>
        <w:bottom w:val="none" w:sz="0" w:space="0" w:color="auto"/>
        <w:right w:val="none" w:sz="0" w:space="0" w:color="auto"/>
      </w:divBdr>
    </w:div>
    <w:div w:id="1101950027">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96970182">
      <w:bodyDiv w:val="1"/>
      <w:marLeft w:val="0"/>
      <w:marRight w:val="0"/>
      <w:marTop w:val="0"/>
      <w:marBottom w:val="0"/>
      <w:divBdr>
        <w:top w:val="none" w:sz="0" w:space="0" w:color="auto"/>
        <w:left w:val="none" w:sz="0" w:space="0" w:color="auto"/>
        <w:bottom w:val="none" w:sz="0" w:space="0" w:color="auto"/>
        <w:right w:val="none" w:sz="0" w:space="0" w:color="auto"/>
      </w:divBdr>
    </w:div>
    <w:div w:id="1418330400">
      <w:bodyDiv w:val="1"/>
      <w:marLeft w:val="0"/>
      <w:marRight w:val="0"/>
      <w:marTop w:val="0"/>
      <w:marBottom w:val="0"/>
      <w:divBdr>
        <w:top w:val="none" w:sz="0" w:space="0" w:color="auto"/>
        <w:left w:val="none" w:sz="0" w:space="0" w:color="auto"/>
        <w:bottom w:val="none" w:sz="0" w:space="0" w:color="auto"/>
        <w:right w:val="none" w:sz="0" w:space="0" w:color="auto"/>
      </w:divBdr>
    </w:div>
    <w:div w:id="1548880125">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833569308">
      <w:bodyDiv w:val="1"/>
      <w:marLeft w:val="0"/>
      <w:marRight w:val="0"/>
      <w:marTop w:val="0"/>
      <w:marBottom w:val="0"/>
      <w:divBdr>
        <w:top w:val="none" w:sz="0" w:space="0" w:color="auto"/>
        <w:left w:val="none" w:sz="0" w:space="0" w:color="auto"/>
        <w:bottom w:val="none" w:sz="0" w:space="0" w:color="auto"/>
        <w:right w:val="none" w:sz="0" w:space="0" w:color="auto"/>
      </w:divBdr>
    </w:div>
    <w:div w:id="200019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8840D87F9C489BAD2237617345E4BB"/>
        <w:category>
          <w:name w:val="Obecné"/>
          <w:gallery w:val="placeholder"/>
        </w:category>
        <w:types>
          <w:type w:val="bbPlcHdr"/>
        </w:types>
        <w:behaviors>
          <w:behavior w:val="content"/>
        </w:behaviors>
        <w:guid w:val="{F81E9769-9766-44BA-A7C7-1370FAB2692A}"/>
      </w:docPartPr>
      <w:docPartBody>
        <w:p w:rsidR="00A06074" w:rsidRDefault="008930C3" w:rsidP="008930C3">
          <w:pPr>
            <w:pStyle w:val="858840D87F9C489BAD2237617345E4BB"/>
          </w:pPr>
          <w:r w:rsidRPr="00D35BB1">
            <w:rPr>
              <w:rStyle w:val="Zstupntext"/>
              <w:lang w:val="en-US"/>
            </w:rPr>
            <w:t>Select a value</w:t>
          </w:r>
        </w:p>
      </w:docPartBody>
    </w:docPart>
    <w:docPart>
      <w:docPartPr>
        <w:name w:val="3C9D8AC8DC76478F846821067F255B90"/>
        <w:category>
          <w:name w:val="Obecné"/>
          <w:gallery w:val="placeholder"/>
        </w:category>
        <w:types>
          <w:type w:val="bbPlcHdr"/>
        </w:types>
        <w:behaviors>
          <w:behavior w:val="content"/>
        </w:behaviors>
        <w:guid w:val="{FF667019-FA80-415E-A49E-171F6B39A26B}"/>
      </w:docPartPr>
      <w:docPartBody>
        <w:p w:rsidR="00A06074" w:rsidRDefault="008930C3" w:rsidP="008930C3">
          <w:pPr>
            <w:pStyle w:val="3C9D8AC8DC76478F846821067F255B90"/>
          </w:pPr>
          <w:r>
            <w:rPr>
              <w:rStyle w:val="Zstupntext"/>
              <w:lang w:val="en-US"/>
            </w:rPr>
            <w:t>Teamcenter</w:t>
          </w:r>
          <w:r w:rsidRPr="00D35BB1">
            <w:rPr>
              <w:rStyle w:val="Zstupntext"/>
              <w:lang w:val="en-US"/>
            </w:rPr>
            <w:t xml:space="preserve"> ID / revis</w:t>
          </w:r>
          <w:r>
            <w:rPr>
              <w:rStyle w:val="Zstupntext"/>
              <w:lang w:val="en-US"/>
            </w:rPr>
            <w:t>i</w:t>
          </w:r>
          <w:r w:rsidRPr="00D35BB1">
            <w:rPr>
              <w:rStyle w:val="Zstupntext"/>
              <w:lang w:val="en-US"/>
            </w:rPr>
            <w:t>on</w:t>
          </w:r>
        </w:p>
      </w:docPartBody>
    </w:docPart>
    <w:docPart>
      <w:docPartPr>
        <w:name w:val="839CA67619F7473DB5D92D00A6F5CE96"/>
        <w:category>
          <w:name w:val="Obecné"/>
          <w:gallery w:val="placeholder"/>
        </w:category>
        <w:types>
          <w:type w:val="bbPlcHdr"/>
        </w:types>
        <w:behaviors>
          <w:behavior w:val="content"/>
        </w:behaviors>
        <w:guid w:val="{D80B53B6-CA0F-4B3E-B2DD-ADF0404B8A7F}"/>
      </w:docPartPr>
      <w:docPartBody>
        <w:p w:rsidR="00A06074" w:rsidRDefault="008930C3" w:rsidP="008930C3">
          <w:pPr>
            <w:pStyle w:val="839CA67619F7473DB5D92D00A6F5CE96"/>
          </w:pPr>
          <w:r w:rsidRPr="00D35BB1">
            <w:rPr>
              <w:rStyle w:val="Zstupntext"/>
              <w:lang w:val="en-US"/>
            </w:rPr>
            <w:t>Select a value</w:t>
          </w:r>
        </w:p>
      </w:docPartBody>
    </w:docPart>
    <w:docPart>
      <w:docPartPr>
        <w:name w:val="DD0031541F87490D8D11E4F0832008D5"/>
        <w:category>
          <w:name w:val="Obecné"/>
          <w:gallery w:val="placeholder"/>
        </w:category>
        <w:types>
          <w:type w:val="bbPlcHdr"/>
        </w:types>
        <w:behaviors>
          <w:behavior w:val="content"/>
        </w:behaviors>
        <w:guid w:val="{B514C4B8-D735-4806-948A-F78F50D929B3}"/>
      </w:docPartPr>
      <w:docPartBody>
        <w:p w:rsidR="00A06074" w:rsidRDefault="008930C3" w:rsidP="008930C3">
          <w:pPr>
            <w:pStyle w:val="DD0031541F87490D8D11E4F0832008D5"/>
          </w:pPr>
          <w:r>
            <w:rPr>
              <w:rStyle w:val="Zstupntext"/>
              <w:lang w:val="en-US"/>
            </w:rPr>
            <w:t>Specific Document code</w:t>
          </w:r>
        </w:p>
      </w:docPartBody>
    </w:docPart>
    <w:docPart>
      <w:docPartPr>
        <w:name w:val="A9DE2E9406224A91940066703C7A64C8"/>
        <w:category>
          <w:name w:val="Obecné"/>
          <w:gallery w:val="placeholder"/>
        </w:category>
        <w:types>
          <w:type w:val="bbPlcHdr"/>
        </w:types>
        <w:behaviors>
          <w:behavior w:val="content"/>
        </w:behaviors>
        <w:guid w:val="{12AA3BFA-861C-40DA-B960-B507F9337F4D}"/>
      </w:docPartPr>
      <w:docPartBody>
        <w:p w:rsidR="00A06074" w:rsidRDefault="008930C3" w:rsidP="008930C3">
          <w:pPr>
            <w:pStyle w:val="A9DE2E9406224A91940066703C7A64C8"/>
          </w:pPr>
          <w:r w:rsidRPr="00BF2CD9">
            <w:rPr>
              <w:rStyle w:val="Zstupntext"/>
              <w:color w:val="404040" w:themeColor="text1" w:themeTint="BF"/>
              <w:lang w:val="en-US"/>
            </w:rPr>
            <w:t>Select a value</w:t>
          </w:r>
        </w:p>
      </w:docPartBody>
    </w:docPart>
    <w:docPart>
      <w:docPartPr>
        <w:name w:val="0D3750666F19440EA7F512545C330839"/>
        <w:category>
          <w:name w:val="Obecné"/>
          <w:gallery w:val="placeholder"/>
        </w:category>
        <w:types>
          <w:type w:val="bbPlcHdr"/>
        </w:types>
        <w:behaviors>
          <w:behavior w:val="content"/>
        </w:behaviors>
        <w:guid w:val="{AADE4827-AD21-42A4-A88D-DE84ED0209EB}"/>
      </w:docPartPr>
      <w:docPartBody>
        <w:p w:rsidR="00A06074" w:rsidRDefault="008930C3" w:rsidP="008930C3">
          <w:pPr>
            <w:pStyle w:val="0D3750666F19440EA7F512545C330839"/>
          </w:pPr>
          <w:r w:rsidRPr="00BF2CD9">
            <w:rPr>
              <w:rStyle w:val="Zstupntext"/>
              <w:color w:val="404040" w:themeColor="text1" w:themeTint="BF"/>
              <w:lang w:val="en-US"/>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5578A"/>
    <w:rsid w:val="00057CFF"/>
    <w:rsid w:val="0008073B"/>
    <w:rsid w:val="000A527C"/>
    <w:rsid w:val="000F2F9C"/>
    <w:rsid w:val="00116D22"/>
    <w:rsid w:val="00122CAB"/>
    <w:rsid w:val="001A7DB9"/>
    <w:rsid w:val="001D5C56"/>
    <w:rsid w:val="001E73A2"/>
    <w:rsid w:val="001F15E9"/>
    <w:rsid w:val="00236284"/>
    <w:rsid w:val="0033151B"/>
    <w:rsid w:val="003343BB"/>
    <w:rsid w:val="0034527D"/>
    <w:rsid w:val="00384865"/>
    <w:rsid w:val="003C7074"/>
    <w:rsid w:val="003E3C15"/>
    <w:rsid w:val="003F5AB8"/>
    <w:rsid w:val="00423877"/>
    <w:rsid w:val="004D0DDF"/>
    <w:rsid w:val="005112A8"/>
    <w:rsid w:val="00540D9E"/>
    <w:rsid w:val="005920ED"/>
    <w:rsid w:val="005A3F96"/>
    <w:rsid w:val="005E3556"/>
    <w:rsid w:val="00634B40"/>
    <w:rsid w:val="00643BA5"/>
    <w:rsid w:val="006630BE"/>
    <w:rsid w:val="006C7F2B"/>
    <w:rsid w:val="006F460C"/>
    <w:rsid w:val="00727084"/>
    <w:rsid w:val="00782706"/>
    <w:rsid w:val="00790384"/>
    <w:rsid w:val="007C506D"/>
    <w:rsid w:val="00830A54"/>
    <w:rsid w:val="008619F1"/>
    <w:rsid w:val="0089131F"/>
    <w:rsid w:val="008930C3"/>
    <w:rsid w:val="009001FA"/>
    <w:rsid w:val="00970D99"/>
    <w:rsid w:val="009A0ACF"/>
    <w:rsid w:val="009B271C"/>
    <w:rsid w:val="00A06074"/>
    <w:rsid w:val="00A120AE"/>
    <w:rsid w:val="00A14F46"/>
    <w:rsid w:val="00A319A5"/>
    <w:rsid w:val="00A43871"/>
    <w:rsid w:val="00A86AD2"/>
    <w:rsid w:val="00AE03F4"/>
    <w:rsid w:val="00AE750D"/>
    <w:rsid w:val="00AF423B"/>
    <w:rsid w:val="00B551CC"/>
    <w:rsid w:val="00B6437A"/>
    <w:rsid w:val="00C84669"/>
    <w:rsid w:val="00D70760"/>
    <w:rsid w:val="00D865EA"/>
    <w:rsid w:val="00D92CFE"/>
    <w:rsid w:val="00E42CD1"/>
    <w:rsid w:val="00EB064F"/>
    <w:rsid w:val="00EE5605"/>
    <w:rsid w:val="00F7751F"/>
    <w:rsid w:val="00F86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0C3"/>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A5C9BF223F84FC893FCFE24DD2CA2EB">
    <w:name w:val="6A5C9BF223F84FC893FCFE24DD2CA2EB"/>
    <w:rsid w:val="00F86F43"/>
  </w:style>
  <w:style w:type="paragraph" w:customStyle="1" w:styleId="3EC0745713834F919A4F5D77EF68F8B3">
    <w:name w:val="3EC0745713834F919A4F5D77EF68F8B3"/>
    <w:rsid w:val="00F86F43"/>
  </w:style>
  <w:style w:type="paragraph" w:customStyle="1" w:styleId="CA12C5DA7E514BFAB9A1B77260F81B3E">
    <w:name w:val="CA12C5DA7E514BFAB9A1B77260F81B3E"/>
    <w:rsid w:val="00F86F43"/>
  </w:style>
  <w:style w:type="paragraph" w:customStyle="1" w:styleId="0F968423BD754D7AA9078390D8E23B50">
    <w:name w:val="0F968423BD754D7AA9078390D8E23B50"/>
    <w:rsid w:val="00F86F43"/>
  </w:style>
  <w:style w:type="paragraph" w:customStyle="1" w:styleId="85D028AD5B8046A48AE36DD890EBFF30">
    <w:name w:val="85D028AD5B8046A48AE36DD890EBFF30"/>
    <w:rsid w:val="00F86F43"/>
  </w:style>
  <w:style w:type="paragraph" w:customStyle="1" w:styleId="23698CBC5E1F4E3CB8000B3024EFA649">
    <w:name w:val="23698CBC5E1F4E3CB8000B3024EFA649"/>
    <w:rsid w:val="00F86F43"/>
  </w:style>
  <w:style w:type="paragraph" w:customStyle="1" w:styleId="6C85EC67AE7A4464BAEE57E18F54E981">
    <w:name w:val="6C85EC67AE7A4464BAEE57E18F54E981"/>
    <w:rsid w:val="00F86F43"/>
  </w:style>
  <w:style w:type="paragraph" w:customStyle="1" w:styleId="379A3C8666124982BC7C255648622878">
    <w:name w:val="379A3C8666124982BC7C255648622878"/>
    <w:rsid w:val="00F86F43"/>
  </w:style>
  <w:style w:type="paragraph" w:customStyle="1" w:styleId="ABE8E3BD95E84B31BB069998A9E1732D">
    <w:name w:val="ABE8E3BD95E84B31BB069998A9E1732D"/>
    <w:rsid w:val="00F86F43"/>
  </w:style>
  <w:style w:type="paragraph" w:customStyle="1" w:styleId="6C057A37238C4AD1BFDBA8D81ED0E2D5">
    <w:name w:val="6C057A37238C4AD1BFDBA8D81ED0E2D5"/>
    <w:rsid w:val="00F86F43"/>
  </w:style>
  <w:style w:type="paragraph" w:customStyle="1" w:styleId="9DD75B43F5ED43468E6B280C396A060B">
    <w:name w:val="9DD75B43F5ED43468E6B280C396A060B"/>
    <w:rsid w:val="00F86F43"/>
  </w:style>
  <w:style w:type="paragraph" w:customStyle="1" w:styleId="AA2D4483D7A44AD48D75B2442BEC0121">
    <w:name w:val="AA2D4483D7A44AD48D75B2442BEC0121"/>
    <w:rsid w:val="00F86F43"/>
  </w:style>
  <w:style w:type="paragraph" w:customStyle="1" w:styleId="F7E2DAE549304826990B6D98EF086660">
    <w:name w:val="F7E2DAE549304826990B6D98EF086660"/>
    <w:rsid w:val="00F86F43"/>
  </w:style>
  <w:style w:type="paragraph" w:customStyle="1" w:styleId="3CD367ED5BBD467788F7A2095B9B357D">
    <w:name w:val="3CD367ED5BBD467788F7A2095B9B357D"/>
    <w:rsid w:val="00F86F43"/>
  </w:style>
  <w:style w:type="paragraph" w:customStyle="1" w:styleId="D4A5441FDC0842709B293998E589E30B">
    <w:name w:val="D4A5441FDC0842709B293998E589E30B"/>
    <w:rsid w:val="00EB064F"/>
  </w:style>
  <w:style w:type="paragraph" w:customStyle="1" w:styleId="F12DBCC25912497087F13702FC8F2102">
    <w:name w:val="F12DBCC25912497087F13702FC8F2102"/>
    <w:rsid w:val="00EB064F"/>
  </w:style>
  <w:style w:type="paragraph" w:customStyle="1" w:styleId="858840D87F9C489BAD2237617345E4BB">
    <w:name w:val="858840D87F9C489BAD2237617345E4BB"/>
    <w:rsid w:val="008930C3"/>
  </w:style>
  <w:style w:type="paragraph" w:customStyle="1" w:styleId="3C9D8AC8DC76478F846821067F255B90">
    <w:name w:val="3C9D8AC8DC76478F846821067F255B90"/>
    <w:rsid w:val="008930C3"/>
  </w:style>
  <w:style w:type="paragraph" w:customStyle="1" w:styleId="839CA67619F7473DB5D92D00A6F5CE96">
    <w:name w:val="839CA67619F7473DB5D92D00A6F5CE96"/>
    <w:rsid w:val="008930C3"/>
  </w:style>
  <w:style w:type="paragraph" w:customStyle="1" w:styleId="DD0031541F87490D8D11E4F0832008D5">
    <w:name w:val="DD0031541F87490D8D11E4F0832008D5"/>
    <w:rsid w:val="008930C3"/>
  </w:style>
  <w:style w:type="paragraph" w:customStyle="1" w:styleId="A9DE2E9406224A91940066703C7A64C8">
    <w:name w:val="A9DE2E9406224A91940066703C7A64C8"/>
    <w:rsid w:val="008930C3"/>
  </w:style>
  <w:style w:type="paragraph" w:customStyle="1" w:styleId="0D3750666F19440EA7F512545C330839">
    <w:name w:val="0D3750666F19440EA7F512545C330839"/>
    <w:rsid w:val="008930C3"/>
  </w:style>
  <w:style w:type="paragraph" w:customStyle="1" w:styleId="D1C0AA2785B74E47B5F74AD294E62730">
    <w:name w:val="D1C0AA2785B74E47B5F74AD294E62730"/>
    <w:rsid w:val="008930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0C3"/>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A5C9BF223F84FC893FCFE24DD2CA2EB">
    <w:name w:val="6A5C9BF223F84FC893FCFE24DD2CA2EB"/>
    <w:rsid w:val="00F86F43"/>
  </w:style>
  <w:style w:type="paragraph" w:customStyle="1" w:styleId="3EC0745713834F919A4F5D77EF68F8B3">
    <w:name w:val="3EC0745713834F919A4F5D77EF68F8B3"/>
    <w:rsid w:val="00F86F43"/>
  </w:style>
  <w:style w:type="paragraph" w:customStyle="1" w:styleId="CA12C5DA7E514BFAB9A1B77260F81B3E">
    <w:name w:val="CA12C5DA7E514BFAB9A1B77260F81B3E"/>
    <w:rsid w:val="00F86F43"/>
  </w:style>
  <w:style w:type="paragraph" w:customStyle="1" w:styleId="0F968423BD754D7AA9078390D8E23B50">
    <w:name w:val="0F968423BD754D7AA9078390D8E23B50"/>
    <w:rsid w:val="00F86F43"/>
  </w:style>
  <w:style w:type="paragraph" w:customStyle="1" w:styleId="85D028AD5B8046A48AE36DD890EBFF30">
    <w:name w:val="85D028AD5B8046A48AE36DD890EBFF30"/>
    <w:rsid w:val="00F86F43"/>
  </w:style>
  <w:style w:type="paragraph" w:customStyle="1" w:styleId="23698CBC5E1F4E3CB8000B3024EFA649">
    <w:name w:val="23698CBC5E1F4E3CB8000B3024EFA649"/>
    <w:rsid w:val="00F86F43"/>
  </w:style>
  <w:style w:type="paragraph" w:customStyle="1" w:styleId="6C85EC67AE7A4464BAEE57E18F54E981">
    <w:name w:val="6C85EC67AE7A4464BAEE57E18F54E981"/>
    <w:rsid w:val="00F86F43"/>
  </w:style>
  <w:style w:type="paragraph" w:customStyle="1" w:styleId="379A3C8666124982BC7C255648622878">
    <w:name w:val="379A3C8666124982BC7C255648622878"/>
    <w:rsid w:val="00F86F43"/>
  </w:style>
  <w:style w:type="paragraph" w:customStyle="1" w:styleId="ABE8E3BD95E84B31BB069998A9E1732D">
    <w:name w:val="ABE8E3BD95E84B31BB069998A9E1732D"/>
    <w:rsid w:val="00F86F43"/>
  </w:style>
  <w:style w:type="paragraph" w:customStyle="1" w:styleId="6C057A37238C4AD1BFDBA8D81ED0E2D5">
    <w:name w:val="6C057A37238C4AD1BFDBA8D81ED0E2D5"/>
    <w:rsid w:val="00F86F43"/>
  </w:style>
  <w:style w:type="paragraph" w:customStyle="1" w:styleId="9DD75B43F5ED43468E6B280C396A060B">
    <w:name w:val="9DD75B43F5ED43468E6B280C396A060B"/>
    <w:rsid w:val="00F86F43"/>
  </w:style>
  <w:style w:type="paragraph" w:customStyle="1" w:styleId="AA2D4483D7A44AD48D75B2442BEC0121">
    <w:name w:val="AA2D4483D7A44AD48D75B2442BEC0121"/>
    <w:rsid w:val="00F86F43"/>
  </w:style>
  <w:style w:type="paragraph" w:customStyle="1" w:styleId="F7E2DAE549304826990B6D98EF086660">
    <w:name w:val="F7E2DAE549304826990B6D98EF086660"/>
    <w:rsid w:val="00F86F43"/>
  </w:style>
  <w:style w:type="paragraph" w:customStyle="1" w:styleId="3CD367ED5BBD467788F7A2095B9B357D">
    <w:name w:val="3CD367ED5BBD467788F7A2095B9B357D"/>
    <w:rsid w:val="00F86F43"/>
  </w:style>
  <w:style w:type="paragraph" w:customStyle="1" w:styleId="D4A5441FDC0842709B293998E589E30B">
    <w:name w:val="D4A5441FDC0842709B293998E589E30B"/>
    <w:rsid w:val="00EB064F"/>
  </w:style>
  <w:style w:type="paragraph" w:customStyle="1" w:styleId="F12DBCC25912497087F13702FC8F2102">
    <w:name w:val="F12DBCC25912497087F13702FC8F2102"/>
    <w:rsid w:val="00EB064F"/>
  </w:style>
  <w:style w:type="paragraph" w:customStyle="1" w:styleId="858840D87F9C489BAD2237617345E4BB">
    <w:name w:val="858840D87F9C489BAD2237617345E4BB"/>
    <w:rsid w:val="008930C3"/>
  </w:style>
  <w:style w:type="paragraph" w:customStyle="1" w:styleId="3C9D8AC8DC76478F846821067F255B90">
    <w:name w:val="3C9D8AC8DC76478F846821067F255B90"/>
    <w:rsid w:val="008930C3"/>
  </w:style>
  <w:style w:type="paragraph" w:customStyle="1" w:styleId="839CA67619F7473DB5D92D00A6F5CE96">
    <w:name w:val="839CA67619F7473DB5D92D00A6F5CE96"/>
    <w:rsid w:val="008930C3"/>
  </w:style>
  <w:style w:type="paragraph" w:customStyle="1" w:styleId="DD0031541F87490D8D11E4F0832008D5">
    <w:name w:val="DD0031541F87490D8D11E4F0832008D5"/>
    <w:rsid w:val="008930C3"/>
  </w:style>
  <w:style w:type="paragraph" w:customStyle="1" w:styleId="A9DE2E9406224A91940066703C7A64C8">
    <w:name w:val="A9DE2E9406224A91940066703C7A64C8"/>
    <w:rsid w:val="008930C3"/>
  </w:style>
  <w:style w:type="paragraph" w:customStyle="1" w:styleId="0D3750666F19440EA7F512545C330839">
    <w:name w:val="0D3750666F19440EA7F512545C330839"/>
    <w:rsid w:val="008930C3"/>
  </w:style>
  <w:style w:type="paragraph" w:customStyle="1" w:styleId="D1C0AA2785B74E47B5F74AD294E62730">
    <w:name w:val="D1C0AA2785B74E47B5F74AD294E62730"/>
    <w:rsid w:val="00893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0FE76-0EA5-4ACD-B3E5-5726B781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3122</Words>
  <Characters>18424</Characters>
  <Application>Microsoft Office Word</Application>
  <DocSecurity>4</DocSecurity>
  <Lines>153</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2017-06-27T12:07:00Z</dcterms:created>
  <dcterms:modified xsi:type="dcterms:W3CDTF">2017-06-27T12:07:00Z</dcterms:modified>
</cp:coreProperties>
</file>