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47" w:left="1394" w:right="1384" w:bottom="1253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410"/>
        <w:gridCol w:w="6715"/>
      </w:tblGrid>
      <w:tr>
        <w:trPr>
          <w:trHeight w:val="98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Dodatek č. 1 ke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SMLOUVĚ O DÍLO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0"/>
      <w:bookmarkEnd w:id="1"/>
      <w:bookmarkEnd w:id="2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335/2025</w:t>
      </w:r>
      <w:bookmarkEnd w:id="3"/>
      <w:bookmarkEnd w:id="4"/>
      <w:bookmarkEnd w:id="5"/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1503.5051310FZU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21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Převody vody z Ohře - chránička přivaděče pod dálnicí D6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127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304800</wp:posOffset>
                </wp:positionV>
                <wp:extent cx="5794375" cy="54864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4375" cy="5486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410"/>
                              <w:gridCol w:w="6715"/>
                            </w:tblGrid>
                            <w:tr>
                              <w:trPr>
                                <w:tblHeader/>
                                <w:trHeight w:val="86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objednatel: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sídlo: statutární orgán: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440" w:right="0" w:firstLine="0"/>
                                    <w:jc w:val="left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Povodí Ohře, státní podnik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Bezručova 4219, 430 03 Chomutov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24.pt;width:456.25pt;height:43.200000000000003pt;z-index:-125829375;mso-wrap-distance-left:0;mso-wrap-distance-top:1.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410"/>
                        <w:gridCol w:w="6715"/>
                      </w:tblGrid>
                      <w:tr>
                        <w:trPr>
                          <w:tblHeader/>
                          <w:trHeight w:val="86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 statutární orgán: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44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0" w:name="bookmark10"/>
      <w:bookmarkStart w:id="11" w:name="bookmark11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0"/>
      <w:bookmarkEnd w:id="11"/>
      <w:bookmarkEnd w:id="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bookmarkStart w:id="12" w:name="bookmark12"/>
      <w:r>
        <w:rPr>
          <w:rStyle w:val="CharStyle10"/>
        </w:rPr>
        <w:t>oprávněn k podpisu smlouvy a k jednání o věcech smluvních: oprávněn jednat o věcech technických:</w:t>
      </w:r>
      <w:bookmarkEnd w:id="1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25400" distB="0" distL="0" distR="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304800</wp:posOffset>
                </wp:positionV>
                <wp:extent cx="5797550" cy="7073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7550" cy="7073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410"/>
                              <w:gridCol w:w="6720"/>
                            </w:tblGrid>
                            <w:tr>
                              <w:trPr>
                                <w:tblHeader/>
                                <w:trHeight w:val="111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IČO:</w:t>
                                  </w:r>
                                </w:p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DIČ: bankovní spojení: číslo účtu: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70889988</w:t>
                                  </w:r>
                                </w:p>
                                <w:p>
                                  <w:pPr>
                                    <w:pStyle w:val="Style6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CZ70889988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24.pt;width:456.5pt;height:55.700000000000003pt;z-index:-125829373;mso-wrap-distance-left:0;mso-wrap-distance-top:2.pt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410"/>
                        <w:gridCol w:w="6720"/>
                      </w:tblGrid>
                      <w:tr>
                        <w:trPr>
                          <w:tblHeader/>
                          <w:trHeight w:val="111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bankovní spojení: číslo účtu: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13"/>
      <w:bookmarkEnd w:id="14"/>
      <w:bookmarkEnd w:id="15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16" w:name="bookmark16"/>
      <w:bookmarkStart w:id="17" w:name="bookmark17"/>
      <w:bookmarkStart w:id="18" w:name="bookmark1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16"/>
      <w:bookmarkEnd w:id="17"/>
      <w:bookmarkEnd w:id="18"/>
    </w:p>
    <w:tbl>
      <w:tblPr>
        <w:tblOverlap w:val="never"/>
        <w:jc w:val="center"/>
        <w:tblLayout w:type="fixed"/>
      </w:tblPr>
      <w:tblGrid>
        <w:gridCol w:w="2410"/>
        <w:gridCol w:w="6715"/>
      </w:tblGrid>
      <w:tr>
        <w:trPr>
          <w:trHeight w:val="8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zhotovitel: sídlo: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EUROVIA CZ a.s.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 Michelského lesa 1581/2, 140 00, Praha 4 – Michle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(na základě plné moci ze dne 22.11.2024) oprávněn(i) jednat o věcech smluvních: oprávněn(i) jednat o věcech technických: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410"/>
        <w:gridCol w:w="6720"/>
      </w:tblGrid>
      <w:tr>
        <w:trPr>
          <w:trHeight w:val="13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stavbyvedoucí: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45274924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</w:t>
            </w:r>
            <w:r>
              <w:rPr>
                <w:color w:val="3B3B3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45274924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spisová značka B 1561/MPSH vedená u Městského soudu v Praze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 e-mail:</w:t>
      </w:r>
      <w:bookmarkEnd w:id="19"/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oprávněného zástupce objednatele – technický dozor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termínu předání a převzetí dokončeného díla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nutnosti koordinace akcí Výstavba dálnice D6 a Převody vody z Ohře do Rakovnického potoka – Chránička pro přivaděč pod dálnicí D6 se oprávnění zástupci smluvních stran dohodli na předání staveniště a provádění prací ve II. čtvrtletí r. 2026.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objednatele - technický dozor: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původně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nově: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Lhůty a podmínky realizace díla, bod 1., písm. b) předání a převzetí díla původní znění: Nejpozději do 31.10.2025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31.08.2026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1. Plná moc EUROVIA CZ, a.s. ze dne 22.11.2024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6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12700</wp:posOffset>
                </wp:positionV>
                <wp:extent cx="2048510" cy="68580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8510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950000000000003pt;margin-top:1.pt;width:161.30000000000001pt;height:54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oprávněný zástupce 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Chlumci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47" w:left="1394" w:right="1384" w:bottom="1253" w:header="51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plné moci ze dne 22.11.2024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0" w:right="0" w:bottom="11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elektronicky podepsal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Ústí nad Labem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97" w:lineRule="auto"/>
        <w:ind w:left="0" w:right="0" w:firstLine="0"/>
        <w:jc w:val="left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1396" w:right="2433" w:bottom="1120" w:header="0" w:footer="3" w:gutter="0"/>
          <w:cols w:num="2" w:space="720" w:equalWidth="0">
            <w:col w:w="2659" w:space="2381"/>
            <w:col w:w="303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EUROVIA CZ a.s. elektronicky podepsa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1396" w:right="2433" w:bottom="1120" w:header="0" w:footer="3" w:gutter="0"/>
          <w:cols w:num="2" w:space="720" w:equalWidth="0">
            <w:col w:w="2659" w:space="2381"/>
            <w:col w:w="3038"/>
          </w:cols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Stránka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</w:t>
      </w: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523" w:left="9148" w:right="1382" w:bottom="731" w:header="15095" w:footer="30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5826125</wp:posOffset>
              </wp:positionH>
              <wp:positionV relativeFrom="page">
                <wp:posOffset>9959975</wp:posOffset>
              </wp:positionV>
              <wp:extent cx="838200" cy="2070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38200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8.75pt;margin-top:784.25pt;width:66.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0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ind w:firstLine="2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